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انسان و علوم انسانی در صحیفه سجادیه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50389_3381743652">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5950391_3381743652">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5950393_3381743652">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5950395_3381743652">
            <w:r>
              <w:rPr>
                <w:webHidden/>
                <w:rStyle w:val="IndexLink"/>
                <w:rtl w:val="true"/>
              </w:rPr>
              <w:t>مقدمات</w:t>
            </w:r>
            <w:r>
              <w:rPr>
                <w:rStyle w:val="IndexLink"/>
                <w:rtl w:val="true"/>
              </w:rPr>
              <w:tab/>
            </w:r>
            <w:r>
              <w:rPr>
                <w:rStyle w:val="IndexLink"/>
              </w:rPr>
              <w:t>32</w:t>
            </w:r>
          </w:hyperlink>
        </w:p>
        <w:p>
          <w:pPr>
            <w:pStyle w:val="Contents3"/>
            <w:tabs>
              <w:tab w:val="clear" w:pos="8459"/>
              <w:tab w:val="right" w:pos="9026" w:leader="dot"/>
            </w:tabs>
            <w:rPr/>
          </w:pPr>
          <w:hyperlink w:anchor="__RefHeading___Toc5950397_3381743652">
            <w:r>
              <w:rPr>
                <w:webHidden/>
                <w:rStyle w:val="IndexLink"/>
              </w:rPr>
              <w:t>1</w:t>
            </w:r>
            <w:r>
              <w:rPr>
                <w:rStyle w:val="IndexLink"/>
                <w:rtl w:val="true"/>
              </w:rPr>
              <w:t xml:space="preserve">: </w:t>
            </w:r>
            <w:r>
              <w:rPr>
                <w:rStyle w:val="IndexLink"/>
                <w:rtl w:val="true"/>
              </w:rPr>
              <w:t>پاسخ به یک پرسش</w:t>
            </w:r>
            <w:r>
              <w:rPr>
                <w:rStyle w:val="IndexLink"/>
                <w:rtl w:val="true"/>
              </w:rPr>
              <w:tab/>
            </w:r>
            <w:r>
              <w:rPr>
                <w:rStyle w:val="IndexLink"/>
              </w:rPr>
              <w:t>32</w:t>
            </w:r>
          </w:hyperlink>
        </w:p>
        <w:p>
          <w:pPr>
            <w:pStyle w:val="Contents3"/>
            <w:tabs>
              <w:tab w:val="clear" w:pos="8459"/>
              <w:tab w:val="right" w:pos="9026" w:leader="dot"/>
            </w:tabs>
            <w:rPr/>
          </w:pPr>
          <w:hyperlink w:anchor="__RefHeading___Toc5950399_3381743652">
            <w:r>
              <w:rPr>
                <w:webHidden/>
                <w:rStyle w:val="IndexLink"/>
              </w:rPr>
              <w:t>2</w:t>
            </w:r>
            <w:r>
              <w:rPr>
                <w:rStyle w:val="IndexLink"/>
                <w:rtl w:val="true"/>
              </w:rPr>
              <w:t xml:space="preserve">: </w:t>
            </w:r>
            <w:r>
              <w:rPr>
                <w:rStyle w:val="IndexLink"/>
                <w:rtl w:val="true"/>
              </w:rPr>
              <w:t>کلید طلائی در انسان شناسی و زیست شناسی</w:t>
            </w:r>
            <w:r>
              <w:rPr>
                <w:rStyle w:val="IndexLink"/>
                <w:rtl w:val="true"/>
              </w:rPr>
              <w:tab/>
            </w:r>
            <w:r>
              <w:rPr>
                <w:rStyle w:val="IndexLink"/>
              </w:rPr>
              <w:t>35</w:t>
            </w:r>
          </w:hyperlink>
        </w:p>
        <w:p>
          <w:pPr>
            <w:pStyle w:val="Contents3"/>
            <w:tabs>
              <w:tab w:val="clear" w:pos="8459"/>
              <w:tab w:val="right" w:pos="9026" w:leader="dot"/>
            </w:tabs>
            <w:rPr/>
          </w:pPr>
          <w:hyperlink w:anchor="__RefHeading___Toc5950401_3381743652">
            <w:r>
              <w:rPr>
                <w:webHidden/>
                <w:rStyle w:val="IndexLink"/>
              </w:rPr>
              <w:t>3</w:t>
            </w:r>
            <w:r>
              <w:rPr>
                <w:rStyle w:val="IndexLink"/>
                <w:rtl w:val="true"/>
              </w:rPr>
              <w:t xml:space="preserve">: </w:t>
            </w:r>
            <w:r>
              <w:rPr>
                <w:rStyle w:val="IndexLink"/>
                <w:rtl w:val="true"/>
              </w:rPr>
              <w:t>پاسخ به یک پرسش</w:t>
            </w:r>
            <w:r>
              <w:rPr>
                <w:rStyle w:val="IndexLink"/>
                <w:rtl w:val="true"/>
              </w:rPr>
              <w:tab/>
            </w:r>
            <w:r>
              <w:rPr>
                <w:rStyle w:val="IndexLink"/>
              </w:rPr>
              <w:t>49</w:t>
            </w:r>
          </w:hyperlink>
        </w:p>
        <w:p>
          <w:pPr>
            <w:pStyle w:val="Contents3"/>
            <w:tabs>
              <w:tab w:val="clear" w:pos="8459"/>
              <w:tab w:val="right" w:pos="9026" w:leader="dot"/>
            </w:tabs>
            <w:rPr/>
          </w:pPr>
          <w:hyperlink w:anchor="__RefHeading___Toc5950403_3381743652">
            <w:r>
              <w:rPr>
                <w:webHidden/>
                <w:rStyle w:val="IndexLink"/>
              </w:rPr>
              <w:t>4</w:t>
            </w:r>
            <w:r>
              <w:rPr>
                <w:rStyle w:val="IndexLink"/>
                <w:rtl w:val="true"/>
              </w:rPr>
              <w:t xml:space="preserve">: </w:t>
            </w:r>
            <w:r>
              <w:rPr>
                <w:rStyle w:val="IndexLink"/>
                <w:rtl w:val="true"/>
              </w:rPr>
              <w:t>پاسخ به یک پرسش دیگر</w:t>
            </w:r>
            <w:r>
              <w:rPr>
                <w:rStyle w:val="IndexLink"/>
                <w:rtl w:val="true"/>
              </w:rPr>
              <w:tab/>
            </w:r>
            <w:r>
              <w:rPr>
                <w:rStyle w:val="IndexLink"/>
              </w:rPr>
              <w:t>52</w:t>
            </w:r>
          </w:hyperlink>
        </w:p>
        <w:p>
          <w:pPr>
            <w:pStyle w:val="Contents2"/>
            <w:tabs>
              <w:tab w:val="clear" w:pos="8743"/>
              <w:tab w:val="right" w:pos="9026" w:leader="dot"/>
            </w:tabs>
            <w:rPr/>
          </w:pPr>
          <w:hyperlink w:anchor="__RefHeading___Toc5950405_3381743652">
            <w:r>
              <w:rPr>
                <w:webHidden/>
                <w:rStyle w:val="IndexLink"/>
                <w:rtl w:val="true"/>
              </w:rPr>
              <w:t>ادامه دعای بیستم</w:t>
            </w:r>
            <w:r>
              <w:rPr>
                <w:rStyle w:val="IndexLink"/>
                <w:rtl w:val="true"/>
              </w:rPr>
              <w:tab/>
            </w:r>
            <w:r>
              <w:rPr>
                <w:rStyle w:val="IndexLink"/>
              </w:rPr>
              <w:t>62</w:t>
            </w:r>
          </w:hyperlink>
        </w:p>
        <w:p>
          <w:pPr>
            <w:pStyle w:val="Contents3"/>
            <w:tabs>
              <w:tab w:val="clear" w:pos="8459"/>
              <w:tab w:val="right" w:pos="9026" w:leader="dot"/>
            </w:tabs>
            <w:rPr/>
          </w:pPr>
          <w:hyperlink w:anchor="__RefHeading___Toc5950407_3381743652">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5950409_3381743652">
            <w:r>
              <w:rPr>
                <w:webHidden/>
                <w:rStyle w:val="IndexLink"/>
                <w:rtl w:val="true"/>
              </w:rPr>
              <w:t>بخش یازدهم</w:t>
            </w:r>
            <w:r>
              <w:rPr>
                <w:rStyle w:val="IndexLink"/>
                <w:rtl w:val="true"/>
              </w:rPr>
              <w:tab/>
            </w:r>
            <w:r>
              <w:rPr>
                <w:rStyle w:val="IndexLink"/>
              </w:rPr>
              <w:t>64</w:t>
            </w:r>
          </w:hyperlink>
        </w:p>
        <w:p>
          <w:pPr>
            <w:pStyle w:val="Contents4"/>
            <w:tabs>
              <w:tab w:val="clear" w:pos="8176"/>
              <w:tab w:val="right" w:pos="9026" w:leader="dot"/>
            </w:tabs>
            <w:rPr/>
          </w:pPr>
          <w:hyperlink w:anchor="__RefHeading___Toc5950411_3381743652">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5950413_3381743652">
            <w:r>
              <w:rPr>
                <w:webHidden/>
                <w:rStyle w:val="IndexLink"/>
                <w:rtl w:val="true"/>
              </w:rPr>
              <w:t>تأمین امکانات برای پرهیز از ستم پذیری</w:t>
            </w:r>
            <w:r>
              <w:rPr>
                <w:rStyle w:val="IndexLink"/>
                <w:rtl w:val="true"/>
              </w:rPr>
              <w:tab/>
            </w:r>
            <w:r>
              <w:rPr>
                <w:rStyle w:val="IndexLink"/>
              </w:rPr>
              <w:t>65</w:t>
            </w:r>
          </w:hyperlink>
        </w:p>
        <w:p>
          <w:pPr>
            <w:pStyle w:val="Contents4"/>
            <w:tabs>
              <w:tab w:val="clear" w:pos="8176"/>
              <w:tab w:val="right" w:pos="9026" w:leader="dot"/>
            </w:tabs>
            <w:rPr/>
          </w:pPr>
          <w:hyperlink w:anchor="__RefHeading___Toc5950415_3381743652">
            <w:r>
              <w:rPr>
                <w:webHidden/>
                <w:rStyle w:val="IndexLink"/>
                <w:rtl w:val="true"/>
              </w:rPr>
              <w:t>جاسوسی</w:t>
            </w:r>
            <w:r>
              <w:rPr>
                <w:rStyle w:val="IndexLink"/>
                <w:rtl w:val="true"/>
              </w:rPr>
              <w:tab/>
            </w:r>
            <w:r>
              <w:rPr>
                <w:rStyle w:val="IndexLink"/>
              </w:rPr>
              <w:t>67</w:t>
            </w:r>
          </w:hyperlink>
        </w:p>
        <w:p>
          <w:pPr>
            <w:pStyle w:val="Contents4"/>
            <w:tabs>
              <w:tab w:val="clear" w:pos="8176"/>
              <w:tab w:val="right" w:pos="9026" w:leader="dot"/>
            </w:tabs>
            <w:rPr/>
          </w:pPr>
          <w:hyperlink w:anchor="__RefHeading___Toc5950417_3381743652">
            <w:r>
              <w:rPr>
                <w:webHidden/>
                <w:rStyle w:val="IndexLink"/>
                <w:rtl w:val="true"/>
              </w:rPr>
              <w:t>عفو بدون قدرت، معنی ندارد</w:t>
            </w:r>
            <w:r>
              <w:rPr>
                <w:rStyle w:val="IndexLink"/>
                <w:rtl w:val="true"/>
              </w:rPr>
              <w:tab/>
            </w:r>
            <w:r>
              <w:rPr>
                <w:rStyle w:val="IndexLink"/>
              </w:rPr>
              <w:t>71</w:t>
            </w:r>
          </w:hyperlink>
        </w:p>
        <w:p>
          <w:pPr>
            <w:pStyle w:val="Contents4"/>
            <w:tabs>
              <w:tab w:val="clear" w:pos="8176"/>
              <w:tab w:val="right" w:pos="9026" w:leader="dot"/>
            </w:tabs>
            <w:rPr/>
          </w:pPr>
          <w:hyperlink w:anchor="__RefHeading___Toc5950419_3381743652">
            <w:r>
              <w:rPr>
                <w:webHidden/>
                <w:rStyle w:val="IndexLink"/>
                <w:rtl w:val="true"/>
              </w:rPr>
              <w:t>توانائی بیان</w:t>
            </w:r>
            <w:r>
              <w:rPr>
                <w:rStyle w:val="IndexLink"/>
                <w:rtl w:val="true"/>
              </w:rPr>
              <w:tab/>
            </w:r>
            <w:r>
              <w:rPr>
                <w:rStyle w:val="IndexLink"/>
              </w:rPr>
              <w:t>71</w:t>
            </w:r>
          </w:hyperlink>
        </w:p>
        <w:p>
          <w:pPr>
            <w:pStyle w:val="Contents4"/>
            <w:tabs>
              <w:tab w:val="clear" w:pos="8176"/>
              <w:tab w:val="right" w:pos="9026" w:leader="dot"/>
            </w:tabs>
            <w:rPr/>
          </w:pPr>
          <w:hyperlink w:anchor="__RefHeading___Toc5950421_3381743652">
            <w:r>
              <w:rPr>
                <w:webHidden/>
                <w:rStyle w:val="IndexLink"/>
                <w:rtl w:val="true"/>
              </w:rPr>
              <w:t>زبان و بیان</w:t>
            </w:r>
            <w:r>
              <w:rPr>
                <w:rStyle w:val="IndexLink"/>
                <w:rtl w:val="true"/>
              </w:rPr>
              <w:tab/>
            </w:r>
            <w:r>
              <w:rPr>
                <w:rStyle w:val="IndexLink"/>
              </w:rPr>
              <w:t>74</w:t>
            </w:r>
          </w:hyperlink>
        </w:p>
        <w:p>
          <w:pPr>
            <w:pStyle w:val="Contents4"/>
            <w:tabs>
              <w:tab w:val="clear" w:pos="8176"/>
              <w:tab w:val="right" w:pos="9026" w:leader="dot"/>
            </w:tabs>
            <w:rPr/>
          </w:pPr>
          <w:hyperlink w:anchor="__RefHeading___Toc5950423_3381743652">
            <w:r>
              <w:rPr>
                <w:webHidden/>
                <w:rStyle w:val="IndexLink"/>
                <w:rtl w:val="true"/>
              </w:rPr>
              <w:t>صحیفۀ سجادیه</w:t>
            </w:r>
            <w:r>
              <w:rPr>
                <w:rStyle w:val="IndexLink"/>
                <w:rtl w:val="true"/>
              </w:rPr>
              <w:tab/>
            </w:r>
            <w:r>
              <w:rPr>
                <w:rStyle w:val="IndexLink"/>
              </w:rPr>
              <w:t>76</w:t>
            </w:r>
          </w:hyperlink>
        </w:p>
        <w:p>
          <w:pPr>
            <w:pStyle w:val="Contents4"/>
            <w:tabs>
              <w:tab w:val="clear" w:pos="8176"/>
              <w:tab w:val="right" w:pos="9026" w:leader="dot"/>
            </w:tabs>
            <w:rPr/>
          </w:pPr>
          <w:hyperlink w:anchor="__RefHeading___Toc5950425_3381743652">
            <w:r>
              <w:rPr>
                <w:webHidden/>
                <w:rStyle w:val="IndexLink"/>
                <w:rtl w:val="true"/>
              </w:rPr>
              <w:t>دفع کید با کید مشروع</w:t>
            </w:r>
            <w:r>
              <w:rPr>
                <w:rStyle w:val="IndexLink"/>
                <w:rtl w:val="true"/>
              </w:rPr>
              <w:tab/>
            </w:r>
            <w:r>
              <w:rPr>
                <w:rStyle w:val="IndexLink"/>
              </w:rPr>
              <w:t>77</w:t>
            </w:r>
          </w:hyperlink>
        </w:p>
        <w:p>
          <w:pPr>
            <w:pStyle w:val="Contents3"/>
            <w:tabs>
              <w:tab w:val="clear" w:pos="8459"/>
              <w:tab w:val="right" w:pos="9026" w:leader="dot"/>
            </w:tabs>
            <w:rPr/>
          </w:pPr>
          <w:hyperlink w:anchor="__RefHeading___Toc5950427_3381743652">
            <w:r>
              <w:rPr>
                <w:webHidden/>
                <w:rStyle w:val="IndexLink"/>
                <w:rtl w:val="true"/>
              </w:rPr>
              <w:t>بخش دوازدهم</w:t>
            </w:r>
            <w:r>
              <w:rPr>
                <w:rStyle w:val="IndexLink"/>
                <w:rtl w:val="true"/>
              </w:rPr>
              <w:tab/>
            </w:r>
            <w:r>
              <w:rPr>
                <w:rStyle w:val="IndexLink"/>
              </w:rPr>
              <w:t>79</w:t>
            </w:r>
          </w:hyperlink>
        </w:p>
        <w:p>
          <w:pPr>
            <w:pStyle w:val="Contents4"/>
            <w:tabs>
              <w:tab w:val="clear" w:pos="8176"/>
              <w:tab w:val="right" w:pos="9026" w:leader="dot"/>
            </w:tabs>
            <w:rPr/>
          </w:pPr>
          <w:hyperlink w:anchor="__RefHeading___Toc5950429_3381743652">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5950431_3381743652">
            <w:r>
              <w:rPr>
                <w:webHidden/>
                <w:rStyle w:val="IndexLink"/>
                <w:rtl w:val="true"/>
              </w:rPr>
              <w:t>پیروی کردن همزاد ذاتی انسان است</w:t>
            </w:r>
            <w:r>
              <w:rPr>
                <w:rStyle w:val="IndexLink"/>
                <w:rtl w:val="true"/>
              </w:rPr>
              <w:tab/>
            </w:r>
            <w:r>
              <w:rPr>
                <w:rStyle w:val="IndexLink"/>
              </w:rPr>
              <w:t>80</w:t>
            </w:r>
          </w:hyperlink>
        </w:p>
        <w:p>
          <w:pPr>
            <w:pStyle w:val="Contents4"/>
            <w:tabs>
              <w:tab w:val="clear" w:pos="8176"/>
              <w:tab w:val="right" w:pos="9026" w:leader="dot"/>
            </w:tabs>
            <w:rPr/>
          </w:pPr>
          <w:hyperlink w:anchor="__RefHeading___Toc5950433_3381743652">
            <w:r>
              <w:rPr>
                <w:webHidden/>
                <w:rStyle w:val="IndexLink"/>
                <w:rtl w:val="true"/>
              </w:rPr>
              <w:t>حق معلّم</w:t>
            </w:r>
            <w:r>
              <w:rPr>
                <w:rStyle w:val="IndexLink"/>
                <w:rtl w:val="true"/>
              </w:rPr>
              <w:tab/>
            </w:r>
            <w:r>
              <w:rPr>
                <w:rStyle w:val="IndexLink"/>
              </w:rPr>
              <w:t>81</w:t>
            </w:r>
          </w:hyperlink>
        </w:p>
        <w:p>
          <w:pPr>
            <w:pStyle w:val="Contents4"/>
            <w:tabs>
              <w:tab w:val="clear" w:pos="8176"/>
              <w:tab w:val="right" w:pos="9026" w:leader="dot"/>
            </w:tabs>
            <w:rPr/>
          </w:pPr>
          <w:hyperlink w:anchor="__RefHeading___Toc5950435_3381743652">
            <w:r>
              <w:rPr>
                <w:webHidden/>
                <w:rStyle w:val="IndexLink"/>
                <w:rtl w:val="true"/>
              </w:rPr>
              <w:t>معلم با واسطه</w:t>
            </w:r>
            <w:r>
              <w:rPr>
                <w:rStyle w:val="IndexLink"/>
                <w:rtl w:val="true"/>
              </w:rPr>
              <w:tab/>
            </w:r>
            <w:r>
              <w:rPr>
                <w:rStyle w:val="IndexLink"/>
              </w:rPr>
              <w:t>85</w:t>
            </w:r>
          </w:hyperlink>
        </w:p>
        <w:p>
          <w:pPr>
            <w:pStyle w:val="Contents4"/>
            <w:tabs>
              <w:tab w:val="clear" w:pos="8176"/>
              <w:tab w:val="right" w:pos="9026" w:leader="dot"/>
            </w:tabs>
            <w:rPr/>
          </w:pPr>
          <w:hyperlink w:anchor="__RefHeading___Toc5950437_3381743652">
            <w:r>
              <w:rPr>
                <w:webHidden/>
                <w:rStyle w:val="IndexLink"/>
                <w:rtl w:val="true"/>
              </w:rPr>
              <w:t>شخصیت زدگی</w:t>
            </w:r>
            <w:r>
              <w:rPr>
                <w:rStyle w:val="IndexLink"/>
                <w:rtl w:val="true"/>
              </w:rPr>
              <w:tab/>
            </w:r>
            <w:r>
              <w:rPr>
                <w:rStyle w:val="IndexLink"/>
              </w:rPr>
              <w:t>85</w:t>
            </w:r>
          </w:hyperlink>
        </w:p>
        <w:p>
          <w:pPr>
            <w:pStyle w:val="Contents4"/>
            <w:tabs>
              <w:tab w:val="clear" w:pos="8176"/>
              <w:tab w:val="right" w:pos="9026" w:leader="dot"/>
            </w:tabs>
            <w:rPr/>
          </w:pPr>
          <w:hyperlink w:anchor="__RefHeading___Toc5950439_3381743652">
            <w:r>
              <w:rPr>
                <w:webHidden/>
                <w:rStyle w:val="IndexLink"/>
                <w:rtl w:val="true"/>
              </w:rPr>
              <w:t>نقد و نقادی</w:t>
            </w:r>
            <w:r>
              <w:rPr>
                <w:rStyle w:val="IndexLink"/>
                <w:rtl w:val="true"/>
              </w:rPr>
              <w:tab/>
            </w:r>
            <w:r>
              <w:rPr>
                <w:rStyle w:val="IndexLink"/>
              </w:rPr>
              <w:t>87</w:t>
            </w:r>
          </w:hyperlink>
        </w:p>
        <w:p>
          <w:pPr>
            <w:pStyle w:val="Contents3"/>
            <w:tabs>
              <w:tab w:val="clear" w:pos="8459"/>
              <w:tab w:val="right" w:pos="9026" w:leader="dot"/>
            </w:tabs>
            <w:rPr/>
          </w:pPr>
          <w:hyperlink w:anchor="__RefHeading___Toc5950441_3381743652">
            <w:r>
              <w:rPr>
                <w:webHidden/>
                <w:rStyle w:val="IndexLink"/>
                <w:rtl w:val="true"/>
              </w:rPr>
              <w:t>بخش سیزدهم</w:t>
            </w:r>
            <w:r>
              <w:rPr>
                <w:rStyle w:val="IndexLink"/>
                <w:rtl w:val="true"/>
              </w:rPr>
              <w:tab/>
            </w:r>
            <w:r>
              <w:rPr>
                <w:rStyle w:val="IndexLink"/>
              </w:rPr>
              <w:t>90</w:t>
            </w:r>
          </w:hyperlink>
        </w:p>
        <w:p>
          <w:pPr>
            <w:pStyle w:val="Contents4"/>
            <w:tabs>
              <w:tab w:val="clear" w:pos="8176"/>
              <w:tab w:val="right" w:pos="9026" w:leader="dot"/>
            </w:tabs>
            <w:rPr/>
          </w:pPr>
          <w:hyperlink w:anchor="__RefHeading___Toc5950443_3381743652">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5950445_3381743652">
            <w:r>
              <w:rPr>
                <w:webHidden/>
                <w:rStyle w:val="IndexLink"/>
                <w:rtl w:val="true"/>
              </w:rPr>
              <w:t>مکارم اخلاق و مکارم رفتار</w:t>
            </w:r>
            <w:r>
              <w:rPr>
                <w:rStyle w:val="IndexLink"/>
                <w:rtl w:val="true"/>
              </w:rPr>
              <w:tab/>
            </w:r>
            <w:r>
              <w:rPr>
                <w:rStyle w:val="IndexLink"/>
              </w:rPr>
              <w:t>91</w:t>
            </w:r>
          </w:hyperlink>
        </w:p>
        <w:p>
          <w:pPr>
            <w:pStyle w:val="Contents4"/>
            <w:tabs>
              <w:tab w:val="clear" w:pos="8176"/>
              <w:tab w:val="right" w:pos="9026" w:leader="dot"/>
            </w:tabs>
            <w:rPr/>
          </w:pPr>
          <w:hyperlink w:anchor="__RefHeading___Toc5950447_3381743652">
            <w:r>
              <w:rPr>
                <w:webHidden/>
                <w:rStyle w:val="IndexLink"/>
                <w:rtl w:val="true"/>
              </w:rPr>
              <w:t>رابطۀ فرد با فرد</w:t>
            </w:r>
            <w:r>
              <w:rPr>
                <w:rStyle w:val="IndexLink"/>
                <w:rtl w:val="true"/>
              </w:rPr>
              <w:tab/>
            </w:r>
            <w:r>
              <w:rPr>
                <w:rStyle w:val="IndexLink"/>
              </w:rPr>
              <w:t>92</w:t>
            </w:r>
          </w:hyperlink>
        </w:p>
        <w:p>
          <w:pPr>
            <w:pStyle w:val="Contents4"/>
            <w:tabs>
              <w:tab w:val="clear" w:pos="8176"/>
              <w:tab w:val="right" w:pos="9026" w:leader="dot"/>
            </w:tabs>
            <w:rPr/>
          </w:pPr>
          <w:hyperlink w:anchor="__RefHeading___Toc5950449_3381743652">
            <w:r>
              <w:rPr>
                <w:webHidden/>
                <w:rStyle w:val="IndexLink"/>
                <w:rtl w:val="true"/>
              </w:rPr>
              <w:t>مواردی از رفتار که نباید در آنها مقابله بمثل کرد</w:t>
            </w:r>
            <w:r>
              <w:rPr>
                <w:rStyle w:val="IndexLink"/>
                <w:rtl w:val="true"/>
              </w:rPr>
              <w:tab/>
            </w:r>
            <w:r>
              <w:rPr>
                <w:rStyle w:val="IndexLink"/>
              </w:rPr>
              <w:t>94</w:t>
            </w:r>
          </w:hyperlink>
        </w:p>
        <w:p>
          <w:pPr>
            <w:pStyle w:val="Contents4"/>
            <w:tabs>
              <w:tab w:val="clear" w:pos="8176"/>
              <w:tab w:val="right" w:pos="9026" w:leader="dot"/>
            </w:tabs>
            <w:rPr/>
          </w:pPr>
          <w:hyperlink w:anchor="__RefHeading___Toc5950451_3381743652">
            <w:r>
              <w:rPr>
                <w:webHidden/>
                <w:rStyle w:val="IndexLink"/>
                <w:rtl w:val="true"/>
              </w:rPr>
              <w:t xml:space="preserve">یک نکتۀ مهم در </w:t>
            </w:r>
            <w:r>
              <w:rPr>
                <w:rStyle w:val="IndexLink"/>
                <w:rtl w:val="true"/>
              </w:rPr>
              <w:t>«</w:t>
            </w:r>
            <w:r>
              <w:rPr>
                <w:rStyle w:val="IndexLink"/>
                <w:rtl w:val="true"/>
              </w:rPr>
              <w:t>رابطه شناسی</w:t>
            </w:r>
            <w:r>
              <w:rPr>
                <w:rStyle w:val="IndexLink"/>
                <w:rtl w:val="true"/>
              </w:rPr>
              <w:t>»</w:t>
              <w:tab/>
            </w:r>
            <w:r>
              <w:rPr>
                <w:rStyle w:val="IndexLink"/>
              </w:rPr>
              <w:t>96</w:t>
            </w:r>
          </w:hyperlink>
        </w:p>
        <w:p>
          <w:pPr>
            <w:pStyle w:val="Contents3"/>
            <w:tabs>
              <w:tab w:val="clear" w:pos="8459"/>
              <w:tab w:val="right" w:pos="9026" w:leader="dot"/>
            </w:tabs>
            <w:rPr/>
          </w:pPr>
          <w:hyperlink w:anchor="__RefHeading___Toc5950453_3381743652">
            <w:r>
              <w:rPr>
                <w:webHidden/>
                <w:rStyle w:val="IndexLink"/>
                <w:rtl w:val="true"/>
              </w:rPr>
              <w:t>بخش چهاردهم</w:t>
            </w:r>
            <w:r>
              <w:rPr>
                <w:rStyle w:val="IndexLink"/>
                <w:rtl w:val="true"/>
              </w:rPr>
              <w:tab/>
            </w:r>
            <w:r>
              <w:rPr>
                <w:rStyle w:val="IndexLink"/>
              </w:rPr>
              <w:t>97</w:t>
            </w:r>
          </w:hyperlink>
        </w:p>
        <w:p>
          <w:pPr>
            <w:pStyle w:val="Contents4"/>
            <w:tabs>
              <w:tab w:val="clear" w:pos="8176"/>
              <w:tab w:val="right" w:pos="9026" w:leader="dot"/>
            </w:tabs>
            <w:rPr/>
          </w:pPr>
          <w:hyperlink w:anchor="__RefHeading___Toc5950455_3381743652">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5950457_3381743652">
            <w:r>
              <w:rPr>
                <w:webHidden/>
                <w:rStyle w:val="IndexLink"/>
                <w:rtl w:val="true"/>
              </w:rPr>
              <w:t>جلوۀ زیبائی های درون و برون و تأثیر آن در جامعه</w:t>
            </w:r>
            <w:r>
              <w:rPr>
                <w:rStyle w:val="IndexLink"/>
                <w:rtl w:val="true"/>
              </w:rPr>
              <w:tab/>
            </w:r>
            <w:r>
              <w:rPr>
                <w:rStyle w:val="IndexLink"/>
              </w:rPr>
              <w:t>99</w:t>
            </w:r>
          </w:hyperlink>
        </w:p>
        <w:p>
          <w:pPr>
            <w:pStyle w:val="Contents5"/>
            <w:tabs>
              <w:tab w:val="clear" w:pos="7892"/>
              <w:tab w:val="right" w:pos="9026" w:leader="dot"/>
            </w:tabs>
            <w:rPr/>
          </w:pPr>
          <w:hyperlink w:anchor="__RefHeading___Toc5950459_3381743652">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5950461_3381743652">
            <w:r>
              <w:rPr>
                <w:webHidden/>
                <w:rStyle w:val="IndexLink"/>
              </w:rPr>
              <w:t>1</w:t>
            </w:r>
            <w:r>
              <w:rPr>
                <w:rStyle w:val="IndexLink"/>
                <w:rtl w:val="true"/>
              </w:rPr>
              <w:t xml:space="preserve">- </w:t>
            </w:r>
            <w:r>
              <w:rPr>
                <w:rStyle w:val="IndexLink"/>
                <w:rtl w:val="true"/>
              </w:rPr>
              <w:t>آراستگی باطنی و ظاهری</w:t>
            </w:r>
            <w:r>
              <w:rPr>
                <w:rStyle w:val="IndexLink"/>
                <w:rtl w:val="true"/>
              </w:rPr>
              <w:tab/>
            </w:r>
            <w:r>
              <w:rPr>
                <w:rStyle w:val="IndexLink"/>
              </w:rPr>
              <w:t>102</w:t>
            </w:r>
          </w:hyperlink>
        </w:p>
        <w:p>
          <w:pPr>
            <w:pStyle w:val="Contents5"/>
            <w:tabs>
              <w:tab w:val="clear" w:pos="7892"/>
              <w:tab w:val="right" w:pos="9026" w:leader="dot"/>
            </w:tabs>
            <w:rPr/>
          </w:pPr>
          <w:hyperlink w:anchor="__RefHeading___Toc5950463_3381743652">
            <w:r>
              <w:rPr>
                <w:webHidden/>
                <w:rStyle w:val="IndexLink"/>
              </w:rPr>
              <w:t>2</w:t>
            </w:r>
            <w:r>
              <w:rPr>
                <w:rStyle w:val="IndexLink"/>
                <w:rtl w:val="true"/>
              </w:rPr>
              <w:t xml:space="preserve">- </w:t>
            </w:r>
            <w:r>
              <w:rPr>
                <w:rStyle w:val="IndexLink"/>
                <w:rtl w:val="true"/>
              </w:rPr>
              <w:t>آراستگی ادبی</w:t>
            </w:r>
            <w:r>
              <w:rPr>
                <w:rStyle w:val="IndexLink"/>
                <w:rtl w:val="true"/>
              </w:rPr>
              <w:tab/>
            </w:r>
            <w:r>
              <w:rPr>
                <w:rStyle w:val="IndexLink"/>
              </w:rPr>
              <w:t>104</w:t>
            </w:r>
          </w:hyperlink>
        </w:p>
        <w:p>
          <w:pPr>
            <w:pStyle w:val="Contents5"/>
            <w:tabs>
              <w:tab w:val="clear" w:pos="7892"/>
              <w:tab w:val="right" w:pos="9026" w:leader="dot"/>
            </w:tabs>
            <w:rPr/>
          </w:pPr>
          <w:hyperlink w:anchor="__RefHeading___Toc5950465_3381743652">
            <w:r>
              <w:rPr>
                <w:webHidden/>
                <w:rStyle w:val="IndexLink"/>
              </w:rPr>
              <w:t>3</w:t>
            </w:r>
            <w:r>
              <w:rPr>
                <w:rStyle w:val="IndexLink"/>
                <w:rtl w:val="true"/>
              </w:rPr>
              <w:t xml:space="preserve">- </w:t>
            </w:r>
            <w:r>
              <w:rPr>
                <w:rStyle w:val="IndexLink"/>
                <w:rtl w:val="true"/>
              </w:rPr>
              <w:t>تداوم آراستگی</w:t>
            </w:r>
            <w:r>
              <w:rPr>
                <w:rStyle w:val="IndexLink"/>
                <w:rtl w:val="true"/>
              </w:rPr>
              <w:tab/>
            </w:r>
            <w:r>
              <w:rPr>
                <w:rStyle w:val="IndexLink"/>
              </w:rPr>
              <w:t>105</w:t>
            </w:r>
          </w:hyperlink>
        </w:p>
        <w:p>
          <w:pPr>
            <w:pStyle w:val="Contents4"/>
            <w:tabs>
              <w:tab w:val="clear" w:pos="8176"/>
              <w:tab w:val="right" w:pos="9026" w:leader="dot"/>
            </w:tabs>
            <w:rPr/>
          </w:pPr>
          <w:hyperlink w:anchor="__RefHeading___Toc5950467_3381743652">
            <w:r>
              <w:rPr>
                <w:webHidden/>
                <w:rStyle w:val="IndexLink"/>
                <w:rtl w:val="true"/>
              </w:rPr>
              <w:t>هدف از آراسته بودن</w:t>
            </w:r>
            <w:r>
              <w:rPr>
                <w:rStyle w:val="IndexLink"/>
                <w:rtl w:val="true"/>
              </w:rPr>
              <w:tab/>
            </w:r>
            <w:r>
              <w:rPr>
                <w:rStyle w:val="IndexLink"/>
              </w:rPr>
              <w:t>106</w:t>
            </w:r>
          </w:hyperlink>
        </w:p>
        <w:p>
          <w:pPr>
            <w:pStyle w:val="Contents4"/>
            <w:tabs>
              <w:tab w:val="clear" w:pos="8176"/>
              <w:tab w:val="right" w:pos="9026" w:leader="dot"/>
            </w:tabs>
            <w:rPr/>
          </w:pPr>
          <w:hyperlink w:anchor="__RefHeading___Toc5950469_3381743652">
            <w:r>
              <w:rPr>
                <w:webHidden/>
                <w:rStyle w:val="IndexLink"/>
                <w:rtl w:val="true"/>
              </w:rPr>
              <w:t>جامعه سازی دو مرحله دارد</w:t>
            </w:r>
            <w:r>
              <w:rPr>
                <w:rStyle w:val="IndexLink"/>
                <w:rtl w:val="true"/>
              </w:rPr>
              <w:tab/>
            </w:r>
            <w:r>
              <w:rPr>
                <w:rStyle w:val="IndexLink"/>
              </w:rPr>
              <w:t>106</w:t>
            </w:r>
          </w:hyperlink>
        </w:p>
        <w:p>
          <w:pPr>
            <w:pStyle w:val="Contents5"/>
            <w:tabs>
              <w:tab w:val="clear" w:pos="7892"/>
              <w:tab w:val="right" w:pos="9026" w:leader="dot"/>
            </w:tabs>
            <w:rPr/>
          </w:pPr>
          <w:hyperlink w:anchor="__RefHeading___Toc5950471_3381743652">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5950473_3381743652">
            <w:r>
              <w:rPr>
                <w:webHidden/>
                <w:rStyle w:val="IndexLink"/>
                <w:rtl w:val="true"/>
              </w:rPr>
              <w:t>اولین عامل در اصلاح جامعه</w:t>
            </w:r>
            <w:r>
              <w:rPr>
                <w:rStyle w:val="IndexLink"/>
                <w:rtl w:val="true"/>
              </w:rPr>
              <w:t xml:space="preserve">: </w:t>
            </w:r>
            <w:r>
              <w:rPr>
                <w:rStyle w:val="IndexLink"/>
                <w:rtl w:val="true"/>
              </w:rPr>
              <w:t>ترویج عدالت</w:t>
            </w:r>
            <w:r>
              <w:rPr>
                <w:rStyle w:val="IndexLink"/>
                <w:rtl w:val="true"/>
              </w:rPr>
              <w:tab/>
            </w:r>
            <w:r>
              <w:rPr>
                <w:rStyle w:val="IndexLink"/>
              </w:rPr>
              <w:t>107</w:t>
            </w:r>
          </w:hyperlink>
        </w:p>
        <w:p>
          <w:pPr>
            <w:pStyle w:val="Contents5"/>
            <w:tabs>
              <w:tab w:val="clear" w:pos="7892"/>
              <w:tab w:val="right" w:pos="9026" w:leader="dot"/>
            </w:tabs>
            <w:rPr/>
          </w:pPr>
          <w:hyperlink w:anchor="__RefHeading___Toc5950475_3381743652">
            <w:r>
              <w:rPr>
                <w:webHidden/>
                <w:rStyle w:val="IndexLink"/>
                <w:rtl w:val="true"/>
              </w:rPr>
              <w:t>دومین عامل در اصلاح جامعه</w:t>
            </w:r>
            <w:r>
              <w:rPr>
                <w:rStyle w:val="IndexLink"/>
                <w:rtl w:val="true"/>
              </w:rPr>
              <w:t xml:space="preserve">: </w:t>
            </w:r>
            <w:r>
              <w:rPr>
                <w:rStyle w:val="IndexLink"/>
                <w:rtl w:val="true"/>
              </w:rPr>
              <w:t>ترویج فرو نشاندن خشم</w:t>
            </w:r>
            <w:r>
              <w:rPr>
                <w:rStyle w:val="IndexLink"/>
                <w:rtl w:val="true"/>
              </w:rPr>
              <w:tab/>
            </w:r>
            <w:r>
              <w:rPr>
                <w:rStyle w:val="IndexLink"/>
              </w:rPr>
              <w:t>107</w:t>
            </w:r>
          </w:hyperlink>
        </w:p>
        <w:p>
          <w:pPr>
            <w:pStyle w:val="Contents5"/>
            <w:tabs>
              <w:tab w:val="clear" w:pos="7892"/>
              <w:tab w:val="right" w:pos="9026" w:leader="dot"/>
            </w:tabs>
            <w:rPr/>
          </w:pPr>
          <w:hyperlink w:anchor="__RefHeading___Toc5950477_3381743652">
            <w:r>
              <w:rPr>
                <w:webHidden/>
                <w:rStyle w:val="IndexLink"/>
                <w:rtl w:val="true"/>
              </w:rPr>
              <w:t>عامل سوم در اصلاح جامعه</w:t>
            </w:r>
            <w:r>
              <w:rPr>
                <w:rStyle w:val="IndexLink"/>
                <w:rtl w:val="true"/>
              </w:rPr>
              <w:t xml:space="preserve">: </w:t>
            </w:r>
            <w:r>
              <w:rPr>
                <w:rStyle w:val="IndexLink"/>
                <w:rtl w:val="true"/>
              </w:rPr>
              <w:t>إِطْفَاءِ النَّائِرَة</w:t>
            </w:r>
            <w:r>
              <w:rPr>
                <w:rStyle w:val="IndexLink"/>
                <w:rtl w:val="true"/>
              </w:rPr>
              <w:tab/>
            </w:r>
            <w:r>
              <w:rPr>
                <w:rStyle w:val="IndexLink"/>
              </w:rPr>
              <w:t>108</w:t>
            </w:r>
          </w:hyperlink>
        </w:p>
        <w:p>
          <w:pPr>
            <w:pStyle w:val="Contents5"/>
            <w:tabs>
              <w:tab w:val="clear" w:pos="7892"/>
              <w:tab w:val="right" w:pos="9026" w:leader="dot"/>
            </w:tabs>
            <w:rPr/>
          </w:pPr>
          <w:hyperlink w:anchor="__RefHeading___Toc5950479_3381743652">
            <w:r>
              <w:rPr>
                <w:webHidden/>
                <w:rStyle w:val="IndexLink"/>
                <w:rtl w:val="true"/>
              </w:rPr>
              <w:t>عامل چهارم در اصلاح جامعه</w:t>
            </w:r>
            <w:r>
              <w:rPr>
                <w:rStyle w:val="IndexLink"/>
                <w:rtl w:val="true"/>
              </w:rPr>
              <w:t xml:space="preserve">: </w:t>
            </w:r>
            <w:r>
              <w:rPr>
                <w:rStyle w:val="IndexLink"/>
                <w:rtl w:val="true"/>
              </w:rPr>
              <w:t>وحدت بخشی به جامعه</w:t>
            </w:r>
            <w:r>
              <w:rPr>
                <w:rStyle w:val="IndexLink"/>
                <w:rtl w:val="true"/>
              </w:rPr>
              <w:tab/>
            </w:r>
            <w:r>
              <w:rPr>
                <w:rStyle w:val="IndexLink"/>
              </w:rPr>
              <w:t>108</w:t>
            </w:r>
          </w:hyperlink>
        </w:p>
        <w:p>
          <w:pPr>
            <w:pStyle w:val="Contents5"/>
            <w:tabs>
              <w:tab w:val="clear" w:pos="7892"/>
              <w:tab w:val="right" w:pos="9026" w:leader="dot"/>
            </w:tabs>
            <w:rPr/>
          </w:pPr>
          <w:hyperlink w:anchor="__RefHeading___Toc5950481_3381743652">
            <w:r>
              <w:rPr>
                <w:webHidden/>
                <w:rStyle w:val="IndexLink"/>
                <w:rtl w:val="true"/>
              </w:rPr>
              <w:t>عامل پنجم در اصلاح جامعه</w:t>
            </w:r>
            <w:r>
              <w:rPr>
                <w:rStyle w:val="IndexLink"/>
                <w:rtl w:val="true"/>
              </w:rPr>
              <w:t xml:space="preserve">: </w:t>
            </w:r>
            <w:r>
              <w:rPr>
                <w:rStyle w:val="IndexLink"/>
                <w:rtl w:val="true"/>
              </w:rPr>
              <w:t>ترویج رفع کینه ها</w:t>
            </w:r>
            <w:r>
              <w:rPr>
                <w:rStyle w:val="IndexLink"/>
                <w:rtl w:val="true"/>
              </w:rPr>
              <w:tab/>
            </w:r>
            <w:r>
              <w:rPr>
                <w:rStyle w:val="IndexLink"/>
              </w:rPr>
              <w:t>108</w:t>
            </w:r>
          </w:hyperlink>
        </w:p>
        <w:p>
          <w:pPr>
            <w:pStyle w:val="Contents5"/>
            <w:tabs>
              <w:tab w:val="clear" w:pos="7892"/>
              <w:tab w:val="right" w:pos="9026" w:leader="dot"/>
            </w:tabs>
            <w:rPr/>
          </w:pPr>
          <w:hyperlink w:anchor="__RefHeading___Toc5950483_3381743652">
            <w:r>
              <w:rPr>
                <w:webHidden/>
                <w:rStyle w:val="IndexLink"/>
                <w:rtl w:val="true"/>
              </w:rPr>
              <w:t>عامل ششم در اصلاح جامعه</w:t>
            </w:r>
            <w:r>
              <w:rPr>
                <w:rStyle w:val="IndexLink"/>
                <w:rtl w:val="true"/>
              </w:rPr>
              <w:t xml:space="preserve">: </w:t>
            </w:r>
            <w:r>
              <w:rPr>
                <w:rStyle w:val="IndexLink"/>
                <w:rtl w:val="true"/>
              </w:rPr>
              <w:t>فراز کردن خوبی ها</w:t>
            </w:r>
            <w:r>
              <w:rPr>
                <w:rStyle w:val="IndexLink"/>
                <w:rtl w:val="true"/>
              </w:rPr>
              <w:tab/>
            </w:r>
            <w:r>
              <w:rPr>
                <w:rStyle w:val="IndexLink"/>
              </w:rPr>
              <w:t>109</w:t>
            </w:r>
          </w:hyperlink>
        </w:p>
        <w:p>
          <w:pPr>
            <w:pStyle w:val="Contents5"/>
            <w:tabs>
              <w:tab w:val="clear" w:pos="7892"/>
              <w:tab w:val="right" w:pos="9026" w:leader="dot"/>
            </w:tabs>
            <w:rPr/>
          </w:pPr>
          <w:hyperlink w:anchor="__RefHeading___Toc5950485_3381743652">
            <w:r>
              <w:rPr>
                <w:webHidden/>
                <w:rStyle w:val="IndexLink"/>
                <w:rtl w:val="true"/>
              </w:rPr>
              <w:t>عامل هفتم در اصلاح جامعه</w:t>
            </w:r>
            <w:r>
              <w:rPr>
                <w:rStyle w:val="IndexLink"/>
                <w:rtl w:val="true"/>
              </w:rPr>
              <w:t xml:space="preserve">: </w:t>
            </w:r>
            <w:r>
              <w:rPr>
                <w:rStyle w:val="IndexLink"/>
                <w:rtl w:val="true"/>
              </w:rPr>
              <w:t>پیشگیری از منکرها</w:t>
            </w:r>
            <w:r>
              <w:rPr>
                <w:rStyle w:val="IndexLink"/>
                <w:rtl w:val="true"/>
              </w:rPr>
              <w:tab/>
            </w:r>
            <w:r>
              <w:rPr>
                <w:rStyle w:val="IndexLink"/>
              </w:rPr>
              <w:t>109</w:t>
            </w:r>
          </w:hyperlink>
        </w:p>
        <w:p>
          <w:pPr>
            <w:pStyle w:val="Contents5"/>
            <w:tabs>
              <w:tab w:val="clear" w:pos="7892"/>
              <w:tab w:val="right" w:pos="9026" w:leader="dot"/>
            </w:tabs>
            <w:rPr/>
          </w:pPr>
          <w:hyperlink w:anchor="__RefHeading___Toc5950487_3381743652">
            <w:r>
              <w:rPr>
                <w:webHidden/>
                <w:rStyle w:val="IndexLink"/>
                <w:rtl w:val="true"/>
              </w:rPr>
              <w:t>عامل هشتم در اصلاح جامعه</w:t>
            </w:r>
            <w:r>
              <w:rPr>
                <w:rStyle w:val="IndexLink"/>
                <w:rtl w:val="true"/>
              </w:rPr>
              <w:t xml:space="preserve">: </w:t>
            </w:r>
            <w:r>
              <w:rPr>
                <w:rStyle w:val="IndexLink"/>
                <w:rtl w:val="true"/>
              </w:rPr>
              <w:t>رواج نرمخوئی</w:t>
            </w:r>
            <w:r>
              <w:rPr>
                <w:rStyle w:val="IndexLink"/>
                <w:rtl w:val="true"/>
              </w:rPr>
              <w:tab/>
            </w:r>
            <w:r>
              <w:rPr>
                <w:rStyle w:val="IndexLink"/>
              </w:rPr>
              <w:t>109</w:t>
            </w:r>
          </w:hyperlink>
        </w:p>
        <w:p>
          <w:pPr>
            <w:pStyle w:val="Contents6"/>
            <w:tabs>
              <w:tab w:val="clear" w:pos="7609"/>
              <w:tab w:val="right" w:pos="9026" w:leader="dot"/>
            </w:tabs>
            <w:rPr/>
          </w:pPr>
          <w:hyperlink w:anchor="__RefHeading___Toc5950489_3381743652">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5950491_3381743652">
            <w:r>
              <w:rPr>
                <w:webHidden/>
                <w:rStyle w:val="IndexLink"/>
                <w:rtl w:val="true"/>
              </w:rPr>
              <w:t>سنّت سلام و لیبرالیسم</w:t>
            </w:r>
            <w:r>
              <w:rPr>
                <w:rStyle w:val="IndexLink"/>
                <w:rtl w:val="true"/>
              </w:rPr>
              <w:tab/>
            </w:r>
            <w:r>
              <w:rPr>
                <w:rStyle w:val="IndexLink"/>
              </w:rPr>
              <w:t>111</w:t>
            </w:r>
          </w:hyperlink>
        </w:p>
        <w:p>
          <w:pPr>
            <w:pStyle w:val="Contents5"/>
            <w:tabs>
              <w:tab w:val="clear" w:pos="7892"/>
              <w:tab w:val="right" w:pos="9026" w:leader="dot"/>
            </w:tabs>
            <w:rPr/>
          </w:pPr>
          <w:hyperlink w:anchor="__RefHeading___Toc5950493_3381743652">
            <w:r>
              <w:rPr>
                <w:webHidden/>
                <w:rStyle w:val="IndexLink"/>
                <w:rtl w:val="true"/>
              </w:rPr>
              <w:t>عامل نهم در اصلاح جامعه</w:t>
            </w:r>
            <w:r>
              <w:rPr>
                <w:rStyle w:val="IndexLink"/>
                <w:rtl w:val="true"/>
              </w:rPr>
              <w:t xml:space="preserve">: </w:t>
            </w:r>
            <w:r>
              <w:rPr>
                <w:rStyle w:val="IndexLink"/>
                <w:rtl w:val="true"/>
              </w:rPr>
              <w:t>رواج فروتنی</w:t>
            </w:r>
            <w:r>
              <w:rPr>
                <w:rStyle w:val="IndexLink"/>
                <w:rtl w:val="true"/>
              </w:rPr>
              <w:tab/>
            </w:r>
            <w:r>
              <w:rPr>
                <w:rStyle w:val="IndexLink"/>
              </w:rPr>
              <w:t>112</w:t>
            </w:r>
          </w:hyperlink>
        </w:p>
        <w:p>
          <w:pPr>
            <w:pStyle w:val="Contents5"/>
            <w:tabs>
              <w:tab w:val="clear" w:pos="7892"/>
              <w:tab w:val="right" w:pos="9026" w:leader="dot"/>
            </w:tabs>
            <w:rPr/>
          </w:pPr>
          <w:hyperlink w:anchor="__RefHeading___Toc5950495_3381743652">
            <w:r>
              <w:rPr>
                <w:webHidden/>
                <w:rStyle w:val="IndexLink"/>
                <w:rtl w:val="true"/>
              </w:rPr>
              <w:t>عامل دهم در اصلاح جامعه</w:t>
            </w:r>
            <w:r>
              <w:rPr>
                <w:rStyle w:val="IndexLink"/>
                <w:rtl w:val="true"/>
              </w:rPr>
              <w:t xml:space="preserve">: </w:t>
            </w:r>
            <w:r>
              <w:rPr>
                <w:rStyle w:val="IndexLink"/>
                <w:rtl w:val="true"/>
              </w:rPr>
              <w:t>ترویج نیکسیرتی</w:t>
            </w:r>
            <w:r>
              <w:rPr>
                <w:rStyle w:val="IndexLink"/>
                <w:rtl w:val="true"/>
              </w:rPr>
              <w:tab/>
            </w:r>
            <w:r>
              <w:rPr>
                <w:rStyle w:val="IndexLink"/>
              </w:rPr>
              <w:t>112</w:t>
            </w:r>
          </w:hyperlink>
        </w:p>
        <w:p>
          <w:pPr>
            <w:pStyle w:val="Contents5"/>
            <w:tabs>
              <w:tab w:val="clear" w:pos="7892"/>
              <w:tab w:val="right" w:pos="9026" w:leader="dot"/>
            </w:tabs>
            <w:rPr/>
          </w:pPr>
          <w:hyperlink w:anchor="__RefHeading___Toc5950497_3381743652">
            <w:r>
              <w:rPr>
                <w:webHidden/>
                <w:rStyle w:val="IndexLink"/>
                <w:rtl w:val="true"/>
              </w:rPr>
              <w:t>عامل یازدهم در اصلاح جامعه</w:t>
            </w:r>
            <w:r>
              <w:rPr>
                <w:rStyle w:val="IndexLink"/>
                <w:rtl w:val="true"/>
              </w:rPr>
              <w:t xml:space="preserve">: </w:t>
            </w:r>
            <w:r>
              <w:rPr>
                <w:rStyle w:val="IndexLink"/>
                <w:rtl w:val="true"/>
              </w:rPr>
              <w:t>ترویج وقار و سنگینی</w:t>
            </w:r>
            <w:r>
              <w:rPr>
                <w:rStyle w:val="IndexLink"/>
                <w:rtl w:val="true"/>
              </w:rPr>
              <w:tab/>
            </w:r>
            <w:r>
              <w:rPr>
                <w:rStyle w:val="IndexLink"/>
              </w:rPr>
              <w:t>113</w:t>
            </w:r>
          </w:hyperlink>
        </w:p>
        <w:p>
          <w:pPr>
            <w:pStyle w:val="Contents5"/>
            <w:tabs>
              <w:tab w:val="clear" w:pos="7892"/>
              <w:tab w:val="right" w:pos="9026" w:leader="dot"/>
            </w:tabs>
            <w:rPr/>
          </w:pPr>
          <w:hyperlink w:anchor="__RefHeading___Toc5950499_3381743652">
            <w:r>
              <w:rPr>
                <w:webHidden/>
                <w:rStyle w:val="IndexLink"/>
                <w:rtl w:val="true"/>
              </w:rPr>
              <w:t>عامل دوازدهم در اصلاح جامعه</w:t>
            </w:r>
            <w:r>
              <w:rPr>
                <w:rStyle w:val="IndexLink"/>
                <w:rtl w:val="true"/>
              </w:rPr>
              <w:t xml:space="preserve">: </w:t>
            </w:r>
            <w:r>
              <w:rPr>
                <w:rStyle w:val="IndexLink"/>
                <w:rtl w:val="true"/>
              </w:rPr>
              <w:t>ترویج همزیستی پاکیزه</w:t>
            </w:r>
            <w:r>
              <w:rPr>
                <w:rStyle w:val="IndexLink"/>
                <w:rtl w:val="true"/>
              </w:rPr>
              <w:tab/>
            </w:r>
            <w:r>
              <w:rPr>
                <w:rStyle w:val="IndexLink"/>
              </w:rPr>
              <w:t>116</w:t>
            </w:r>
          </w:hyperlink>
        </w:p>
        <w:p>
          <w:pPr>
            <w:pStyle w:val="Contents5"/>
            <w:tabs>
              <w:tab w:val="clear" w:pos="7892"/>
              <w:tab w:val="right" w:pos="9026" w:leader="dot"/>
            </w:tabs>
            <w:rPr/>
          </w:pPr>
          <w:hyperlink w:anchor="__RefHeading___Toc5950501_3381743652">
            <w:r>
              <w:rPr>
                <w:webHidden/>
                <w:rStyle w:val="IndexLink"/>
                <w:rtl w:val="true"/>
              </w:rPr>
              <w:t>عامل سیزدهم در اصلاح جامعه</w:t>
            </w:r>
            <w:r>
              <w:rPr>
                <w:rStyle w:val="IndexLink"/>
                <w:rtl w:val="true"/>
              </w:rPr>
              <w:t xml:space="preserve">: </w:t>
            </w:r>
            <w:r>
              <w:rPr>
                <w:rStyle w:val="IndexLink"/>
                <w:rtl w:val="true"/>
              </w:rPr>
              <w:t>ترویج روحیۀ مسابقه در فضایل</w:t>
            </w:r>
            <w:r>
              <w:rPr>
                <w:rStyle w:val="IndexLink"/>
                <w:rtl w:val="true"/>
              </w:rPr>
              <w:tab/>
            </w:r>
            <w:r>
              <w:rPr>
                <w:rStyle w:val="IndexLink"/>
              </w:rPr>
              <w:t>116</w:t>
            </w:r>
          </w:hyperlink>
        </w:p>
        <w:p>
          <w:pPr>
            <w:pStyle w:val="Contents6"/>
            <w:tabs>
              <w:tab w:val="clear" w:pos="7609"/>
              <w:tab w:val="right" w:pos="9026" w:leader="dot"/>
            </w:tabs>
            <w:rPr/>
          </w:pPr>
          <w:hyperlink w:anchor="__RefHeading___Toc5950503_3381743652">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5950505_3381743652">
            <w:r>
              <w:rPr>
                <w:webHidden/>
                <w:rStyle w:val="IndexLink"/>
                <w:rtl w:val="true"/>
              </w:rPr>
              <w:t>انسان و مسابقه</w:t>
            </w:r>
            <w:r>
              <w:rPr>
                <w:rStyle w:val="IndexLink"/>
                <w:rtl w:val="true"/>
              </w:rPr>
              <w:tab/>
            </w:r>
            <w:r>
              <w:rPr>
                <w:rStyle w:val="IndexLink"/>
              </w:rPr>
              <w:t>117</w:t>
            </w:r>
          </w:hyperlink>
        </w:p>
        <w:p>
          <w:pPr>
            <w:pStyle w:val="Contents6"/>
            <w:tabs>
              <w:tab w:val="clear" w:pos="7609"/>
              <w:tab w:val="right" w:pos="9026" w:leader="dot"/>
            </w:tabs>
            <w:rPr/>
          </w:pPr>
          <w:hyperlink w:anchor="__RefHeading___Toc5950507_3381743652">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5950509_3381743652">
            <w:r>
              <w:rPr>
                <w:webHidden/>
                <w:rStyle w:val="IndexLink"/>
                <w:rtl w:val="true"/>
              </w:rPr>
              <w:t>رقابت در قرآن</w:t>
            </w:r>
            <w:r>
              <w:rPr>
                <w:rStyle w:val="IndexLink"/>
                <w:rtl w:val="true"/>
              </w:rPr>
              <w:tab/>
            </w:r>
            <w:r>
              <w:rPr>
                <w:rStyle w:val="IndexLink"/>
              </w:rPr>
              <w:t>118</w:t>
            </w:r>
          </w:hyperlink>
        </w:p>
        <w:p>
          <w:pPr>
            <w:pStyle w:val="Contents6"/>
            <w:tabs>
              <w:tab w:val="clear" w:pos="7609"/>
              <w:tab w:val="right" w:pos="9026" w:leader="dot"/>
            </w:tabs>
            <w:rPr/>
          </w:pPr>
          <w:hyperlink w:anchor="__RefHeading___Toc5950511_3381743652">
            <w:r>
              <w:rPr>
                <w:webHidden/>
                <w:rStyle w:val="IndexLink"/>
                <w:rtl w:val="true"/>
              </w:rPr>
              <w:t>مسابقه در قرآن</w:t>
            </w:r>
            <w:r>
              <w:rPr>
                <w:rStyle w:val="IndexLink"/>
                <w:rtl w:val="true"/>
              </w:rPr>
              <w:tab/>
            </w:r>
            <w:r>
              <w:rPr>
                <w:rStyle w:val="IndexLink"/>
              </w:rPr>
              <w:t>119</w:t>
            </w:r>
          </w:hyperlink>
        </w:p>
        <w:p>
          <w:pPr>
            <w:pStyle w:val="Contents6"/>
            <w:tabs>
              <w:tab w:val="clear" w:pos="7609"/>
              <w:tab w:val="right" w:pos="9026" w:leader="dot"/>
            </w:tabs>
            <w:rPr/>
          </w:pPr>
          <w:hyperlink w:anchor="__RefHeading___Toc5950513_3381743652">
            <w:r>
              <w:rPr>
                <w:webHidden/>
                <w:rStyle w:val="IndexLink"/>
                <w:rtl w:val="true"/>
              </w:rPr>
              <w:t>مسابقه در حدیث</w:t>
            </w:r>
            <w:r>
              <w:rPr>
                <w:rStyle w:val="IndexLink"/>
                <w:rtl w:val="true"/>
              </w:rPr>
              <w:tab/>
            </w:r>
            <w:r>
              <w:rPr>
                <w:rStyle w:val="IndexLink"/>
              </w:rPr>
              <w:t>121</w:t>
            </w:r>
          </w:hyperlink>
        </w:p>
        <w:p>
          <w:pPr>
            <w:pStyle w:val="Contents6"/>
            <w:tabs>
              <w:tab w:val="clear" w:pos="7609"/>
              <w:tab w:val="right" w:pos="9026" w:leader="dot"/>
            </w:tabs>
            <w:rPr/>
          </w:pPr>
          <w:hyperlink w:anchor="__RefHeading___Toc5950515_3381743652">
            <w:r>
              <w:rPr>
                <w:webHidden/>
                <w:rStyle w:val="IndexLink"/>
                <w:rtl w:val="true"/>
              </w:rPr>
              <w:t>مسابقه ورزشی در قرآن</w:t>
            </w:r>
            <w:r>
              <w:rPr>
                <w:rStyle w:val="IndexLink"/>
                <w:rtl w:val="true"/>
              </w:rPr>
              <w:tab/>
            </w:r>
            <w:r>
              <w:rPr>
                <w:rStyle w:val="IndexLink"/>
              </w:rPr>
              <w:t>121</w:t>
            </w:r>
          </w:hyperlink>
        </w:p>
        <w:p>
          <w:pPr>
            <w:pStyle w:val="Contents6"/>
            <w:tabs>
              <w:tab w:val="clear" w:pos="7609"/>
              <w:tab w:val="right" w:pos="9026" w:leader="dot"/>
            </w:tabs>
            <w:rPr/>
          </w:pPr>
          <w:hyperlink w:anchor="__RefHeading___Toc5950517_3381743652">
            <w:r>
              <w:rPr>
                <w:webHidden/>
                <w:rStyle w:val="IndexLink"/>
                <w:rtl w:val="true"/>
              </w:rPr>
              <w:t>ورزش شنا</w:t>
            </w:r>
            <w:r>
              <w:rPr>
                <w:rStyle w:val="IndexLink"/>
                <w:rtl w:val="true"/>
              </w:rPr>
              <w:tab/>
            </w:r>
            <w:r>
              <w:rPr>
                <w:rStyle w:val="IndexLink"/>
              </w:rPr>
              <w:t>130</w:t>
            </w:r>
          </w:hyperlink>
        </w:p>
        <w:p>
          <w:pPr>
            <w:pStyle w:val="Contents6"/>
            <w:tabs>
              <w:tab w:val="clear" w:pos="7609"/>
              <w:tab w:val="right" w:pos="9026" w:leader="dot"/>
            </w:tabs>
            <w:rPr/>
          </w:pPr>
          <w:hyperlink w:anchor="__RefHeading___Toc5950519_3381743652">
            <w:r>
              <w:rPr>
                <w:webHidden/>
                <w:rStyle w:val="IndexLink"/>
                <w:rtl w:val="true"/>
              </w:rPr>
              <w:t>اما مسابقات ورزشی امروز</w:t>
            </w:r>
            <w:r>
              <w:rPr>
                <w:rStyle w:val="IndexLink"/>
                <w:rtl w:val="true"/>
              </w:rPr>
              <w:tab/>
            </w:r>
            <w:r>
              <w:rPr>
                <w:rStyle w:val="IndexLink"/>
              </w:rPr>
              <w:t>131</w:t>
            </w:r>
          </w:hyperlink>
        </w:p>
        <w:p>
          <w:pPr>
            <w:pStyle w:val="Contents5"/>
            <w:tabs>
              <w:tab w:val="clear" w:pos="7892"/>
              <w:tab w:val="right" w:pos="9026" w:leader="dot"/>
            </w:tabs>
            <w:rPr/>
          </w:pPr>
          <w:hyperlink w:anchor="__RefHeading___Toc5950521_3381743652">
            <w:r>
              <w:rPr>
                <w:webHidden/>
                <w:rStyle w:val="IndexLink"/>
                <w:rtl w:val="true"/>
              </w:rPr>
              <w:t>عامل چهاردهم در اصلاح جامعه</w:t>
            </w:r>
            <w:r>
              <w:rPr>
                <w:rStyle w:val="IndexLink"/>
                <w:rtl w:val="true"/>
              </w:rPr>
              <w:t xml:space="preserve">: </w:t>
            </w:r>
            <w:r>
              <w:rPr>
                <w:rStyle w:val="IndexLink"/>
                <w:rtl w:val="true"/>
              </w:rPr>
              <w:t>رواج خیر رسانی به جامعه بدون توقع عوض</w:t>
            </w:r>
            <w:r>
              <w:rPr>
                <w:rStyle w:val="IndexLink"/>
                <w:rtl w:val="true"/>
              </w:rPr>
              <w:tab/>
            </w:r>
            <w:r>
              <w:rPr>
                <w:rStyle w:val="IndexLink"/>
              </w:rPr>
              <w:t>131</w:t>
            </w:r>
          </w:hyperlink>
        </w:p>
        <w:p>
          <w:pPr>
            <w:pStyle w:val="Contents6"/>
            <w:tabs>
              <w:tab w:val="clear" w:pos="7609"/>
              <w:tab w:val="right" w:pos="9026" w:leader="dot"/>
            </w:tabs>
            <w:rPr/>
          </w:pPr>
          <w:hyperlink w:anchor="__RefHeading___Toc5950523_3381743652">
            <w:r>
              <w:rPr>
                <w:webHidden/>
                <w:rStyle w:val="IndexLink"/>
                <w:rtl w:val="true"/>
              </w:rPr>
              <w:t>اشاره</w:t>
            </w:r>
            <w:r>
              <w:rPr>
                <w:rStyle w:val="IndexLink"/>
                <w:rtl w:val="true"/>
              </w:rPr>
              <w:tab/>
            </w:r>
            <w:r>
              <w:rPr>
                <w:rStyle w:val="IndexLink"/>
              </w:rPr>
              <w:t>131</w:t>
            </w:r>
          </w:hyperlink>
        </w:p>
        <w:p>
          <w:pPr>
            <w:pStyle w:val="Contents6"/>
            <w:tabs>
              <w:tab w:val="clear" w:pos="7609"/>
              <w:tab w:val="right" w:pos="9026" w:leader="dot"/>
            </w:tabs>
            <w:rPr/>
          </w:pPr>
          <w:hyperlink w:anchor="__RefHeading___Toc5950525_3381743652">
            <w:r>
              <w:rPr>
                <w:webHidden/>
                <w:rStyle w:val="IndexLink"/>
                <w:rtl w:val="true"/>
              </w:rPr>
              <w:t>خدمت به جامعه بدون هر توقعی</w:t>
            </w:r>
            <w:r>
              <w:rPr>
                <w:rStyle w:val="IndexLink"/>
                <w:rtl w:val="true"/>
              </w:rPr>
              <w:tab/>
            </w:r>
            <w:r>
              <w:rPr>
                <w:rStyle w:val="IndexLink"/>
              </w:rPr>
              <w:t>137</w:t>
            </w:r>
          </w:hyperlink>
        </w:p>
        <w:p>
          <w:pPr>
            <w:pStyle w:val="Contents6"/>
            <w:tabs>
              <w:tab w:val="clear" w:pos="7609"/>
              <w:tab w:val="right" w:pos="9026" w:leader="dot"/>
            </w:tabs>
            <w:rPr/>
          </w:pPr>
          <w:hyperlink w:anchor="__RefHeading___Toc5950527_3381743652">
            <w:r>
              <w:rPr>
                <w:webHidden/>
                <w:rStyle w:val="IndexLink"/>
                <w:rtl w:val="true"/>
              </w:rPr>
              <w:t>امر به معروف و نهی از منکر</w:t>
            </w:r>
            <w:r>
              <w:rPr>
                <w:rStyle w:val="IndexLink"/>
                <w:rtl w:val="true"/>
              </w:rPr>
              <w:tab/>
            </w:r>
            <w:r>
              <w:rPr>
                <w:rStyle w:val="IndexLink"/>
              </w:rPr>
              <w:t>138</w:t>
            </w:r>
          </w:hyperlink>
        </w:p>
        <w:p>
          <w:pPr>
            <w:pStyle w:val="Contents6"/>
            <w:tabs>
              <w:tab w:val="clear" w:pos="7609"/>
              <w:tab w:val="right" w:pos="9026" w:leader="dot"/>
            </w:tabs>
            <w:rPr/>
          </w:pPr>
          <w:hyperlink w:anchor="__RefHeading___Toc5950529_3381743652">
            <w:r>
              <w:rPr>
                <w:webHidden/>
                <w:rStyle w:val="IndexLink"/>
                <w:rtl w:val="true"/>
              </w:rPr>
              <w:t>کسی که دغدغۀ اصلاح جامعه نداشته باشد مرده ای است در میان زنده ها</w:t>
            </w:r>
            <w:r>
              <w:rPr>
                <w:rStyle w:val="IndexLink"/>
                <w:rtl w:val="true"/>
              </w:rPr>
              <w:tab/>
            </w:r>
            <w:r>
              <w:rPr>
                <w:rStyle w:val="IndexLink"/>
              </w:rPr>
              <w:t>138</w:t>
            </w:r>
          </w:hyperlink>
        </w:p>
        <w:p>
          <w:pPr>
            <w:pStyle w:val="Contents6"/>
            <w:tabs>
              <w:tab w:val="clear" w:pos="7609"/>
              <w:tab w:val="right" w:pos="9026" w:leader="dot"/>
            </w:tabs>
            <w:rPr/>
          </w:pPr>
          <w:hyperlink w:anchor="__RefHeading___Toc5950531_3381743652">
            <w:r>
              <w:rPr>
                <w:webHidden/>
                <w:rStyle w:val="IndexLink"/>
                <w:rtl w:val="true"/>
              </w:rPr>
              <w:t>شناسائی یک بیماری اجتماعی خطرناک</w:t>
            </w:r>
            <w:r>
              <w:rPr>
                <w:rStyle w:val="IndexLink"/>
                <w:rtl w:val="true"/>
              </w:rPr>
              <w:tab/>
            </w:r>
            <w:r>
              <w:rPr>
                <w:rStyle w:val="IndexLink"/>
              </w:rPr>
              <w:t>140</w:t>
            </w:r>
          </w:hyperlink>
        </w:p>
        <w:p>
          <w:pPr>
            <w:pStyle w:val="Contents5"/>
            <w:tabs>
              <w:tab w:val="clear" w:pos="7892"/>
              <w:tab w:val="right" w:pos="9026" w:leader="dot"/>
            </w:tabs>
            <w:rPr/>
          </w:pPr>
          <w:hyperlink w:anchor="__RefHeading___Toc5950533_3381743652">
            <w:r>
              <w:rPr>
                <w:webHidden/>
                <w:rStyle w:val="IndexLink"/>
                <w:rtl w:val="true"/>
              </w:rPr>
              <w:t>عامل پانزدهم در اصلاح جامعه</w:t>
            </w:r>
            <w:r>
              <w:rPr>
                <w:rStyle w:val="IndexLink"/>
                <w:rtl w:val="true"/>
              </w:rPr>
              <w:t xml:space="preserve">: </w:t>
            </w:r>
            <w:r>
              <w:rPr>
                <w:rStyle w:val="IndexLink"/>
                <w:rtl w:val="true"/>
              </w:rPr>
              <w:t>ترک نق زدن بر علیه جامعه</w:t>
            </w:r>
            <w:r>
              <w:rPr>
                <w:rStyle w:val="IndexLink"/>
                <w:rtl w:val="true"/>
              </w:rPr>
              <w:tab/>
            </w:r>
            <w:r>
              <w:rPr>
                <w:rStyle w:val="IndexLink"/>
              </w:rPr>
              <w:t>142</w:t>
            </w:r>
          </w:hyperlink>
        </w:p>
        <w:p>
          <w:pPr>
            <w:pStyle w:val="Contents6"/>
            <w:tabs>
              <w:tab w:val="clear" w:pos="7609"/>
              <w:tab w:val="right" w:pos="9026" w:leader="dot"/>
            </w:tabs>
            <w:rPr/>
          </w:pPr>
          <w:hyperlink w:anchor="__RefHeading___Toc5950535_3381743652">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5950537_3381743652">
            <w:r>
              <w:rPr>
                <w:webHidden/>
                <w:rStyle w:val="IndexLink"/>
                <w:rtl w:val="true"/>
              </w:rPr>
              <w:t>انتقاد و ماهیت آن</w:t>
            </w:r>
            <w:r>
              <w:rPr>
                <w:rStyle w:val="IndexLink"/>
                <w:rtl w:val="true"/>
              </w:rPr>
              <w:tab/>
            </w:r>
            <w:r>
              <w:rPr>
                <w:rStyle w:val="IndexLink"/>
              </w:rPr>
              <w:t>144</w:t>
            </w:r>
          </w:hyperlink>
        </w:p>
        <w:p>
          <w:pPr>
            <w:pStyle w:val="Contents6"/>
            <w:tabs>
              <w:tab w:val="clear" w:pos="7609"/>
              <w:tab w:val="right" w:pos="9026" w:leader="dot"/>
            </w:tabs>
            <w:rPr/>
          </w:pPr>
          <w:hyperlink w:anchor="__RefHeading___Toc5950539_3381743652">
            <w:r>
              <w:rPr>
                <w:webHidden/>
                <w:rStyle w:val="IndexLink"/>
                <w:rtl w:val="true"/>
              </w:rPr>
              <w:t>محال است جامعه بدون مسابقه باشد</w:t>
            </w:r>
            <w:r>
              <w:rPr>
                <w:rStyle w:val="IndexLink"/>
                <w:rtl w:val="true"/>
              </w:rPr>
              <w:tab/>
            </w:r>
            <w:r>
              <w:rPr>
                <w:rStyle w:val="IndexLink"/>
              </w:rPr>
              <w:t>145</w:t>
            </w:r>
          </w:hyperlink>
        </w:p>
        <w:p>
          <w:pPr>
            <w:pStyle w:val="Contents5"/>
            <w:tabs>
              <w:tab w:val="clear" w:pos="7892"/>
              <w:tab w:val="right" w:pos="9026" w:leader="dot"/>
            </w:tabs>
            <w:rPr/>
          </w:pPr>
          <w:hyperlink w:anchor="__RefHeading___Toc5950541_3381743652">
            <w:r>
              <w:rPr>
                <w:webHidden/>
                <w:rStyle w:val="IndexLink"/>
                <w:rtl w:val="true"/>
              </w:rPr>
              <w:t>عامل شانزدهم در اصلاح جامعه</w:t>
            </w:r>
            <w:r>
              <w:rPr>
                <w:rStyle w:val="IndexLink"/>
                <w:rtl w:val="true"/>
              </w:rPr>
              <w:t xml:space="preserve">: </w:t>
            </w:r>
            <w:r>
              <w:rPr>
                <w:rStyle w:val="IndexLink"/>
                <w:rtl w:val="true"/>
              </w:rPr>
              <w:t>ترویج نیکی کردن حتی به کسانی که استحقاقش را ندارند</w:t>
            </w:r>
            <w:r>
              <w:rPr>
                <w:rStyle w:val="IndexLink"/>
                <w:rtl w:val="true"/>
              </w:rPr>
              <w:tab/>
            </w:r>
            <w:r>
              <w:rPr>
                <w:rStyle w:val="IndexLink"/>
              </w:rPr>
              <w:t>146</w:t>
            </w:r>
          </w:hyperlink>
        </w:p>
        <w:p>
          <w:pPr>
            <w:pStyle w:val="Contents6"/>
            <w:tabs>
              <w:tab w:val="clear" w:pos="7609"/>
              <w:tab w:val="right" w:pos="9026" w:leader="dot"/>
            </w:tabs>
            <w:rPr/>
          </w:pPr>
          <w:hyperlink w:anchor="__RefHeading___Toc5950543_3381743652">
            <w:r>
              <w:rPr>
                <w:webHidden/>
                <w:rStyle w:val="IndexLink"/>
                <w:rtl w:val="true"/>
              </w:rPr>
              <w:t>اشاره</w:t>
            </w:r>
            <w:r>
              <w:rPr>
                <w:rStyle w:val="IndexLink"/>
                <w:rtl w:val="true"/>
              </w:rPr>
              <w:tab/>
            </w:r>
            <w:r>
              <w:rPr>
                <w:rStyle w:val="IndexLink"/>
              </w:rPr>
              <w:t>146</w:t>
            </w:r>
          </w:hyperlink>
        </w:p>
        <w:p>
          <w:pPr>
            <w:pStyle w:val="Contents6"/>
            <w:tabs>
              <w:tab w:val="clear" w:pos="7609"/>
              <w:tab w:val="right" w:pos="9026" w:leader="dot"/>
            </w:tabs>
            <w:rPr/>
          </w:pPr>
          <w:hyperlink w:anchor="__RefHeading___Toc5950545_3381743652">
            <w:r>
              <w:rPr>
                <w:webHidden/>
                <w:rStyle w:val="IndexLink"/>
                <w:rtl w:val="true"/>
              </w:rPr>
              <w:t xml:space="preserve">فرق میان </w:t>
            </w:r>
            <w:r>
              <w:rPr>
                <w:rStyle w:val="IndexLink"/>
                <w:rtl w:val="true"/>
              </w:rPr>
              <w:t>«</w:t>
            </w:r>
            <w:r>
              <w:rPr>
                <w:rStyle w:val="IndexLink"/>
                <w:rtl w:val="true"/>
              </w:rPr>
              <w:t>روان شناسی اجتماعی</w:t>
            </w:r>
            <w:r>
              <w:rPr>
                <w:rStyle w:val="IndexLink"/>
                <w:rtl w:val="true"/>
              </w:rPr>
              <w:t xml:space="preserve">» </w:t>
            </w:r>
            <w:r>
              <w:rPr>
                <w:rStyle w:val="IndexLink"/>
                <w:rtl w:val="true"/>
              </w:rPr>
              <w:t xml:space="preserve">و </w:t>
            </w:r>
            <w:r>
              <w:rPr>
                <w:rStyle w:val="IndexLink"/>
                <w:rtl w:val="true"/>
              </w:rPr>
              <w:t>«</w:t>
            </w:r>
            <w:r>
              <w:rPr>
                <w:rStyle w:val="IndexLink"/>
                <w:rtl w:val="true"/>
              </w:rPr>
              <w:t>روان شناسی جامعه</w:t>
            </w:r>
            <w:r>
              <w:rPr>
                <w:rStyle w:val="IndexLink"/>
                <w:rtl w:val="true"/>
              </w:rPr>
              <w:t>»</w:t>
              <w:tab/>
            </w:r>
            <w:r>
              <w:rPr>
                <w:rStyle w:val="IndexLink"/>
              </w:rPr>
              <w:t>148</w:t>
            </w:r>
          </w:hyperlink>
        </w:p>
        <w:p>
          <w:pPr>
            <w:pStyle w:val="Contents6"/>
            <w:tabs>
              <w:tab w:val="clear" w:pos="7609"/>
              <w:tab w:val="right" w:pos="9026" w:leader="dot"/>
            </w:tabs>
            <w:rPr/>
          </w:pPr>
          <w:hyperlink w:anchor="__RefHeading___Toc5950547_3381743652">
            <w:r>
              <w:rPr>
                <w:webHidden/>
                <w:rStyle w:val="IndexLink"/>
                <w:rtl w:val="true"/>
              </w:rPr>
              <w:t>حد و حدود افضال</w:t>
            </w:r>
            <w:r>
              <w:rPr>
                <w:rStyle w:val="IndexLink"/>
                <w:rtl w:val="true"/>
              </w:rPr>
              <w:tab/>
            </w:r>
            <w:r>
              <w:rPr>
                <w:rStyle w:val="IndexLink"/>
              </w:rPr>
              <w:t>151</w:t>
            </w:r>
          </w:hyperlink>
        </w:p>
        <w:p>
          <w:pPr>
            <w:pStyle w:val="Contents5"/>
            <w:tabs>
              <w:tab w:val="clear" w:pos="7892"/>
              <w:tab w:val="right" w:pos="9026" w:leader="dot"/>
            </w:tabs>
            <w:rPr/>
          </w:pPr>
          <w:hyperlink w:anchor="__RefHeading___Toc5950549_3381743652">
            <w:r>
              <w:rPr>
                <w:webHidden/>
                <w:rStyle w:val="IndexLink"/>
                <w:rtl w:val="true"/>
              </w:rPr>
              <w:t>عامل هفدهم در اصلاح جامعه</w:t>
            </w:r>
            <w:r>
              <w:rPr>
                <w:rStyle w:val="IndexLink"/>
                <w:rtl w:val="true"/>
              </w:rPr>
              <w:t xml:space="preserve">: </w:t>
            </w:r>
            <w:r>
              <w:rPr>
                <w:rStyle w:val="IndexLink"/>
                <w:rtl w:val="true"/>
              </w:rPr>
              <w:t>عدم تسامح دربارۀ حق و حقیقت</w:t>
            </w:r>
            <w:r>
              <w:rPr>
                <w:rStyle w:val="IndexLink"/>
                <w:rtl w:val="true"/>
              </w:rPr>
              <w:tab/>
            </w:r>
            <w:r>
              <w:rPr>
                <w:rStyle w:val="IndexLink"/>
              </w:rPr>
              <w:t>152</w:t>
            </w:r>
          </w:hyperlink>
        </w:p>
        <w:p>
          <w:pPr>
            <w:pStyle w:val="Contents5"/>
            <w:tabs>
              <w:tab w:val="clear" w:pos="7892"/>
              <w:tab w:val="right" w:pos="9026" w:leader="dot"/>
            </w:tabs>
            <w:rPr/>
          </w:pPr>
          <w:hyperlink w:anchor="__RefHeading___Toc5950551_3381743652">
            <w:r>
              <w:rPr>
                <w:webHidden/>
                <w:rStyle w:val="IndexLink"/>
                <w:rtl w:val="true"/>
              </w:rPr>
              <w:t>ویژگی های کسی که در صدد اصلاح جامعه است</w:t>
            </w:r>
            <w:r>
              <w:rPr>
                <w:rStyle w:val="IndexLink"/>
                <w:rtl w:val="true"/>
              </w:rPr>
              <w:tab/>
            </w:r>
            <w:r>
              <w:rPr>
                <w:rStyle w:val="IndexLink"/>
              </w:rPr>
              <w:t>154</w:t>
            </w:r>
          </w:hyperlink>
        </w:p>
        <w:p>
          <w:pPr>
            <w:pStyle w:val="Contents3"/>
            <w:tabs>
              <w:tab w:val="clear" w:pos="8459"/>
              <w:tab w:val="right" w:pos="9026" w:leader="dot"/>
            </w:tabs>
            <w:rPr/>
          </w:pPr>
          <w:hyperlink w:anchor="__RefHeading___Toc5950553_3381743652">
            <w:r>
              <w:rPr>
                <w:webHidden/>
                <w:rStyle w:val="IndexLink"/>
                <w:rtl w:val="true"/>
              </w:rPr>
              <w:t>بخش پانزدهم</w:t>
            </w:r>
            <w:r>
              <w:rPr>
                <w:rStyle w:val="IndexLink"/>
                <w:rtl w:val="true"/>
              </w:rPr>
              <w:tab/>
            </w:r>
            <w:r>
              <w:rPr>
                <w:rStyle w:val="IndexLink"/>
              </w:rPr>
              <w:t>157</w:t>
            </w:r>
          </w:hyperlink>
        </w:p>
        <w:p>
          <w:pPr>
            <w:pStyle w:val="Contents4"/>
            <w:tabs>
              <w:tab w:val="clear" w:pos="8176"/>
              <w:tab w:val="right" w:pos="9026" w:leader="dot"/>
            </w:tabs>
            <w:rPr/>
          </w:pPr>
          <w:hyperlink w:anchor="__RefHeading___Toc5950555_3381743652">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5950557_3381743652">
            <w:r>
              <w:rPr>
                <w:webHidden/>
                <w:rStyle w:val="IndexLink"/>
                <w:rtl w:val="true"/>
              </w:rPr>
              <w:t>عامل اوّل در تداوم مصلح بودن</w:t>
            </w:r>
            <w:r>
              <w:rPr>
                <w:rStyle w:val="IndexLink"/>
                <w:rtl w:val="true"/>
              </w:rPr>
              <w:t xml:space="preserve">: </w:t>
            </w:r>
            <w:r>
              <w:rPr>
                <w:rStyle w:val="IndexLink"/>
                <w:rtl w:val="true"/>
              </w:rPr>
              <w:t>پیش شناختِ دوران پیری</w:t>
            </w:r>
            <w:r>
              <w:rPr>
                <w:rStyle w:val="IndexLink"/>
                <w:rtl w:val="true"/>
              </w:rPr>
              <w:tab/>
            </w:r>
            <w:r>
              <w:rPr>
                <w:rStyle w:val="IndexLink"/>
              </w:rPr>
              <w:t>158</w:t>
            </w:r>
          </w:hyperlink>
        </w:p>
        <w:p>
          <w:pPr>
            <w:pStyle w:val="Contents4"/>
            <w:tabs>
              <w:tab w:val="clear" w:pos="8176"/>
              <w:tab w:val="right" w:pos="9026" w:leader="dot"/>
            </w:tabs>
            <w:rPr/>
          </w:pPr>
          <w:hyperlink w:anchor="__RefHeading___Toc5950559_3381743652">
            <w:r>
              <w:rPr>
                <w:webHidden/>
                <w:rStyle w:val="IndexLink"/>
                <w:rtl w:val="true"/>
              </w:rPr>
              <w:t>عامل دوم در تداوم مصلح بودن</w:t>
            </w:r>
            <w:r>
              <w:rPr>
                <w:rStyle w:val="IndexLink"/>
                <w:rtl w:val="true"/>
              </w:rPr>
              <w:t xml:space="preserve">: </w:t>
            </w:r>
            <w:r>
              <w:rPr>
                <w:rStyle w:val="IndexLink"/>
                <w:rtl w:val="true"/>
              </w:rPr>
              <w:t>افزایش توان فکری و مدیریتی</w:t>
            </w:r>
            <w:r>
              <w:rPr>
                <w:rStyle w:val="IndexLink"/>
                <w:rtl w:val="true"/>
              </w:rPr>
              <w:tab/>
            </w:r>
            <w:r>
              <w:rPr>
                <w:rStyle w:val="IndexLink"/>
              </w:rPr>
              <w:t>161</w:t>
            </w:r>
          </w:hyperlink>
        </w:p>
        <w:p>
          <w:pPr>
            <w:pStyle w:val="Contents4"/>
            <w:tabs>
              <w:tab w:val="clear" w:pos="8176"/>
              <w:tab w:val="right" w:pos="9026" w:leader="dot"/>
            </w:tabs>
            <w:rPr/>
          </w:pPr>
          <w:hyperlink w:anchor="__RefHeading___Toc5950561_3381743652">
            <w:r>
              <w:rPr>
                <w:webHidden/>
                <w:rStyle w:val="IndexLink"/>
                <w:rtl w:val="true"/>
              </w:rPr>
              <w:t>بازنشستگی</w:t>
            </w:r>
            <w:r>
              <w:rPr>
                <w:rStyle w:val="IndexLink"/>
                <w:rtl w:val="true"/>
              </w:rPr>
              <w:tab/>
            </w:r>
            <w:r>
              <w:rPr>
                <w:rStyle w:val="IndexLink"/>
              </w:rPr>
              <w:t>164</w:t>
            </w:r>
          </w:hyperlink>
        </w:p>
        <w:p>
          <w:pPr>
            <w:pStyle w:val="Contents4"/>
            <w:tabs>
              <w:tab w:val="clear" w:pos="8176"/>
              <w:tab w:val="right" w:pos="9026" w:leader="dot"/>
            </w:tabs>
            <w:rPr/>
          </w:pPr>
          <w:hyperlink w:anchor="__RefHeading___Toc5950563_3381743652">
            <w:r>
              <w:rPr>
                <w:webHidden/>
                <w:rStyle w:val="IndexLink"/>
                <w:rtl w:val="true"/>
              </w:rPr>
              <w:t>عامل سوم در تداوم مصلح بودن</w:t>
            </w:r>
            <w:r>
              <w:rPr>
                <w:rStyle w:val="IndexLink"/>
                <w:rtl w:val="true"/>
              </w:rPr>
              <w:t xml:space="preserve">: </w:t>
            </w:r>
            <w:r>
              <w:rPr>
                <w:rStyle w:val="IndexLink"/>
                <w:rtl w:val="true"/>
              </w:rPr>
              <w:t>عدم ابتلا به کسالت</w:t>
            </w:r>
            <w:r>
              <w:rPr>
                <w:rStyle w:val="IndexLink"/>
                <w:rtl w:val="true"/>
              </w:rPr>
              <w:tab/>
            </w:r>
            <w:r>
              <w:rPr>
                <w:rStyle w:val="IndexLink"/>
              </w:rPr>
              <w:t>165</w:t>
            </w:r>
          </w:hyperlink>
        </w:p>
        <w:p>
          <w:pPr>
            <w:pStyle w:val="Contents4"/>
            <w:tabs>
              <w:tab w:val="clear" w:pos="8176"/>
              <w:tab w:val="right" w:pos="9026" w:leader="dot"/>
            </w:tabs>
            <w:rPr/>
          </w:pPr>
          <w:hyperlink w:anchor="__RefHeading___Toc5950565_3381743652">
            <w:r>
              <w:rPr>
                <w:webHidden/>
                <w:rStyle w:val="IndexLink"/>
                <w:rtl w:val="true"/>
              </w:rPr>
              <w:t>عامل چهارم در تداوم مصلح بودن</w:t>
            </w:r>
            <w:r>
              <w:rPr>
                <w:rStyle w:val="IndexLink"/>
                <w:rtl w:val="true"/>
              </w:rPr>
              <w:t xml:space="preserve">: </w:t>
            </w:r>
            <w:r>
              <w:rPr>
                <w:rStyle w:val="IndexLink"/>
                <w:rtl w:val="true"/>
              </w:rPr>
              <w:t>بصیرت مداوم</w:t>
            </w:r>
            <w:r>
              <w:rPr>
                <w:rStyle w:val="IndexLink"/>
                <w:rtl w:val="true"/>
              </w:rPr>
              <w:tab/>
            </w:r>
            <w:r>
              <w:rPr>
                <w:rStyle w:val="IndexLink"/>
              </w:rPr>
              <w:t>168</w:t>
            </w:r>
          </w:hyperlink>
        </w:p>
        <w:p>
          <w:pPr>
            <w:pStyle w:val="Contents4"/>
            <w:tabs>
              <w:tab w:val="clear" w:pos="8176"/>
              <w:tab w:val="right" w:pos="9026" w:leader="dot"/>
            </w:tabs>
            <w:rPr/>
          </w:pPr>
          <w:hyperlink w:anchor="__RefHeading___Toc5950567_3381743652">
            <w:r>
              <w:rPr>
                <w:webHidden/>
                <w:rStyle w:val="IndexLink"/>
                <w:rtl w:val="true"/>
              </w:rPr>
              <w:t>عامل پنجم در تداوم مصلح بودن</w:t>
            </w:r>
            <w:r>
              <w:rPr>
                <w:rStyle w:val="IndexLink"/>
                <w:rtl w:val="true"/>
              </w:rPr>
              <w:t xml:space="preserve">: </w:t>
            </w:r>
            <w:r>
              <w:rPr>
                <w:rStyle w:val="IndexLink"/>
                <w:rtl w:val="true"/>
              </w:rPr>
              <w:t>خلوص مداوم</w:t>
            </w:r>
            <w:r>
              <w:rPr>
                <w:rStyle w:val="IndexLink"/>
                <w:rtl w:val="true"/>
              </w:rPr>
              <w:tab/>
            </w:r>
            <w:r>
              <w:rPr>
                <w:rStyle w:val="IndexLink"/>
              </w:rPr>
              <w:t>168</w:t>
            </w:r>
          </w:hyperlink>
        </w:p>
        <w:p>
          <w:pPr>
            <w:pStyle w:val="Contents4"/>
            <w:tabs>
              <w:tab w:val="clear" w:pos="8176"/>
              <w:tab w:val="right" w:pos="9026" w:leader="dot"/>
            </w:tabs>
            <w:rPr/>
          </w:pPr>
          <w:hyperlink w:anchor="__RefHeading___Toc5950569_3381743652">
            <w:r>
              <w:rPr>
                <w:webHidden/>
                <w:rStyle w:val="IndexLink"/>
                <w:rtl w:val="true"/>
              </w:rPr>
              <w:t>محبّت</w:t>
            </w:r>
            <w:r>
              <w:rPr>
                <w:rStyle w:val="IndexLink"/>
                <w:rtl w:val="true"/>
              </w:rPr>
              <w:tab/>
            </w:r>
            <w:r>
              <w:rPr>
                <w:rStyle w:val="IndexLink"/>
              </w:rPr>
              <w:t>170</w:t>
            </w:r>
          </w:hyperlink>
        </w:p>
        <w:p>
          <w:pPr>
            <w:pStyle w:val="Contents4"/>
            <w:tabs>
              <w:tab w:val="clear" w:pos="8176"/>
              <w:tab w:val="right" w:pos="9026" w:leader="dot"/>
            </w:tabs>
            <w:rPr/>
          </w:pPr>
          <w:hyperlink w:anchor="__RefHeading___Toc5950571_3381743652">
            <w:r>
              <w:rPr>
                <w:webHidden/>
                <w:rStyle w:val="IndexLink"/>
                <w:rtl w:val="true"/>
              </w:rPr>
              <w:t>عشق و قداست</w:t>
            </w:r>
            <w:r>
              <w:rPr>
                <w:rStyle w:val="IndexLink"/>
                <w:rtl w:val="true"/>
              </w:rPr>
              <w:tab/>
            </w:r>
            <w:r>
              <w:rPr>
                <w:rStyle w:val="IndexLink"/>
              </w:rPr>
              <w:t>170</w:t>
            </w:r>
          </w:hyperlink>
        </w:p>
        <w:p>
          <w:pPr>
            <w:pStyle w:val="Contents4"/>
            <w:tabs>
              <w:tab w:val="clear" w:pos="8176"/>
              <w:tab w:val="right" w:pos="9026" w:leader="dot"/>
            </w:tabs>
            <w:rPr/>
          </w:pPr>
          <w:hyperlink w:anchor="__RefHeading___Toc5950573_3381743652">
            <w:r>
              <w:rPr>
                <w:webHidden/>
                <w:rStyle w:val="IndexLink"/>
                <w:rtl w:val="true"/>
              </w:rPr>
              <w:t>عامل پنجم در تداوم مصلح بودن</w:t>
            </w:r>
            <w:r>
              <w:rPr>
                <w:rStyle w:val="IndexLink"/>
                <w:rtl w:val="true"/>
              </w:rPr>
              <w:t xml:space="preserve">: </w:t>
            </w:r>
            <w:r>
              <w:rPr>
                <w:rStyle w:val="IndexLink"/>
                <w:rtl w:val="true"/>
              </w:rPr>
              <w:t>پرهیز از گرایش به گروه های منحرف</w:t>
            </w:r>
            <w:r>
              <w:rPr>
                <w:rStyle w:val="IndexLink"/>
                <w:rtl w:val="true"/>
              </w:rPr>
              <w:tab/>
            </w:r>
            <w:r>
              <w:rPr>
                <w:rStyle w:val="IndexLink"/>
              </w:rPr>
              <w:t>173</w:t>
            </w:r>
          </w:hyperlink>
        </w:p>
        <w:p>
          <w:pPr>
            <w:pStyle w:val="Contents4"/>
            <w:tabs>
              <w:tab w:val="clear" w:pos="8176"/>
              <w:tab w:val="right" w:pos="9026" w:leader="dot"/>
            </w:tabs>
            <w:rPr/>
          </w:pPr>
          <w:hyperlink w:anchor="__RefHeading___Toc5950575_3381743652">
            <w:r>
              <w:rPr>
                <w:webHidden/>
                <w:rStyle w:val="IndexLink"/>
                <w:rtl w:val="true"/>
              </w:rPr>
              <w:t>اول</w:t>
            </w:r>
            <w:r>
              <w:rPr>
                <w:rStyle w:val="IndexLink"/>
                <w:rtl w:val="true"/>
              </w:rPr>
              <w:t xml:space="preserve">: </w:t>
            </w:r>
            <w:r>
              <w:rPr>
                <w:rStyle w:val="IndexLink"/>
                <w:rtl w:val="true"/>
              </w:rPr>
              <w:t>جدا شدن و جدا دانستن انسان از خداوند</w:t>
            </w:r>
            <w:r>
              <w:rPr>
                <w:rStyle w:val="IndexLink"/>
                <w:rtl w:val="true"/>
              </w:rPr>
              <w:tab/>
            </w:r>
            <w:r>
              <w:rPr>
                <w:rStyle w:val="IndexLink"/>
              </w:rPr>
              <w:t>174</w:t>
            </w:r>
          </w:hyperlink>
        </w:p>
        <w:p>
          <w:pPr>
            <w:pStyle w:val="Contents4"/>
            <w:tabs>
              <w:tab w:val="clear" w:pos="8176"/>
              <w:tab w:val="right" w:pos="9026" w:leader="dot"/>
            </w:tabs>
            <w:rPr/>
          </w:pPr>
          <w:hyperlink w:anchor="__RefHeading___Toc5950577_3381743652">
            <w:r>
              <w:rPr>
                <w:webHidden/>
                <w:rStyle w:val="IndexLink"/>
                <w:rtl w:val="true"/>
              </w:rPr>
              <w:t>دوم</w:t>
            </w:r>
            <w:r>
              <w:rPr>
                <w:rStyle w:val="IndexLink"/>
                <w:rtl w:val="true"/>
              </w:rPr>
              <w:t xml:space="preserve">: </w:t>
            </w:r>
            <w:r>
              <w:rPr>
                <w:rStyle w:val="IndexLink"/>
                <w:rtl w:val="true"/>
              </w:rPr>
              <w:t>اصالت دادن به تفرّق در اندیشه؛ پلورئالیسم</w:t>
            </w:r>
            <w:r>
              <w:rPr>
                <w:rStyle w:val="IndexLink"/>
                <w:rtl w:val="true"/>
              </w:rPr>
              <w:tab/>
            </w:r>
            <w:r>
              <w:rPr>
                <w:rStyle w:val="IndexLink"/>
              </w:rPr>
              <w:t>175</w:t>
            </w:r>
          </w:hyperlink>
        </w:p>
        <w:p>
          <w:pPr>
            <w:pStyle w:val="Contents4"/>
            <w:tabs>
              <w:tab w:val="clear" w:pos="8176"/>
              <w:tab w:val="right" w:pos="9026" w:leader="dot"/>
            </w:tabs>
            <w:rPr/>
          </w:pPr>
          <w:hyperlink w:anchor="__RefHeading___Toc5950579_3381743652">
            <w:r>
              <w:rPr>
                <w:webHidden/>
                <w:rStyle w:val="IndexLink"/>
                <w:rtl w:val="true"/>
              </w:rPr>
              <w:t>سوم</w:t>
            </w:r>
            <w:r>
              <w:rPr>
                <w:rStyle w:val="IndexLink"/>
                <w:rtl w:val="true"/>
              </w:rPr>
              <w:t xml:space="preserve">: </w:t>
            </w:r>
            <w:r>
              <w:rPr>
                <w:rStyle w:val="IndexLink"/>
                <w:rtl w:val="true"/>
              </w:rPr>
              <w:t>جدا شدن از راه خدا در قالب فرقه ای و حزبی</w:t>
            </w:r>
            <w:r>
              <w:rPr>
                <w:rStyle w:val="IndexLink"/>
                <w:rtl w:val="true"/>
              </w:rPr>
              <w:tab/>
            </w:r>
            <w:r>
              <w:rPr>
                <w:rStyle w:val="IndexLink"/>
              </w:rPr>
              <w:t>179</w:t>
            </w:r>
          </w:hyperlink>
        </w:p>
        <w:p>
          <w:pPr>
            <w:pStyle w:val="Contents4"/>
            <w:tabs>
              <w:tab w:val="clear" w:pos="8176"/>
              <w:tab w:val="right" w:pos="9026" w:leader="dot"/>
            </w:tabs>
            <w:rPr/>
          </w:pPr>
          <w:hyperlink w:anchor="__RefHeading___Toc5950581_3381743652">
            <w:r>
              <w:rPr>
                <w:webHidden/>
                <w:rStyle w:val="IndexLink"/>
                <w:rtl w:val="true"/>
              </w:rPr>
              <w:t>عدل و امامت</w:t>
            </w:r>
            <w:r>
              <w:rPr>
                <w:rStyle w:val="IndexLink"/>
                <w:rtl w:val="true"/>
              </w:rPr>
              <w:tab/>
            </w:r>
            <w:r>
              <w:rPr>
                <w:rStyle w:val="IndexLink"/>
              </w:rPr>
              <w:t>180</w:t>
            </w:r>
          </w:hyperlink>
        </w:p>
        <w:p>
          <w:pPr>
            <w:pStyle w:val="Contents4"/>
            <w:tabs>
              <w:tab w:val="clear" w:pos="8176"/>
              <w:tab w:val="right" w:pos="9026" w:leader="dot"/>
            </w:tabs>
            <w:rPr/>
          </w:pPr>
          <w:hyperlink w:anchor="__RefHeading___Toc5950583_3381743652">
            <w:r>
              <w:rPr>
                <w:webHidden/>
                <w:rStyle w:val="IndexLink"/>
                <w:rtl w:val="true"/>
              </w:rPr>
              <w:t>جامعه شناسیِ پدیدۀ فرقه گرائی</w:t>
            </w:r>
            <w:r>
              <w:rPr>
                <w:rStyle w:val="IndexLink"/>
                <w:rtl w:val="true"/>
              </w:rPr>
              <w:tab/>
            </w:r>
            <w:r>
              <w:rPr>
                <w:rStyle w:val="IndexLink"/>
              </w:rPr>
              <w:t>182</w:t>
            </w:r>
          </w:hyperlink>
        </w:p>
        <w:p>
          <w:pPr>
            <w:pStyle w:val="Contents4"/>
            <w:tabs>
              <w:tab w:val="clear" w:pos="8176"/>
              <w:tab w:val="right" w:pos="9026" w:leader="dot"/>
            </w:tabs>
            <w:rPr/>
          </w:pPr>
          <w:hyperlink w:anchor="__RefHeading___Toc5950585_3381743652">
            <w:r>
              <w:rPr>
                <w:webHidden/>
                <w:rStyle w:val="IndexLink"/>
                <w:rtl w:val="true"/>
              </w:rPr>
              <w:t>خود فریبی</w:t>
            </w:r>
            <w:r>
              <w:rPr>
                <w:rStyle w:val="IndexLink"/>
                <w:rtl w:val="true"/>
              </w:rPr>
              <w:t xml:space="preserve">: </w:t>
            </w:r>
            <w:r>
              <w:rPr>
                <w:rStyle w:val="IndexLink"/>
                <w:rtl w:val="true"/>
              </w:rPr>
              <w:t>مسئله ای که دل مشغولی مراکز علمی امروز است</w:t>
            </w:r>
            <w:r>
              <w:rPr>
                <w:rStyle w:val="IndexLink"/>
                <w:rtl w:val="true"/>
              </w:rPr>
              <w:tab/>
            </w:r>
            <w:r>
              <w:rPr>
                <w:rStyle w:val="IndexLink"/>
              </w:rPr>
              <w:t>188</w:t>
            </w:r>
          </w:hyperlink>
        </w:p>
        <w:p>
          <w:pPr>
            <w:pStyle w:val="Contents4"/>
            <w:tabs>
              <w:tab w:val="clear" w:pos="8176"/>
              <w:tab w:val="right" w:pos="9026" w:leader="dot"/>
            </w:tabs>
            <w:rPr/>
          </w:pPr>
          <w:hyperlink w:anchor="__RefHeading___Toc5950587_3381743652">
            <w:r>
              <w:rPr>
                <w:webHidden/>
                <w:rStyle w:val="IndexLink"/>
                <w:rtl w:val="true"/>
              </w:rPr>
              <w:t>«</w:t>
            </w:r>
            <w:r>
              <w:rPr>
                <w:rStyle w:val="IndexLink"/>
                <w:rtl w:val="true"/>
              </w:rPr>
              <w:t>خود فریبی</w:t>
            </w:r>
            <w:r>
              <w:rPr>
                <w:rStyle w:val="IndexLink"/>
                <w:rtl w:val="true"/>
              </w:rPr>
              <w:t xml:space="preserve">» </w:t>
            </w:r>
            <w:r>
              <w:rPr>
                <w:rStyle w:val="IndexLink"/>
                <w:rtl w:val="true"/>
              </w:rPr>
              <w:t>از دیدگاه دانش غربیان</w:t>
            </w:r>
            <w:r>
              <w:rPr>
                <w:rStyle w:val="IndexLink"/>
                <w:rtl w:val="true"/>
              </w:rPr>
              <w:tab/>
            </w:r>
            <w:r>
              <w:rPr>
                <w:rStyle w:val="IndexLink"/>
              </w:rPr>
              <w:t>193</w:t>
            </w:r>
          </w:hyperlink>
        </w:p>
        <w:p>
          <w:pPr>
            <w:pStyle w:val="Contents4"/>
            <w:tabs>
              <w:tab w:val="clear" w:pos="8176"/>
              <w:tab w:val="right" w:pos="9026" w:leader="dot"/>
            </w:tabs>
            <w:rPr/>
          </w:pPr>
          <w:hyperlink w:anchor="__RefHeading___Toc5950589_3381743652">
            <w:r>
              <w:rPr>
                <w:webHidden/>
                <w:rStyle w:val="IndexLink"/>
                <w:rtl w:val="true"/>
              </w:rPr>
              <w:t>و اما خود فریبی در بینش مکتب قرآن و اهل بیت</w:t>
            </w:r>
            <w:r>
              <w:rPr>
                <w:rStyle w:val="IndexLink"/>
                <w:rtl w:val="true"/>
              </w:rPr>
              <w:tab/>
            </w:r>
            <w:r>
              <w:rPr>
                <w:rStyle w:val="IndexLink"/>
              </w:rPr>
              <w:t>194</w:t>
            </w:r>
          </w:hyperlink>
        </w:p>
        <w:p>
          <w:pPr>
            <w:pStyle w:val="Contents4"/>
            <w:tabs>
              <w:tab w:val="clear" w:pos="8176"/>
              <w:tab w:val="right" w:pos="9026" w:leader="dot"/>
            </w:tabs>
            <w:rPr/>
          </w:pPr>
          <w:hyperlink w:anchor="__RefHeading___Toc5950591_3381743652">
            <w:r>
              <w:rPr>
                <w:webHidden/>
                <w:rStyle w:val="IndexLink"/>
                <w:rtl w:val="true"/>
              </w:rPr>
              <w:t>مجرم در مرحلۀ حرفه ای</w:t>
            </w:r>
            <w:r>
              <w:rPr>
                <w:rStyle w:val="IndexLink"/>
                <w:rtl w:val="true"/>
              </w:rPr>
              <w:tab/>
            </w:r>
            <w:r>
              <w:rPr>
                <w:rStyle w:val="IndexLink"/>
              </w:rPr>
              <w:t>202</w:t>
            </w:r>
          </w:hyperlink>
        </w:p>
        <w:p>
          <w:pPr>
            <w:pStyle w:val="Contents4"/>
            <w:tabs>
              <w:tab w:val="clear" w:pos="8176"/>
              <w:tab w:val="right" w:pos="9026" w:leader="dot"/>
            </w:tabs>
            <w:rPr/>
          </w:pPr>
          <w:hyperlink w:anchor="__RefHeading___Toc5950593_3381743652">
            <w:r>
              <w:rPr>
                <w:webHidden/>
                <w:rStyle w:val="IndexLink"/>
                <w:rtl w:val="true"/>
              </w:rPr>
              <w:t>مکارم اخلاق</w:t>
            </w:r>
            <w:r>
              <w:rPr>
                <w:rStyle w:val="IndexLink"/>
                <w:rtl w:val="true"/>
              </w:rPr>
              <w:tab/>
            </w:r>
            <w:r>
              <w:rPr>
                <w:rStyle w:val="IndexLink"/>
              </w:rPr>
              <w:t>203</w:t>
            </w:r>
          </w:hyperlink>
        </w:p>
        <w:p>
          <w:pPr>
            <w:pStyle w:val="Contents4"/>
            <w:tabs>
              <w:tab w:val="clear" w:pos="8176"/>
              <w:tab w:val="right" w:pos="9026" w:leader="dot"/>
            </w:tabs>
            <w:rPr/>
          </w:pPr>
          <w:hyperlink w:anchor="__RefHeading___Toc5950595_3381743652">
            <w:r>
              <w:rPr>
                <w:webHidden/>
                <w:rStyle w:val="IndexLink"/>
                <w:rtl w:val="true"/>
              </w:rPr>
              <w:t>آیا ابلیس خود فریبی کرده است؟</w:t>
            </w:r>
            <w:r>
              <w:rPr>
                <w:rStyle w:val="IndexLink"/>
                <w:rtl w:val="true"/>
              </w:rPr>
              <w:tab/>
            </w:r>
            <w:r>
              <w:rPr>
                <w:rStyle w:val="IndexLink"/>
              </w:rPr>
              <w:t>204</w:t>
            </w:r>
          </w:hyperlink>
        </w:p>
        <w:p>
          <w:pPr>
            <w:pStyle w:val="Contents3"/>
            <w:tabs>
              <w:tab w:val="clear" w:pos="8459"/>
              <w:tab w:val="right" w:pos="9026" w:leader="dot"/>
            </w:tabs>
            <w:rPr/>
          </w:pPr>
          <w:hyperlink w:anchor="__RefHeading___Toc5950597_3381743652">
            <w:r>
              <w:rPr>
                <w:webHidden/>
                <w:rStyle w:val="IndexLink"/>
                <w:rtl w:val="true"/>
              </w:rPr>
              <w:t>بخش شانزدهم</w:t>
            </w:r>
            <w:r>
              <w:rPr>
                <w:rStyle w:val="IndexLink"/>
                <w:rtl w:val="true"/>
              </w:rPr>
              <w:tab/>
            </w:r>
            <w:r>
              <w:rPr>
                <w:rStyle w:val="IndexLink"/>
              </w:rPr>
              <w:t>206</w:t>
            </w:r>
          </w:hyperlink>
        </w:p>
        <w:p>
          <w:pPr>
            <w:pStyle w:val="Contents4"/>
            <w:tabs>
              <w:tab w:val="clear" w:pos="8176"/>
              <w:tab w:val="right" w:pos="9026" w:leader="dot"/>
            </w:tabs>
            <w:rPr/>
          </w:pPr>
          <w:hyperlink w:anchor="__RefHeading___Toc5950599_3381743652">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5950601_3381743652">
            <w:r>
              <w:rPr>
                <w:webHidden/>
                <w:rStyle w:val="IndexLink"/>
                <w:rtl w:val="true"/>
              </w:rPr>
              <w:t>وقتی که ترمز فطرت بریده می شود</w:t>
            </w:r>
            <w:r>
              <w:rPr>
                <w:rStyle w:val="IndexLink"/>
                <w:rtl w:val="true"/>
              </w:rPr>
              <w:tab/>
            </w:r>
            <w:r>
              <w:rPr>
                <w:rStyle w:val="IndexLink"/>
              </w:rPr>
              <w:t>208</w:t>
            </w:r>
          </w:hyperlink>
        </w:p>
        <w:p>
          <w:pPr>
            <w:pStyle w:val="Contents4"/>
            <w:tabs>
              <w:tab w:val="clear" w:pos="8176"/>
              <w:tab w:val="right" w:pos="9026" w:leader="dot"/>
            </w:tabs>
            <w:rPr/>
          </w:pPr>
          <w:hyperlink w:anchor="__RefHeading___Toc5950603_3381743652">
            <w:r>
              <w:rPr>
                <w:webHidden/>
                <w:rStyle w:val="IndexLink"/>
                <w:rtl w:val="true"/>
              </w:rPr>
              <w:t>آنان که آگاهانه به دعوت بنیانگذار فرقه لبیک می گویند</w:t>
            </w:r>
            <w:r>
              <w:rPr>
                <w:rStyle w:val="IndexLink"/>
                <w:rtl w:val="true"/>
              </w:rPr>
              <w:tab/>
            </w:r>
            <w:r>
              <w:rPr>
                <w:rStyle w:val="IndexLink"/>
              </w:rPr>
              <w:t>208</w:t>
            </w:r>
          </w:hyperlink>
        </w:p>
        <w:p>
          <w:pPr>
            <w:pStyle w:val="Contents4"/>
            <w:tabs>
              <w:tab w:val="clear" w:pos="8176"/>
              <w:tab w:val="right" w:pos="9026" w:leader="dot"/>
            </w:tabs>
            <w:rPr/>
          </w:pPr>
          <w:hyperlink w:anchor="__RefHeading___Toc5950605_3381743652">
            <w:r>
              <w:rPr>
                <w:webHidden/>
                <w:rStyle w:val="IndexLink"/>
                <w:rtl w:val="true"/>
              </w:rPr>
              <w:t>واماندگی</w:t>
            </w:r>
            <w:r>
              <w:rPr>
                <w:rStyle w:val="IndexLink"/>
                <w:rtl w:val="true"/>
              </w:rPr>
              <w:tab/>
            </w:r>
            <w:r>
              <w:rPr>
                <w:rStyle w:val="IndexLink"/>
              </w:rPr>
              <w:t>211</w:t>
            </w:r>
          </w:hyperlink>
        </w:p>
        <w:p>
          <w:pPr>
            <w:pStyle w:val="Contents4"/>
            <w:tabs>
              <w:tab w:val="clear" w:pos="8176"/>
              <w:tab w:val="right" w:pos="9026" w:leader="dot"/>
            </w:tabs>
            <w:rPr/>
          </w:pPr>
          <w:hyperlink w:anchor="__RefHeading___Toc5950607_3381743652">
            <w:r>
              <w:rPr>
                <w:webHidden/>
                <w:rStyle w:val="IndexLink"/>
                <w:rtl w:val="true"/>
              </w:rPr>
              <w:t>جامعه شناسی</w:t>
            </w:r>
            <w:r>
              <w:rPr>
                <w:rStyle w:val="IndexLink"/>
                <w:rtl w:val="true"/>
              </w:rPr>
              <w:tab/>
            </w:r>
            <w:r>
              <w:rPr>
                <w:rStyle w:val="IndexLink"/>
              </w:rPr>
              <w:t>218</w:t>
            </w:r>
          </w:hyperlink>
        </w:p>
        <w:p>
          <w:pPr>
            <w:pStyle w:val="Contents4"/>
            <w:tabs>
              <w:tab w:val="clear" w:pos="8176"/>
              <w:tab w:val="right" w:pos="9026" w:leader="dot"/>
            </w:tabs>
            <w:rPr/>
          </w:pPr>
          <w:hyperlink w:anchor="__RefHeading___Toc5950609_3381743652">
            <w:r>
              <w:rPr>
                <w:webHidden/>
                <w:rStyle w:val="IndexLink"/>
                <w:rtl w:val="true"/>
              </w:rPr>
              <w:t>انسان نیازمند شادی و فرح است</w:t>
            </w:r>
            <w:r>
              <w:rPr>
                <w:rStyle w:val="IndexLink"/>
                <w:rtl w:val="true"/>
              </w:rPr>
              <w:tab/>
            </w:r>
            <w:r>
              <w:rPr>
                <w:rStyle w:val="IndexLink"/>
              </w:rPr>
              <w:t>222</w:t>
            </w:r>
          </w:hyperlink>
        </w:p>
        <w:p>
          <w:pPr>
            <w:pStyle w:val="Contents4"/>
            <w:tabs>
              <w:tab w:val="clear" w:pos="8176"/>
              <w:tab w:val="right" w:pos="9026" w:leader="dot"/>
            </w:tabs>
            <w:rPr/>
          </w:pPr>
          <w:hyperlink w:anchor="__RefHeading___Toc5950611_3381743652">
            <w:r>
              <w:rPr>
                <w:webHidden/>
                <w:rStyle w:val="IndexLink"/>
                <w:rtl w:val="true"/>
              </w:rPr>
              <w:t>اقتصاد ماعونی به جای اقتصاد آزمندی</w:t>
            </w:r>
            <w:r>
              <w:rPr>
                <w:rStyle w:val="IndexLink"/>
                <w:rtl w:val="true"/>
              </w:rPr>
              <w:tab/>
            </w:r>
            <w:r>
              <w:rPr>
                <w:rStyle w:val="IndexLink"/>
              </w:rPr>
              <w:t>223</w:t>
            </w:r>
          </w:hyperlink>
        </w:p>
        <w:p>
          <w:pPr>
            <w:pStyle w:val="Contents3"/>
            <w:tabs>
              <w:tab w:val="clear" w:pos="8459"/>
              <w:tab w:val="right" w:pos="9026" w:leader="dot"/>
            </w:tabs>
            <w:rPr/>
          </w:pPr>
          <w:hyperlink w:anchor="__RefHeading___Toc5950613_3381743652">
            <w:r>
              <w:rPr>
                <w:webHidden/>
                <w:rStyle w:val="IndexLink"/>
                <w:rtl w:val="true"/>
              </w:rPr>
              <w:t>بخش هفدهم</w:t>
            </w:r>
            <w:r>
              <w:rPr>
                <w:rStyle w:val="IndexLink"/>
                <w:rtl w:val="true"/>
              </w:rPr>
              <w:tab/>
            </w:r>
            <w:r>
              <w:rPr>
                <w:rStyle w:val="IndexLink"/>
              </w:rPr>
              <w:t>231</w:t>
            </w:r>
          </w:hyperlink>
        </w:p>
        <w:p>
          <w:pPr>
            <w:pStyle w:val="Contents4"/>
            <w:tabs>
              <w:tab w:val="clear" w:pos="8176"/>
              <w:tab w:val="right" w:pos="9026" w:leader="dot"/>
            </w:tabs>
            <w:rPr/>
          </w:pPr>
          <w:hyperlink w:anchor="__RefHeading___Toc5950615_3381743652">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5950617_3381743652">
            <w:r>
              <w:rPr>
                <w:webHidden/>
                <w:rStyle w:val="IndexLink"/>
                <w:rtl w:val="true"/>
              </w:rPr>
              <w:t>دسته بندی رفتارهای نادرست در سه منشأ</w:t>
            </w:r>
            <w:r>
              <w:rPr>
                <w:rStyle w:val="IndexLink"/>
                <w:rtl w:val="true"/>
              </w:rPr>
              <w:tab/>
            </w:r>
            <w:r>
              <w:rPr>
                <w:rStyle w:val="IndexLink"/>
              </w:rPr>
              <w:t>233</w:t>
            </w:r>
          </w:hyperlink>
        </w:p>
        <w:p>
          <w:pPr>
            <w:pStyle w:val="Contents4"/>
            <w:tabs>
              <w:tab w:val="clear" w:pos="8176"/>
              <w:tab w:val="right" w:pos="9026" w:leader="dot"/>
            </w:tabs>
            <w:rPr/>
          </w:pPr>
          <w:hyperlink w:anchor="__RefHeading___Toc5950619_3381743652">
            <w:r>
              <w:rPr>
                <w:webHidden/>
                <w:rStyle w:val="IndexLink"/>
                <w:rtl w:val="true"/>
              </w:rPr>
              <w:t>معرفی دو اصل در انسان شناسی و رفتار شناسی</w:t>
            </w:r>
            <w:r>
              <w:rPr>
                <w:rStyle w:val="IndexLink"/>
                <w:rtl w:val="true"/>
              </w:rPr>
              <w:tab/>
            </w:r>
            <w:r>
              <w:rPr>
                <w:rStyle w:val="IndexLink"/>
              </w:rPr>
              <w:t>233</w:t>
            </w:r>
          </w:hyperlink>
        </w:p>
        <w:p>
          <w:pPr>
            <w:pStyle w:val="Contents4"/>
            <w:tabs>
              <w:tab w:val="clear" w:pos="8176"/>
              <w:tab w:val="right" w:pos="9026" w:leader="dot"/>
            </w:tabs>
            <w:rPr/>
          </w:pPr>
          <w:hyperlink w:anchor="__RefHeading___Toc5950621_3381743652">
            <w:r>
              <w:rPr>
                <w:webHidden/>
                <w:rStyle w:val="IndexLink"/>
                <w:rtl w:val="true"/>
              </w:rPr>
              <w:t>بهره گیری مثبت از وجود بدها</w:t>
            </w:r>
            <w:r>
              <w:rPr>
                <w:rStyle w:val="IndexLink"/>
                <w:rtl w:val="true"/>
              </w:rPr>
              <w:tab/>
            </w:r>
            <w:r>
              <w:rPr>
                <w:rStyle w:val="IndexLink"/>
              </w:rPr>
              <w:t>234</w:t>
            </w:r>
          </w:hyperlink>
        </w:p>
        <w:p>
          <w:pPr>
            <w:pStyle w:val="Contents4"/>
            <w:tabs>
              <w:tab w:val="clear" w:pos="8176"/>
              <w:tab w:val="right" w:pos="9026" w:leader="dot"/>
            </w:tabs>
            <w:rPr/>
          </w:pPr>
          <w:hyperlink w:anchor="__RefHeading___Toc5950623_3381743652">
            <w:r>
              <w:rPr>
                <w:webHidden/>
                <w:rStyle w:val="IndexLink"/>
                <w:rtl w:val="true"/>
              </w:rPr>
              <w:t>دو واکنش در برابر شیطان</w:t>
            </w:r>
            <w:r>
              <w:rPr>
                <w:rStyle w:val="IndexLink"/>
                <w:rtl w:val="true"/>
              </w:rPr>
              <w:tab/>
            </w:r>
            <w:r>
              <w:rPr>
                <w:rStyle w:val="IndexLink"/>
              </w:rPr>
              <w:t>236</w:t>
            </w:r>
          </w:hyperlink>
        </w:p>
        <w:p>
          <w:pPr>
            <w:pStyle w:val="Contents3"/>
            <w:tabs>
              <w:tab w:val="clear" w:pos="8459"/>
              <w:tab w:val="right" w:pos="9026" w:leader="dot"/>
            </w:tabs>
            <w:rPr/>
          </w:pPr>
          <w:hyperlink w:anchor="__RefHeading___Toc5950625_3381743652">
            <w:r>
              <w:rPr>
                <w:webHidden/>
                <w:rStyle w:val="IndexLink"/>
                <w:rtl w:val="true"/>
              </w:rPr>
              <w:t>بخش هجدهم</w:t>
            </w:r>
            <w:r>
              <w:rPr>
                <w:rStyle w:val="IndexLink"/>
                <w:rtl w:val="true"/>
              </w:rPr>
              <w:tab/>
            </w:r>
            <w:r>
              <w:rPr>
                <w:rStyle w:val="IndexLink"/>
              </w:rPr>
              <w:t>240</w:t>
            </w:r>
          </w:hyperlink>
        </w:p>
        <w:p>
          <w:pPr>
            <w:pStyle w:val="Contents4"/>
            <w:tabs>
              <w:tab w:val="clear" w:pos="8176"/>
              <w:tab w:val="right" w:pos="9026" w:leader="dot"/>
            </w:tabs>
            <w:rPr/>
          </w:pPr>
          <w:hyperlink w:anchor="__RefHeading___Toc5950627_3381743652">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5950629_3381743652">
            <w:r>
              <w:rPr>
                <w:webHidden/>
                <w:rStyle w:val="IndexLink"/>
                <w:rtl w:val="true"/>
              </w:rPr>
              <w:t>ترازوی شخصیت دو کفه دارد</w:t>
            </w:r>
            <w:r>
              <w:rPr>
                <w:rStyle w:val="IndexLink"/>
                <w:rtl w:val="true"/>
              </w:rPr>
              <w:tab/>
            </w:r>
            <w:r>
              <w:rPr>
                <w:rStyle w:val="IndexLink"/>
              </w:rPr>
              <w:t>241</w:t>
            </w:r>
          </w:hyperlink>
        </w:p>
        <w:p>
          <w:pPr>
            <w:pStyle w:val="Contents4"/>
            <w:tabs>
              <w:tab w:val="clear" w:pos="8176"/>
              <w:tab w:val="right" w:pos="9026" w:leader="dot"/>
            </w:tabs>
            <w:rPr/>
          </w:pPr>
          <w:hyperlink w:anchor="__RefHeading___Toc5950631_3381743652">
            <w:r>
              <w:rPr>
                <w:webHidden/>
                <w:rStyle w:val="IndexLink"/>
                <w:rtl w:val="true"/>
              </w:rPr>
              <w:t>حقیقت گرائی و واقعیت گرائی</w:t>
            </w:r>
            <w:r>
              <w:rPr>
                <w:rStyle w:val="IndexLink"/>
                <w:rtl w:val="true"/>
              </w:rPr>
              <w:tab/>
            </w:r>
            <w:r>
              <w:rPr>
                <w:rStyle w:val="IndexLink"/>
              </w:rPr>
              <w:t>244</w:t>
            </w:r>
          </w:hyperlink>
        </w:p>
        <w:p>
          <w:pPr>
            <w:pStyle w:val="Contents4"/>
            <w:tabs>
              <w:tab w:val="clear" w:pos="8176"/>
              <w:tab w:val="right" w:pos="9026" w:leader="dot"/>
            </w:tabs>
            <w:rPr/>
          </w:pPr>
          <w:hyperlink w:anchor="__RefHeading___Toc5950633_3381743652">
            <w:r>
              <w:rPr>
                <w:webHidden/>
                <w:rStyle w:val="IndexLink"/>
                <w:rtl w:val="true"/>
              </w:rPr>
              <w:t>ویژگی بیماری طغیان</w:t>
            </w:r>
            <w:r>
              <w:rPr>
                <w:rStyle w:val="IndexLink"/>
                <w:rtl w:val="true"/>
              </w:rPr>
              <w:tab/>
            </w:r>
            <w:r>
              <w:rPr>
                <w:rStyle w:val="IndexLink"/>
              </w:rPr>
              <w:t>247</w:t>
            </w:r>
          </w:hyperlink>
        </w:p>
        <w:p>
          <w:pPr>
            <w:pStyle w:val="Contents4"/>
            <w:tabs>
              <w:tab w:val="clear" w:pos="8176"/>
              <w:tab w:val="right" w:pos="9026" w:leader="dot"/>
            </w:tabs>
            <w:rPr/>
          </w:pPr>
          <w:hyperlink w:anchor="__RefHeading___Toc5950635_3381743652">
            <w:r>
              <w:rPr>
                <w:webHidden/>
                <w:rStyle w:val="IndexLink"/>
                <w:rtl w:val="true"/>
              </w:rPr>
              <w:t>دو نکتۀ مهم</w:t>
            </w:r>
            <w:r>
              <w:rPr>
                <w:rStyle w:val="IndexLink"/>
                <w:rtl w:val="true"/>
              </w:rPr>
              <w:tab/>
            </w:r>
            <w:r>
              <w:rPr>
                <w:rStyle w:val="IndexLink"/>
              </w:rPr>
              <w:t>249</w:t>
            </w:r>
          </w:hyperlink>
        </w:p>
        <w:p>
          <w:pPr>
            <w:pStyle w:val="Contents3"/>
            <w:tabs>
              <w:tab w:val="clear" w:pos="8459"/>
              <w:tab w:val="right" w:pos="9026" w:leader="dot"/>
            </w:tabs>
            <w:rPr/>
          </w:pPr>
          <w:hyperlink w:anchor="__RefHeading___Toc5950637_3381743652">
            <w:r>
              <w:rPr>
                <w:webHidden/>
                <w:rStyle w:val="IndexLink"/>
                <w:rtl w:val="true"/>
              </w:rPr>
              <w:t>بخش نوزدهم</w:t>
            </w:r>
            <w:r>
              <w:rPr>
                <w:rStyle w:val="IndexLink"/>
                <w:rtl w:val="true"/>
              </w:rPr>
              <w:tab/>
            </w:r>
            <w:r>
              <w:rPr>
                <w:rStyle w:val="IndexLink"/>
              </w:rPr>
              <w:t>251</w:t>
            </w:r>
          </w:hyperlink>
        </w:p>
        <w:p>
          <w:pPr>
            <w:pStyle w:val="Contents4"/>
            <w:tabs>
              <w:tab w:val="clear" w:pos="8176"/>
              <w:tab w:val="right" w:pos="9026" w:leader="dot"/>
            </w:tabs>
            <w:rPr/>
          </w:pPr>
          <w:hyperlink w:anchor="__RefHeading___Toc5950639_3381743652">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5950641_3381743652">
            <w:r>
              <w:rPr>
                <w:webHidden/>
                <w:rStyle w:val="IndexLink"/>
                <w:rtl w:val="true"/>
              </w:rPr>
              <w:t>انسان هیچ حقی بر خداوند ندارد</w:t>
            </w:r>
            <w:r>
              <w:rPr>
                <w:rStyle w:val="IndexLink"/>
                <w:rtl w:val="true"/>
              </w:rPr>
              <w:tab/>
            </w:r>
            <w:r>
              <w:rPr>
                <w:rStyle w:val="IndexLink"/>
              </w:rPr>
              <w:t>253</w:t>
            </w:r>
          </w:hyperlink>
        </w:p>
        <w:p>
          <w:pPr>
            <w:pStyle w:val="Contents4"/>
            <w:tabs>
              <w:tab w:val="clear" w:pos="8176"/>
              <w:tab w:val="right" w:pos="9026" w:leader="dot"/>
            </w:tabs>
            <w:rPr/>
          </w:pPr>
          <w:hyperlink w:anchor="__RefHeading___Toc5950643_3381743652">
            <w:r>
              <w:rPr>
                <w:webHidden/>
                <w:rStyle w:val="IndexLink"/>
                <w:rtl w:val="true"/>
              </w:rPr>
              <w:t>اسلام و مسیحیت</w:t>
            </w:r>
            <w:r>
              <w:rPr>
                <w:rStyle w:val="IndexLink"/>
                <w:rtl w:val="true"/>
              </w:rPr>
              <w:tab/>
            </w:r>
            <w:r>
              <w:rPr>
                <w:rStyle w:val="IndexLink"/>
              </w:rPr>
              <w:t>254</w:t>
            </w:r>
          </w:hyperlink>
        </w:p>
        <w:p>
          <w:pPr>
            <w:pStyle w:val="Contents4"/>
            <w:tabs>
              <w:tab w:val="clear" w:pos="8176"/>
              <w:tab w:val="right" w:pos="9026" w:leader="dot"/>
            </w:tabs>
            <w:rPr/>
          </w:pPr>
          <w:hyperlink w:anchor="__RefHeading___Toc5950645_3381743652">
            <w:r>
              <w:rPr>
                <w:webHidden/>
                <w:rStyle w:val="IndexLink"/>
                <w:rtl w:val="true"/>
              </w:rPr>
              <w:t>یک ویژگی دیگر در صحیفه سجادیه</w:t>
            </w:r>
            <w:r>
              <w:rPr>
                <w:rStyle w:val="IndexLink"/>
                <w:rtl w:val="true"/>
              </w:rPr>
              <w:tab/>
            </w:r>
            <w:r>
              <w:rPr>
                <w:rStyle w:val="IndexLink"/>
              </w:rPr>
              <w:t>256</w:t>
            </w:r>
          </w:hyperlink>
        </w:p>
        <w:p>
          <w:pPr>
            <w:pStyle w:val="Contents3"/>
            <w:tabs>
              <w:tab w:val="clear" w:pos="8459"/>
              <w:tab w:val="right" w:pos="9026" w:leader="dot"/>
            </w:tabs>
            <w:rPr/>
          </w:pPr>
          <w:hyperlink w:anchor="__RefHeading___Toc5950647_3381743652">
            <w:r>
              <w:rPr>
                <w:webHidden/>
                <w:rStyle w:val="IndexLink"/>
                <w:rtl w:val="true"/>
              </w:rPr>
              <w:t>بخش بیستم</w:t>
            </w:r>
            <w:r>
              <w:rPr>
                <w:rStyle w:val="IndexLink"/>
                <w:rtl w:val="true"/>
              </w:rPr>
              <w:tab/>
            </w:r>
            <w:r>
              <w:rPr>
                <w:rStyle w:val="IndexLink"/>
              </w:rPr>
              <w:t>258</w:t>
            </w:r>
          </w:hyperlink>
        </w:p>
        <w:p>
          <w:pPr>
            <w:pStyle w:val="Contents4"/>
            <w:tabs>
              <w:tab w:val="clear" w:pos="8176"/>
              <w:tab w:val="right" w:pos="9026" w:leader="dot"/>
            </w:tabs>
            <w:rPr/>
          </w:pPr>
          <w:hyperlink w:anchor="__RefHeading___Toc5950649_3381743652">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5950651_3381743652">
            <w:r>
              <w:rPr>
                <w:webHidden/>
                <w:rStyle w:val="IndexLink"/>
                <w:rtl w:val="true"/>
              </w:rPr>
              <w:t>نطق و زبان</w:t>
            </w:r>
            <w:r>
              <w:rPr>
                <w:rStyle w:val="IndexLink"/>
                <w:rtl w:val="true"/>
              </w:rPr>
              <w:tab/>
            </w:r>
            <w:r>
              <w:rPr>
                <w:rStyle w:val="IndexLink"/>
              </w:rPr>
              <w:t>260</w:t>
            </w:r>
          </w:hyperlink>
        </w:p>
        <w:p>
          <w:pPr>
            <w:pStyle w:val="Contents4"/>
            <w:tabs>
              <w:tab w:val="clear" w:pos="8176"/>
              <w:tab w:val="right" w:pos="9026" w:leader="dot"/>
            </w:tabs>
            <w:rPr/>
          </w:pPr>
          <w:hyperlink w:anchor="__RefHeading___Toc5950653_3381743652">
            <w:r>
              <w:rPr>
                <w:webHidden/>
                <w:rStyle w:val="IndexLink"/>
                <w:rtl w:val="true"/>
              </w:rPr>
              <w:t>تقوای الهامی و تقوای غیر الهامی</w:t>
            </w:r>
            <w:r>
              <w:rPr>
                <w:rStyle w:val="IndexLink"/>
                <w:rtl w:val="true"/>
              </w:rPr>
              <w:tab/>
            </w:r>
            <w:r>
              <w:rPr>
                <w:rStyle w:val="IndexLink"/>
              </w:rPr>
              <w:t>264</w:t>
            </w:r>
          </w:hyperlink>
        </w:p>
        <w:p>
          <w:pPr>
            <w:pStyle w:val="Contents4"/>
            <w:tabs>
              <w:tab w:val="clear" w:pos="8176"/>
              <w:tab w:val="right" w:pos="9026" w:leader="dot"/>
            </w:tabs>
            <w:rPr/>
          </w:pPr>
          <w:hyperlink w:anchor="__RefHeading___Toc5950655_3381743652">
            <w:r>
              <w:rPr>
                <w:webHidden/>
                <w:rStyle w:val="IndexLink"/>
                <w:rtl w:val="true"/>
              </w:rPr>
              <w:t>به سر بردن در مسیر زکی و اَزکی</w:t>
            </w:r>
            <w:r>
              <w:rPr>
                <w:rStyle w:val="IndexLink"/>
                <w:rtl w:val="true"/>
              </w:rPr>
              <w:tab/>
            </w:r>
            <w:r>
              <w:rPr>
                <w:rStyle w:val="IndexLink"/>
              </w:rPr>
              <w:t>265</w:t>
            </w:r>
          </w:hyperlink>
        </w:p>
        <w:p>
          <w:pPr>
            <w:pStyle w:val="Contents4"/>
            <w:tabs>
              <w:tab w:val="clear" w:pos="8176"/>
              <w:tab w:val="right" w:pos="9026" w:leader="dot"/>
            </w:tabs>
            <w:rPr/>
          </w:pPr>
          <w:hyperlink w:anchor="__RefHeading___Toc5950657_3381743652">
            <w:r>
              <w:rPr>
                <w:webHidden/>
                <w:rStyle w:val="IndexLink"/>
                <w:rtl w:val="true"/>
              </w:rPr>
              <w:t xml:space="preserve">درسی از شاگرد علی و یار حسین </w:t>
            </w:r>
            <w:r>
              <w:rPr>
                <w:rStyle w:val="IndexLink"/>
                <w:rtl w:val="true"/>
              </w:rPr>
              <w:t>(</w:t>
            </w:r>
            <w:r>
              <w:rPr>
                <w:rStyle w:val="IndexLink"/>
                <w:rtl w:val="true"/>
              </w:rPr>
              <w:t>علیهما السلام</w:t>
            </w:r>
            <w:r>
              <w:rPr>
                <w:rStyle w:val="IndexLink"/>
                <w:rtl w:val="true"/>
              </w:rPr>
              <w:t>)</w:t>
              <w:tab/>
            </w:r>
            <w:r>
              <w:rPr>
                <w:rStyle w:val="IndexLink"/>
              </w:rPr>
              <w:t>267</w:t>
            </w:r>
          </w:hyperlink>
        </w:p>
        <w:p>
          <w:pPr>
            <w:pStyle w:val="Contents4"/>
            <w:tabs>
              <w:tab w:val="clear" w:pos="8176"/>
              <w:tab w:val="right" w:pos="9026" w:leader="dot"/>
            </w:tabs>
            <w:rPr/>
          </w:pPr>
          <w:hyperlink w:anchor="__RefHeading___Toc5950659_3381743652">
            <w:r>
              <w:rPr>
                <w:webHidden/>
                <w:rStyle w:val="IndexLink"/>
                <w:rtl w:val="true"/>
              </w:rPr>
              <w:t>راه و طریق</w:t>
            </w:r>
            <w:r>
              <w:rPr>
                <w:rStyle w:val="IndexLink"/>
                <w:rtl w:val="true"/>
              </w:rPr>
              <w:t xml:space="preserve">: </w:t>
            </w:r>
            <w:r>
              <w:rPr>
                <w:rStyle w:val="IndexLink"/>
                <w:rtl w:val="true"/>
              </w:rPr>
              <w:t>مکتب</w:t>
            </w:r>
            <w:r>
              <w:rPr>
                <w:rStyle w:val="IndexLink"/>
                <w:rtl w:val="true"/>
              </w:rPr>
              <w:tab/>
            </w:r>
            <w:r>
              <w:rPr>
                <w:rStyle w:val="IndexLink"/>
              </w:rPr>
              <w:t>270</w:t>
            </w:r>
          </w:hyperlink>
        </w:p>
        <w:p>
          <w:pPr>
            <w:pStyle w:val="Contents4"/>
            <w:tabs>
              <w:tab w:val="clear" w:pos="8176"/>
              <w:tab w:val="right" w:pos="9026" w:leader="dot"/>
            </w:tabs>
            <w:rPr/>
          </w:pPr>
          <w:hyperlink w:anchor="__RefHeading___Toc5950661_3381743652">
            <w:r>
              <w:rPr>
                <w:webHidden/>
                <w:rStyle w:val="IndexLink"/>
                <w:rtl w:val="true"/>
              </w:rPr>
              <w:t>ملّت</w:t>
            </w:r>
            <w:r>
              <w:rPr>
                <w:rStyle w:val="IndexLink"/>
                <w:rtl w:val="true"/>
              </w:rPr>
              <w:t xml:space="preserve">: </w:t>
            </w:r>
            <w:r>
              <w:rPr>
                <w:rStyle w:val="IndexLink"/>
                <w:rtl w:val="true"/>
              </w:rPr>
              <w:t>فرهنگ</w:t>
            </w:r>
            <w:r>
              <w:rPr>
                <w:rStyle w:val="IndexLink"/>
                <w:rtl w:val="true"/>
              </w:rPr>
              <w:tab/>
            </w:r>
            <w:r>
              <w:rPr>
                <w:rStyle w:val="IndexLink"/>
              </w:rPr>
              <w:t>272</w:t>
            </w:r>
          </w:hyperlink>
        </w:p>
        <w:p>
          <w:pPr>
            <w:pStyle w:val="Contents3"/>
            <w:tabs>
              <w:tab w:val="clear" w:pos="8459"/>
              <w:tab w:val="right" w:pos="9026" w:leader="dot"/>
            </w:tabs>
            <w:rPr/>
          </w:pPr>
          <w:hyperlink w:anchor="__RefHeading___Toc5950663_3381743652">
            <w:r>
              <w:rPr>
                <w:webHidden/>
                <w:rStyle w:val="IndexLink"/>
                <w:rtl w:val="true"/>
              </w:rPr>
              <w:t>بخش بیست و یکم</w:t>
            </w:r>
            <w:r>
              <w:rPr>
                <w:rStyle w:val="IndexLink"/>
                <w:rtl w:val="true"/>
              </w:rPr>
              <w:tab/>
            </w:r>
            <w:r>
              <w:rPr>
                <w:rStyle w:val="IndexLink"/>
              </w:rPr>
              <w:t>275</w:t>
            </w:r>
          </w:hyperlink>
        </w:p>
        <w:p>
          <w:pPr>
            <w:pStyle w:val="Contents4"/>
            <w:tabs>
              <w:tab w:val="clear" w:pos="8176"/>
              <w:tab w:val="right" w:pos="9026" w:leader="dot"/>
            </w:tabs>
            <w:rPr/>
          </w:pPr>
          <w:hyperlink w:anchor="__RefHeading___Toc5950665_3381743652">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5950667_3381743652">
            <w:r>
              <w:rPr>
                <w:webHidden/>
                <w:rStyle w:val="IndexLink"/>
                <w:rtl w:val="true"/>
              </w:rPr>
              <w:t>برتری خواهی با برتری جوئی فرق دارد</w:t>
            </w:r>
            <w:r>
              <w:rPr>
                <w:rStyle w:val="IndexLink"/>
                <w:rtl w:val="true"/>
              </w:rPr>
              <w:tab/>
            </w:r>
            <w:r>
              <w:rPr>
                <w:rStyle w:val="IndexLink"/>
              </w:rPr>
              <w:t>276</w:t>
            </w:r>
          </w:hyperlink>
        </w:p>
        <w:p>
          <w:pPr>
            <w:pStyle w:val="Contents4"/>
            <w:tabs>
              <w:tab w:val="clear" w:pos="8176"/>
              <w:tab w:val="right" w:pos="9026" w:leader="dot"/>
            </w:tabs>
            <w:rPr/>
          </w:pPr>
          <w:hyperlink w:anchor="__RefHeading___Toc5950669_3381743652">
            <w:r>
              <w:rPr>
                <w:webHidden/>
                <w:rStyle w:val="IndexLink"/>
                <w:rtl w:val="true"/>
              </w:rPr>
              <w:t>معیار برای تشخیص برتری خواهی از برتری جوئی</w:t>
            </w:r>
            <w:r>
              <w:rPr>
                <w:rStyle w:val="IndexLink"/>
                <w:rtl w:val="true"/>
              </w:rPr>
              <w:tab/>
            </w:r>
            <w:r>
              <w:rPr>
                <w:rStyle w:val="IndexLink"/>
              </w:rPr>
              <w:t>278</w:t>
            </w:r>
          </w:hyperlink>
        </w:p>
        <w:p>
          <w:pPr>
            <w:pStyle w:val="Contents4"/>
            <w:tabs>
              <w:tab w:val="clear" w:pos="8176"/>
              <w:tab w:val="right" w:pos="9026" w:leader="dot"/>
            </w:tabs>
            <w:rPr/>
          </w:pPr>
          <w:hyperlink w:anchor="__RefHeading___Toc5950671_3381743652">
            <w:r>
              <w:rPr>
                <w:webHidden/>
                <w:rStyle w:val="IndexLink"/>
                <w:rtl w:val="true"/>
              </w:rPr>
              <w:t>برخورداری آگاهانه و عقلانی از عمر</w:t>
            </w:r>
            <w:r>
              <w:rPr>
                <w:rStyle w:val="IndexLink"/>
                <w:rtl w:val="true"/>
              </w:rPr>
              <w:tab/>
            </w:r>
            <w:r>
              <w:rPr>
                <w:rStyle w:val="IndexLink"/>
              </w:rPr>
              <w:t>280</w:t>
            </w:r>
          </w:hyperlink>
        </w:p>
        <w:p>
          <w:pPr>
            <w:pStyle w:val="Contents3"/>
            <w:tabs>
              <w:tab w:val="clear" w:pos="8459"/>
              <w:tab w:val="right" w:pos="9026" w:leader="dot"/>
            </w:tabs>
            <w:rPr/>
          </w:pPr>
          <w:hyperlink w:anchor="__RefHeading___Toc5950673_3381743652">
            <w:r>
              <w:rPr>
                <w:webHidden/>
                <w:rStyle w:val="IndexLink"/>
                <w:rtl w:val="true"/>
              </w:rPr>
              <w:t>بخش بیست و دوم</w:t>
            </w:r>
            <w:r>
              <w:rPr>
                <w:rStyle w:val="IndexLink"/>
                <w:rtl w:val="true"/>
              </w:rPr>
              <w:tab/>
            </w:r>
            <w:r>
              <w:rPr>
                <w:rStyle w:val="IndexLink"/>
              </w:rPr>
              <w:t>281</w:t>
            </w:r>
          </w:hyperlink>
        </w:p>
        <w:p>
          <w:pPr>
            <w:pStyle w:val="Contents3"/>
            <w:tabs>
              <w:tab w:val="clear" w:pos="8459"/>
              <w:tab w:val="right" w:pos="9026" w:leader="dot"/>
            </w:tabs>
            <w:rPr/>
          </w:pPr>
          <w:hyperlink w:anchor="__RefHeading___Toc5950675_3381743652">
            <w:r>
              <w:rPr>
                <w:webHidden/>
                <w:rStyle w:val="IndexLink"/>
                <w:rtl w:val="true"/>
              </w:rPr>
              <w:t>بخش بیست و سوم</w:t>
            </w:r>
            <w:r>
              <w:rPr>
                <w:rStyle w:val="IndexLink"/>
                <w:rtl w:val="true"/>
              </w:rPr>
              <w:tab/>
            </w:r>
            <w:r>
              <w:rPr>
                <w:rStyle w:val="IndexLink"/>
              </w:rPr>
              <w:t>284</w:t>
            </w:r>
          </w:hyperlink>
        </w:p>
        <w:p>
          <w:pPr>
            <w:pStyle w:val="Contents4"/>
            <w:tabs>
              <w:tab w:val="clear" w:pos="8176"/>
              <w:tab w:val="right" w:pos="9026" w:leader="dot"/>
            </w:tabs>
            <w:rPr/>
          </w:pPr>
          <w:hyperlink w:anchor="__RefHeading___Toc5950677_3381743652">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5950679_3381743652">
            <w:r>
              <w:rPr>
                <w:webHidden/>
                <w:rStyle w:val="IndexLink"/>
                <w:rtl w:val="true"/>
              </w:rPr>
              <w:t>حرّیت و آزادی روانی</w:t>
            </w:r>
            <w:r>
              <w:rPr>
                <w:rStyle w:val="IndexLink"/>
                <w:rtl w:val="true"/>
              </w:rPr>
              <w:tab/>
            </w:r>
            <w:r>
              <w:rPr>
                <w:rStyle w:val="IndexLink"/>
              </w:rPr>
              <w:t>286</w:t>
            </w:r>
          </w:hyperlink>
        </w:p>
        <w:p>
          <w:pPr>
            <w:pStyle w:val="Contents4"/>
            <w:tabs>
              <w:tab w:val="clear" w:pos="8176"/>
              <w:tab w:val="right" w:pos="9026" w:leader="dot"/>
            </w:tabs>
            <w:rPr/>
          </w:pPr>
          <w:hyperlink w:anchor="__RefHeading___Toc5950681_3381743652">
            <w:r>
              <w:rPr>
                <w:webHidden/>
                <w:rStyle w:val="IndexLink"/>
                <w:rtl w:val="true"/>
              </w:rPr>
              <w:t>وسوسه ای از ابلیس که ظاهرش مستدل است</w:t>
            </w:r>
            <w:r>
              <w:rPr>
                <w:rStyle w:val="IndexLink"/>
                <w:rtl w:val="true"/>
              </w:rPr>
              <w:tab/>
            </w:r>
            <w:r>
              <w:rPr>
                <w:rStyle w:val="IndexLink"/>
              </w:rPr>
              <w:t>287</w:t>
            </w:r>
          </w:hyperlink>
        </w:p>
        <w:p>
          <w:pPr>
            <w:pStyle w:val="Contents4"/>
            <w:tabs>
              <w:tab w:val="clear" w:pos="8176"/>
              <w:tab w:val="right" w:pos="9026" w:leader="dot"/>
            </w:tabs>
            <w:rPr/>
          </w:pPr>
          <w:hyperlink w:anchor="__RefHeading___Toc5950683_3381743652">
            <w:r>
              <w:rPr>
                <w:webHidden/>
                <w:rStyle w:val="IndexLink"/>
                <w:rtl w:val="true"/>
              </w:rPr>
              <w:t>بعنوان انسان، هیچ خواسته ای از خداوند گزافه نیست</w:t>
            </w:r>
            <w:r>
              <w:rPr>
                <w:rStyle w:val="IndexLink"/>
                <w:rtl w:val="true"/>
              </w:rPr>
              <w:tab/>
            </w:r>
            <w:r>
              <w:rPr>
                <w:rStyle w:val="IndexLink"/>
              </w:rPr>
              <w:t>288</w:t>
            </w:r>
          </w:hyperlink>
        </w:p>
        <w:p>
          <w:pPr>
            <w:pStyle w:val="Contents3"/>
            <w:tabs>
              <w:tab w:val="clear" w:pos="8459"/>
              <w:tab w:val="right" w:pos="9026" w:leader="dot"/>
            </w:tabs>
            <w:rPr/>
          </w:pPr>
          <w:hyperlink w:anchor="__RefHeading___Toc5950685_3381743652">
            <w:r>
              <w:rPr>
                <w:webHidden/>
                <w:rStyle w:val="IndexLink"/>
                <w:rtl w:val="true"/>
              </w:rPr>
              <w:t>بخش بیست و چهارم</w:t>
            </w:r>
            <w:r>
              <w:rPr>
                <w:rStyle w:val="IndexLink"/>
                <w:rtl w:val="true"/>
              </w:rPr>
              <w:tab/>
            </w:r>
            <w:r>
              <w:rPr>
                <w:rStyle w:val="IndexLink"/>
              </w:rPr>
              <w:t>296</w:t>
            </w:r>
          </w:hyperlink>
        </w:p>
        <w:p>
          <w:pPr>
            <w:pStyle w:val="Contents4"/>
            <w:tabs>
              <w:tab w:val="clear" w:pos="8176"/>
              <w:tab w:val="right" w:pos="9026" w:leader="dot"/>
            </w:tabs>
            <w:rPr/>
          </w:pPr>
          <w:hyperlink w:anchor="__RefHeading___Toc5950687_3381743652">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5950689_3381743652">
            <w:r>
              <w:rPr>
                <w:webHidden/>
                <w:rStyle w:val="IndexLink"/>
                <w:rtl w:val="true"/>
              </w:rPr>
              <w:t>کاربرد واژۀ لطیف در قرآن</w:t>
            </w:r>
            <w:r>
              <w:rPr>
                <w:rStyle w:val="IndexLink"/>
                <w:rtl w:val="true"/>
              </w:rPr>
              <w:tab/>
            </w:r>
            <w:r>
              <w:rPr>
                <w:rStyle w:val="IndexLink"/>
              </w:rPr>
              <w:t>297</w:t>
            </w:r>
          </w:hyperlink>
        </w:p>
        <w:p>
          <w:pPr>
            <w:pStyle w:val="Contents4"/>
            <w:tabs>
              <w:tab w:val="clear" w:pos="8176"/>
              <w:tab w:val="right" w:pos="9026" w:leader="dot"/>
            </w:tabs>
            <w:rPr/>
          </w:pPr>
          <w:hyperlink w:anchor="__RefHeading___Toc5950691_3381743652">
            <w:r>
              <w:rPr>
                <w:webHidden/>
                <w:rStyle w:val="IndexLink"/>
                <w:rtl w:val="true"/>
              </w:rPr>
              <w:t>شخصیت انسان نیازمند تغذیه است</w:t>
            </w:r>
            <w:r>
              <w:rPr>
                <w:rStyle w:val="IndexLink"/>
                <w:rtl w:val="true"/>
              </w:rPr>
              <w:tab/>
            </w:r>
            <w:r>
              <w:rPr>
                <w:rStyle w:val="IndexLink"/>
              </w:rPr>
              <w:t>298</w:t>
            </w:r>
          </w:hyperlink>
        </w:p>
        <w:p>
          <w:pPr>
            <w:pStyle w:val="Contents4"/>
            <w:tabs>
              <w:tab w:val="clear" w:pos="8176"/>
              <w:tab w:val="right" w:pos="9026" w:leader="dot"/>
            </w:tabs>
            <w:rPr/>
          </w:pPr>
          <w:hyperlink w:anchor="__RefHeading___Toc5950693_3381743652">
            <w:r>
              <w:rPr>
                <w:webHidden/>
                <w:rStyle w:val="IndexLink"/>
                <w:rtl w:val="true"/>
              </w:rPr>
              <w:t>درمان شخصیت درون</w:t>
            </w:r>
            <w:r>
              <w:rPr>
                <w:rStyle w:val="IndexLink"/>
                <w:rtl w:val="true"/>
              </w:rPr>
              <w:tab/>
            </w:r>
            <w:r>
              <w:rPr>
                <w:rStyle w:val="IndexLink"/>
              </w:rPr>
              <w:t>301</w:t>
            </w:r>
          </w:hyperlink>
        </w:p>
        <w:p>
          <w:pPr>
            <w:pStyle w:val="Contents4"/>
            <w:tabs>
              <w:tab w:val="clear" w:pos="8176"/>
              <w:tab w:val="right" w:pos="9026" w:leader="dot"/>
            </w:tabs>
            <w:rPr/>
          </w:pPr>
          <w:hyperlink w:anchor="__RefHeading___Toc5950695_3381743652">
            <w:r>
              <w:rPr>
                <w:webHidden/>
                <w:rStyle w:val="IndexLink"/>
                <w:rtl w:val="true"/>
              </w:rPr>
              <w:t>توجه</w:t>
            </w:r>
            <w:r>
              <w:rPr>
                <w:rStyle w:val="IndexLink"/>
                <w:rtl w:val="true"/>
              </w:rPr>
              <w:tab/>
            </w:r>
            <w:r>
              <w:rPr>
                <w:rStyle w:val="IndexLink"/>
              </w:rPr>
              <w:t>303</w:t>
            </w:r>
          </w:hyperlink>
        </w:p>
        <w:p>
          <w:pPr>
            <w:pStyle w:val="Contents4"/>
            <w:tabs>
              <w:tab w:val="clear" w:pos="8176"/>
              <w:tab w:val="right" w:pos="9026" w:leader="dot"/>
            </w:tabs>
            <w:rPr/>
          </w:pPr>
          <w:hyperlink w:anchor="__RefHeading___Toc5950697_3381743652">
            <w:r>
              <w:rPr>
                <w:webHidden/>
                <w:rStyle w:val="IndexLink"/>
                <w:rtl w:val="true"/>
              </w:rPr>
              <w:t>انسان مهاجر است</w:t>
            </w:r>
            <w:r>
              <w:rPr>
                <w:rStyle w:val="IndexLink"/>
                <w:rtl w:val="true"/>
              </w:rPr>
              <w:tab/>
            </w:r>
            <w:r>
              <w:rPr>
                <w:rStyle w:val="IndexLink"/>
              </w:rPr>
              <w:t>304</w:t>
            </w:r>
          </w:hyperlink>
        </w:p>
        <w:p>
          <w:pPr>
            <w:pStyle w:val="Contents4"/>
            <w:tabs>
              <w:tab w:val="clear" w:pos="8176"/>
              <w:tab w:val="right" w:pos="9026" w:leader="dot"/>
            </w:tabs>
            <w:rPr/>
          </w:pPr>
          <w:hyperlink w:anchor="__RefHeading___Toc5950699_3381743652">
            <w:r>
              <w:rPr>
                <w:webHidden/>
                <w:rStyle w:val="IndexLink"/>
                <w:rtl w:val="true"/>
              </w:rPr>
              <w:t>اشتباه در رفتار، و اشتکال در امور</w:t>
            </w:r>
            <w:r>
              <w:rPr>
                <w:rStyle w:val="IndexLink"/>
                <w:rtl w:val="true"/>
              </w:rPr>
              <w:tab/>
            </w:r>
            <w:r>
              <w:rPr>
                <w:rStyle w:val="IndexLink"/>
              </w:rPr>
              <w:t>306</w:t>
            </w:r>
          </w:hyperlink>
        </w:p>
        <w:p>
          <w:pPr>
            <w:pStyle w:val="Contents4"/>
            <w:tabs>
              <w:tab w:val="clear" w:pos="8176"/>
              <w:tab w:val="right" w:pos="9026" w:leader="dot"/>
            </w:tabs>
            <w:rPr/>
          </w:pPr>
          <w:hyperlink w:anchor="__RefHeading___Toc5950701_3381743652">
            <w:r>
              <w:rPr>
                <w:webHidden/>
                <w:rStyle w:val="IndexLink"/>
                <w:rtl w:val="true"/>
              </w:rPr>
              <w:t>فرهنگ فطرت؛ راضی کننده ترین فرهنگ</w:t>
            </w:r>
            <w:r>
              <w:rPr>
                <w:rStyle w:val="IndexLink"/>
                <w:rtl w:val="true"/>
              </w:rPr>
              <w:tab/>
            </w:r>
            <w:r>
              <w:rPr>
                <w:rStyle w:val="IndexLink"/>
              </w:rPr>
              <w:t>310</w:t>
            </w:r>
          </w:hyperlink>
        </w:p>
        <w:p>
          <w:pPr>
            <w:pStyle w:val="Contents4"/>
            <w:tabs>
              <w:tab w:val="clear" w:pos="8176"/>
              <w:tab w:val="right" w:pos="9026" w:leader="dot"/>
            </w:tabs>
            <w:rPr/>
          </w:pPr>
          <w:hyperlink w:anchor="__RefHeading___Toc5950703_3381743652">
            <w:r>
              <w:rPr>
                <w:webHidden/>
                <w:rStyle w:val="IndexLink"/>
                <w:rtl w:val="true"/>
              </w:rPr>
              <w:t>نقض فرهنگی در یک جامعه</w:t>
            </w:r>
            <w:r>
              <w:rPr>
                <w:rStyle w:val="IndexLink"/>
                <w:rtl w:val="true"/>
              </w:rPr>
              <w:tab/>
            </w:r>
            <w:r>
              <w:rPr>
                <w:rStyle w:val="IndexLink"/>
              </w:rPr>
              <w:t>315</w:t>
            </w:r>
          </w:hyperlink>
        </w:p>
        <w:p>
          <w:pPr>
            <w:pStyle w:val="Contents4"/>
            <w:tabs>
              <w:tab w:val="clear" w:pos="8176"/>
              <w:tab w:val="right" w:pos="9026" w:leader="dot"/>
            </w:tabs>
            <w:rPr/>
          </w:pPr>
          <w:hyperlink w:anchor="__RefHeading___Toc5950705_3381743652">
            <w:r>
              <w:rPr>
                <w:webHidden/>
                <w:rStyle w:val="IndexLink"/>
                <w:rtl w:val="true"/>
              </w:rPr>
              <w:t>تقلید</w:t>
            </w:r>
            <w:r>
              <w:rPr>
                <w:rStyle w:val="IndexLink"/>
                <w:rtl w:val="true"/>
              </w:rPr>
              <w:tab/>
            </w:r>
            <w:r>
              <w:rPr>
                <w:rStyle w:val="IndexLink"/>
              </w:rPr>
              <w:t>316</w:t>
            </w:r>
          </w:hyperlink>
        </w:p>
        <w:p>
          <w:pPr>
            <w:pStyle w:val="Contents3"/>
            <w:tabs>
              <w:tab w:val="clear" w:pos="8459"/>
              <w:tab w:val="right" w:pos="9026" w:leader="dot"/>
            </w:tabs>
            <w:rPr/>
          </w:pPr>
          <w:hyperlink w:anchor="__RefHeading___Toc5950707_3381743652">
            <w:r>
              <w:rPr>
                <w:webHidden/>
                <w:rStyle w:val="IndexLink"/>
                <w:rtl w:val="true"/>
              </w:rPr>
              <w:t>بخش بیست و پنجم</w:t>
            </w:r>
            <w:r>
              <w:rPr>
                <w:rStyle w:val="IndexLink"/>
                <w:rtl w:val="true"/>
              </w:rPr>
              <w:tab/>
            </w:r>
            <w:r>
              <w:rPr>
                <w:rStyle w:val="IndexLink"/>
              </w:rPr>
              <w:t>319</w:t>
            </w:r>
          </w:hyperlink>
        </w:p>
        <w:p>
          <w:pPr>
            <w:pStyle w:val="Contents4"/>
            <w:tabs>
              <w:tab w:val="clear" w:pos="8176"/>
              <w:tab w:val="right" w:pos="9026" w:leader="dot"/>
            </w:tabs>
            <w:rPr/>
          </w:pPr>
          <w:hyperlink w:anchor="__RefHeading___Toc5950709_3381743652">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5950711_3381743652">
            <w:r>
              <w:rPr>
                <w:webHidden/>
                <w:rStyle w:val="IndexLink"/>
                <w:rtl w:val="true"/>
              </w:rPr>
              <w:t>تاج مؤمن</w:t>
            </w:r>
            <w:r>
              <w:rPr>
                <w:rStyle w:val="IndexLink"/>
                <w:rtl w:val="true"/>
              </w:rPr>
              <w:tab/>
            </w:r>
            <w:r>
              <w:rPr>
                <w:rStyle w:val="IndexLink"/>
              </w:rPr>
              <w:t>321</w:t>
            </w:r>
          </w:hyperlink>
        </w:p>
        <w:p>
          <w:pPr>
            <w:pStyle w:val="Contents4"/>
            <w:tabs>
              <w:tab w:val="clear" w:pos="8176"/>
              <w:tab w:val="right" w:pos="9026" w:leader="dot"/>
            </w:tabs>
            <w:rPr/>
          </w:pPr>
          <w:hyperlink w:anchor="__RefHeading___Toc5950713_3381743652">
            <w:r>
              <w:rPr>
                <w:webHidden/>
                <w:rStyle w:val="IndexLink"/>
                <w:rtl w:val="true"/>
              </w:rPr>
              <w:t>مدیریت زیبا</w:t>
            </w:r>
            <w:r>
              <w:rPr>
                <w:rStyle w:val="IndexLink"/>
                <w:rtl w:val="true"/>
              </w:rPr>
              <w:tab/>
            </w:r>
            <w:r>
              <w:rPr>
                <w:rStyle w:val="IndexLink"/>
              </w:rPr>
              <w:t>324</w:t>
            </w:r>
          </w:hyperlink>
        </w:p>
        <w:p>
          <w:pPr>
            <w:pStyle w:val="Contents4"/>
            <w:tabs>
              <w:tab w:val="clear" w:pos="8176"/>
              <w:tab w:val="right" w:pos="9026" w:leader="dot"/>
            </w:tabs>
            <w:rPr/>
          </w:pPr>
          <w:hyperlink w:anchor="__RefHeading___Toc5950715_3381743652">
            <w:r>
              <w:rPr>
                <w:webHidden/>
                <w:rStyle w:val="IndexLink"/>
                <w:rtl w:val="true"/>
              </w:rPr>
              <w:t>زیبائی</w:t>
            </w:r>
            <w:r>
              <w:rPr>
                <w:rStyle w:val="IndexLink"/>
                <w:rtl w:val="true"/>
              </w:rPr>
              <w:tab/>
            </w:r>
            <w:r>
              <w:rPr>
                <w:rStyle w:val="IndexLink"/>
              </w:rPr>
              <w:t>327</w:t>
            </w:r>
          </w:hyperlink>
        </w:p>
        <w:p>
          <w:pPr>
            <w:pStyle w:val="Contents4"/>
            <w:tabs>
              <w:tab w:val="clear" w:pos="8176"/>
              <w:tab w:val="right" w:pos="9026" w:leader="dot"/>
            </w:tabs>
            <w:rPr/>
          </w:pPr>
          <w:hyperlink w:anchor="__RefHeading___Toc5950717_3381743652">
            <w:r>
              <w:rPr>
                <w:webHidden/>
                <w:rStyle w:val="IndexLink"/>
                <w:rtl w:val="true"/>
              </w:rPr>
              <w:t>آفت های مدیریت</w:t>
            </w:r>
            <w:r>
              <w:rPr>
                <w:rStyle w:val="IndexLink"/>
                <w:rtl w:val="true"/>
              </w:rPr>
              <w:tab/>
            </w:r>
            <w:r>
              <w:rPr>
                <w:rStyle w:val="IndexLink"/>
              </w:rPr>
              <w:t>329</w:t>
            </w:r>
          </w:hyperlink>
        </w:p>
        <w:p>
          <w:pPr>
            <w:pStyle w:val="Contents5"/>
            <w:tabs>
              <w:tab w:val="clear" w:pos="7892"/>
              <w:tab w:val="right" w:pos="9026" w:leader="dot"/>
            </w:tabs>
            <w:rPr/>
          </w:pPr>
          <w:hyperlink w:anchor="__RefHeading___Toc5950719_3381743652">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5950721_3381743652">
            <w:r>
              <w:rPr>
                <w:webHidden/>
                <w:rStyle w:val="IndexLink"/>
              </w:rPr>
              <w:t>1</w:t>
            </w:r>
            <w:r>
              <w:rPr>
                <w:rStyle w:val="IndexLink"/>
                <w:rtl w:val="true"/>
              </w:rPr>
              <w:t xml:space="preserve">)- </w:t>
            </w:r>
            <w:r>
              <w:rPr>
                <w:rStyle w:val="IndexLink"/>
                <w:rtl w:val="true"/>
              </w:rPr>
              <w:t>مدیریت ایثاری</w:t>
            </w:r>
            <w:r>
              <w:rPr>
                <w:rStyle w:val="IndexLink"/>
                <w:rtl w:val="true"/>
              </w:rPr>
              <w:tab/>
            </w:r>
            <w:r>
              <w:rPr>
                <w:rStyle w:val="IndexLink"/>
              </w:rPr>
              <w:t>330</w:t>
            </w:r>
          </w:hyperlink>
        </w:p>
        <w:p>
          <w:pPr>
            <w:pStyle w:val="Contents5"/>
            <w:tabs>
              <w:tab w:val="clear" w:pos="7892"/>
              <w:tab w:val="right" w:pos="9026" w:leader="dot"/>
            </w:tabs>
            <w:rPr/>
          </w:pPr>
          <w:hyperlink w:anchor="__RefHeading___Toc5950723_3381743652">
            <w:r>
              <w:rPr>
                <w:webHidden/>
                <w:rStyle w:val="IndexLink"/>
              </w:rPr>
              <w:t>2</w:t>
            </w:r>
            <w:r>
              <w:rPr>
                <w:rStyle w:val="IndexLink"/>
                <w:rtl w:val="true"/>
              </w:rPr>
              <w:t xml:space="preserve">)- </w:t>
            </w:r>
            <w:r>
              <w:rPr>
                <w:rStyle w:val="IndexLink"/>
                <w:rtl w:val="true"/>
              </w:rPr>
              <w:t>مدیریت غیر ایثاری</w:t>
            </w:r>
            <w:r>
              <w:rPr>
                <w:rStyle w:val="IndexLink"/>
                <w:rtl w:val="true"/>
              </w:rPr>
              <w:tab/>
            </w:r>
            <w:r>
              <w:rPr>
                <w:rStyle w:val="IndexLink"/>
              </w:rPr>
              <w:t>331</w:t>
            </w:r>
          </w:hyperlink>
        </w:p>
        <w:p>
          <w:pPr>
            <w:pStyle w:val="Contents4"/>
            <w:tabs>
              <w:tab w:val="clear" w:pos="8176"/>
              <w:tab w:val="right" w:pos="9026" w:leader="dot"/>
            </w:tabs>
            <w:rPr/>
          </w:pPr>
          <w:hyperlink w:anchor="__RefHeading___Toc5950725_3381743652">
            <w:r>
              <w:rPr>
                <w:webHidden/>
                <w:rStyle w:val="IndexLink"/>
                <w:rtl w:val="true"/>
              </w:rPr>
              <w:t>آفت های مدیریت نادرست اقتصادی بر روان اجتماعی و اقتصاد جامعه</w:t>
            </w:r>
            <w:r>
              <w:rPr>
                <w:rStyle w:val="IndexLink"/>
                <w:rtl w:val="true"/>
              </w:rPr>
              <w:tab/>
            </w:r>
            <w:r>
              <w:rPr>
                <w:rStyle w:val="IndexLink"/>
              </w:rPr>
              <w:t>333</w:t>
            </w:r>
          </w:hyperlink>
        </w:p>
        <w:p>
          <w:pPr>
            <w:pStyle w:val="Contents4"/>
            <w:tabs>
              <w:tab w:val="clear" w:pos="8176"/>
              <w:tab w:val="right" w:pos="9026" w:leader="dot"/>
            </w:tabs>
            <w:rPr/>
          </w:pPr>
          <w:hyperlink w:anchor="__RefHeading___Toc5950727_3381743652">
            <w:r>
              <w:rPr>
                <w:webHidden/>
                <w:rStyle w:val="IndexLink"/>
                <w:rtl w:val="true"/>
              </w:rPr>
              <w:t>عقل در مدیریت</w:t>
            </w:r>
            <w:r>
              <w:rPr>
                <w:rStyle w:val="IndexLink"/>
                <w:rtl w:val="true"/>
              </w:rPr>
              <w:tab/>
            </w:r>
            <w:r>
              <w:rPr>
                <w:rStyle w:val="IndexLink"/>
              </w:rPr>
              <w:t>335</w:t>
            </w:r>
          </w:hyperlink>
        </w:p>
        <w:p>
          <w:pPr>
            <w:pStyle w:val="Contents4"/>
            <w:tabs>
              <w:tab w:val="clear" w:pos="8176"/>
              <w:tab w:val="right" w:pos="9026" w:leader="dot"/>
            </w:tabs>
            <w:rPr/>
          </w:pPr>
          <w:hyperlink w:anchor="__RefHeading___Toc5950729_3381743652">
            <w:r>
              <w:rPr>
                <w:webHidden/>
                <w:rStyle w:val="IndexLink"/>
                <w:rtl w:val="true"/>
              </w:rPr>
              <w:t>رابطۀ ایثار با عدالت در مدیریت</w:t>
            </w:r>
            <w:r>
              <w:rPr>
                <w:rStyle w:val="IndexLink"/>
                <w:rtl w:val="true"/>
              </w:rPr>
              <w:tab/>
            </w:r>
            <w:r>
              <w:rPr>
                <w:rStyle w:val="IndexLink"/>
              </w:rPr>
              <w:t>336</w:t>
            </w:r>
          </w:hyperlink>
        </w:p>
        <w:p>
          <w:pPr>
            <w:pStyle w:val="Contents4"/>
            <w:tabs>
              <w:tab w:val="clear" w:pos="8176"/>
              <w:tab w:val="right" w:pos="9026" w:leader="dot"/>
            </w:tabs>
            <w:rPr/>
          </w:pPr>
          <w:hyperlink w:anchor="__RefHeading___Toc5950731_3381743652">
            <w:r>
              <w:rPr>
                <w:webHidden/>
                <w:rStyle w:val="IndexLink"/>
                <w:rtl w:val="true"/>
              </w:rPr>
              <w:t>نکونامی و شهرت طلبی</w:t>
            </w:r>
            <w:r>
              <w:rPr>
                <w:rStyle w:val="IndexLink"/>
                <w:rtl w:val="true"/>
              </w:rPr>
              <w:tab/>
            </w:r>
            <w:r>
              <w:rPr>
                <w:rStyle w:val="IndexLink"/>
              </w:rPr>
              <w:t>339</w:t>
            </w:r>
          </w:hyperlink>
        </w:p>
        <w:p>
          <w:pPr>
            <w:pStyle w:val="Contents4"/>
            <w:tabs>
              <w:tab w:val="clear" w:pos="8176"/>
              <w:tab w:val="right" w:pos="9026" w:leader="dot"/>
            </w:tabs>
            <w:rPr/>
          </w:pPr>
          <w:hyperlink w:anchor="__RefHeading___Toc5950733_3381743652">
            <w:r>
              <w:rPr>
                <w:webHidden/>
                <w:rStyle w:val="IndexLink"/>
                <w:rtl w:val="true"/>
              </w:rPr>
              <w:t>تأسف</w:t>
            </w:r>
            <w:r>
              <w:rPr>
                <w:rStyle w:val="IndexLink"/>
                <w:rtl w:val="true"/>
              </w:rPr>
              <w:tab/>
            </w:r>
            <w:r>
              <w:rPr>
                <w:rStyle w:val="IndexLink"/>
              </w:rPr>
              <w:t>341</w:t>
            </w:r>
          </w:hyperlink>
        </w:p>
        <w:p>
          <w:pPr>
            <w:pStyle w:val="Contents3"/>
            <w:tabs>
              <w:tab w:val="clear" w:pos="8459"/>
              <w:tab w:val="right" w:pos="9026" w:leader="dot"/>
            </w:tabs>
            <w:rPr/>
          </w:pPr>
          <w:hyperlink w:anchor="__RefHeading___Toc5950735_3381743652">
            <w:r>
              <w:rPr>
                <w:webHidden/>
                <w:rStyle w:val="IndexLink"/>
                <w:rtl w:val="true"/>
              </w:rPr>
              <w:t>بخش بیست و ششم</w:t>
            </w:r>
            <w:r>
              <w:rPr>
                <w:rStyle w:val="IndexLink"/>
                <w:rtl w:val="true"/>
              </w:rPr>
              <w:tab/>
            </w:r>
            <w:r>
              <w:rPr>
                <w:rStyle w:val="IndexLink"/>
              </w:rPr>
              <w:t>343</w:t>
            </w:r>
          </w:hyperlink>
        </w:p>
        <w:p>
          <w:pPr>
            <w:pStyle w:val="Contents4"/>
            <w:tabs>
              <w:tab w:val="clear" w:pos="8176"/>
              <w:tab w:val="right" w:pos="9026" w:leader="dot"/>
            </w:tabs>
            <w:rPr/>
          </w:pPr>
          <w:hyperlink w:anchor="__RefHeading___Toc5950737_3381743652">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5950739_3381743652">
            <w:r>
              <w:rPr>
                <w:webHidden/>
                <w:rStyle w:val="IndexLink"/>
                <w:rtl w:val="true"/>
              </w:rPr>
              <w:t>اسراف</w:t>
            </w:r>
            <w:r>
              <w:rPr>
                <w:rStyle w:val="IndexLink"/>
                <w:rtl w:val="true"/>
              </w:rPr>
              <w:tab/>
            </w:r>
            <w:r>
              <w:rPr>
                <w:rStyle w:val="IndexLink"/>
              </w:rPr>
              <w:t>345</w:t>
            </w:r>
          </w:hyperlink>
        </w:p>
        <w:p>
          <w:pPr>
            <w:pStyle w:val="Contents4"/>
            <w:tabs>
              <w:tab w:val="clear" w:pos="8176"/>
              <w:tab w:val="right" w:pos="9026" w:leader="dot"/>
            </w:tabs>
            <w:rPr/>
          </w:pPr>
          <w:hyperlink w:anchor="__RefHeading___Toc5950741_3381743652">
            <w:r>
              <w:rPr>
                <w:webHidden/>
                <w:rStyle w:val="IndexLink"/>
                <w:rtl w:val="true"/>
              </w:rPr>
              <w:t>شرح اسراف</w:t>
            </w:r>
            <w:r>
              <w:rPr>
                <w:rStyle w:val="IndexLink"/>
                <w:rtl w:val="true"/>
              </w:rPr>
              <w:tab/>
            </w:r>
            <w:r>
              <w:rPr>
                <w:rStyle w:val="IndexLink"/>
              </w:rPr>
              <w:t>347</w:t>
            </w:r>
          </w:hyperlink>
        </w:p>
        <w:p>
          <w:pPr>
            <w:pStyle w:val="Contents4"/>
            <w:tabs>
              <w:tab w:val="clear" w:pos="8176"/>
              <w:tab w:val="right" w:pos="9026" w:leader="dot"/>
            </w:tabs>
            <w:rPr/>
          </w:pPr>
          <w:hyperlink w:anchor="__RefHeading___Toc5950743_3381743652">
            <w:r>
              <w:rPr>
                <w:webHidden/>
                <w:rStyle w:val="IndexLink"/>
                <w:rtl w:val="true"/>
              </w:rPr>
              <w:t>اتلاف مال</w:t>
            </w:r>
            <w:r>
              <w:rPr>
                <w:rStyle w:val="IndexLink"/>
                <w:rtl w:val="true"/>
              </w:rPr>
              <w:tab/>
            </w:r>
            <w:r>
              <w:rPr>
                <w:rStyle w:val="IndexLink"/>
              </w:rPr>
              <w:t>351</w:t>
            </w:r>
          </w:hyperlink>
        </w:p>
        <w:p>
          <w:pPr>
            <w:pStyle w:val="Contents4"/>
            <w:tabs>
              <w:tab w:val="clear" w:pos="8176"/>
              <w:tab w:val="right" w:pos="9026" w:leader="dot"/>
            </w:tabs>
            <w:rPr/>
          </w:pPr>
          <w:hyperlink w:anchor="__RefHeading___Toc5950745_3381743652">
            <w:r>
              <w:rPr>
                <w:webHidden/>
                <w:rStyle w:val="IndexLink"/>
                <w:rtl w:val="true"/>
              </w:rPr>
              <w:t>برکت و همایونی در مدیریت مال</w:t>
            </w:r>
            <w:r>
              <w:rPr>
                <w:rStyle w:val="IndexLink"/>
                <w:rtl w:val="true"/>
              </w:rPr>
              <w:tab/>
            </w:r>
            <w:r>
              <w:rPr>
                <w:rStyle w:val="IndexLink"/>
              </w:rPr>
              <w:t>352</w:t>
            </w:r>
          </w:hyperlink>
        </w:p>
        <w:p>
          <w:pPr>
            <w:pStyle w:val="Contents4"/>
            <w:tabs>
              <w:tab w:val="clear" w:pos="8176"/>
              <w:tab w:val="right" w:pos="9026" w:leader="dot"/>
            </w:tabs>
            <w:rPr/>
          </w:pPr>
          <w:hyperlink w:anchor="__RefHeading___Toc5950747_3381743652">
            <w:r>
              <w:rPr>
                <w:webHidden/>
                <w:rStyle w:val="IndexLink"/>
                <w:rtl w:val="true"/>
              </w:rPr>
              <w:t>از ویژگی های صحیفۀ سجادیه</w:t>
            </w:r>
            <w:r>
              <w:rPr>
                <w:rStyle w:val="IndexLink"/>
                <w:rtl w:val="true"/>
              </w:rPr>
              <w:tab/>
            </w:r>
            <w:r>
              <w:rPr>
                <w:rStyle w:val="IndexLink"/>
              </w:rPr>
              <w:t>357</w:t>
            </w:r>
          </w:hyperlink>
        </w:p>
        <w:p>
          <w:pPr>
            <w:pStyle w:val="Contents4"/>
            <w:tabs>
              <w:tab w:val="clear" w:pos="8176"/>
              <w:tab w:val="right" w:pos="9026" w:leader="dot"/>
            </w:tabs>
            <w:rPr/>
          </w:pPr>
          <w:hyperlink w:anchor="__RefHeading___Toc5950749_3381743652">
            <w:r>
              <w:rPr>
                <w:webHidden/>
                <w:rStyle w:val="IndexLink"/>
                <w:rtl w:val="true"/>
              </w:rPr>
              <w:t>اصول درست هزینه کردن مال</w:t>
            </w:r>
            <w:r>
              <w:rPr>
                <w:rStyle w:val="IndexLink"/>
                <w:rtl w:val="true"/>
              </w:rPr>
              <w:tab/>
            </w:r>
            <w:r>
              <w:rPr>
                <w:rStyle w:val="IndexLink"/>
              </w:rPr>
              <w:t>358</w:t>
            </w:r>
          </w:hyperlink>
        </w:p>
        <w:p>
          <w:pPr>
            <w:pStyle w:val="Contents4"/>
            <w:tabs>
              <w:tab w:val="clear" w:pos="8176"/>
              <w:tab w:val="right" w:pos="9026" w:leader="dot"/>
            </w:tabs>
            <w:rPr/>
          </w:pPr>
          <w:hyperlink w:anchor="__RefHeading___Toc5950751_3381743652">
            <w:r>
              <w:rPr>
                <w:webHidden/>
                <w:rStyle w:val="IndexLink"/>
                <w:rtl w:val="true"/>
              </w:rPr>
              <w:t xml:space="preserve">نقش حمد و شکر در </w:t>
            </w:r>
            <w:r>
              <w:rPr>
                <w:rStyle w:val="IndexLink"/>
                <w:rtl w:val="true"/>
              </w:rPr>
              <w:t>«</w:t>
            </w:r>
            <w:r>
              <w:rPr>
                <w:rStyle w:val="IndexLink"/>
                <w:rtl w:val="true"/>
              </w:rPr>
              <w:t>رابطۀ انسان با مال</w:t>
            </w:r>
            <w:r>
              <w:rPr>
                <w:rStyle w:val="IndexLink"/>
                <w:rtl w:val="true"/>
              </w:rPr>
              <w:t>»</w:t>
              <w:tab/>
            </w:r>
            <w:r>
              <w:rPr>
                <w:rStyle w:val="IndexLink"/>
              </w:rPr>
              <w:t>363</w:t>
            </w:r>
          </w:hyperlink>
        </w:p>
        <w:p>
          <w:pPr>
            <w:pStyle w:val="Contents4"/>
            <w:tabs>
              <w:tab w:val="clear" w:pos="8176"/>
              <w:tab w:val="right" w:pos="9026" w:leader="dot"/>
            </w:tabs>
            <w:rPr/>
          </w:pPr>
          <w:hyperlink w:anchor="__RefHeading___Toc5950753_3381743652">
            <w:r>
              <w:rPr>
                <w:webHidden/>
                <w:rStyle w:val="IndexLink"/>
                <w:rtl w:val="true"/>
              </w:rPr>
              <w:t>انسان شناسی</w:t>
            </w:r>
            <w:r>
              <w:rPr>
                <w:rStyle w:val="IndexLink"/>
                <w:rtl w:val="true"/>
              </w:rPr>
              <w:tab/>
            </w:r>
            <w:r>
              <w:rPr>
                <w:rStyle w:val="IndexLink"/>
              </w:rPr>
              <w:t>365</w:t>
            </w:r>
          </w:hyperlink>
        </w:p>
        <w:p>
          <w:pPr>
            <w:pStyle w:val="Contents3"/>
            <w:tabs>
              <w:tab w:val="clear" w:pos="8459"/>
              <w:tab w:val="right" w:pos="9026" w:leader="dot"/>
            </w:tabs>
            <w:rPr/>
          </w:pPr>
          <w:hyperlink w:anchor="__RefHeading___Toc5950755_3381743652">
            <w:r>
              <w:rPr>
                <w:webHidden/>
                <w:rStyle w:val="IndexLink"/>
                <w:rtl w:val="true"/>
              </w:rPr>
              <w:t>بخش بیست و هفتم</w:t>
            </w:r>
            <w:r>
              <w:rPr>
                <w:rStyle w:val="IndexLink"/>
                <w:rtl w:val="true"/>
              </w:rPr>
              <w:tab/>
            </w:r>
            <w:r>
              <w:rPr>
                <w:rStyle w:val="IndexLink"/>
              </w:rPr>
              <w:t>366</w:t>
            </w:r>
          </w:hyperlink>
        </w:p>
        <w:p>
          <w:pPr>
            <w:pStyle w:val="Contents4"/>
            <w:tabs>
              <w:tab w:val="clear" w:pos="8176"/>
              <w:tab w:val="right" w:pos="9026" w:leader="dot"/>
            </w:tabs>
            <w:rPr/>
          </w:pPr>
          <w:hyperlink w:anchor="__RefHeading___Toc5950757_3381743652">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5950759_3381743652">
            <w:r>
              <w:rPr>
                <w:webHidden/>
                <w:rStyle w:val="IndexLink"/>
                <w:rtl w:val="true"/>
              </w:rPr>
              <w:t>کسب آری، اکتساب نه</w:t>
            </w:r>
            <w:r>
              <w:rPr>
                <w:rStyle w:val="IndexLink"/>
                <w:rtl w:val="true"/>
              </w:rPr>
              <w:tab/>
            </w:r>
            <w:r>
              <w:rPr>
                <w:rStyle w:val="IndexLink"/>
              </w:rPr>
              <w:t>367</w:t>
            </w:r>
          </w:hyperlink>
        </w:p>
        <w:p>
          <w:pPr>
            <w:pStyle w:val="Contents4"/>
            <w:tabs>
              <w:tab w:val="clear" w:pos="8176"/>
              <w:tab w:val="right" w:pos="9026" w:leader="dot"/>
            </w:tabs>
            <w:rPr/>
          </w:pPr>
          <w:hyperlink w:anchor="__RefHeading___Toc5950761_3381743652">
            <w:r>
              <w:rPr>
                <w:webHidden/>
                <w:rStyle w:val="IndexLink"/>
                <w:rtl w:val="true"/>
              </w:rPr>
              <w:t>انسان سازنده، انسان ساخته شده</w:t>
            </w:r>
            <w:r>
              <w:rPr>
                <w:rStyle w:val="IndexLink"/>
                <w:rtl w:val="true"/>
              </w:rPr>
              <w:tab/>
            </w:r>
            <w:r>
              <w:rPr>
                <w:rStyle w:val="IndexLink"/>
              </w:rPr>
              <w:t>368</w:t>
            </w:r>
          </w:hyperlink>
        </w:p>
        <w:p>
          <w:pPr>
            <w:pStyle w:val="Contents4"/>
            <w:tabs>
              <w:tab w:val="clear" w:pos="8176"/>
              <w:tab w:val="right" w:pos="9026" w:leader="dot"/>
            </w:tabs>
            <w:rPr/>
          </w:pPr>
          <w:hyperlink w:anchor="__RefHeading___Toc5950763_3381743652">
            <w:r>
              <w:rPr>
                <w:webHidden/>
                <w:rStyle w:val="IndexLink"/>
                <w:rtl w:val="true"/>
              </w:rPr>
              <w:t>اصل مسلّم و حیاتی در اسلام</w:t>
            </w:r>
            <w:r>
              <w:rPr>
                <w:rStyle w:val="IndexLink"/>
                <w:rtl w:val="true"/>
              </w:rPr>
              <w:tab/>
            </w:r>
            <w:r>
              <w:rPr>
                <w:rStyle w:val="IndexLink"/>
              </w:rPr>
              <w:t>370</w:t>
            </w:r>
          </w:hyperlink>
        </w:p>
        <w:p>
          <w:pPr>
            <w:pStyle w:val="Contents4"/>
            <w:tabs>
              <w:tab w:val="clear" w:pos="8176"/>
              <w:tab w:val="right" w:pos="9026" w:leader="dot"/>
            </w:tabs>
            <w:rPr/>
          </w:pPr>
          <w:hyperlink w:anchor="__RefHeading___Toc5950765_3381743652">
            <w:r>
              <w:rPr>
                <w:webHidden/>
                <w:rStyle w:val="IndexLink"/>
                <w:rtl w:val="true"/>
              </w:rPr>
              <w:t>کسب آری، اکتساب نه</w:t>
            </w:r>
            <w:r>
              <w:rPr>
                <w:rStyle w:val="IndexLink"/>
                <w:rtl w:val="true"/>
              </w:rPr>
              <w:tab/>
            </w:r>
            <w:r>
              <w:rPr>
                <w:rStyle w:val="IndexLink"/>
              </w:rPr>
              <w:t>372</w:t>
            </w:r>
          </w:hyperlink>
        </w:p>
        <w:p>
          <w:pPr>
            <w:pStyle w:val="Contents4"/>
            <w:tabs>
              <w:tab w:val="clear" w:pos="8176"/>
              <w:tab w:val="right" w:pos="9026" w:leader="dot"/>
            </w:tabs>
            <w:rPr/>
          </w:pPr>
          <w:hyperlink w:anchor="__RefHeading___Toc5950767_3381743652">
            <w:r>
              <w:rPr>
                <w:webHidden/>
                <w:rStyle w:val="IndexLink"/>
                <w:rtl w:val="true"/>
              </w:rPr>
              <w:t>تعارض میان عبادت و اکتساب</w:t>
            </w:r>
            <w:r>
              <w:rPr>
                <w:rStyle w:val="IndexLink"/>
                <w:rtl w:val="true"/>
              </w:rPr>
              <w:tab/>
            </w:r>
            <w:r>
              <w:rPr>
                <w:rStyle w:val="IndexLink"/>
              </w:rPr>
              <w:t>374</w:t>
            </w:r>
          </w:hyperlink>
        </w:p>
        <w:p>
          <w:pPr>
            <w:pStyle w:val="Contents4"/>
            <w:tabs>
              <w:tab w:val="clear" w:pos="8176"/>
              <w:tab w:val="right" w:pos="9026" w:leader="dot"/>
            </w:tabs>
            <w:rPr/>
          </w:pPr>
          <w:hyperlink w:anchor="__RefHeading___Toc5950769_3381743652">
            <w:r>
              <w:rPr>
                <w:webHidden/>
                <w:rStyle w:val="IndexLink"/>
                <w:rtl w:val="true"/>
              </w:rPr>
              <w:t>توکّل</w:t>
            </w:r>
            <w:r>
              <w:rPr>
                <w:rStyle w:val="IndexLink"/>
                <w:rtl w:val="true"/>
              </w:rPr>
              <w:tab/>
            </w:r>
            <w:r>
              <w:rPr>
                <w:rStyle w:val="IndexLink"/>
              </w:rPr>
              <w:t>375</w:t>
            </w:r>
          </w:hyperlink>
        </w:p>
        <w:p>
          <w:pPr>
            <w:pStyle w:val="Contents4"/>
            <w:tabs>
              <w:tab w:val="clear" w:pos="8176"/>
              <w:tab w:val="right" w:pos="9026" w:leader="dot"/>
            </w:tabs>
            <w:rPr/>
          </w:pPr>
          <w:hyperlink w:anchor="__RefHeading___Toc5950771_3381743652">
            <w:r>
              <w:rPr>
                <w:webHidden/>
                <w:rStyle w:val="IndexLink"/>
                <w:rtl w:val="true"/>
              </w:rPr>
              <w:t>خصلت قارونی</w:t>
            </w:r>
            <w:r>
              <w:rPr>
                <w:rStyle w:val="IndexLink"/>
                <w:rtl w:val="true"/>
              </w:rPr>
              <w:tab/>
            </w:r>
            <w:r>
              <w:rPr>
                <w:rStyle w:val="IndexLink"/>
              </w:rPr>
              <w:t>376</w:t>
            </w:r>
          </w:hyperlink>
        </w:p>
        <w:p>
          <w:pPr>
            <w:pStyle w:val="Contents4"/>
            <w:tabs>
              <w:tab w:val="clear" w:pos="8176"/>
              <w:tab w:val="right" w:pos="9026" w:leader="dot"/>
            </w:tabs>
            <w:rPr/>
          </w:pPr>
          <w:hyperlink w:anchor="__RefHeading___Toc5950773_3381743652">
            <w:r>
              <w:rPr>
                <w:webHidden/>
                <w:rStyle w:val="IndexLink"/>
                <w:rtl w:val="true"/>
              </w:rPr>
              <w:t>ترسناکترین پیشامد</w:t>
            </w:r>
            <w:r>
              <w:rPr>
                <w:rStyle w:val="IndexLink"/>
                <w:rtl w:val="true"/>
              </w:rPr>
              <w:tab/>
            </w:r>
            <w:r>
              <w:rPr>
                <w:rStyle w:val="IndexLink"/>
              </w:rPr>
              <w:t>383</w:t>
            </w:r>
          </w:hyperlink>
        </w:p>
        <w:p>
          <w:pPr>
            <w:pStyle w:val="Contents4"/>
            <w:tabs>
              <w:tab w:val="clear" w:pos="8176"/>
              <w:tab w:val="right" w:pos="9026" w:leader="dot"/>
            </w:tabs>
            <w:rPr/>
          </w:pPr>
          <w:hyperlink w:anchor="__RefHeading___Toc5950775_3381743652">
            <w:r>
              <w:rPr>
                <w:webHidden/>
                <w:rStyle w:val="IndexLink"/>
                <w:rtl w:val="true"/>
              </w:rPr>
              <w:t>ثروت</w:t>
            </w:r>
            <w:r>
              <w:rPr>
                <w:rStyle w:val="IndexLink"/>
                <w:rtl w:val="true"/>
              </w:rPr>
              <w:tab/>
            </w:r>
            <w:r>
              <w:rPr>
                <w:rStyle w:val="IndexLink"/>
              </w:rPr>
              <w:t>387</w:t>
            </w:r>
          </w:hyperlink>
        </w:p>
        <w:p>
          <w:pPr>
            <w:pStyle w:val="Contents4"/>
            <w:tabs>
              <w:tab w:val="clear" w:pos="8176"/>
              <w:tab w:val="right" w:pos="9026" w:leader="dot"/>
            </w:tabs>
            <w:rPr/>
          </w:pPr>
          <w:hyperlink w:anchor="__RefHeading___Toc5950777_3381743652">
            <w:r>
              <w:rPr>
                <w:webHidden/>
                <w:rStyle w:val="IndexLink"/>
                <w:rtl w:val="true"/>
              </w:rPr>
              <w:t>کسب، عبادت است</w:t>
            </w:r>
            <w:r>
              <w:rPr>
                <w:rStyle w:val="IndexLink"/>
                <w:rtl w:val="true"/>
              </w:rPr>
              <w:tab/>
            </w:r>
            <w:r>
              <w:rPr>
                <w:rStyle w:val="IndexLink"/>
              </w:rPr>
              <w:t>388</w:t>
            </w:r>
          </w:hyperlink>
        </w:p>
        <w:p>
          <w:pPr>
            <w:pStyle w:val="Contents3"/>
            <w:tabs>
              <w:tab w:val="clear" w:pos="8459"/>
              <w:tab w:val="right" w:pos="9026" w:leader="dot"/>
            </w:tabs>
            <w:rPr/>
          </w:pPr>
          <w:hyperlink w:anchor="__RefHeading___Toc5950779_3381743652">
            <w:r>
              <w:rPr>
                <w:webHidden/>
                <w:rStyle w:val="IndexLink"/>
                <w:rtl w:val="true"/>
              </w:rPr>
              <w:t>بخش بیست و هشتم</w:t>
            </w:r>
            <w:r>
              <w:rPr>
                <w:rStyle w:val="IndexLink"/>
                <w:rtl w:val="true"/>
              </w:rPr>
              <w:tab/>
            </w:r>
            <w:r>
              <w:rPr>
                <w:rStyle w:val="IndexLink"/>
              </w:rPr>
              <w:t>390</w:t>
            </w:r>
          </w:hyperlink>
        </w:p>
        <w:p>
          <w:pPr>
            <w:pStyle w:val="Contents4"/>
            <w:tabs>
              <w:tab w:val="clear" w:pos="8176"/>
              <w:tab w:val="right" w:pos="9026" w:leader="dot"/>
            </w:tabs>
            <w:rPr/>
          </w:pPr>
          <w:hyperlink w:anchor="__RefHeading___Toc5950781_3381743652">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5950783_3381743652">
            <w:r>
              <w:rPr>
                <w:webHidden/>
                <w:rStyle w:val="IndexLink"/>
                <w:rtl w:val="true"/>
              </w:rPr>
              <w:t>ثروت می تواند حفظ آبرو کند</w:t>
            </w:r>
            <w:r>
              <w:rPr>
                <w:rStyle w:val="IndexLink"/>
                <w:rtl w:val="true"/>
              </w:rPr>
              <w:tab/>
            </w:r>
            <w:r>
              <w:rPr>
                <w:rStyle w:val="IndexLink"/>
              </w:rPr>
              <w:t>392</w:t>
            </w:r>
          </w:hyperlink>
        </w:p>
        <w:p>
          <w:pPr>
            <w:pStyle w:val="Contents4"/>
            <w:tabs>
              <w:tab w:val="clear" w:pos="8176"/>
              <w:tab w:val="right" w:pos="9026" w:leader="dot"/>
            </w:tabs>
            <w:rPr/>
          </w:pPr>
          <w:hyperlink w:anchor="__RefHeading___Toc5950785_3381743652">
            <w:r>
              <w:rPr>
                <w:webHidden/>
                <w:rStyle w:val="IndexLink"/>
                <w:rtl w:val="true"/>
              </w:rPr>
              <w:t>روزی خواهی از روزی خواران خدا</w:t>
            </w:r>
            <w:r>
              <w:rPr>
                <w:rStyle w:val="IndexLink"/>
                <w:rtl w:val="true"/>
              </w:rPr>
              <w:tab/>
            </w:r>
            <w:r>
              <w:rPr>
                <w:rStyle w:val="IndexLink"/>
              </w:rPr>
              <w:t>394</w:t>
            </w:r>
          </w:hyperlink>
        </w:p>
        <w:p>
          <w:pPr>
            <w:pStyle w:val="Contents4"/>
            <w:tabs>
              <w:tab w:val="clear" w:pos="8176"/>
              <w:tab w:val="right" w:pos="9026" w:leader="dot"/>
            </w:tabs>
            <w:rPr/>
          </w:pPr>
          <w:hyperlink w:anchor="__RefHeading___Toc5950787_3381743652">
            <w:r>
              <w:rPr>
                <w:webHidden/>
                <w:rStyle w:val="IndexLink"/>
                <w:rtl w:val="true"/>
              </w:rPr>
              <w:t xml:space="preserve">معیار در </w:t>
            </w:r>
            <w:r>
              <w:rPr>
                <w:rStyle w:val="IndexLink"/>
                <w:rtl w:val="true"/>
              </w:rPr>
              <w:t>«</w:t>
            </w:r>
            <w:r>
              <w:rPr>
                <w:rStyle w:val="IndexLink"/>
                <w:rtl w:val="true"/>
              </w:rPr>
              <w:t>رابطۀ انسان با مال</w:t>
            </w:r>
            <w:r>
              <w:rPr>
                <w:rStyle w:val="IndexLink"/>
                <w:rtl w:val="true"/>
              </w:rPr>
              <w:t>»</w:t>
              <w:tab/>
            </w:r>
            <w:r>
              <w:rPr>
                <w:rStyle w:val="IndexLink"/>
              </w:rPr>
              <w:t>395</w:t>
            </w:r>
          </w:hyperlink>
        </w:p>
        <w:p>
          <w:pPr>
            <w:pStyle w:val="Contents4"/>
            <w:tabs>
              <w:tab w:val="clear" w:pos="8176"/>
              <w:tab w:val="right" w:pos="9026" w:leader="dot"/>
            </w:tabs>
            <w:rPr/>
          </w:pPr>
          <w:hyperlink w:anchor="__RefHeading___Toc5950789_3381743652">
            <w:r>
              <w:rPr>
                <w:webHidden/>
                <w:rStyle w:val="IndexLink"/>
                <w:rtl w:val="true"/>
              </w:rPr>
              <w:t>امید به زندگی</w:t>
            </w:r>
            <w:r>
              <w:rPr>
                <w:rStyle w:val="IndexLink"/>
                <w:rtl w:val="true"/>
              </w:rPr>
              <w:tab/>
            </w:r>
            <w:r>
              <w:rPr>
                <w:rStyle w:val="IndexLink"/>
              </w:rPr>
              <w:t>398</w:t>
            </w:r>
          </w:hyperlink>
        </w:p>
        <w:p>
          <w:pPr>
            <w:pStyle w:val="Contents4"/>
            <w:tabs>
              <w:tab w:val="clear" w:pos="8176"/>
              <w:tab w:val="right" w:pos="9026" w:leader="dot"/>
            </w:tabs>
            <w:rPr/>
          </w:pPr>
          <w:hyperlink w:anchor="__RefHeading___Toc5950791_3381743652">
            <w:r>
              <w:rPr>
                <w:webHidden/>
                <w:rStyle w:val="IndexLink"/>
                <w:rtl w:val="true"/>
              </w:rPr>
              <w:t>رابطۀ غریزی با اقتصاد، و رابطۀ فطری با آن</w:t>
            </w:r>
            <w:r>
              <w:rPr>
                <w:rStyle w:val="IndexLink"/>
                <w:rtl w:val="true"/>
              </w:rPr>
              <w:tab/>
            </w:r>
            <w:r>
              <w:rPr>
                <w:rStyle w:val="IndexLink"/>
              </w:rPr>
              <w:t>401</w:t>
            </w:r>
          </w:hyperlink>
        </w:p>
        <w:p>
          <w:pPr>
            <w:pStyle w:val="Contents4"/>
            <w:tabs>
              <w:tab w:val="clear" w:pos="8176"/>
              <w:tab w:val="right" w:pos="9026" w:leader="dot"/>
            </w:tabs>
            <w:rPr/>
          </w:pPr>
          <w:hyperlink w:anchor="__RefHeading___Toc5950793_3381743652">
            <w:r>
              <w:rPr>
                <w:webHidden/>
                <w:rStyle w:val="IndexLink"/>
                <w:rtl w:val="true"/>
              </w:rPr>
              <w:t>رابطۀ نه کسبی و نه اکتسابی</w:t>
            </w:r>
            <w:r>
              <w:rPr>
                <w:rStyle w:val="IndexLink"/>
                <w:rtl w:val="true"/>
              </w:rPr>
              <w:tab/>
            </w:r>
            <w:r>
              <w:rPr>
                <w:rStyle w:val="IndexLink"/>
              </w:rPr>
              <w:t>403</w:t>
            </w:r>
          </w:hyperlink>
        </w:p>
        <w:p>
          <w:pPr>
            <w:pStyle w:val="Contents3"/>
            <w:tabs>
              <w:tab w:val="clear" w:pos="8459"/>
              <w:tab w:val="right" w:pos="9026" w:leader="dot"/>
            </w:tabs>
            <w:rPr/>
          </w:pPr>
          <w:hyperlink w:anchor="__RefHeading___Toc5950795_3381743652">
            <w:r>
              <w:rPr>
                <w:webHidden/>
                <w:rStyle w:val="IndexLink"/>
                <w:rtl w:val="true"/>
              </w:rPr>
              <w:t>بخش بیست و نهم</w:t>
            </w:r>
            <w:r>
              <w:rPr>
                <w:rStyle w:val="IndexLink"/>
                <w:rtl w:val="true"/>
              </w:rPr>
              <w:tab/>
            </w:r>
            <w:r>
              <w:rPr>
                <w:rStyle w:val="IndexLink"/>
              </w:rPr>
              <w:t>405</w:t>
            </w:r>
          </w:hyperlink>
        </w:p>
        <w:p>
          <w:pPr>
            <w:pStyle w:val="Contents4"/>
            <w:tabs>
              <w:tab w:val="clear" w:pos="8176"/>
              <w:tab w:val="right" w:pos="9026" w:leader="dot"/>
            </w:tabs>
            <w:rPr/>
          </w:pPr>
          <w:hyperlink w:anchor="__RefHeading___Toc5950797_3381743652">
            <w:r>
              <w:rPr>
                <w:webHidden/>
                <w:rStyle w:val="IndexLink"/>
                <w:rtl w:val="true"/>
              </w:rPr>
              <w:t>اشاره</w:t>
            </w:r>
            <w:r>
              <w:rPr>
                <w:rStyle w:val="IndexLink"/>
                <w:rtl w:val="true"/>
              </w:rPr>
              <w:tab/>
            </w:r>
            <w:r>
              <w:rPr>
                <w:rStyle w:val="IndexLink"/>
              </w:rPr>
              <w:t>405</w:t>
            </w:r>
          </w:hyperlink>
        </w:p>
        <w:p>
          <w:pPr>
            <w:pStyle w:val="Contents4"/>
            <w:tabs>
              <w:tab w:val="clear" w:pos="8176"/>
              <w:tab w:val="right" w:pos="9026" w:leader="dot"/>
            </w:tabs>
            <w:rPr/>
          </w:pPr>
          <w:hyperlink w:anchor="__RefHeading___Toc5950799_3381743652">
            <w:r>
              <w:rPr>
                <w:webHidden/>
                <w:rStyle w:val="IndexLink"/>
                <w:rtl w:val="true"/>
              </w:rPr>
              <w:t>صحت در عبادت</w:t>
            </w:r>
            <w:r>
              <w:rPr>
                <w:rStyle w:val="IndexLink"/>
                <w:rtl w:val="true"/>
              </w:rPr>
              <w:tab/>
            </w:r>
            <w:r>
              <w:rPr>
                <w:rStyle w:val="IndexLink"/>
              </w:rPr>
              <w:t>407</w:t>
            </w:r>
          </w:hyperlink>
        </w:p>
        <w:p>
          <w:pPr>
            <w:pStyle w:val="Contents4"/>
            <w:tabs>
              <w:tab w:val="clear" w:pos="8176"/>
              <w:tab w:val="right" w:pos="9026" w:leader="dot"/>
            </w:tabs>
            <w:rPr/>
          </w:pPr>
          <w:hyperlink w:anchor="__RefHeading___Toc5950801_3381743652">
            <w:r>
              <w:rPr>
                <w:webHidden/>
                <w:rStyle w:val="IndexLink"/>
                <w:rtl w:val="true"/>
              </w:rPr>
              <w:t>فراغ در زهادت</w:t>
            </w:r>
            <w:r>
              <w:rPr>
                <w:rStyle w:val="IndexLink"/>
                <w:rtl w:val="true"/>
              </w:rPr>
              <w:tab/>
            </w:r>
            <w:r>
              <w:rPr>
                <w:rStyle w:val="IndexLink"/>
              </w:rPr>
              <w:t>407</w:t>
            </w:r>
          </w:hyperlink>
        </w:p>
        <w:p>
          <w:pPr>
            <w:pStyle w:val="Contents4"/>
            <w:tabs>
              <w:tab w:val="clear" w:pos="8176"/>
              <w:tab w:val="right" w:pos="9026" w:leader="dot"/>
            </w:tabs>
            <w:rPr/>
          </w:pPr>
          <w:hyperlink w:anchor="__RefHeading___Toc5950803_3381743652">
            <w:r>
              <w:rPr>
                <w:webHidden/>
                <w:rStyle w:val="IndexLink"/>
                <w:rtl w:val="true"/>
              </w:rPr>
              <w:t>علم در به کارگیری</w:t>
            </w:r>
            <w:r>
              <w:rPr>
                <w:rStyle w:val="IndexLink"/>
                <w:rtl w:val="true"/>
              </w:rPr>
              <w:tab/>
            </w:r>
            <w:r>
              <w:rPr>
                <w:rStyle w:val="IndexLink"/>
              </w:rPr>
              <w:t>409</w:t>
            </w:r>
          </w:hyperlink>
        </w:p>
        <w:p>
          <w:pPr>
            <w:pStyle w:val="Contents4"/>
            <w:tabs>
              <w:tab w:val="clear" w:pos="8176"/>
              <w:tab w:val="right" w:pos="9026" w:leader="dot"/>
            </w:tabs>
            <w:rPr/>
          </w:pPr>
          <w:hyperlink w:anchor="__RefHeading___Toc5950805_3381743652">
            <w:r>
              <w:rPr>
                <w:webHidden/>
                <w:rStyle w:val="IndexLink"/>
                <w:rtl w:val="true"/>
              </w:rPr>
              <w:t>صحیفۀ سجادیه نمونۀ اعلای اجمال است</w:t>
            </w:r>
            <w:r>
              <w:rPr>
                <w:rStyle w:val="IndexLink"/>
                <w:rtl w:val="true"/>
              </w:rPr>
              <w:tab/>
            </w:r>
            <w:r>
              <w:rPr>
                <w:rStyle w:val="IndexLink"/>
              </w:rPr>
              <w:t>415</w:t>
            </w:r>
          </w:hyperlink>
        </w:p>
        <w:p>
          <w:pPr>
            <w:pStyle w:val="Contents3"/>
            <w:tabs>
              <w:tab w:val="clear" w:pos="8459"/>
              <w:tab w:val="right" w:pos="9026" w:leader="dot"/>
            </w:tabs>
            <w:rPr/>
          </w:pPr>
          <w:hyperlink w:anchor="__RefHeading___Toc5950807_3381743652">
            <w:r>
              <w:rPr>
                <w:webHidden/>
                <w:rStyle w:val="IndexLink"/>
                <w:rtl w:val="true"/>
              </w:rPr>
              <w:t>بخش سی ام</w:t>
            </w:r>
            <w:r>
              <w:rPr>
                <w:rStyle w:val="IndexLink"/>
                <w:rtl w:val="true"/>
              </w:rPr>
              <w:tab/>
            </w:r>
            <w:r>
              <w:rPr>
                <w:rStyle w:val="IndexLink"/>
              </w:rPr>
              <w:t>416</w:t>
            </w:r>
          </w:hyperlink>
        </w:p>
        <w:p>
          <w:pPr>
            <w:pStyle w:val="Contents4"/>
            <w:tabs>
              <w:tab w:val="clear" w:pos="8176"/>
              <w:tab w:val="right" w:pos="9026" w:leader="dot"/>
            </w:tabs>
            <w:rPr/>
          </w:pPr>
          <w:hyperlink w:anchor="__RefHeading___Toc5950809_3381743652">
            <w:r>
              <w:rPr>
                <w:webHidden/>
                <w:rStyle w:val="IndexLink"/>
                <w:rtl w:val="true"/>
              </w:rPr>
              <w:t>اشاره</w:t>
            </w:r>
            <w:r>
              <w:rPr>
                <w:rStyle w:val="IndexLink"/>
                <w:rtl w:val="true"/>
              </w:rPr>
              <w:tab/>
            </w:r>
            <w:r>
              <w:rPr>
                <w:rStyle w:val="IndexLink"/>
              </w:rPr>
              <w:t>416</w:t>
            </w:r>
          </w:hyperlink>
        </w:p>
        <w:p>
          <w:pPr>
            <w:pStyle w:val="Contents4"/>
            <w:tabs>
              <w:tab w:val="clear" w:pos="8176"/>
              <w:tab w:val="right" w:pos="9026" w:leader="dot"/>
            </w:tabs>
            <w:rPr/>
          </w:pPr>
          <w:hyperlink w:anchor="__RefHeading___Toc5950811_3381743652">
            <w:r>
              <w:rPr>
                <w:webHidden/>
                <w:rStyle w:val="IndexLink"/>
                <w:rtl w:val="true"/>
              </w:rPr>
              <w:t>ختم به خیر</w:t>
            </w:r>
            <w:r>
              <w:rPr>
                <w:rStyle w:val="IndexLink"/>
                <w:rtl w:val="true"/>
              </w:rPr>
              <w:tab/>
            </w:r>
            <w:r>
              <w:rPr>
                <w:rStyle w:val="IndexLink"/>
              </w:rPr>
              <w:t>417</w:t>
            </w:r>
          </w:hyperlink>
        </w:p>
        <w:p>
          <w:pPr>
            <w:pStyle w:val="Contents4"/>
            <w:tabs>
              <w:tab w:val="clear" w:pos="8176"/>
              <w:tab w:val="right" w:pos="9026" w:leader="dot"/>
            </w:tabs>
            <w:rPr/>
          </w:pPr>
          <w:hyperlink w:anchor="__RefHeading___Toc5950813_3381743652">
            <w:r>
              <w:rPr>
                <w:webHidden/>
                <w:rStyle w:val="IndexLink"/>
                <w:rtl w:val="true"/>
              </w:rPr>
              <w:t>عاقبت اندیشی و عاقبت نگری</w:t>
            </w:r>
            <w:r>
              <w:rPr>
                <w:rStyle w:val="IndexLink"/>
                <w:rtl w:val="true"/>
              </w:rPr>
              <w:tab/>
            </w:r>
            <w:r>
              <w:rPr>
                <w:rStyle w:val="IndexLink"/>
              </w:rPr>
              <w:t>419</w:t>
            </w:r>
          </w:hyperlink>
        </w:p>
        <w:p>
          <w:pPr>
            <w:pStyle w:val="Contents5"/>
            <w:tabs>
              <w:tab w:val="clear" w:pos="7892"/>
              <w:tab w:val="right" w:pos="9026" w:leader="dot"/>
            </w:tabs>
            <w:rPr/>
          </w:pPr>
          <w:hyperlink w:anchor="__RefHeading___Toc5950815_3381743652">
            <w:r>
              <w:rPr>
                <w:webHidden/>
                <w:rStyle w:val="IndexLink"/>
                <w:rtl w:val="true"/>
              </w:rPr>
              <w:t>اشاره</w:t>
            </w:r>
            <w:r>
              <w:rPr>
                <w:rStyle w:val="IndexLink"/>
                <w:rtl w:val="true"/>
              </w:rPr>
              <w:tab/>
            </w:r>
            <w:r>
              <w:rPr>
                <w:rStyle w:val="IndexLink"/>
              </w:rPr>
              <w:t>419</w:t>
            </w:r>
          </w:hyperlink>
        </w:p>
        <w:p>
          <w:pPr>
            <w:pStyle w:val="Contents5"/>
            <w:tabs>
              <w:tab w:val="clear" w:pos="7892"/>
              <w:tab w:val="right" w:pos="9026" w:leader="dot"/>
            </w:tabs>
            <w:rPr/>
          </w:pPr>
          <w:hyperlink w:anchor="__RefHeading___Toc5950817_3381743652">
            <w:r>
              <w:rPr>
                <w:webHidden/>
                <w:rStyle w:val="IndexLink"/>
              </w:rPr>
              <w:t>1</w:t>
            </w:r>
            <w:r>
              <w:rPr>
                <w:rStyle w:val="IndexLink"/>
                <w:rtl w:val="true"/>
              </w:rPr>
              <w:t xml:space="preserve">- </w:t>
            </w:r>
            <w:r>
              <w:rPr>
                <w:rStyle w:val="IndexLink"/>
                <w:rtl w:val="true"/>
              </w:rPr>
              <w:t>عاقبت اندیشی کلّی برای کل عمر</w:t>
            </w:r>
            <w:r>
              <w:rPr>
                <w:rStyle w:val="IndexLink"/>
                <w:rtl w:val="true"/>
              </w:rPr>
              <w:tab/>
            </w:r>
            <w:r>
              <w:rPr>
                <w:rStyle w:val="IndexLink"/>
              </w:rPr>
              <w:t>419</w:t>
            </w:r>
          </w:hyperlink>
        </w:p>
        <w:p>
          <w:pPr>
            <w:pStyle w:val="Contents5"/>
            <w:tabs>
              <w:tab w:val="clear" w:pos="7892"/>
              <w:tab w:val="right" w:pos="9026" w:leader="dot"/>
            </w:tabs>
            <w:rPr/>
          </w:pPr>
          <w:hyperlink w:anchor="__RefHeading___Toc5950819_3381743652">
            <w:r>
              <w:rPr>
                <w:webHidden/>
                <w:rStyle w:val="IndexLink"/>
              </w:rPr>
              <w:t>2</w:t>
            </w:r>
            <w:r>
              <w:rPr>
                <w:rStyle w:val="IndexLink"/>
                <w:rtl w:val="true"/>
              </w:rPr>
              <w:t xml:space="preserve">- </w:t>
            </w:r>
            <w:r>
              <w:rPr>
                <w:rStyle w:val="IndexLink"/>
                <w:rtl w:val="true"/>
              </w:rPr>
              <w:t>عاقبت اندیشی در هر کار و رفتار</w:t>
            </w:r>
            <w:r>
              <w:rPr>
                <w:rStyle w:val="IndexLink"/>
                <w:rtl w:val="true"/>
              </w:rPr>
              <w:tab/>
            </w:r>
            <w:r>
              <w:rPr>
                <w:rStyle w:val="IndexLink"/>
              </w:rPr>
              <w:t>420</w:t>
            </w:r>
          </w:hyperlink>
        </w:p>
        <w:p>
          <w:pPr>
            <w:pStyle w:val="Contents6"/>
            <w:tabs>
              <w:tab w:val="clear" w:pos="7609"/>
              <w:tab w:val="right" w:pos="9026" w:leader="dot"/>
            </w:tabs>
            <w:rPr/>
          </w:pPr>
          <w:hyperlink w:anchor="__RefHeading___Toc5950821_3381743652">
            <w:r>
              <w:rPr>
                <w:webHidden/>
                <w:rStyle w:val="IndexLink"/>
                <w:rtl w:val="true"/>
              </w:rPr>
              <w:t>اشاره</w:t>
            </w:r>
            <w:r>
              <w:rPr>
                <w:rStyle w:val="IndexLink"/>
                <w:rtl w:val="true"/>
              </w:rPr>
              <w:tab/>
            </w:r>
            <w:r>
              <w:rPr>
                <w:rStyle w:val="IndexLink"/>
              </w:rPr>
              <w:t>420</w:t>
            </w:r>
          </w:hyperlink>
        </w:p>
        <w:p>
          <w:pPr>
            <w:pStyle w:val="Contents6"/>
            <w:tabs>
              <w:tab w:val="clear" w:pos="7609"/>
              <w:tab w:val="right" w:pos="9026" w:leader="dot"/>
            </w:tabs>
            <w:rPr/>
          </w:pPr>
          <w:hyperlink w:anchor="__RefHeading___Toc5950823_3381743652">
            <w:r>
              <w:rPr>
                <w:webHidden/>
                <w:rStyle w:val="IndexLink"/>
              </w:rPr>
              <w:t>1</w:t>
            </w:r>
            <w:r>
              <w:rPr>
                <w:rStyle w:val="IndexLink"/>
                <w:rtl w:val="true"/>
              </w:rPr>
              <w:t xml:space="preserve">- </w:t>
            </w:r>
            <w:r>
              <w:rPr>
                <w:rStyle w:val="IndexLink"/>
                <w:rtl w:val="true"/>
              </w:rPr>
              <w:t xml:space="preserve">هر عمل و رفتار زیر چتر </w:t>
            </w:r>
            <w:r>
              <w:rPr>
                <w:rStyle w:val="IndexLink"/>
                <w:rtl w:val="true"/>
              </w:rPr>
              <w:t>«</w:t>
            </w:r>
            <w:r>
              <w:rPr>
                <w:rStyle w:val="IndexLink"/>
                <w:rtl w:val="true"/>
              </w:rPr>
              <w:t>رحمت</w:t>
            </w:r>
            <w:r>
              <w:rPr>
                <w:rStyle w:val="IndexLink"/>
                <w:rtl w:val="true"/>
              </w:rPr>
              <w:t xml:space="preserve">» </w:t>
            </w:r>
            <w:r>
              <w:rPr>
                <w:rStyle w:val="IndexLink"/>
                <w:rtl w:val="true"/>
              </w:rPr>
              <w:t>باشد</w:t>
            </w:r>
            <w:r>
              <w:rPr>
                <w:rStyle w:val="IndexLink"/>
                <w:rtl w:val="true"/>
              </w:rPr>
              <w:tab/>
            </w:r>
            <w:r>
              <w:rPr>
                <w:rStyle w:val="IndexLink"/>
              </w:rPr>
              <w:t>421</w:t>
            </w:r>
          </w:hyperlink>
        </w:p>
        <w:p>
          <w:pPr>
            <w:pStyle w:val="Contents6"/>
            <w:tabs>
              <w:tab w:val="clear" w:pos="7609"/>
              <w:tab w:val="right" w:pos="9026" w:leader="dot"/>
            </w:tabs>
            <w:rPr/>
          </w:pPr>
          <w:hyperlink w:anchor="__RefHeading___Toc5950825_3381743652">
            <w:r>
              <w:rPr>
                <w:webHidden/>
                <w:rStyle w:val="IndexLink"/>
              </w:rPr>
              <w:t>2</w:t>
            </w:r>
            <w:r>
              <w:rPr>
                <w:rStyle w:val="IndexLink"/>
                <w:rtl w:val="true"/>
              </w:rPr>
              <w:t xml:space="preserve">- </w:t>
            </w:r>
            <w:r>
              <w:rPr>
                <w:rStyle w:val="IndexLink"/>
                <w:rtl w:val="true"/>
              </w:rPr>
              <w:t>تلخی محدودیت، به شیرینی فطری برسد</w:t>
            </w:r>
            <w:r>
              <w:rPr>
                <w:rStyle w:val="IndexLink"/>
                <w:rtl w:val="true"/>
              </w:rPr>
              <w:tab/>
            </w:r>
            <w:r>
              <w:rPr>
                <w:rStyle w:val="IndexLink"/>
              </w:rPr>
              <w:t>422</w:t>
            </w:r>
          </w:hyperlink>
        </w:p>
        <w:p>
          <w:pPr>
            <w:pStyle w:val="Contents4"/>
            <w:tabs>
              <w:tab w:val="clear" w:pos="8176"/>
              <w:tab w:val="right" w:pos="9026" w:leader="dot"/>
            </w:tabs>
            <w:rPr/>
          </w:pPr>
          <w:hyperlink w:anchor="__RefHeading___Toc5950827_3381743652">
            <w:r>
              <w:rPr>
                <w:webHidden/>
                <w:rStyle w:val="IndexLink"/>
                <w:rtl w:val="true"/>
              </w:rPr>
              <w:t>معیار امید به خدا</w:t>
            </w:r>
            <w:r>
              <w:rPr>
                <w:rStyle w:val="IndexLink"/>
                <w:rtl w:val="true"/>
              </w:rPr>
              <w:tab/>
            </w:r>
            <w:r>
              <w:rPr>
                <w:rStyle w:val="IndexLink"/>
              </w:rPr>
              <w:t>423</w:t>
            </w:r>
          </w:hyperlink>
        </w:p>
        <w:p>
          <w:pPr>
            <w:pStyle w:val="Contents4"/>
            <w:tabs>
              <w:tab w:val="clear" w:pos="8176"/>
              <w:tab w:val="right" w:pos="9026" w:leader="dot"/>
            </w:tabs>
            <w:rPr/>
          </w:pPr>
          <w:hyperlink w:anchor="__RefHeading___Toc5950829_3381743652">
            <w:r>
              <w:rPr>
                <w:webHidden/>
                <w:rStyle w:val="IndexLink"/>
                <w:rtl w:val="true"/>
              </w:rPr>
              <w:t>امید و آرزو</w:t>
            </w:r>
            <w:r>
              <w:rPr>
                <w:rStyle w:val="IndexLink"/>
                <w:rtl w:val="true"/>
              </w:rPr>
              <w:tab/>
            </w:r>
            <w:r>
              <w:rPr>
                <w:rStyle w:val="IndexLink"/>
              </w:rPr>
              <w:t>424</w:t>
            </w:r>
          </w:hyperlink>
        </w:p>
        <w:p>
          <w:pPr>
            <w:pStyle w:val="Contents3"/>
            <w:tabs>
              <w:tab w:val="clear" w:pos="8459"/>
              <w:tab w:val="right" w:pos="9026" w:leader="dot"/>
            </w:tabs>
            <w:rPr/>
          </w:pPr>
          <w:hyperlink w:anchor="__RefHeading___Toc5950831_3381743652">
            <w:r>
              <w:rPr>
                <w:webHidden/>
                <w:rStyle w:val="IndexLink"/>
                <w:rtl w:val="true"/>
              </w:rPr>
              <w:t>بخش سی و یکم</w:t>
            </w:r>
            <w:r>
              <w:rPr>
                <w:rStyle w:val="IndexLink"/>
                <w:rtl w:val="true"/>
              </w:rPr>
              <w:tab/>
            </w:r>
            <w:r>
              <w:rPr>
                <w:rStyle w:val="IndexLink"/>
              </w:rPr>
              <w:t>426</w:t>
            </w:r>
          </w:hyperlink>
        </w:p>
        <w:p>
          <w:pPr>
            <w:pStyle w:val="Contents4"/>
            <w:tabs>
              <w:tab w:val="clear" w:pos="8176"/>
              <w:tab w:val="right" w:pos="9026" w:leader="dot"/>
            </w:tabs>
            <w:rPr/>
          </w:pPr>
          <w:hyperlink w:anchor="__RefHeading___Toc5950833_3381743652">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5950835_3381743652">
            <w:r>
              <w:rPr>
                <w:webHidden/>
                <w:rStyle w:val="IndexLink"/>
                <w:rtl w:val="true"/>
              </w:rPr>
              <w:t>وقتی که کاری از عاقلترین و هوشمندترین شخص، ساخته نیست</w:t>
            </w:r>
            <w:r>
              <w:rPr>
                <w:rStyle w:val="IndexLink"/>
                <w:rtl w:val="true"/>
              </w:rPr>
              <w:tab/>
            </w:r>
            <w:r>
              <w:rPr>
                <w:rStyle w:val="IndexLink"/>
              </w:rPr>
              <w:t>427</w:t>
            </w:r>
          </w:hyperlink>
        </w:p>
        <w:p>
          <w:pPr>
            <w:pStyle w:val="Contents4"/>
            <w:tabs>
              <w:tab w:val="clear" w:pos="8176"/>
              <w:tab w:val="right" w:pos="9026" w:leader="dot"/>
            </w:tabs>
            <w:rPr/>
          </w:pPr>
          <w:hyperlink w:anchor="__RefHeading___Toc5950837_3381743652">
            <w:r>
              <w:rPr>
                <w:webHidden/>
                <w:rStyle w:val="IndexLink"/>
                <w:rtl w:val="true"/>
              </w:rPr>
              <w:t>چیستی غفلت</w:t>
            </w:r>
            <w:r>
              <w:rPr>
                <w:rStyle w:val="IndexLink"/>
                <w:rtl w:val="true"/>
              </w:rPr>
              <w:tab/>
            </w:r>
            <w:r>
              <w:rPr>
                <w:rStyle w:val="IndexLink"/>
              </w:rPr>
              <w:t>428</w:t>
            </w:r>
          </w:hyperlink>
        </w:p>
        <w:p>
          <w:pPr>
            <w:pStyle w:val="Contents4"/>
            <w:tabs>
              <w:tab w:val="clear" w:pos="8176"/>
              <w:tab w:val="right" w:pos="9026" w:leader="dot"/>
            </w:tabs>
            <w:rPr/>
          </w:pPr>
          <w:hyperlink w:anchor="__RefHeading___Toc5950839_3381743652">
            <w:r>
              <w:rPr>
                <w:webHidden/>
                <w:rStyle w:val="IndexLink"/>
                <w:rtl w:val="true"/>
              </w:rPr>
              <w:t>عقل باید هدف را تعیین کند، نه هدف وظیفۀ عقل را تعیین کند</w:t>
            </w:r>
            <w:r>
              <w:rPr>
                <w:rStyle w:val="IndexLink"/>
                <w:rtl w:val="true"/>
              </w:rPr>
              <w:tab/>
            </w:r>
            <w:r>
              <w:rPr>
                <w:rStyle w:val="IndexLink"/>
              </w:rPr>
              <w:t>431</w:t>
            </w:r>
          </w:hyperlink>
        </w:p>
        <w:p>
          <w:pPr>
            <w:pStyle w:val="Contents4"/>
            <w:tabs>
              <w:tab w:val="clear" w:pos="8176"/>
              <w:tab w:val="right" w:pos="9026" w:leader="dot"/>
            </w:tabs>
            <w:rPr/>
          </w:pPr>
          <w:hyperlink w:anchor="__RefHeading___Toc5950841_3381743652">
            <w:r>
              <w:rPr>
                <w:webHidden/>
                <w:rStyle w:val="IndexLink"/>
                <w:rtl w:val="true"/>
              </w:rPr>
              <w:t>غفلت در کجای درون انسان رخ می دهد؟</w:t>
            </w:r>
            <w:r>
              <w:rPr>
                <w:rStyle w:val="IndexLink"/>
                <w:rtl w:val="true"/>
              </w:rPr>
              <w:tab/>
            </w:r>
            <w:r>
              <w:rPr>
                <w:rStyle w:val="IndexLink"/>
              </w:rPr>
              <w:t>433</w:t>
            </w:r>
          </w:hyperlink>
        </w:p>
        <w:p>
          <w:pPr>
            <w:pStyle w:val="Contents4"/>
            <w:tabs>
              <w:tab w:val="clear" w:pos="8176"/>
              <w:tab w:val="right" w:pos="9026" w:leader="dot"/>
            </w:tabs>
            <w:rPr/>
          </w:pPr>
          <w:hyperlink w:anchor="__RefHeading___Toc5950843_3381743652">
            <w:r>
              <w:rPr>
                <w:webHidden/>
                <w:rStyle w:val="IndexLink"/>
                <w:rtl w:val="true"/>
              </w:rPr>
              <w:t>ذکر</w:t>
            </w:r>
            <w:r>
              <w:rPr>
                <w:rStyle w:val="IndexLink"/>
                <w:rtl w:val="true"/>
              </w:rPr>
              <w:tab/>
            </w:r>
            <w:r>
              <w:rPr>
                <w:rStyle w:val="IndexLink"/>
              </w:rPr>
              <w:t>434</w:t>
            </w:r>
          </w:hyperlink>
        </w:p>
        <w:p>
          <w:pPr>
            <w:pStyle w:val="Contents4"/>
            <w:tabs>
              <w:tab w:val="clear" w:pos="8176"/>
              <w:tab w:val="right" w:pos="9026" w:leader="dot"/>
            </w:tabs>
            <w:rPr/>
          </w:pPr>
          <w:hyperlink w:anchor="__RefHeading___Toc5950845_3381743652">
            <w:r>
              <w:rPr>
                <w:webHidden/>
                <w:rStyle w:val="IndexLink"/>
                <w:rtl w:val="true"/>
              </w:rPr>
              <w:t>نقش عقل در ساختن شخصیت</w:t>
            </w:r>
            <w:r>
              <w:rPr>
                <w:rStyle w:val="IndexLink"/>
                <w:rtl w:val="true"/>
              </w:rPr>
              <w:tab/>
            </w:r>
            <w:r>
              <w:rPr>
                <w:rStyle w:val="IndexLink"/>
              </w:rPr>
              <w:t>437</w:t>
            </w:r>
          </w:hyperlink>
        </w:p>
        <w:p>
          <w:pPr>
            <w:pStyle w:val="Contents4"/>
            <w:tabs>
              <w:tab w:val="clear" w:pos="8176"/>
              <w:tab w:val="right" w:pos="9026" w:leader="dot"/>
            </w:tabs>
            <w:rPr/>
          </w:pPr>
          <w:hyperlink w:anchor="__RefHeading___Toc5950847_3381743652">
            <w:r>
              <w:rPr>
                <w:webHidden/>
                <w:rStyle w:val="IndexLink"/>
                <w:rtl w:val="true"/>
              </w:rPr>
              <w:t>نکتۀ ادبی</w:t>
            </w:r>
            <w:r>
              <w:rPr>
                <w:rStyle w:val="IndexLink"/>
                <w:rtl w:val="true"/>
              </w:rPr>
              <w:tab/>
            </w:r>
            <w:r>
              <w:rPr>
                <w:rStyle w:val="IndexLink"/>
              </w:rPr>
              <w:t>440</w:t>
            </w:r>
          </w:hyperlink>
        </w:p>
        <w:p>
          <w:pPr>
            <w:pStyle w:val="Contents4"/>
            <w:tabs>
              <w:tab w:val="clear" w:pos="8176"/>
              <w:tab w:val="right" w:pos="9026" w:leader="dot"/>
            </w:tabs>
            <w:rPr/>
          </w:pPr>
          <w:hyperlink w:anchor="__RefHeading___Toc5950849_3381743652">
            <w:r>
              <w:rPr>
                <w:webHidden/>
                <w:rStyle w:val="IndexLink"/>
                <w:rtl w:val="true"/>
              </w:rPr>
              <w:t>حقوق، کیفر، مهلت</w:t>
            </w:r>
            <w:r>
              <w:rPr>
                <w:rStyle w:val="IndexLink"/>
                <w:rtl w:val="true"/>
              </w:rPr>
              <w:tab/>
            </w:r>
            <w:r>
              <w:rPr>
                <w:rStyle w:val="IndexLink"/>
              </w:rPr>
              <w:t>440</w:t>
            </w:r>
          </w:hyperlink>
        </w:p>
        <w:p>
          <w:pPr>
            <w:pStyle w:val="Contents4"/>
            <w:tabs>
              <w:tab w:val="clear" w:pos="8176"/>
              <w:tab w:val="right" w:pos="9026" w:leader="dot"/>
            </w:tabs>
            <w:rPr/>
          </w:pPr>
          <w:hyperlink w:anchor="__RefHeading___Toc5950851_3381743652">
            <w:r>
              <w:rPr>
                <w:webHidden/>
                <w:rStyle w:val="IndexLink"/>
                <w:rtl w:val="true"/>
              </w:rPr>
              <w:t xml:space="preserve">مراد امام </w:t>
            </w:r>
            <w:r>
              <w:rPr>
                <w:rStyle w:val="IndexLink"/>
                <w:rtl w:val="true"/>
              </w:rPr>
              <w:t>(</w:t>
            </w:r>
            <w:r>
              <w:rPr>
                <w:rStyle w:val="IndexLink"/>
                <w:rtl w:val="true"/>
              </w:rPr>
              <w:t>علیه السلام</w:t>
            </w:r>
            <w:r>
              <w:rPr>
                <w:rStyle w:val="IndexLink"/>
                <w:rtl w:val="true"/>
              </w:rPr>
              <w:t xml:space="preserve">) </w:t>
            </w:r>
            <w:r>
              <w:rPr>
                <w:rStyle w:val="IndexLink"/>
                <w:rtl w:val="true"/>
              </w:rPr>
              <w:t>از مهلت</w:t>
            </w:r>
            <w:r>
              <w:rPr>
                <w:rStyle w:val="IndexLink"/>
                <w:rtl w:val="true"/>
              </w:rPr>
              <w:tab/>
            </w:r>
            <w:r>
              <w:rPr>
                <w:rStyle w:val="IndexLink"/>
              </w:rPr>
              <w:t>447</w:t>
            </w:r>
          </w:hyperlink>
        </w:p>
        <w:p>
          <w:pPr>
            <w:pStyle w:val="Contents4"/>
            <w:tabs>
              <w:tab w:val="clear" w:pos="8176"/>
              <w:tab w:val="right" w:pos="9026" w:leader="dot"/>
            </w:tabs>
            <w:rPr/>
          </w:pPr>
          <w:hyperlink w:anchor="__RefHeading___Toc5950853_3381743652">
            <w:r>
              <w:rPr>
                <w:webHidden/>
                <w:rStyle w:val="IndexLink"/>
                <w:rtl w:val="true"/>
              </w:rPr>
              <w:t>محبت خدا</w:t>
            </w:r>
            <w:r>
              <w:rPr>
                <w:rStyle w:val="IndexLink"/>
                <w:rtl w:val="true"/>
              </w:rPr>
              <w:tab/>
            </w:r>
            <w:r>
              <w:rPr>
                <w:rStyle w:val="IndexLink"/>
              </w:rPr>
              <w:t>451</w:t>
            </w:r>
          </w:hyperlink>
        </w:p>
        <w:p>
          <w:pPr>
            <w:pStyle w:val="Contents4"/>
            <w:tabs>
              <w:tab w:val="clear" w:pos="8176"/>
              <w:tab w:val="right" w:pos="9026" w:leader="dot"/>
            </w:tabs>
            <w:rPr/>
          </w:pPr>
          <w:hyperlink w:anchor="__RefHeading___Toc5950855_3381743652">
            <w:r>
              <w:rPr>
                <w:webHidden/>
                <w:rStyle w:val="IndexLink"/>
                <w:rtl w:val="true"/>
              </w:rPr>
              <w:t>پایان شمارش مکارم اخلاق</w:t>
            </w:r>
            <w:r>
              <w:rPr>
                <w:rStyle w:val="IndexLink"/>
                <w:rtl w:val="true"/>
              </w:rPr>
              <w:tab/>
            </w:r>
            <w:r>
              <w:rPr>
                <w:rStyle w:val="IndexLink"/>
              </w:rPr>
              <w:t>452</w:t>
            </w:r>
          </w:hyperlink>
        </w:p>
        <w:p>
          <w:pPr>
            <w:pStyle w:val="Contents3"/>
            <w:tabs>
              <w:tab w:val="clear" w:pos="8459"/>
              <w:tab w:val="right" w:pos="9026" w:leader="dot"/>
            </w:tabs>
            <w:rPr/>
          </w:pPr>
          <w:hyperlink w:anchor="__RefHeading___Toc5950857_3381743652">
            <w:r>
              <w:rPr>
                <w:webHidden/>
                <w:rStyle w:val="IndexLink"/>
                <w:rtl w:val="true"/>
              </w:rPr>
              <w:t>بخش سی و دوم</w:t>
            </w:r>
            <w:r>
              <w:rPr>
                <w:rStyle w:val="IndexLink"/>
                <w:rtl w:val="true"/>
              </w:rPr>
              <w:tab/>
            </w:r>
            <w:r>
              <w:rPr>
                <w:rStyle w:val="IndexLink"/>
              </w:rPr>
              <w:t>453</w:t>
            </w:r>
          </w:hyperlink>
        </w:p>
        <w:p>
          <w:pPr>
            <w:pStyle w:val="Contents4"/>
            <w:tabs>
              <w:tab w:val="clear" w:pos="8176"/>
              <w:tab w:val="right" w:pos="9026" w:leader="dot"/>
            </w:tabs>
            <w:rPr/>
          </w:pPr>
          <w:hyperlink w:anchor="__RefHeading___Toc5950859_3381743652">
            <w:r>
              <w:rPr>
                <w:webHidden/>
                <w:rStyle w:val="IndexLink"/>
                <w:rtl w:val="true"/>
              </w:rPr>
              <w:t>اشاره</w:t>
            </w:r>
            <w:r>
              <w:rPr>
                <w:rStyle w:val="IndexLink"/>
                <w:rtl w:val="true"/>
              </w:rPr>
              <w:tab/>
            </w:r>
            <w:r>
              <w:rPr>
                <w:rStyle w:val="IndexLink"/>
              </w:rPr>
              <w:t>453</w:t>
            </w:r>
          </w:hyperlink>
        </w:p>
        <w:p>
          <w:pPr>
            <w:pStyle w:val="Contents4"/>
            <w:tabs>
              <w:tab w:val="clear" w:pos="8176"/>
              <w:tab w:val="right" w:pos="9026" w:leader="dot"/>
            </w:tabs>
            <w:rPr/>
          </w:pPr>
          <w:hyperlink w:anchor="__RefHeading___Toc5950861_3381743652">
            <w:r>
              <w:rPr>
                <w:webHidden/>
                <w:rStyle w:val="IndexLink"/>
                <w:rtl w:val="true"/>
              </w:rPr>
              <w:t>بخش پایانی؛ تشکر از معلم انسانیت</w:t>
            </w:r>
            <w:r>
              <w:rPr>
                <w:rStyle w:val="IndexLink"/>
                <w:rtl w:val="true"/>
              </w:rPr>
              <w:tab/>
            </w:r>
            <w:r>
              <w:rPr>
                <w:rStyle w:val="IndexLink"/>
              </w:rPr>
              <w:t>453</w:t>
            </w:r>
          </w:hyperlink>
        </w:p>
        <w:p>
          <w:pPr>
            <w:pStyle w:val="Contents4"/>
            <w:tabs>
              <w:tab w:val="clear" w:pos="8176"/>
              <w:tab w:val="right" w:pos="9026" w:leader="dot"/>
            </w:tabs>
            <w:rPr/>
          </w:pPr>
          <w:hyperlink w:anchor="__RefHeading___Toc5950863_3381743652">
            <w:r>
              <w:rPr>
                <w:webHidden/>
                <w:rStyle w:val="IndexLink"/>
                <w:rtl w:val="true"/>
              </w:rPr>
              <w:t xml:space="preserve">آیا در دعا </w:t>
            </w:r>
            <w:r>
              <w:rPr>
                <w:rStyle w:val="IndexLink"/>
                <w:rtl w:val="true"/>
              </w:rPr>
              <w:t>«</w:t>
            </w:r>
            <w:r>
              <w:rPr>
                <w:rStyle w:val="IndexLink"/>
                <w:rtl w:val="true"/>
              </w:rPr>
              <w:t>ما</w:t>
            </w:r>
            <w:r>
              <w:rPr>
                <w:rStyle w:val="IndexLink"/>
                <w:rtl w:val="true"/>
              </w:rPr>
              <w:t xml:space="preserve">» </w:t>
            </w:r>
            <w:r>
              <w:rPr>
                <w:rStyle w:val="IndexLink"/>
                <w:rtl w:val="true"/>
              </w:rPr>
              <w:t xml:space="preserve">مقدم است یا </w:t>
            </w:r>
            <w:r>
              <w:rPr>
                <w:rStyle w:val="IndexLink"/>
                <w:rtl w:val="true"/>
              </w:rPr>
              <w:t>«</w:t>
            </w:r>
            <w:r>
              <w:rPr>
                <w:rStyle w:val="IndexLink"/>
                <w:rtl w:val="true"/>
              </w:rPr>
              <w:t>من</w:t>
            </w:r>
            <w:r>
              <w:rPr>
                <w:rStyle w:val="IndexLink"/>
                <w:rtl w:val="true"/>
              </w:rPr>
              <w:t>»</w:t>
            </w:r>
            <w:r>
              <w:rPr>
                <w:rStyle w:val="IndexLink"/>
                <w:rtl w:val="true"/>
              </w:rPr>
              <w:t>؟</w:t>
            </w:r>
            <w:r>
              <w:rPr>
                <w:rStyle w:val="IndexLink"/>
                <w:rtl w:val="true"/>
              </w:rPr>
              <w:tab/>
            </w:r>
            <w:r>
              <w:rPr>
                <w:rStyle w:val="IndexLink"/>
              </w:rPr>
              <w:t>455</w:t>
            </w:r>
          </w:hyperlink>
        </w:p>
        <w:p>
          <w:pPr>
            <w:pStyle w:val="Contents4"/>
            <w:tabs>
              <w:tab w:val="clear" w:pos="8176"/>
              <w:tab w:val="right" w:pos="9026" w:leader="dot"/>
            </w:tabs>
            <w:rPr/>
          </w:pPr>
          <w:hyperlink w:anchor="__RefHeading___Toc5950865_3381743652">
            <w:r>
              <w:rPr>
                <w:webHidden/>
                <w:rStyle w:val="IndexLink"/>
                <w:rtl w:val="true"/>
              </w:rPr>
              <w:t>معیار برای همۀ مکارم اخلاق</w:t>
            </w:r>
            <w:r>
              <w:rPr>
                <w:rStyle w:val="IndexLink"/>
                <w:rtl w:val="true"/>
              </w:rPr>
              <w:tab/>
            </w:r>
            <w:r>
              <w:rPr>
                <w:rStyle w:val="IndexLink"/>
              </w:rPr>
              <w:t>458</w:t>
            </w:r>
          </w:hyperlink>
        </w:p>
        <w:p>
          <w:pPr>
            <w:pStyle w:val="Contents2"/>
            <w:tabs>
              <w:tab w:val="clear" w:pos="8743"/>
              <w:tab w:val="right" w:pos="9026" w:leader="dot"/>
            </w:tabs>
            <w:rPr/>
          </w:pPr>
          <w:hyperlink w:anchor="__RefHeading___Toc5950867_3381743652">
            <w:r>
              <w:rPr>
                <w:webHidden/>
                <w:rStyle w:val="IndexLink"/>
                <w:rtl w:val="true"/>
              </w:rPr>
              <w:t>دعای بیست و یکم</w:t>
            </w:r>
            <w:r>
              <w:rPr>
                <w:rStyle w:val="IndexLink"/>
                <w:rtl w:val="true"/>
              </w:rPr>
              <w:tab/>
            </w:r>
            <w:r>
              <w:rPr>
                <w:rStyle w:val="IndexLink"/>
              </w:rPr>
              <w:t>459</w:t>
            </w:r>
          </w:hyperlink>
        </w:p>
        <w:p>
          <w:pPr>
            <w:pStyle w:val="Contents3"/>
            <w:tabs>
              <w:tab w:val="clear" w:pos="8459"/>
              <w:tab w:val="right" w:pos="9026" w:leader="dot"/>
            </w:tabs>
            <w:rPr/>
          </w:pPr>
          <w:hyperlink w:anchor="__RefHeading___Toc5950869_3381743652">
            <w:r>
              <w:rPr>
                <w:webHidden/>
                <w:rStyle w:val="IndexLink"/>
                <w:rtl w:val="true"/>
              </w:rPr>
              <w:t>اشاره</w:t>
            </w:r>
            <w:r>
              <w:rPr>
                <w:rStyle w:val="IndexLink"/>
                <w:rtl w:val="true"/>
              </w:rPr>
              <w:tab/>
            </w:r>
            <w:r>
              <w:rPr>
                <w:rStyle w:val="IndexLink"/>
              </w:rPr>
              <w:t>459</w:t>
            </w:r>
          </w:hyperlink>
        </w:p>
        <w:p>
          <w:pPr>
            <w:pStyle w:val="Contents3"/>
            <w:tabs>
              <w:tab w:val="clear" w:pos="8459"/>
              <w:tab w:val="right" w:pos="9026" w:leader="dot"/>
            </w:tabs>
            <w:rPr/>
          </w:pPr>
          <w:hyperlink w:anchor="__RefHeading___Toc5950871_3381743652">
            <w:r>
              <w:rPr>
                <w:webHidden/>
                <w:rStyle w:val="IndexLink"/>
                <w:rtl w:val="true"/>
              </w:rPr>
              <w:t>متن دعا</w:t>
            </w:r>
            <w:r>
              <w:rPr>
                <w:rStyle w:val="IndexLink"/>
                <w:rtl w:val="true"/>
              </w:rPr>
              <w:tab/>
            </w:r>
            <w:r>
              <w:rPr>
                <w:rStyle w:val="IndexLink"/>
              </w:rPr>
              <w:t>461</w:t>
            </w:r>
          </w:hyperlink>
        </w:p>
        <w:p>
          <w:pPr>
            <w:pStyle w:val="Contents3"/>
            <w:tabs>
              <w:tab w:val="clear" w:pos="8459"/>
              <w:tab w:val="right" w:pos="9026" w:leader="dot"/>
            </w:tabs>
            <w:rPr/>
          </w:pPr>
          <w:hyperlink w:anchor="__RefHeading___Toc5950873_3381743652">
            <w:r>
              <w:rPr>
                <w:webHidden/>
                <w:rStyle w:val="IndexLink"/>
                <w:rtl w:val="true"/>
              </w:rPr>
              <w:t>عنوان دعا</w:t>
            </w:r>
            <w:r>
              <w:rPr>
                <w:rStyle w:val="IndexLink"/>
                <w:rtl w:val="true"/>
              </w:rPr>
              <w:tab/>
            </w:r>
            <w:r>
              <w:rPr>
                <w:rStyle w:val="IndexLink"/>
              </w:rPr>
              <w:t>463</w:t>
            </w:r>
          </w:hyperlink>
        </w:p>
        <w:p>
          <w:pPr>
            <w:pStyle w:val="Contents3"/>
            <w:tabs>
              <w:tab w:val="clear" w:pos="8459"/>
              <w:tab w:val="right" w:pos="9026" w:leader="dot"/>
            </w:tabs>
            <w:rPr/>
          </w:pPr>
          <w:hyperlink w:anchor="__RefHeading___Toc5950875_3381743652">
            <w:r>
              <w:rPr>
                <w:webHidden/>
                <w:rStyle w:val="IndexLink"/>
                <w:rtl w:val="true"/>
              </w:rPr>
              <w:t>بخش اول</w:t>
            </w:r>
            <w:r>
              <w:rPr>
                <w:rStyle w:val="IndexLink"/>
                <w:rtl w:val="true"/>
              </w:rPr>
              <w:tab/>
            </w:r>
            <w:r>
              <w:rPr>
                <w:rStyle w:val="IndexLink"/>
              </w:rPr>
              <w:t>464</w:t>
            </w:r>
          </w:hyperlink>
        </w:p>
        <w:p>
          <w:pPr>
            <w:pStyle w:val="Contents4"/>
            <w:tabs>
              <w:tab w:val="clear" w:pos="8176"/>
              <w:tab w:val="right" w:pos="9026" w:leader="dot"/>
            </w:tabs>
            <w:rPr/>
          </w:pPr>
          <w:hyperlink w:anchor="__RefHeading___Toc5950877_3381743652">
            <w:r>
              <w:rPr>
                <w:webHidden/>
                <w:rStyle w:val="IndexLink"/>
                <w:rtl w:val="true"/>
              </w:rPr>
              <w:t>اشاره</w:t>
            </w:r>
            <w:r>
              <w:rPr>
                <w:rStyle w:val="IndexLink"/>
                <w:rtl w:val="true"/>
              </w:rPr>
              <w:tab/>
            </w:r>
            <w:r>
              <w:rPr>
                <w:rStyle w:val="IndexLink"/>
              </w:rPr>
              <w:t>464</w:t>
            </w:r>
          </w:hyperlink>
        </w:p>
        <w:p>
          <w:pPr>
            <w:pStyle w:val="Contents4"/>
            <w:tabs>
              <w:tab w:val="clear" w:pos="8176"/>
              <w:tab w:val="right" w:pos="9026" w:leader="dot"/>
            </w:tabs>
            <w:rPr/>
          </w:pPr>
          <w:hyperlink w:anchor="__RefHeading___Toc5950879_3381743652">
            <w:r>
              <w:rPr>
                <w:webHidden/>
                <w:rStyle w:val="IndexLink"/>
                <w:rtl w:val="true"/>
              </w:rPr>
              <w:t>انسان همیشه تنها است</w:t>
            </w:r>
            <w:r>
              <w:rPr>
                <w:rStyle w:val="IndexLink"/>
                <w:rtl w:val="true"/>
              </w:rPr>
              <w:tab/>
            </w:r>
            <w:r>
              <w:rPr>
                <w:rStyle w:val="IndexLink"/>
              </w:rPr>
              <w:t>464</w:t>
            </w:r>
          </w:hyperlink>
        </w:p>
        <w:p>
          <w:pPr>
            <w:pStyle w:val="Contents4"/>
            <w:tabs>
              <w:tab w:val="clear" w:pos="8176"/>
              <w:tab w:val="right" w:pos="9026" w:leader="dot"/>
            </w:tabs>
            <w:rPr/>
          </w:pPr>
          <w:hyperlink w:anchor="__RefHeading___Toc5950881_3381743652">
            <w:r>
              <w:rPr>
                <w:webHidden/>
                <w:rStyle w:val="IndexLink"/>
                <w:rtl w:val="true"/>
              </w:rPr>
              <w:t>یک اصل مهم در این مبحث</w:t>
            </w:r>
            <w:r>
              <w:rPr>
                <w:rStyle w:val="IndexLink"/>
                <w:rtl w:val="true"/>
              </w:rPr>
              <w:tab/>
            </w:r>
            <w:r>
              <w:rPr>
                <w:rStyle w:val="IndexLink"/>
              </w:rPr>
              <w:t>469</w:t>
            </w:r>
          </w:hyperlink>
        </w:p>
        <w:p>
          <w:pPr>
            <w:pStyle w:val="Contents4"/>
            <w:tabs>
              <w:tab w:val="clear" w:pos="8176"/>
              <w:tab w:val="right" w:pos="9026" w:leader="dot"/>
            </w:tabs>
            <w:rPr/>
          </w:pPr>
          <w:hyperlink w:anchor="__RefHeading___Toc5950883_3381743652">
            <w:r>
              <w:rPr>
                <w:webHidden/>
                <w:rStyle w:val="IndexLink"/>
                <w:rtl w:val="true"/>
              </w:rPr>
              <w:t>عاملی که مانع از مونس شدن انسان با خدا، می شود</w:t>
            </w:r>
            <w:r>
              <w:rPr>
                <w:rStyle w:val="IndexLink"/>
                <w:rtl w:val="true"/>
              </w:rPr>
              <w:tab/>
            </w:r>
            <w:r>
              <w:rPr>
                <w:rStyle w:val="IndexLink"/>
              </w:rPr>
              <w:t>470</w:t>
            </w:r>
          </w:hyperlink>
        </w:p>
        <w:p>
          <w:pPr>
            <w:pStyle w:val="Contents4"/>
            <w:tabs>
              <w:tab w:val="clear" w:pos="8176"/>
              <w:tab w:val="right" w:pos="9026" w:leader="dot"/>
            </w:tabs>
            <w:rPr/>
          </w:pPr>
          <w:hyperlink w:anchor="__RefHeading___Toc5950885_3381743652">
            <w:r>
              <w:rPr>
                <w:webHidden/>
                <w:rStyle w:val="IndexLink"/>
                <w:rtl w:val="true"/>
              </w:rPr>
              <w:t>خود سازی، یا خودپائی؟</w:t>
            </w:r>
            <w:r>
              <w:rPr>
                <w:rStyle w:val="IndexLink"/>
                <w:rtl w:val="true"/>
              </w:rPr>
              <w:t>-</w:t>
            </w:r>
            <w:r>
              <w:rPr>
                <w:rStyle w:val="IndexLink"/>
                <w:rtl w:val="true"/>
              </w:rPr>
              <w:t>؟</w:t>
            </w:r>
            <w:r>
              <w:rPr>
                <w:rStyle w:val="IndexLink"/>
                <w:rtl w:val="true"/>
              </w:rPr>
              <w:tab/>
            </w:r>
            <w:r>
              <w:rPr>
                <w:rStyle w:val="IndexLink"/>
              </w:rPr>
              <w:t>471</w:t>
            </w:r>
          </w:hyperlink>
        </w:p>
        <w:p>
          <w:pPr>
            <w:pStyle w:val="Contents3"/>
            <w:tabs>
              <w:tab w:val="clear" w:pos="8459"/>
              <w:tab w:val="right" w:pos="9026" w:leader="dot"/>
            </w:tabs>
            <w:rPr/>
          </w:pPr>
          <w:hyperlink w:anchor="__RefHeading___Toc5950887_3381743652">
            <w:r>
              <w:rPr>
                <w:webHidden/>
                <w:rStyle w:val="IndexLink"/>
                <w:rtl w:val="true"/>
              </w:rPr>
              <w:t>بخش دوم</w:t>
            </w:r>
            <w:r>
              <w:rPr>
                <w:rStyle w:val="IndexLink"/>
                <w:rtl w:val="true"/>
              </w:rPr>
              <w:tab/>
            </w:r>
            <w:r>
              <w:rPr>
                <w:rStyle w:val="IndexLink"/>
              </w:rPr>
              <w:t>473</w:t>
            </w:r>
          </w:hyperlink>
        </w:p>
        <w:p>
          <w:pPr>
            <w:pStyle w:val="Contents4"/>
            <w:tabs>
              <w:tab w:val="clear" w:pos="8176"/>
              <w:tab w:val="right" w:pos="9026" w:leader="dot"/>
            </w:tabs>
            <w:rPr/>
          </w:pPr>
          <w:hyperlink w:anchor="__RefHeading___Toc5950889_3381743652">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5950891_3381743652">
            <w:r>
              <w:rPr>
                <w:webHidden/>
                <w:rStyle w:val="IndexLink"/>
                <w:rtl w:val="true"/>
              </w:rPr>
              <w:t>جبر و اختیار</w:t>
            </w:r>
            <w:r>
              <w:rPr>
                <w:rStyle w:val="IndexLink"/>
                <w:rtl w:val="true"/>
              </w:rPr>
              <w:tab/>
            </w:r>
            <w:r>
              <w:rPr>
                <w:rStyle w:val="IndexLink"/>
              </w:rPr>
              <w:t>474</w:t>
            </w:r>
          </w:hyperlink>
        </w:p>
        <w:p>
          <w:pPr>
            <w:pStyle w:val="Contents4"/>
            <w:tabs>
              <w:tab w:val="clear" w:pos="8176"/>
              <w:tab w:val="right" w:pos="9026" w:leader="dot"/>
            </w:tabs>
            <w:rPr/>
          </w:pPr>
          <w:hyperlink w:anchor="__RefHeading___Toc5950893_3381743652">
            <w:r>
              <w:rPr>
                <w:webHidden/>
                <w:rStyle w:val="IndexLink"/>
                <w:rtl w:val="true"/>
              </w:rPr>
              <w:t>انسان ضعیف آفریده شده پس نباید خود را ضعیف تر کند</w:t>
            </w:r>
            <w:r>
              <w:rPr>
                <w:rStyle w:val="IndexLink"/>
                <w:rtl w:val="true"/>
              </w:rPr>
              <w:tab/>
            </w:r>
            <w:r>
              <w:rPr>
                <w:rStyle w:val="IndexLink"/>
              </w:rPr>
              <w:t>475</w:t>
            </w:r>
          </w:hyperlink>
        </w:p>
        <w:p>
          <w:pPr>
            <w:pStyle w:val="Contents4"/>
            <w:tabs>
              <w:tab w:val="clear" w:pos="8176"/>
              <w:tab w:val="right" w:pos="9026" w:leader="dot"/>
            </w:tabs>
            <w:rPr/>
          </w:pPr>
          <w:hyperlink w:anchor="__RefHeading___Toc5950895_3381743652">
            <w:r>
              <w:rPr>
                <w:webHidden/>
                <w:rStyle w:val="IndexLink"/>
                <w:rtl w:val="true"/>
              </w:rPr>
              <w:t>معاد و انسان</w:t>
            </w:r>
            <w:r>
              <w:rPr>
                <w:rStyle w:val="IndexLink"/>
                <w:rtl w:val="true"/>
              </w:rPr>
              <w:tab/>
            </w:r>
            <w:r>
              <w:rPr>
                <w:rStyle w:val="IndexLink"/>
              </w:rPr>
              <w:t>475</w:t>
            </w:r>
          </w:hyperlink>
        </w:p>
        <w:p>
          <w:pPr>
            <w:pStyle w:val="Contents4"/>
            <w:tabs>
              <w:tab w:val="clear" w:pos="8176"/>
              <w:tab w:val="right" w:pos="9026" w:leader="dot"/>
            </w:tabs>
            <w:rPr/>
          </w:pPr>
          <w:hyperlink w:anchor="__RefHeading___Toc5950897_3381743652">
            <w:r>
              <w:rPr>
                <w:webHidden/>
                <w:rStyle w:val="IndexLink"/>
                <w:rtl w:val="true"/>
              </w:rPr>
              <w:t>آیا انسان کبیر نیازمند ولی و قیّم است</w:t>
            </w:r>
            <w:r>
              <w:rPr>
                <w:rStyle w:val="IndexLink"/>
                <w:rtl w:val="true"/>
              </w:rPr>
              <w:tab/>
            </w:r>
            <w:r>
              <w:rPr>
                <w:rStyle w:val="IndexLink"/>
              </w:rPr>
              <w:t>477</w:t>
            </w:r>
          </w:hyperlink>
        </w:p>
        <w:p>
          <w:pPr>
            <w:pStyle w:val="Contents3"/>
            <w:tabs>
              <w:tab w:val="clear" w:pos="8459"/>
              <w:tab w:val="right" w:pos="9026" w:leader="dot"/>
            </w:tabs>
            <w:rPr/>
          </w:pPr>
          <w:hyperlink w:anchor="__RefHeading___Toc5950899_3381743652">
            <w:r>
              <w:rPr>
                <w:webHidden/>
                <w:rStyle w:val="IndexLink"/>
                <w:rtl w:val="true"/>
              </w:rPr>
              <w:t>بخش سوم</w:t>
            </w:r>
            <w:r>
              <w:rPr>
                <w:rStyle w:val="IndexLink"/>
                <w:rtl w:val="true"/>
              </w:rPr>
              <w:tab/>
            </w:r>
            <w:r>
              <w:rPr>
                <w:rStyle w:val="IndexLink"/>
              </w:rPr>
              <w:t>479</w:t>
            </w:r>
          </w:hyperlink>
        </w:p>
        <w:p>
          <w:pPr>
            <w:pStyle w:val="Contents4"/>
            <w:tabs>
              <w:tab w:val="clear" w:pos="8176"/>
              <w:tab w:val="right" w:pos="9026" w:leader="dot"/>
            </w:tabs>
            <w:rPr/>
          </w:pPr>
          <w:hyperlink w:anchor="__RefHeading___Toc5950901_3381743652">
            <w:r>
              <w:rPr>
                <w:webHidden/>
                <w:rStyle w:val="IndexLink"/>
                <w:rtl w:val="true"/>
              </w:rPr>
              <w:t>اشاره</w:t>
            </w:r>
            <w:r>
              <w:rPr>
                <w:rStyle w:val="IndexLink"/>
                <w:rtl w:val="true"/>
              </w:rPr>
              <w:tab/>
            </w:r>
            <w:r>
              <w:rPr>
                <w:rStyle w:val="IndexLink"/>
              </w:rPr>
              <w:t>479</w:t>
            </w:r>
          </w:hyperlink>
        </w:p>
        <w:p>
          <w:pPr>
            <w:pStyle w:val="Contents4"/>
            <w:tabs>
              <w:tab w:val="clear" w:pos="8176"/>
              <w:tab w:val="right" w:pos="9026" w:leader="dot"/>
            </w:tabs>
            <w:rPr/>
          </w:pPr>
          <w:hyperlink w:anchor="__RefHeading___Toc5950903_3381743652">
            <w:r>
              <w:rPr>
                <w:webHidden/>
                <w:rStyle w:val="IndexLink"/>
                <w:rtl w:val="true"/>
              </w:rPr>
              <w:t>قضا و قدر</w:t>
            </w:r>
            <w:r>
              <w:rPr>
                <w:rStyle w:val="IndexLink"/>
                <w:rtl w:val="true"/>
              </w:rPr>
              <w:tab/>
            </w:r>
            <w:r>
              <w:rPr>
                <w:rStyle w:val="IndexLink"/>
              </w:rPr>
              <w:t>480</w:t>
            </w:r>
          </w:hyperlink>
        </w:p>
        <w:p>
          <w:pPr>
            <w:pStyle w:val="Contents4"/>
            <w:tabs>
              <w:tab w:val="clear" w:pos="8176"/>
              <w:tab w:val="right" w:pos="9026" w:leader="dot"/>
            </w:tabs>
            <w:rPr/>
          </w:pPr>
          <w:hyperlink w:anchor="__RefHeading___Toc5950905_3381743652">
            <w:r>
              <w:rPr>
                <w:webHidden/>
                <w:rStyle w:val="IndexLink"/>
                <w:rtl w:val="true"/>
              </w:rPr>
              <w:t>فرمول های جهان مانند خود جهان، مخلوق خدا هستند</w:t>
            </w:r>
            <w:r>
              <w:rPr>
                <w:rStyle w:val="IndexLink"/>
                <w:rtl w:val="true"/>
              </w:rPr>
              <w:tab/>
            </w:r>
            <w:r>
              <w:rPr>
                <w:rStyle w:val="IndexLink"/>
              </w:rPr>
              <w:t>482</w:t>
            </w:r>
          </w:hyperlink>
        </w:p>
        <w:p>
          <w:pPr>
            <w:pStyle w:val="Contents3"/>
            <w:tabs>
              <w:tab w:val="clear" w:pos="8459"/>
              <w:tab w:val="right" w:pos="9026" w:leader="dot"/>
            </w:tabs>
            <w:rPr/>
          </w:pPr>
          <w:hyperlink w:anchor="__RefHeading___Toc5950907_3381743652">
            <w:r>
              <w:rPr>
                <w:webHidden/>
                <w:rStyle w:val="IndexLink"/>
                <w:rtl w:val="true"/>
              </w:rPr>
              <w:t>بخش چهارم</w:t>
            </w:r>
            <w:r>
              <w:rPr>
                <w:rStyle w:val="IndexLink"/>
                <w:rtl w:val="true"/>
              </w:rPr>
              <w:tab/>
            </w:r>
            <w:r>
              <w:rPr>
                <w:rStyle w:val="IndexLink"/>
              </w:rPr>
              <w:t>483</w:t>
            </w:r>
          </w:hyperlink>
        </w:p>
        <w:p>
          <w:pPr>
            <w:pStyle w:val="Contents4"/>
            <w:tabs>
              <w:tab w:val="clear" w:pos="8176"/>
              <w:tab w:val="right" w:pos="9026" w:leader="dot"/>
            </w:tabs>
            <w:rPr/>
          </w:pPr>
          <w:hyperlink w:anchor="__RefHeading___Toc5950909_3381743652">
            <w:r>
              <w:rPr>
                <w:webHidden/>
                <w:rStyle w:val="IndexLink"/>
                <w:rtl w:val="true"/>
              </w:rPr>
              <w:t>اشاره</w:t>
            </w:r>
            <w:r>
              <w:rPr>
                <w:rStyle w:val="IndexLink"/>
                <w:rtl w:val="true"/>
              </w:rPr>
              <w:tab/>
            </w:r>
            <w:r>
              <w:rPr>
                <w:rStyle w:val="IndexLink"/>
              </w:rPr>
              <w:t>483</w:t>
            </w:r>
          </w:hyperlink>
        </w:p>
        <w:p>
          <w:pPr>
            <w:pStyle w:val="Contents4"/>
            <w:tabs>
              <w:tab w:val="clear" w:pos="8176"/>
              <w:tab w:val="right" w:pos="9026" w:leader="dot"/>
            </w:tabs>
            <w:rPr/>
          </w:pPr>
          <w:hyperlink w:anchor="__RefHeading___Toc5950911_3381743652">
            <w:r>
              <w:rPr>
                <w:webHidden/>
                <w:rStyle w:val="IndexLink"/>
                <w:rtl w:val="true"/>
              </w:rPr>
              <w:t>امر و خلق</w:t>
            </w:r>
            <w:r>
              <w:rPr>
                <w:rStyle w:val="IndexLink"/>
                <w:rtl w:val="true"/>
              </w:rPr>
              <w:tab/>
            </w:r>
            <w:r>
              <w:rPr>
                <w:rStyle w:val="IndexLink"/>
              </w:rPr>
              <w:t>483</w:t>
            </w:r>
          </w:hyperlink>
        </w:p>
        <w:p>
          <w:pPr>
            <w:pStyle w:val="Contents4"/>
            <w:tabs>
              <w:tab w:val="clear" w:pos="8176"/>
              <w:tab w:val="right" w:pos="9026" w:leader="dot"/>
            </w:tabs>
            <w:rPr/>
          </w:pPr>
          <w:hyperlink w:anchor="__RefHeading___Toc5950913_3381743652">
            <w:r>
              <w:rPr>
                <w:webHidden/>
                <w:rStyle w:val="IndexLink"/>
                <w:rtl w:val="true"/>
              </w:rPr>
              <w:t>شبیه سازی و تراریخت</w:t>
            </w:r>
            <w:r>
              <w:rPr>
                <w:rStyle w:val="IndexLink"/>
                <w:rtl w:val="true"/>
              </w:rPr>
              <w:tab/>
            </w:r>
            <w:r>
              <w:rPr>
                <w:rStyle w:val="IndexLink"/>
              </w:rPr>
              <w:t>485</w:t>
            </w:r>
          </w:hyperlink>
        </w:p>
        <w:p>
          <w:pPr>
            <w:pStyle w:val="Contents4"/>
            <w:tabs>
              <w:tab w:val="clear" w:pos="8176"/>
              <w:tab w:val="right" w:pos="9026" w:leader="dot"/>
            </w:tabs>
            <w:rPr/>
          </w:pPr>
          <w:hyperlink w:anchor="__RefHeading___Toc5950915_3381743652">
            <w:r>
              <w:rPr>
                <w:webHidden/>
                <w:rStyle w:val="IndexLink"/>
                <w:rtl w:val="true"/>
              </w:rPr>
              <w:t>موضوع این آیه گوش چهارپایان است</w:t>
            </w:r>
            <w:r>
              <w:rPr>
                <w:rStyle w:val="IndexLink"/>
                <w:rtl w:val="true"/>
              </w:rPr>
              <w:tab/>
            </w:r>
            <w:r>
              <w:rPr>
                <w:rStyle w:val="IndexLink"/>
              </w:rPr>
              <w:t>489</w:t>
            </w:r>
          </w:hyperlink>
        </w:p>
        <w:p>
          <w:pPr>
            <w:pStyle w:val="Contents4"/>
            <w:tabs>
              <w:tab w:val="clear" w:pos="8176"/>
              <w:tab w:val="right" w:pos="9026" w:leader="dot"/>
            </w:tabs>
            <w:rPr/>
          </w:pPr>
          <w:hyperlink w:anchor="__RefHeading___Toc5950917_3381743652">
            <w:r>
              <w:rPr>
                <w:webHidden/>
                <w:rStyle w:val="IndexLink"/>
                <w:rtl w:val="true"/>
              </w:rPr>
              <w:t>اشتباه نشود</w:t>
            </w:r>
            <w:r>
              <w:rPr>
                <w:rStyle w:val="IndexLink"/>
                <w:rtl w:val="true"/>
              </w:rPr>
              <w:tab/>
            </w:r>
            <w:r>
              <w:rPr>
                <w:rStyle w:val="IndexLink"/>
              </w:rPr>
              <w:t>490</w:t>
            </w:r>
          </w:hyperlink>
        </w:p>
        <w:p>
          <w:pPr>
            <w:pStyle w:val="Contents4"/>
            <w:tabs>
              <w:tab w:val="clear" w:pos="8176"/>
              <w:tab w:val="right" w:pos="9026" w:leader="dot"/>
            </w:tabs>
            <w:rPr/>
          </w:pPr>
          <w:hyperlink w:anchor="__RefHeading___Toc5950919_3381743652">
            <w:r>
              <w:rPr>
                <w:webHidden/>
                <w:rStyle w:val="IndexLink"/>
                <w:rtl w:val="true"/>
              </w:rPr>
              <w:t>اصل مهم در پایان این بخش</w:t>
            </w:r>
            <w:r>
              <w:rPr>
                <w:rStyle w:val="IndexLink"/>
                <w:rtl w:val="true"/>
              </w:rPr>
              <w:tab/>
            </w:r>
            <w:r>
              <w:rPr>
                <w:rStyle w:val="IndexLink"/>
              </w:rPr>
              <w:t>491</w:t>
            </w:r>
          </w:hyperlink>
        </w:p>
        <w:p>
          <w:pPr>
            <w:pStyle w:val="Contents3"/>
            <w:tabs>
              <w:tab w:val="clear" w:pos="8459"/>
              <w:tab w:val="right" w:pos="9026" w:leader="dot"/>
            </w:tabs>
            <w:rPr/>
          </w:pPr>
          <w:hyperlink w:anchor="__RefHeading___Toc5950921_3381743652">
            <w:r>
              <w:rPr>
                <w:webHidden/>
                <w:rStyle w:val="IndexLink"/>
                <w:rtl w:val="true"/>
              </w:rPr>
              <w:t>بخش پنجم</w:t>
            </w:r>
            <w:r>
              <w:rPr>
                <w:rStyle w:val="IndexLink"/>
                <w:rtl w:val="true"/>
              </w:rPr>
              <w:tab/>
            </w:r>
            <w:r>
              <w:rPr>
                <w:rStyle w:val="IndexLink"/>
              </w:rPr>
              <w:t>492</w:t>
            </w:r>
          </w:hyperlink>
        </w:p>
        <w:p>
          <w:pPr>
            <w:pStyle w:val="Contents4"/>
            <w:tabs>
              <w:tab w:val="clear" w:pos="8176"/>
              <w:tab w:val="right" w:pos="9026" w:leader="dot"/>
            </w:tabs>
            <w:rPr/>
          </w:pPr>
          <w:hyperlink w:anchor="__RefHeading___Toc5950923_3381743652">
            <w:r>
              <w:rPr>
                <w:webHidden/>
                <w:rStyle w:val="IndexLink"/>
                <w:rtl w:val="true"/>
              </w:rPr>
              <w:t>اشاره</w:t>
            </w:r>
            <w:r>
              <w:rPr>
                <w:rStyle w:val="IndexLink"/>
                <w:rtl w:val="true"/>
              </w:rPr>
              <w:tab/>
            </w:r>
            <w:r>
              <w:rPr>
                <w:rStyle w:val="IndexLink"/>
              </w:rPr>
              <w:t>492</w:t>
            </w:r>
          </w:hyperlink>
        </w:p>
        <w:p>
          <w:pPr>
            <w:pStyle w:val="Contents4"/>
            <w:tabs>
              <w:tab w:val="clear" w:pos="8176"/>
              <w:tab w:val="right" w:pos="9026" w:leader="dot"/>
            </w:tabs>
            <w:rPr/>
          </w:pPr>
          <w:hyperlink w:anchor="__RefHeading___Toc5950925_3381743652">
            <w:r>
              <w:rPr>
                <w:webHidden/>
                <w:rStyle w:val="IndexLink"/>
                <w:rtl w:val="true"/>
              </w:rPr>
              <w:t>مالکیت انسان بر نفع و ضرر خویش</w:t>
            </w:r>
            <w:r>
              <w:rPr>
                <w:rStyle w:val="IndexLink"/>
                <w:rtl w:val="true"/>
              </w:rPr>
              <w:tab/>
            </w:r>
            <w:r>
              <w:rPr>
                <w:rStyle w:val="IndexLink"/>
              </w:rPr>
              <w:t>493</w:t>
            </w:r>
          </w:hyperlink>
        </w:p>
        <w:p>
          <w:pPr>
            <w:pStyle w:val="Contents4"/>
            <w:tabs>
              <w:tab w:val="clear" w:pos="8176"/>
              <w:tab w:val="right" w:pos="9026" w:leader="dot"/>
            </w:tabs>
            <w:rPr/>
          </w:pPr>
          <w:hyperlink w:anchor="__RefHeading___Toc5950927_3381743652">
            <w:r>
              <w:rPr>
                <w:webHidden/>
                <w:rStyle w:val="IndexLink"/>
                <w:rtl w:val="true"/>
              </w:rPr>
              <w:t>دعا بر دعا</w:t>
            </w:r>
            <w:r>
              <w:rPr>
                <w:rStyle w:val="IndexLink"/>
                <w:rtl w:val="true"/>
              </w:rPr>
              <w:tab/>
            </w:r>
            <w:r>
              <w:rPr>
                <w:rStyle w:val="IndexLink"/>
              </w:rPr>
              <w:t>494</w:t>
            </w:r>
          </w:hyperlink>
        </w:p>
        <w:p>
          <w:pPr>
            <w:pStyle w:val="Contents4"/>
            <w:tabs>
              <w:tab w:val="clear" w:pos="8176"/>
              <w:tab w:val="right" w:pos="9026" w:leader="dot"/>
            </w:tabs>
            <w:rPr/>
          </w:pPr>
          <w:hyperlink w:anchor="__RefHeading___Toc5950929_3381743652">
            <w:r>
              <w:rPr>
                <w:webHidden/>
                <w:rStyle w:val="IndexLink"/>
                <w:rtl w:val="true"/>
              </w:rPr>
              <w:t>إِتْمَامِ النِّعْمَة</w:t>
            </w:r>
            <w:r>
              <w:rPr>
                <w:rStyle w:val="IndexLink"/>
                <w:rtl w:val="true"/>
              </w:rPr>
              <w:tab/>
            </w:r>
            <w:r>
              <w:rPr>
                <w:rStyle w:val="IndexLink"/>
              </w:rPr>
              <w:t>495</w:t>
            </w:r>
          </w:hyperlink>
        </w:p>
        <w:p>
          <w:pPr>
            <w:pStyle w:val="Contents4"/>
            <w:tabs>
              <w:tab w:val="clear" w:pos="8176"/>
              <w:tab w:val="right" w:pos="9026" w:leader="dot"/>
            </w:tabs>
            <w:rPr/>
          </w:pPr>
          <w:hyperlink w:anchor="__RefHeading___Toc5950931_3381743652">
            <w:r>
              <w:rPr>
                <w:webHidden/>
                <w:rStyle w:val="IndexLink"/>
                <w:rtl w:val="true"/>
              </w:rPr>
              <w:t>جامعه و اتمام النعمة</w:t>
            </w:r>
            <w:r>
              <w:rPr>
                <w:rStyle w:val="IndexLink"/>
                <w:rtl w:val="true"/>
              </w:rPr>
              <w:tab/>
            </w:r>
            <w:r>
              <w:rPr>
                <w:rStyle w:val="IndexLink"/>
              </w:rPr>
              <w:t>497</w:t>
            </w:r>
          </w:hyperlink>
        </w:p>
        <w:p>
          <w:pPr>
            <w:pStyle w:val="Contents4"/>
            <w:tabs>
              <w:tab w:val="clear" w:pos="8176"/>
              <w:tab w:val="right" w:pos="9026" w:leader="dot"/>
            </w:tabs>
            <w:rPr/>
          </w:pPr>
          <w:hyperlink w:anchor="__RefHeading___Toc5950933_3381743652">
            <w:r>
              <w:rPr>
                <w:webHidden/>
                <w:rStyle w:val="IndexLink"/>
                <w:rtl w:val="true"/>
              </w:rPr>
              <w:t>کفران اتمام با انگیزۀ اتمام</w:t>
            </w:r>
            <w:r>
              <w:rPr>
                <w:rStyle w:val="IndexLink"/>
                <w:rtl w:val="true"/>
              </w:rPr>
              <w:tab/>
            </w:r>
            <w:r>
              <w:rPr>
                <w:rStyle w:val="IndexLink"/>
              </w:rPr>
              <w:t>499</w:t>
            </w:r>
          </w:hyperlink>
        </w:p>
        <w:p>
          <w:pPr>
            <w:pStyle w:val="Contents4"/>
            <w:tabs>
              <w:tab w:val="clear" w:pos="8176"/>
              <w:tab w:val="right" w:pos="9026" w:leader="dot"/>
            </w:tabs>
            <w:rPr/>
          </w:pPr>
          <w:hyperlink w:anchor="__RefHeading___Toc5950935_3381743652">
            <w:r>
              <w:rPr>
                <w:webHidden/>
                <w:rStyle w:val="IndexLink"/>
                <w:rtl w:val="true"/>
              </w:rPr>
              <w:t>آیا انسان موجودی مسکین است؟</w:t>
            </w:r>
            <w:r>
              <w:rPr>
                <w:rStyle w:val="IndexLink"/>
                <w:rtl w:val="true"/>
              </w:rPr>
              <w:tab/>
            </w:r>
            <w:r>
              <w:rPr>
                <w:rStyle w:val="IndexLink"/>
              </w:rPr>
              <w:t>500</w:t>
            </w:r>
          </w:hyperlink>
        </w:p>
        <w:p>
          <w:pPr>
            <w:pStyle w:val="Contents4"/>
            <w:tabs>
              <w:tab w:val="clear" w:pos="8176"/>
              <w:tab w:val="right" w:pos="9026" w:leader="dot"/>
            </w:tabs>
            <w:rPr/>
          </w:pPr>
          <w:hyperlink w:anchor="__RefHeading___Toc5950937_3381743652">
            <w:r>
              <w:rPr>
                <w:webHidden/>
                <w:rStyle w:val="IndexLink"/>
                <w:rtl w:val="true"/>
              </w:rPr>
              <w:t>آیا انسان مستکین است؟</w:t>
            </w:r>
            <w:r>
              <w:rPr>
                <w:rStyle w:val="IndexLink"/>
                <w:rtl w:val="true"/>
              </w:rPr>
              <w:tab/>
            </w:r>
            <w:r>
              <w:rPr>
                <w:rStyle w:val="IndexLink"/>
              </w:rPr>
              <w:t>502</w:t>
            </w:r>
          </w:hyperlink>
        </w:p>
        <w:p>
          <w:pPr>
            <w:pStyle w:val="Contents4"/>
            <w:tabs>
              <w:tab w:val="clear" w:pos="8176"/>
              <w:tab w:val="right" w:pos="9026" w:leader="dot"/>
            </w:tabs>
            <w:rPr/>
          </w:pPr>
          <w:hyperlink w:anchor="__RefHeading___Toc5950939_3381743652">
            <w:r>
              <w:rPr>
                <w:webHidden/>
                <w:rStyle w:val="IndexLink"/>
                <w:rtl w:val="true"/>
              </w:rPr>
              <w:t>انسان شناسی؛ روان شناسی و شخصیت شناسی</w:t>
            </w:r>
            <w:r>
              <w:rPr>
                <w:rStyle w:val="IndexLink"/>
                <w:rtl w:val="true"/>
              </w:rPr>
              <w:tab/>
            </w:r>
            <w:r>
              <w:rPr>
                <w:rStyle w:val="IndexLink"/>
              </w:rPr>
              <w:t>504</w:t>
            </w:r>
          </w:hyperlink>
        </w:p>
        <w:p>
          <w:pPr>
            <w:pStyle w:val="Contents3"/>
            <w:tabs>
              <w:tab w:val="clear" w:pos="8459"/>
              <w:tab w:val="right" w:pos="9026" w:leader="dot"/>
            </w:tabs>
            <w:rPr/>
          </w:pPr>
          <w:hyperlink w:anchor="__RefHeading___Toc5950941_3381743652">
            <w:r>
              <w:rPr>
                <w:webHidden/>
                <w:rStyle w:val="IndexLink"/>
                <w:rtl w:val="true"/>
              </w:rPr>
              <w:t>بخش ششم</w:t>
            </w:r>
            <w:r>
              <w:rPr>
                <w:rStyle w:val="IndexLink"/>
                <w:rtl w:val="true"/>
              </w:rPr>
              <w:tab/>
            </w:r>
            <w:r>
              <w:rPr>
                <w:rStyle w:val="IndexLink"/>
              </w:rPr>
              <w:t>505</w:t>
            </w:r>
          </w:hyperlink>
        </w:p>
        <w:p>
          <w:pPr>
            <w:pStyle w:val="Contents4"/>
            <w:tabs>
              <w:tab w:val="clear" w:pos="8176"/>
              <w:tab w:val="right" w:pos="9026" w:leader="dot"/>
            </w:tabs>
            <w:rPr/>
          </w:pPr>
          <w:hyperlink w:anchor="__RefHeading___Toc5950943_3381743652">
            <w:r>
              <w:rPr>
                <w:webHidden/>
                <w:rStyle w:val="IndexLink"/>
                <w:rtl w:val="true"/>
              </w:rPr>
              <w:t>اشاره</w:t>
            </w:r>
            <w:r>
              <w:rPr>
                <w:rStyle w:val="IndexLink"/>
                <w:rtl w:val="true"/>
              </w:rPr>
              <w:tab/>
            </w:r>
            <w:r>
              <w:rPr>
                <w:rStyle w:val="IndexLink"/>
              </w:rPr>
              <w:t>505</w:t>
            </w:r>
          </w:hyperlink>
        </w:p>
        <w:p>
          <w:pPr>
            <w:pStyle w:val="Contents4"/>
            <w:tabs>
              <w:tab w:val="clear" w:pos="8176"/>
              <w:tab w:val="right" w:pos="9026" w:leader="dot"/>
            </w:tabs>
            <w:rPr/>
          </w:pPr>
          <w:hyperlink w:anchor="__RefHeading___Toc5950945_3381743652">
            <w:r>
              <w:rPr>
                <w:webHidden/>
                <w:rStyle w:val="IndexLink"/>
                <w:rtl w:val="true"/>
              </w:rPr>
              <w:t>خود برتربینی بدون خودشناسی</w:t>
            </w:r>
            <w:r>
              <w:rPr>
                <w:rStyle w:val="IndexLink"/>
                <w:rtl w:val="true"/>
              </w:rPr>
              <w:tab/>
            </w:r>
            <w:r>
              <w:rPr>
                <w:rStyle w:val="IndexLink"/>
              </w:rPr>
              <w:t>506</w:t>
            </w:r>
          </w:hyperlink>
        </w:p>
        <w:p>
          <w:pPr>
            <w:pStyle w:val="Contents3"/>
            <w:tabs>
              <w:tab w:val="clear" w:pos="8459"/>
              <w:tab w:val="right" w:pos="9026" w:leader="dot"/>
            </w:tabs>
            <w:rPr/>
          </w:pPr>
          <w:hyperlink w:anchor="__RefHeading___Toc5950947_3381743652">
            <w:r>
              <w:rPr>
                <w:webHidden/>
                <w:rStyle w:val="IndexLink"/>
                <w:rtl w:val="true"/>
              </w:rPr>
              <w:t>بخش هفتم</w:t>
            </w:r>
            <w:r>
              <w:rPr>
                <w:rStyle w:val="IndexLink"/>
                <w:rtl w:val="true"/>
              </w:rPr>
              <w:tab/>
            </w:r>
            <w:r>
              <w:rPr>
                <w:rStyle w:val="IndexLink"/>
              </w:rPr>
              <w:t>510</w:t>
            </w:r>
          </w:hyperlink>
        </w:p>
        <w:p>
          <w:pPr>
            <w:pStyle w:val="Contents3"/>
            <w:tabs>
              <w:tab w:val="clear" w:pos="8459"/>
              <w:tab w:val="right" w:pos="9026" w:leader="dot"/>
            </w:tabs>
            <w:rPr/>
          </w:pPr>
          <w:hyperlink w:anchor="__RefHeading___Toc5950949_3381743652">
            <w:r>
              <w:rPr>
                <w:webHidden/>
                <w:rStyle w:val="IndexLink"/>
                <w:rtl w:val="true"/>
              </w:rPr>
              <w:t>بخش هشتم</w:t>
            </w:r>
            <w:r>
              <w:rPr>
                <w:rStyle w:val="IndexLink"/>
                <w:rtl w:val="true"/>
              </w:rPr>
              <w:tab/>
            </w:r>
            <w:r>
              <w:rPr>
                <w:rStyle w:val="IndexLink"/>
              </w:rPr>
              <w:t>516</w:t>
            </w:r>
          </w:hyperlink>
        </w:p>
        <w:p>
          <w:pPr>
            <w:pStyle w:val="Contents4"/>
            <w:tabs>
              <w:tab w:val="clear" w:pos="8176"/>
              <w:tab w:val="right" w:pos="9026" w:leader="dot"/>
            </w:tabs>
            <w:rPr/>
          </w:pPr>
          <w:hyperlink w:anchor="__RefHeading___Toc5950951_3381743652">
            <w:r>
              <w:rPr>
                <w:webHidden/>
                <w:rStyle w:val="IndexLink"/>
                <w:rtl w:val="true"/>
              </w:rPr>
              <w:t>اشاره</w:t>
            </w:r>
            <w:r>
              <w:rPr>
                <w:rStyle w:val="IndexLink"/>
                <w:rtl w:val="true"/>
              </w:rPr>
              <w:tab/>
            </w:r>
            <w:r>
              <w:rPr>
                <w:rStyle w:val="IndexLink"/>
              </w:rPr>
              <w:t>516</w:t>
            </w:r>
          </w:hyperlink>
        </w:p>
        <w:p>
          <w:pPr>
            <w:pStyle w:val="Contents4"/>
            <w:tabs>
              <w:tab w:val="clear" w:pos="8176"/>
              <w:tab w:val="right" w:pos="9026" w:leader="dot"/>
            </w:tabs>
            <w:rPr/>
          </w:pPr>
          <w:hyperlink w:anchor="__RefHeading___Toc5950953_3381743652">
            <w:r>
              <w:rPr>
                <w:webHidden/>
                <w:rStyle w:val="IndexLink"/>
                <w:rtl w:val="true"/>
              </w:rPr>
              <w:t>انسان هرگز بدون محبت نمی شود</w:t>
            </w:r>
            <w:r>
              <w:rPr>
                <w:rStyle w:val="IndexLink"/>
                <w:rtl w:val="true"/>
              </w:rPr>
              <w:tab/>
            </w:r>
            <w:r>
              <w:rPr>
                <w:rStyle w:val="IndexLink"/>
              </w:rPr>
              <w:t>516</w:t>
            </w:r>
          </w:hyperlink>
        </w:p>
        <w:p>
          <w:pPr>
            <w:pStyle w:val="Contents4"/>
            <w:tabs>
              <w:tab w:val="clear" w:pos="8176"/>
              <w:tab w:val="right" w:pos="9026" w:leader="dot"/>
            </w:tabs>
            <w:rPr/>
          </w:pPr>
          <w:hyperlink w:anchor="__RefHeading___Toc5950955_3381743652">
            <w:r>
              <w:rPr>
                <w:webHidden/>
                <w:rStyle w:val="IndexLink"/>
                <w:rtl w:val="true"/>
              </w:rPr>
              <w:t>انسان هرگز از خوف و نگرانی خالی نمی شود؛</w:t>
            </w:r>
            <w:r>
              <w:rPr>
                <w:rStyle w:val="IndexLink"/>
                <w:rtl w:val="true"/>
              </w:rPr>
              <w:tab/>
            </w:r>
            <w:r>
              <w:rPr>
                <w:rStyle w:val="IndexLink"/>
              </w:rPr>
              <w:t>518</w:t>
            </w:r>
          </w:hyperlink>
        </w:p>
        <w:p>
          <w:pPr>
            <w:pStyle w:val="Contents4"/>
            <w:tabs>
              <w:tab w:val="clear" w:pos="8176"/>
              <w:tab w:val="right" w:pos="9026" w:leader="dot"/>
            </w:tabs>
            <w:rPr/>
          </w:pPr>
          <w:hyperlink w:anchor="__RefHeading___Toc5950957_3381743652">
            <w:r>
              <w:rPr>
                <w:webHidden/>
                <w:rStyle w:val="IndexLink"/>
                <w:rtl w:val="true"/>
              </w:rPr>
              <w:t>انسان هرگز بدون میل و گرایش نمی شود؛</w:t>
            </w:r>
            <w:r>
              <w:rPr>
                <w:rStyle w:val="IndexLink"/>
                <w:rtl w:val="true"/>
              </w:rPr>
              <w:tab/>
            </w:r>
            <w:r>
              <w:rPr>
                <w:rStyle w:val="IndexLink"/>
              </w:rPr>
              <w:t>520</w:t>
            </w:r>
          </w:hyperlink>
        </w:p>
        <w:p>
          <w:pPr>
            <w:pStyle w:val="Contents4"/>
            <w:tabs>
              <w:tab w:val="clear" w:pos="8176"/>
              <w:tab w:val="right" w:pos="9026" w:leader="dot"/>
            </w:tabs>
            <w:rPr/>
          </w:pPr>
          <w:hyperlink w:anchor="__RefHeading___Toc5950959_3381743652">
            <w:r>
              <w:rPr>
                <w:webHidden/>
                <w:rStyle w:val="IndexLink"/>
                <w:rtl w:val="true"/>
              </w:rPr>
              <w:t>شخصیت رام</w:t>
            </w:r>
            <w:r>
              <w:rPr>
                <w:rStyle w:val="IndexLink"/>
                <w:rtl w:val="true"/>
              </w:rPr>
              <w:tab/>
            </w:r>
            <w:r>
              <w:rPr>
                <w:rStyle w:val="IndexLink"/>
              </w:rPr>
              <w:t>523</w:t>
            </w:r>
          </w:hyperlink>
        </w:p>
        <w:p>
          <w:pPr>
            <w:pStyle w:val="Contents3"/>
            <w:tabs>
              <w:tab w:val="clear" w:pos="8459"/>
              <w:tab w:val="right" w:pos="9026" w:leader="dot"/>
            </w:tabs>
            <w:rPr/>
          </w:pPr>
          <w:hyperlink w:anchor="__RefHeading___Toc5950961_3381743652">
            <w:r>
              <w:rPr>
                <w:webHidden/>
                <w:rStyle w:val="IndexLink"/>
                <w:rtl w:val="true"/>
              </w:rPr>
              <w:t>بخش نهم</w:t>
            </w:r>
            <w:r>
              <w:rPr>
                <w:rStyle w:val="IndexLink"/>
                <w:rtl w:val="true"/>
              </w:rPr>
              <w:tab/>
            </w:r>
            <w:r>
              <w:rPr>
                <w:rStyle w:val="IndexLink"/>
              </w:rPr>
              <w:t>523</w:t>
            </w:r>
          </w:hyperlink>
        </w:p>
        <w:p>
          <w:pPr>
            <w:pStyle w:val="Contents4"/>
            <w:tabs>
              <w:tab w:val="clear" w:pos="8176"/>
              <w:tab w:val="right" w:pos="9026" w:leader="dot"/>
            </w:tabs>
            <w:rPr/>
          </w:pPr>
          <w:hyperlink w:anchor="__RefHeading___Toc5950963_3381743652">
            <w:r>
              <w:rPr>
                <w:webHidden/>
                <w:rStyle w:val="IndexLink"/>
                <w:rtl w:val="true"/>
              </w:rPr>
              <w:t>اشاره</w:t>
            </w:r>
            <w:r>
              <w:rPr>
                <w:rStyle w:val="IndexLink"/>
                <w:rtl w:val="true"/>
              </w:rPr>
              <w:tab/>
            </w:r>
            <w:r>
              <w:rPr>
                <w:rStyle w:val="IndexLink"/>
              </w:rPr>
              <w:t>523</w:t>
            </w:r>
          </w:hyperlink>
        </w:p>
        <w:p>
          <w:pPr>
            <w:pStyle w:val="Contents4"/>
            <w:tabs>
              <w:tab w:val="clear" w:pos="8176"/>
              <w:tab w:val="right" w:pos="9026" w:leader="dot"/>
            </w:tabs>
            <w:rPr/>
          </w:pPr>
          <w:hyperlink w:anchor="__RefHeading___Toc5950965_3381743652">
            <w:r>
              <w:rPr>
                <w:webHidden/>
                <w:rStyle w:val="IndexLink"/>
                <w:rtl w:val="true"/>
              </w:rPr>
              <w:t>تنها درس قرآن کافی است</w:t>
            </w:r>
            <w:r>
              <w:rPr>
                <w:rStyle w:val="IndexLink"/>
                <w:rtl w:val="true"/>
              </w:rPr>
              <w:tab/>
            </w:r>
            <w:r>
              <w:rPr>
                <w:rStyle w:val="IndexLink"/>
              </w:rPr>
              <w:t>524</w:t>
            </w:r>
          </w:hyperlink>
        </w:p>
        <w:p>
          <w:pPr>
            <w:pStyle w:val="Contents4"/>
            <w:tabs>
              <w:tab w:val="clear" w:pos="8176"/>
              <w:tab w:val="right" w:pos="9026" w:leader="dot"/>
            </w:tabs>
            <w:rPr/>
          </w:pPr>
          <w:hyperlink w:anchor="__RefHeading___Toc5950967_3381743652">
            <w:r>
              <w:rPr>
                <w:webHidden/>
                <w:rStyle w:val="IndexLink"/>
                <w:rtl w:val="true"/>
              </w:rPr>
              <w:t>فرار از خدا به سوی خدا</w:t>
            </w:r>
            <w:r>
              <w:rPr>
                <w:rStyle w:val="IndexLink"/>
                <w:rtl w:val="true"/>
              </w:rPr>
              <w:tab/>
            </w:r>
            <w:r>
              <w:rPr>
                <w:rStyle w:val="IndexLink"/>
              </w:rPr>
              <w:t>527</w:t>
            </w:r>
          </w:hyperlink>
        </w:p>
        <w:p>
          <w:pPr>
            <w:pStyle w:val="Contents4"/>
            <w:tabs>
              <w:tab w:val="clear" w:pos="8176"/>
              <w:tab w:val="right" w:pos="9026" w:leader="dot"/>
            </w:tabs>
            <w:rPr/>
          </w:pPr>
          <w:hyperlink w:anchor="__RefHeading___Toc5950969_3381743652">
            <w:r>
              <w:rPr>
                <w:webHidden/>
                <w:rStyle w:val="IndexLink"/>
                <w:rtl w:val="true"/>
              </w:rPr>
              <w:t>قضا و قدر</w:t>
            </w:r>
            <w:r>
              <w:rPr>
                <w:rStyle w:val="IndexLink"/>
                <w:rtl w:val="true"/>
              </w:rPr>
              <w:tab/>
            </w:r>
            <w:r>
              <w:rPr>
                <w:rStyle w:val="IndexLink"/>
              </w:rPr>
              <w:t>529</w:t>
            </w:r>
          </w:hyperlink>
        </w:p>
        <w:p>
          <w:pPr>
            <w:pStyle w:val="Contents3"/>
            <w:tabs>
              <w:tab w:val="clear" w:pos="8459"/>
              <w:tab w:val="right" w:pos="9026" w:leader="dot"/>
            </w:tabs>
            <w:rPr/>
          </w:pPr>
          <w:hyperlink w:anchor="__RefHeading___Toc5950971_3381743652">
            <w:r>
              <w:rPr>
                <w:webHidden/>
                <w:rStyle w:val="IndexLink"/>
                <w:rtl w:val="true"/>
              </w:rPr>
              <w:t>بخش دهم</w:t>
            </w:r>
            <w:r>
              <w:rPr>
                <w:rStyle w:val="IndexLink"/>
                <w:rtl w:val="true"/>
              </w:rPr>
              <w:tab/>
            </w:r>
            <w:r>
              <w:rPr>
                <w:rStyle w:val="IndexLink"/>
              </w:rPr>
              <w:t>531</w:t>
            </w:r>
          </w:hyperlink>
        </w:p>
        <w:p>
          <w:pPr>
            <w:pStyle w:val="Contents4"/>
            <w:tabs>
              <w:tab w:val="clear" w:pos="8176"/>
              <w:tab w:val="right" w:pos="9026" w:leader="dot"/>
            </w:tabs>
            <w:rPr/>
          </w:pPr>
          <w:hyperlink w:anchor="__RefHeading___Toc5950973_3381743652">
            <w:r>
              <w:rPr>
                <w:webHidden/>
                <w:rStyle w:val="IndexLink"/>
                <w:rtl w:val="true"/>
              </w:rPr>
              <w:t>اشاره</w:t>
            </w:r>
            <w:r>
              <w:rPr>
                <w:rStyle w:val="IndexLink"/>
                <w:rtl w:val="true"/>
              </w:rPr>
              <w:tab/>
            </w:r>
            <w:r>
              <w:rPr>
                <w:rStyle w:val="IndexLink"/>
              </w:rPr>
              <w:t>531</w:t>
            </w:r>
          </w:hyperlink>
        </w:p>
        <w:p>
          <w:pPr>
            <w:pStyle w:val="Contents4"/>
            <w:tabs>
              <w:tab w:val="clear" w:pos="8176"/>
              <w:tab w:val="right" w:pos="9026" w:leader="dot"/>
            </w:tabs>
            <w:rPr/>
          </w:pPr>
          <w:hyperlink w:anchor="__RefHeading___Toc5950975_3381743652">
            <w:r>
              <w:rPr>
                <w:webHidden/>
                <w:rStyle w:val="IndexLink"/>
                <w:rtl w:val="true"/>
              </w:rPr>
              <w:t>انسان و رغبت</w:t>
            </w:r>
            <w:r>
              <w:rPr>
                <w:rStyle w:val="IndexLink"/>
                <w:rtl w:val="true"/>
              </w:rPr>
              <w:tab/>
            </w:r>
            <w:r>
              <w:rPr>
                <w:rStyle w:val="IndexLink"/>
              </w:rPr>
              <w:t>532</w:t>
            </w:r>
          </w:hyperlink>
        </w:p>
        <w:p>
          <w:pPr>
            <w:pStyle w:val="Contents4"/>
            <w:tabs>
              <w:tab w:val="clear" w:pos="8176"/>
              <w:tab w:val="right" w:pos="9026" w:leader="dot"/>
            </w:tabs>
            <w:rPr/>
          </w:pPr>
          <w:hyperlink w:anchor="__RefHeading___Toc5950977_3381743652">
            <w:r>
              <w:rPr>
                <w:webHidden/>
                <w:rStyle w:val="IndexLink"/>
                <w:rtl w:val="true"/>
              </w:rPr>
              <w:t>وحشت و انس</w:t>
            </w:r>
            <w:r>
              <w:rPr>
                <w:rStyle w:val="IndexLink"/>
                <w:rtl w:val="true"/>
              </w:rPr>
              <w:tab/>
            </w:r>
            <w:r>
              <w:rPr>
                <w:rStyle w:val="IndexLink"/>
              </w:rPr>
              <w:t>534</w:t>
            </w:r>
          </w:hyperlink>
        </w:p>
        <w:p>
          <w:pPr>
            <w:pStyle w:val="Contents4"/>
            <w:tabs>
              <w:tab w:val="clear" w:pos="8176"/>
              <w:tab w:val="right" w:pos="9026" w:leader="dot"/>
            </w:tabs>
            <w:rPr/>
          </w:pPr>
          <w:hyperlink w:anchor="__RefHeading___Toc5950979_3381743652">
            <w:r>
              <w:rPr>
                <w:webHidden/>
                <w:rStyle w:val="IndexLink"/>
                <w:rtl w:val="true"/>
              </w:rPr>
              <w:t>دگرگرائی ناخودآگاه و دگرگرائی آگاهانه</w:t>
            </w:r>
            <w:r>
              <w:rPr>
                <w:rStyle w:val="IndexLink"/>
                <w:rtl w:val="true"/>
              </w:rPr>
              <w:tab/>
            </w:r>
            <w:r>
              <w:rPr>
                <w:rStyle w:val="IndexLink"/>
              </w:rPr>
              <w:t>537</w:t>
            </w:r>
          </w:hyperlink>
        </w:p>
        <w:p>
          <w:pPr>
            <w:pStyle w:val="Contents4"/>
            <w:tabs>
              <w:tab w:val="clear" w:pos="8176"/>
              <w:tab w:val="right" w:pos="9026" w:leader="dot"/>
            </w:tabs>
            <w:rPr/>
          </w:pPr>
          <w:hyperlink w:anchor="__RefHeading___Toc5950981_3381743652">
            <w:r>
              <w:rPr>
                <w:webHidden/>
                <w:rStyle w:val="IndexLink"/>
                <w:rtl w:val="true"/>
              </w:rPr>
              <w:t>اعتزال و دگرگریزی</w:t>
            </w:r>
            <w:r>
              <w:rPr>
                <w:rStyle w:val="IndexLink"/>
                <w:rtl w:val="true"/>
              </w:rPr>
              <w:tab/>
            </w:r>
            <w:r>
              <w:rPr>
                <w:rStyle w:val="IndexLink"/>
              </w:rPr>
              <w:t>538</w:t>
            </w:r>
          </w:hyperlink>
        </w:p>
        <w:p>
          <w:pPr>
            <w:pStyle w:val="Contents4"/>
            <w:tabs>
              <w:tab w:val="clear" w:pos="8176"/>
              <w:tab w:val="right" w:pos="9026" w:leader="dot"/>
            </w:tabs>
            <w:rPr/>
          </w:pPr>
          <w:hyperlink w:anchor="__RefHeading___Toc5950983_3381743652">
            <w:r>
              <w:rPr>
                <w:webHidden/>
                <w:rStyle w:val="IndexLink"/>
                <w:rtl w:val="true"/>
              </w:rPr>
              <w:t>روزی کفاف</w:t>
            </w:r>
            <w:r>
              <w:rPr>
                <w:rStyle w:val="IndexLink"/>
                <w:rtl w:val="true"/>
              </w:rPr>
              <w:tab/>
            </w:r>
            <w:r>
              <w:rPr>
                <w:rStyle w:val="IndexLink"/>
              </w:rPr>
              <w:t>545</w:t>
            </w:r>
          </w:hyperlink>
        </w:p>
        <w:p>
          <w:pPr>
            <w:pStyle w:val="Contents4"/>
            <w:tabs>
              <w:tab w:val="clear" w:pos="8176"/>
              <w:tab w:val="right" w:pos="9026" w:leader="dot"/>
            </w:tabs>
            <w:rPr/>
          </w:pPr>
          <w:hyperlink w:anchor="__RefHeading___Toc5950985_3381743652">
            <w:r>
              <w:rPr>
                <w:webHidden/>
                <w:rStyle w:val="IndexLink"/>
                <w:rtl w:val="true"/>
              </w:rPr>
              <w:t>منشأ خانواده و گام اول دگرگرائی</w:t>
            </w:r>
            <w:r>
              <w:rPr>
                <w:rStyle w:val="IndexLink"/>
                <w:rtl w:val="true"/>
              </w:rPr>
              <w:tab/>
            </w:r>
            <w:r>
              <w:rPr>
                <w:rStyle w:val="IndexLink"/>
              </w:rPr>
              <w:t>551</w:t>
            </w:r>
          </w:hyperlink>
        </w:p>
        <w:p>
          <w:pPr>
            <w:pStyle w:val="Contents3"/>
            <w:tabs>
              <w:tab w:val="clear" w:pos="8459"/>
              <w:tab w:val="right" w:pos="9026" w:leader="dot"/>
            </w:tabs>
            <w:rPr/>
          </w:pPr>
          <w:hyperlink w:anchor="__RefHeading___Toc5950987_3381743652">
            <w:r>
              <w:rPr>
                <w:webHidden/>
                <w:rStyle w:val="IndexLink"/>
                <w:rtl w:val="true"/>
              </w:rPr>
              <w:t>بخش یازدهم</w:t>
            </w:r>
            <w:r>
              <w:rPr>
                <w:rStyle w:val="IndexLink"/>
                <w:rtl w:val="true"/>
              </w:rPr>
              <w:tab/>
            </w:r>
            <w:r>
              <w:rPr>
                <w:rStyle w:val="IndexLink"/>
              </w:rPr>
              <w:t>559</w:t>
            </w:r>
          </w:hyperlink>
        </w:p>
        <w:p>
          <w:pPr>
            <w:pStyle w:val="Contents4"/>
            <w:tabs>
              <w:tab w:val="clear" w:pos="8176"/>
              <w:tab w:val="right" w:pos="9026" w:leader="dot"/>
            </w:tabs>
            <w:rPr/>
          </w:pPr>
          <w:hyperlink w:anchor="__RefHeading___Toc5950989_3381743652">
            <w:r>
              <w:rPr>
                <w:webHidden/>
                <w:rStyle w:val="IndexLink"/>
                <w:rtl w:val="true"/>
              </w:rPr>
              <w:t>اشاره</w:t>
            </w:r>
            <w:r>
              <w:rPr>
                <w:rStyle w:val="IndexLink"/>
                <w:rtl w:val="true"/>
              </w:rPr>
              <w:tab/>
            </w:r>
            <w:r>
              <w:rPr>
                <w:rStyle w:val="IndexLink"/>
              </w:rPr>
              <w:t>559</w:t>
            </w:r>
          </w:hyperlink>
        </w:p>
        <w:p>
          <w:pPr>
            <w:pStyle w:val="Contents4"/>
            <w:tabs>
              <w:tab w:val="clear" w:pos="8176"/>
              <w:tab w:val="right" w:pos="9026" w:leader="dot"/>
            </w:tabs>
            <w:rPr/>
          </w:pPr>
          <w:hyperlink w:anchor="__RefHeading___Toc5950991_3381743652">
            <w:r>
              <w:rPr>
                <w:webHidden/>
                <w:rStyle w:val="IndexLink"/>
                <w:rtl w:val="true"/>
              </w:rPr>
              <w:t>حجّیت مفهوم وصف</w:t>
            </w:r>
            <w:r>
              <w:rPr>
                <w:rStyle w:val="IndexLink"/>
                <w:rtl w:val="true"/>
              </w:rPr>
              <w:tab/>
            </w:r>
            <w:r>
              <w:rPr>
                <w:rStyle w:val="IndexLink"/>
              </w:rPr>
              <w:t>560</w:t>
            </w:r>
          </w:hyperlink>
        </w:p>
        <w:p>
          <w:pPr>
            <w:pStyle w:val="Contents4"/>
            <w:tabs>
              <w:tab w:val="clear" w:pos="8176"/>
              <w:tab w:val="right" w:pos="9026" w:leader="dot"/>
            </w:tabs>
            <w:rPr/>
          </w:pPr>
          <w:hyperlink w:anchor="__RefHeading___Toc5950993_3381743652">
            <w:r>
              <w:rPr>
                <w:webHidden/>
                <w:rStyle w:val="IndexLink"/>
                <w:rtl w:val="true"/>
              </w:rPr>
              <w:t>نیاز خطرناکترین نقطه ضعف انسان</w:t>
            </w:r>
            <w:r>
              <w:rPr>
                <w:rStyle w:val="IndexLink"/>
                <w:rtl w:val="true"/>
              </w:rPr>
              <w:tab/>
            </w:r>
            <w:r>
              <w:rPr>
                <w:rStyle w:val="IndexLink"/>
              </w:rPr>
              <w:t>563</w:t>
            </w:r>
          </w:hyperlink>
        </w:p>
        <w:p>
          <w:pPr>
            <w:pStyle w:val="Contents4"/>
            <w:tabs>
              <w:tab w:val="clear" w:pos="8176"/>
              <w:tab w:val="right" w:pos="9026" w:leader="dot"/>
            </w:tabs>
            <w:rPr/>
          </w:pPr>
          <w:hyperlink w:anchor="__RefHeading___Toc5950995_3381743652">
            <w:r>
              <w:rPr>
                <w:webHidden/>
                <w:rStyle w:val="IndexLink"/>
                <w:rtl w:val="true"/>
              </w:rPr>
              <w:t>ارزشمند ترین منّتِ قابل پذیرش</w:t>
            </w:r>
            <w:r>
              <w:rPr>
                <w:rStyle w:val="IndexLink"/>
                <w:rtl w:val="true"/>
              </w:rPr>
              <w:tab/>
            </w:r>
            <w:r>
              <w:rPr>
                <w:rStyle w:val="IndexLink"/>
              </w:rPr>
              <w:t>564</w:t>
            </w:r>
          </w:hyperlink>
        </w:p>
        <w:p>
          <w:pPr>
            <w:pStyle w:val="Contents4"/>
            <w:tabs>
              <w:tab w:val="clear" w:pos="8176"/>
              <w:tab w:val="right" w:pos="9026" w:leader="dot"/>
            </w:tabs>
            <w:rPr/>
          </w:pPr>
          <w:hyperlink w:anchor="__RefHeading___Toc5950997_3381743652">
            <w:r>
              <w:rPr>
                <w:webHidden/>
                <w:rStyle w:val="IndexLink"/>
                <w:rtl w:val="true"/>
              </w:rPr>
              <w:t>کمک دهی بهتر از کمک گیری است</w:t>
            </w:r>
            <w:r>
              <w:rPr>
                <w:rStyle w:val="IndexLink"/>
                <w:rtl w:val="true"/>
              </w:rPr>
              <w:tab/>
            </w:r>
            <w:r>
              <w:rPr>
                <w:rStyle w:val="IndexLink"/>
              </w:rPr>
              <w:t>565</w:t>
            </w:r>
          </w:hyperlink>
        </w:p>
        <w:p>
          <w:pPr>
            <w:pStyle w:val="Contents3"/>
            <w:tabs>
              <w:tab w:val="clear" w:pos="8459"/>
              <w:tab w:val="right" w:pos="9026" w:leader="dot"/>
            </w:tabs>
            <w:rPr/>
          </w:pPr>
          <w:hyperlink w:anchor="__RefHeading___Toc5950999_3381743652">
            <w:r>
              <w:rPr>
                <w:webHidden/>
                <w:rStyle w:val="IndexLink"/>
                <w:rtl w:val="true"/>
              </w:rPr>
              <w:t>بخش دوازدهم</w:t>
            </w:r>
            <w:r>
              <w:rPr>
                <w:rStyle w:val="IndexLink"/>
                <w:rtl w:val="true"/>
              </w:rPr>
              <w:tab/>
            </w:r>
            <w:r>
              <w:rPr>
                <w:rStyle w:val="IndexLink"/>
              </w:rPr>
              <w:t>566</w:t>
            </w:r>
          </w:hyperlink>
        </w:p>
        <w:p>
          <w:pPr>
            <w:pStyle w:val="Contents4"/>
            <w:tabs>
              <w:tab w:val="clear" w:pos="8176"/>
              <w:tab w:val="right" w:pos="9026" w:leader="dot"/>
            </w:tabs>
            <w:rPr/>
          </w:pPr>
          <w:hyperlink w:anchor="__RefHeading___Toc5951001_3381743652">
            <w:r>
              <w:rPr>
                <w:webHidden/>
                <w:rStyle w:val="IndexLink"/>
                <w:rtl w:val="true"/>
              </w:rPr>
              <w:t>اشاره</w:t>
            </w:r>
            <w:r>
              <w:rPr>
                <w:rStyle w:val="IndexLink"/>
                <w:rtl w:val="true"/>
              </w:rPr>
              <w:tab/>
            </w:r>
            <w:r>
              <w:rPr>
                <w:rStyle w:val="IndexLink"/>
              </w:rPr>
              <w:t>566</w:t>
            </w:r>
          </w:hyperlink>
        </w:p>
        <w:p>
          <w:pPr>
            <w:pStyle w:val="Contents4"/>
            <w:tabs>
              <w:tab w:val="clear" w:pos="8176"/>
              <w:tab w:val="right" w:pos="9026" w:leader="dot"/>
            </w:tabs>
            <w:rPr/>
          </w:pPr>
          <w:hyperlink w:anchor="__RefHeading___Toc5951003_3381743652">
            <w:r>
              <w:rPr>
                <w:webHidden/>
                <w:rStyle w:val="IndexLink"/>
                <w:rtl w:val="true"/>
              </w:rPr>
              <w:t>پایان و برگشت هر سخن و هر محفل به سوی خدا</w:t>
            </w:r>
            <w:r>
              <w:rPr>
                <w:rStyle w:val="IndexLink"/>
                <w:rtl w:val="true"/>
              </w:rPr>
              <w:tab/>
            </w:r>
            <w:r>
              <w:rPr>
                <w:rStyle w:val="IndexLink"/>
              </w:rPr>
              <w:t>567</w:t>
            </w:r>
          </w:hyperlink>
        </w:p>
        <w:p>
          <w:pPr>
            <w:pStyle w:val="Contents4"/>
            <w:tabs>
              <w:tab w:val="clear" w:pos="8176"/>
              <w:tab w:val="right" w:pos="9026" w:leader="dot"/>
            </w:tabs>
            <w:rPr/>
          </w:pPr>
          <w:hyperlink w:anchor="__RefHeading___Toc5951005_3381743652">
            <w:r>
              <w:rPr>
                <w:webHidden/>
                <w:rStyle w:val="IndexLink"/>
                <w:rtl w:val="true"/>
              </w:rPr>
              <w:t>شوق به سوی خدا، آری، اما شوق به خدا، نه</w:t>
            </w:r>
            <w:r>
              <w:rPr>
                <w:rStyle w:val="IndexLink"/>
                <w:rtl w:val="true"/>
              </w:rPr>
              <w:tab/>
            </w:r>
            <w:r>
              <w:rPr>
                <w:rStyle w:val="IndexLink"/>
              </w:rPr>
              <w:t>568</w:t>
            </w:r>
          </w:hyperlink>
        </w:p>
        <w:p>
          <w:pPr>
            <w:pStyle w:val="Contents4"/>
            <w:tabs>
              <w:tab w:val="clear" w:pos="8176"/>
              <w:tab w:val="right" w:pos="9026" w:leader="dot"/>
            </w:tabs>
            <w:rPr/>
          </w:pPr>
          <w:hyperlink w:anchor="__RefHeading___Toc5951007_3381743652">
            <w:r>
              <w:rPr>
                <w:webHidden/>
                <w:rStyle w:val="IndexLink"/>
                <w:rtl w:val="true"/>
              </w:rPr>
              <w:t>اجازۀ خدا و رضایت خدا</w:t>
            </w:r>
            <w:r>
              <w:rPr>
                <w:rStyle w:val="IndexLink"/>
                <w:rtl w:val="true"/>
              </w:rPr>
              <w:tab/>
            </w:r>
            <w:r>
              <w:rPr>
                <w:rStyle w:val="IndexLink"/>
              </w:rPr>
              <w:t>569</w:t>
            </w:r>
          </w:hyperlink>
        </w:p>
        <w:p>
          <w:pPr>
            <w:pStyle w:val="Contents4"/>
            <w:tabs>
              <w:tab w:val="clear" w:pos="8176"/>
              <w:tab w:val="right" w:pos="9026" w:leader="dot"/>
            </w:tabs>
            <w:rPr/>
          </w:pPr>
          <w:hyperlink w:anchor="__RefHeading___Toc5951009_3381743652">
            <w:r>
              <w:rPr>
                <w:webHidden/>
                <w:rStyle w:val="IndexLink"/>
                <w:rtl w:val="true"/>
              </w:rPr>
              <w:t>به زبان آوردن حقیقت برای تربیت شخصیت خود</w:t>
            </w:r>
            <w:r>
              <w:rPr>
                <w:rStyle w:val="IndexLink"/>
                <w:rtl w:val="true"/>
              </w:rPr>
              <w:tab/>
            </w:r>
            <w:r>
              <w:rPr>
                <w:rStyle w:val="IndexLink"/>
              </w:rPr>
              <w:t>570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52_152173"/>
      <w:bookmarkStart w:id="1" w:name="pg14252_152173"/>
      <w:bookmarkEnd w:id="1"/>
    </w:p>
    <w:p>
      <w:pPr>
        <w:pStyle w:val="Heading2"/>
        <w:numPr>
          <w:ilvl w:val="1"/>
          <w:numId w:val="1"/>
        </w:numPr>
        <w:rPr/>
      </w:pPr>
      <w:bookmarkStart w:id="2" w:name="pg14252_152173"/>
      <w:bookmarkStart w:id="3" w:name="__RefHeading___Toc5950389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انسان و علوم انسانی در صحیفۀ سجادیّه</w:t>
      </w:r>
    </w:p>
    <w:p>
      <w:pPr>
        <w:pStyle w:val="BookText"/>
        <w:rPr/>
      </w:pPr>
      <w:r>
        <w:rPr>
          <w:rFonts w:ascii="IRNazanin" w:hAnsi="IRNazanin" w:eastAsia="IRNazanin"/>
          <w:color w:val="111111"/>
          <w:sz w:val="28"/>
          <w:sz w:val="28"/>
          <w:szCs w:val="28"/>
          <w:rtl w:val="true"/>
          <w:lang w:bidi="fa-IR"/>
        </w:rPr>
        <w:t>مجلد پنجم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رضوی</w:t>
      </w:r>
    </w:p>
    <w:p>
      <w:pPr>
        <w:pStyle w:val="BookText"/>
        <w:rPr/>
      </w:pPr>
      <w:r>
        <w:rPr>
          <w:rFonts w:ascii="IRNazanin" w:hAnsi="IRNazanin" w:eastAsia="IRNazanin"/>
          <w:color w:val="111111"/>
          <w:sz w:val="28"/>
          <w:sz w:val="28"/>
          <w:szCs w:val="28"/>
          <w:rtl w:val="true"/>
          <w:lang w:bidi="fa-IR"/>
        </w:rPr>
        <w:t>تایپ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رضوی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نشر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بینش نو</w:t>
      </w:r>
    </w:p>
    <w:p>
      <w:pPr>
        <w:pStyle w:val="BookText"/>
        <w:rPr/>
      </w:pPr>
      <w:r>
        <w:rPr>
          <w:rFonts w:ascii="IRNazanin" w:hAnsi="IRNazanin" w:eastAsia="IRNazanin"/>
          <w:color w:val="111111"/>
          <w:sz w:val="28"/>
          <w:sz w:val="28"/>
          <w:szCs w:val="28"/>
          <w:rtl w:val="true"/>
          <w:lang w:bidi="fa-IR"/>
        </w:rPr>
        <w:t>قفسه کتابخانه مجازی سایت بینش نو</w:t>
      </w:r>
    </w:p>
    <w:p>
      <w:pPr>
        <w:pStyle w:val="BookText"/>
        <w:rPr/>
      </w:pPr>
      <w:r>
        <w:rPr>
          <w:rFonts w:eastAsia="Times New Roman" w:cs="Times New Roman" w:ascii="Times New Roman" w:hAnsi="Times New Roman"/>
          <w:color w:val="111111"/>
          <w:sz w:val="28"/>
          <w:szCs w:val="28"/>
          <w:lang w:val="en-US" w:bidi="en-US"/>
        </w:rPr>
        <w:t>http://www.binesheno.com/Files/books.php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50391_33817436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252_152177"/>
      <w:bookmarkStart w:id="8" w:name="pg14252_152177"/>
      <w:bookmarkEnd w:id="8"/>
    </w:p>
    <w:p>
      <w:pPr>
        <w:pStyle w:val="Heading2"/>
        <w:numPr>
          <w:ilvl w:val="1"/>
          <w:numId w:val="1"/>
        </w:numPr>
        <w:rPr/>
      </w:pPr>
      <w:bookmarkStart w:id="9" w:name="pg14252_152177"/>
      <w:bookmarkStart w:id="10" w:name="__RefHeading___Toc5950393_3381743652"/>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پاسخ به یک پرسش</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کلید طلائی در انسان شناسی و زیست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پاسخ به یک پرسش</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پاسخ به یک پرسش دیگر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چیستی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چیست؟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اشتباه بزرگ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ادامه دعای بیستم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بخش یازدهم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تأمین امکانات برای پرهیز از ستم 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جاسوسی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عفو بدون قدرت، معنی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توانائی بیان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زبان و بیان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کید با کید مشروع</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دوازدهم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حقوق راهنمایان و آموزگاران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پیروی کردن، همزاد ذاتی انسان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حق معلّم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معلم با واسطه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شخصیت زدگی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نقد و نقادی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بخش سیزدهم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مکارم اخلاق و مکارم رفتار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رابطۀ فرد با فرد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مواردی از رفتار که نباید در آنها مقابله بمثل کرد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یک نکتۀ مهم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بخش چهاردهم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فرد در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انسان شناسی و جامعه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جلوۀ زیبائی های شخصیت درون در برون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آراستگی های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بسط عدل در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خصلت هائی که منشأ عدالت گرائی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 مسئولیت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جلوۀ زیبائی های درون و برون و تأثیر آن در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باطنی و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ادبی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آراستگی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هدف از آراسته بودن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جامعه سازی دو مرحله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اولین عامل در اصلاح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ترویج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دومین عامل در اصلاح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ترویج فرو نشاندن خشم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عامل سوم در اصلاح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عامل چهارم در اصلاح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وحدت بخشی به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عامل پنجم در اصلاح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ترویج رفع کینه ها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عامل ششم در اصلاح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فراز کردن خوبی ها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عامل هفتم در اصلاح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پیشگیری از منکرها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عامل هشتم در اصلاح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رواج نرمخوئی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سنّت سلام و لیبرالیسم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نهم در اصلاح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رواج فروتنی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عامل دهم در اصلاح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ترویج نیکسیرتی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عامل یازدهم در اصلاح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ترویج وقار و سنگینی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عامل دوازدهم در اصلاح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ترویج همزیستی پاکیزه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عامل سیزدهم در اصلاح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ترویج روحیۀ مسابقه در فضایل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انسان و مسابقه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مسابقه در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مسابقه ورزشی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ورزش شنا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اما مسابقات ورزشی امروز</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عامل چهاردهم در اصلاح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رواج خیر رسانی به جامعه بدون توقع عوض</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آیا جامعه گیرنده است یا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حقوق اولیه فرد در عهدۀ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خدمت به جامعه بدون هر توقعی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کسی که دغدغۀ اصلاح جامعه نداشته باشد مرده ای است در میان زنده ها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شناسائی یک بیماری اجتماعی خطرناک</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پانزدهم در اصلاح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ترک نق زدن بر علیه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انتقاد و ماهیت آن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محال است جامعه بدون مسابقه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عامل شانزدهم در اصلاح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ترویج نیکی کردن حتی به کسانی که استحقاقش را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شناسی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حد و حدود افضال</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عامل هفدهم در اصلاح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عدم تسامح دربارۀ حق و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ویژگی های کسی که در صدد اصلاح جامعه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بخش پانزدهم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هفده عامل برای تداوم روحیّۀ اصلاحگری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وقتی که یک اصلاحگر چهره عوض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انسان موجودی متغیر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عوامل تغییر شخصیت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خود فریبی؛ مسئله ای که دلمشغولی مراکز علمی امروز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انسان به وقت پیری محافظه کار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عامل اوّل در تداوم مصلح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پیش شناختِ دوران پیری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عامل دوم در تداوم مصلح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افزایش توان فکری و مدیریتی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بازنشستگی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سوم در تداوم مصلح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ابتلا به کسالت</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عامل چهارم در تداوم مصلح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بصیرت مداوم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عامل پنجم در تداوم مصلح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خلوص مداوم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محبّت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عشق و قداست</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عامل پنجم در تداوم مصلح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پرهیز از گرایش به گروه های منحرف</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دادن به تفرّق در اندیشه؛ پلورئالیسم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از راه خدا در قالب فرقه ای و حزبی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عدل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جامعه شناسیِ پدیدۀ فرقه گرائی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خود فریبی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مسئله ای که دل مشغولی مراکز علمی امروز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دانش غربیان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و اما خود فریبی در بینش مکتب قرآن و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مجرم در مرحلۀ حرفه ای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مکارم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آیا ابلیس خود فریبی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بخش شانزدهم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انسان و اضطرار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آنان که آگاهانه به دعوت شخص بدعت ساز لبّیک می 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ماعونی به جای اقتصاد آزمندی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عوامل و انگیزه های پیوستن به فرقه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وقتی که ترمز فطرت بریده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واماندگی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انسان نیازمند شادی و فرح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اقتصاد ماعونی به جای اقتصاد آزمندی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بخش هفدهم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دسته بندی رفتارهای نادرست در سه منشأ</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معرّفی دو اصل در انسان شناسی و رفتار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بهره گیری مثبت از وجود بدها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دو واکنش در برابر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بخش هجدهم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ترازوی شخصیت دو کفّه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حقیقت گرائی و واقعیت گرائی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ویژگی بیماری طغیان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دو نکتۀ مهم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بخش نوزدهم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انسان هیچ حقی بر خداوند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اسلام و مسیحیت</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ویژگی دیگر در صحیفه سجادیه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بخش بیستم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نطق و زبان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تقوای الهامی و تقوای غیر الهامی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به سر بردن در مسیر زکی و اَزکی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درسی از شاگرد علی و یار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راه و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بخش بیست و یکم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اصول ملّت و فرهنگ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دعا و خود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اصول فرهنگ سالم تنها چهار اصل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فرهنگ جهت دار و فرهنگ بدون جهت</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انسان زیر رصد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برتری خواهی با برتری جوئی فرق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معیار برای تشخیص برتری خواهی از برتری جوئی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برخورداری آگاهانه و عقلانی از عمر</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بخش بیست و دوم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حفاظت از عناصر خالص کننده و اصلاح کنندۀ شخصیت</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انسان بدون یاری خداوند، هلاک شونده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بیست و سوم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روان انسانی سرایت دهنده و سرایت پذیر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حرّیت و آزادی 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وسوسه ای از ابلیس که ظاهرش مستدل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بعنوان انسان، هیچ خواسته ای از خداوند گزافه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بخش بیست و چهارم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کاربرد واژۀ لطیف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شخصیت انسان نیازمند تغذیه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درمان شخصیت درون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انسان مهاجر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اشتباه در رفتار، و اشتکال در امور</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فرهنگ فطرت؛ راضی کننده ترین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نقض فرهنگی در یک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بخش بیست و پنجم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چند آفت دیگر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نکونامی و شهرت طلبی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تاج مؤمن</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زیبا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زیبائی</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آفت های مدیریت</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ایثاری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غیر ایثاری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آفت های مدیریت نادرست اقتصادی بر روان اجتماعی و اقتصاد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عقل در مدیریت</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رابطۀ ایثار با عدالت در مدیریت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نکونامی و شهرت طلبی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تأسف</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بخش بیست و ششم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برکت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محدودیت های حقوقی مالک در مال خود، در نظام اقتصادی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شرح اسراف</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اتلاف مال</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برکت و همایونی در مدیریت مال</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از ویژگی های صحیفۀ سجادیه</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اصول درست هزینه کردن مال</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نقش حمد و شکر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مال</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بخش بیست و هفتم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فاعل، انسان منفعل</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کسب آری، اکتساب نه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انسان سازنده، انسان ساخته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اصل مسلّم و حیاتی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کسب آری، اکتساب نه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تعارض میان عبادت و اکتساب</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توکّل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خصلت قارونی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قارونی با مال آسایش روانی را مخدوش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ترسناکترین پیشامد</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کسب، عبادت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بخش بیست و هشتم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ثروت می تواند حفظ آبرو کند</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روزی خواهی از روزی خواران خدا</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معیار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مال</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امید به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رابطۀ غریزی با اقتصاد، و رابطۀ فطری با آن</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رابطۀ نه کسبی و نه اکتسابی</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بخش بیست و نهم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صحت در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فراغ در زهادت</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علم در به کارگیری</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صحیفۀ سجادیه نمونۀ اعلای اجمال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بخش سی ام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آرزو و چشم انداز آرزوئی</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ختم به خیر</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 و رفتار زیر 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معیار امید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امید و آرزو</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بخش سی و یکم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وقتی که کاری از عاقلترین و هوشمندترین شخص، ساخته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چیستی غفلت</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عقل باید هدف را تعیین کند، نه هدف وظیفۀ عقل را تعیین کند</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غفلت در کجای درون انسان رخ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نقش عقل در ساختن شخصیت</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نکتۀ ادبی</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حقوق، کیفر، مهلت</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مهلت</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خدا</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پایان شمارش مکارم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بخش سی و دوم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بخش پایانی؛ تشکر از معلم انسانیت</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آیا در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دعای بیست و یکم</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متن دعا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عنوان دعا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انسان هرگز فارغ از ترس و نگرانی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برای رفع تنهائی و نگرانی انسان غیر از نیایش راهی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انسان همیشه تنها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یک اصل مهم در این مبحث</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عاملی که مانع از مونس شدن انسان با خدا،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خود سازی، یا خودپائی؟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انسان ضعیف است پس نباید خود را ضعیف تر کند</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معاد و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انسان کبیر نیازمند ولی و قیّم است</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فرمول های جهان مانند خود جهان مخلوق خدا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امر و خلق</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شبیه سازی و تراریخت</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موضوع این آیه گوش چهارپایان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اشتباه نشود</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اصل مهم در پایان این بخش</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مالکیت انسان بر نفع و ضرر خویش</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دعا بر دعا</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جامعه و اتمام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کفران اتمام با انگیزۀ اتمام</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آیا انسان موجودی مسکین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آیا انسان مستکین است؟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انسان شناسی؛ روان شناسی و شخصیت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برتربینی بدون خودشناسی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فرق میان شادی و به خود بالیدن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فرق میان حُزن و حُزن تأسفی</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فرق میان اَسَف و تأسّف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ایمان علمی و ایمان قلبی</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انسان هرگز بدون محبت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انسان هرگز بدون خوف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انسان هرگز بی رغبت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انسان ذاتاً تنوع طلب است</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انسان هرگز از خوف و نگرانی خالی نمی شود؛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انسان هرگز بدون میل و گرایش نمی شود؛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شخصیت رام</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تنها درس قرآن کافی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فرار از خدا به سوی خدا</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بخش دهم </w:t>
      </w:r>
      <w:r>
        <w:rPr>
          <w:rFonts w:eastAsia="IRNazanin" w:cs="IRNazanin"/>
          <w:color w:val="111111"/>
          <w:sz w:val="28"/>
          <w:szCs w:val="28"/>
          <w:lang w:bidi="fa-IR"/>
        </w:rPr>
        <w:t>521</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 وحشت</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و انس</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دگرگرائی ناخودآگاه و دگرگرائی آگاهانه</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اعتزال و دگرگریزی</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جایگاه ازدواج در دگرگرائی و دگرگریزی</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انسان و رغبت</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وحشت و انس</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دگرگرائی ناخودآگاه و دگرگرائی آگاهانه</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اعتزال و دگرگریزی</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روزی کفاف</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منشأ خانواده و گام اول دگرگرائی</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بخش یازدهم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 xml:space="preserve">منّت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نقش توکل در حفظ کرامت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حجّیت مفهوم وصف</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نیاز خطرناکترین نقطه ضعف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ارزشمند ترین منّتِ قابل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کمک دهی بهتر از کمک گیری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بخش دوازدهم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پایان دعا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پایان و برگشت هر سخن و هر محفل به سوی خدا </w:t>
      </w:r>
      <w:r>
        <w:rPr>
          <w:rFonts w:eastAsia="IRNazanin" w:cs="IRNazanin"/>
          <w:color w:val="111111"/>
          <w:sz w:val="28"/>
          <w:szCs w:val="28"/>
          <w:lang w:bidi="fa-IR"/>
        </w:rPr>
        <w:t>556</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نیت در رفتارهای حلال</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شوق به سوی خدا، آری، اما شوق به خدا، نه</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اجازۀ خدا و رضایت خدا</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زبان آوردن حقیقت برای تربیت شخصیت خود</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252_152195"/>
      <w:bookmarkStart w:id="13" w:name="pg14252_152195"/>
      <w:bookmarkEnd w:id="13"/>
    </w:p>
    <w:p>
      <w:pPr>
        <w:pStyle w:val="Heading2"/>
        <w:numPr>
          <w:ilvl w:val="1"/>
          <w:numId w:val="1"/>
        </w:numPr>
        <w:rPr/>
      </w:pPr>
      <w:bookmarkStart w:id="14" w:name="pg14252_152195"/>
      <w:bookmarkStart w:id="15" w:name="__RefHeading___Toc5950395_3381743652"/>
      <w:bookmarkStart w:id="16" w:name="_Toc4"/>
      <w:bookmarkEnd w:id="14"/>
      <w:bookmarkEnd w:id="15"/>
      <w:r>
        <w:rPr>
          <w:rtl w:val="true"/>
        </w:rPr>
        <w:t>مقدمات</w:t>
      </w:r>
      <w:bookmarkEnd w:id="16"/>
    </w:p>
    <w:p>
      <w:pPr>
        <w:pStyle w:val="Heading3"/>
        <w:numPr>
          <w:ilvl w:val="2"/>
          <w:numId w:val="1"/>
        </w:numPr>
        <w:rPr/>
      </w:pPr>
      <w:bookmarkStart w:id="17" w:name="__RefHeading___Toc5950397_3381743652"/>
      <w:bookmarkStart w:id="18" w:name="_Toc5"/>
      <w:bookmarkEnd w:id="17"/>
      <w:r>
        <w:rPr/>
        <w:t>1</w:t>
      </w:r>
      <w:r>
        <w:rPr>
          <w:rtl w:val="true"/>
        </w:rPr>
        <w:t xml:space="preserve">: </w:t>
      </w:r>
      <w:r>
        <w:rPr>
          <w:rtl w:val="true"/>
        </w:rPr>
        <w:t>پاسخ به یک پرسش</w:t>
      </w:r>
      <w:bookmarkEnd w:id="1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اول دعاهای 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منحصر به دعاهای صحیفه نیست؛ برخی از خطبه های نهج البلاغه و دیگر خطبه های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متون و نیز زیارت نامه ها</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چرائی این موضوع نیازمند یک بحث تاریخی و فرهنگی هستیم، و چون سرگذشت مسئله در میان جامعه شیعی با سرگذشت آن در جامعه سنی فرق ماهوی دارد، لازم است هر کدام از آن ها بطور مستقل بررسی شوند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برادران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شناسی کاربرد تک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انهدام توتمیسم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شدید تاریخی و طولانی اشراف جاهلی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مبعث و نیز پس از هجرت بر سر این تک واژه، را بطور اختصار آورده ام؛ حضور این واژه موجب شده بود سران قریش و دیگر قبایل نسبت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بشدت حساس باشند و از فراز شدن آن جلوگیری کنند زیرا معنی و کاربرد این کلمه یک پیام بزرگ و اساسی را به مردم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یعنی بخشنده به دوست و دشمن؛ خداوند مال و ثروت را به اشخاص خوب و بد می دهد و ثروتمند بودن دلیل ممتاز و محبوب بودن فرد ثروتمند در نزد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پیام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منشأ حقوق اجتماعی و یا جایگاه اجتماعی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نتیجۀ این پیام از بین رفتن اصول اساسی آن اریستوکراسی ویژۀ عرب بود که قبایل عرب را مدیریت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ماجرا برای 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مزاحمت ها و مشکلاتی را ایجاد می کرد و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پس از پیروزی اسلام نیز اشراف بظاهر مسلمان شده، به بی مهری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ها به کینۀ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بهانه های مختلف ادامه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 ها نیز که هفت قرن بر امت حکم راندند باقتضای ماهیت اریستوکراسی شان به این روند ادامه دادند تا جائی که اکثریت امت را معتقد کردند که تنها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است بقیه که در اول هر سوره آمده اند آیه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جائی که در قرائت قرآن و حتی نماز نیز ترک آن را جایز دانستند که هنوز هم در فرهنگ اکثریت امت ادامه دارد و معصومین علیهم السلام از رسول اکرم تا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فرهنگ که ریشه در عصر جاهلی دارد،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بیشتر این ماجرا را به کتاب مذکور وا می گذارم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نیز گاهی در نوشتارها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حدیثی و نقل کتبی سخنان و سخنرانی های ائمّه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نیاورده اند که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مسلّم 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به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پیامبر یا امام در اول خطابه اش آن را آورده است و نیازی نیست در هر نوشته ای آن را بیاوریم و بطور خلاصه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اللَّهَ وَ أَثْنَی عَلَیْهِ 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 خواننده ای می دانست که این عبارت شامل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 اصلی این شیوه،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زیرا کسی شک نمی کرد که امیرالمؤمنین یا دیگر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یا دعایش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کرده است، اما عوامل ریز دیگری نیز در این شیوه و سبک، دخالت داشته اند گرچه بطور ناخودآگاه؛ از جمله صرفه جوئی در وقت، و کاغذ که در قدیم به سختی به دست می آمد بویژه نویسندگان شیعه که در طول تاریخ هماره در فقر و عدم امکانات به سر می بردند،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آنهمه اهتمام در حمایت و تأکید و پشتیبانی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که کسی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یا دعایش آن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کتاب مذکور را مطالعه کنید اهمیت مسئله و جایگاه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سنت شفاهی و عملی معصومین مشاهده می کنید و می بینید مسئله در حدّ شبیه یک جهاد در آمده و کوشش عظیمی برای این حمایت و پشتیبانی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یک نکته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متن صحیفه که بقلم امام باقر علیه السلام و زید شهید از زبان و املای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یا بعدها توسط ناقلین و نسخه برداران، چنین شده است؟</w:t>
      </w:r>
    </w:p>
    <w:p>
      <w:pPr>
        <w:pStyle w:val="BookText"/>
        <w:rPr/>
      </w:pPr>
      <w:r>
        <w:rPr>
          <w:rFonts w:ascii="IRNazanin" w:hAnsi="IRNazanin" w:eastAsia="IRNazanin"/>
          <w:color w:val="111111"/>
          <w:sz w:val="28"/>
          <w:sz w:val="28"/>
          <w:szCs w:val="28"/>
          <w:rtl w:val="true"/>
          <w:lang w:bidi="fa-IR"/>
        </w:rPr>
        <w:t xml:space="preserve">احتمال این که با اتّکاء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نسخۀ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نسخۀ زید شهید نیز بدین گونه عمل شده، نه احتمال بعید است و نه با دلیلی از ادلّه ناسازگار است و نه با اصلی از اصول اعتقادی تناقض دارد و نه با فرعی از فروع اعتقادی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اتکاء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یک فرهنگ در آثار بزرگان شیعه و آثارشان می بینیم؛ تا حدی که واقعاً بصورت و ماهیت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بین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و آنچه برای ما مجهول است تنها تاریخ تحقق این قرارداد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شروع و طی مراحل تحقق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بعید </w:t>
      </w:r>
      <w:bookmarkStart w:id="19" w:name="pg14252_152198"/>
    </w:p>
    <w:p>
      <w:pPr>
        <w:pStyle w:val="BookText"/>
        <w:rPr/>
      </w:pPr>
      <w:bookmarkEnd w:id="19"/>
      <w:r>
        <w:rPr>
          <w:rFonts w:ascii="IRNazanin" w:hAnsi="IRNazanin" w:eastAsia="IRNazanin"/>
          <w:color w:val="111111"/>
          <w:sz w:val="28"/>
          <w:sz w:val="28"/>
          <w:szCs w:val="28"/>
          <w:rtl w:val="true"/>
          <w:lang w:bidi="fa-IR"/>
        </w:rPr>
        <w:t xml:space="preserve">است و نه امری شگفت آور؛ این نیز یک قرارداد می شود در کنار آنهمه قراردادهای اجتماعی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خاصّ اصحاب و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با توجه به تأسّی عالمان و دانشمندان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الخصوص تدوین کنندگان 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ائمّۀ شان در هر سبک و رویّه ای، این احتمال قوی تر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 البتّه احتمال اینکه در نسخۀ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شهید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در اول دعاها بوده اند، قوی تر است زیرا مطابق پیام حدیث ها حتی نوشتن و به قلم آوردن این قبیل جملات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نوشتن صلوات در یک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و برای چنین کاری اجر و ثواب وافری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به نظر می رسد که این ترک، کار نسخه برداران باشد که مطابق فرهنگ قراردادی عصر خودشان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روشن و مسلّم است که در آغاز هر دعا، این بزرگ نام خدا بوده است</w:t>
      </w:r>
      <w:r>
        <w:rPr>
          <w:rFonts w:eastAsia="IRNazanin" w:cs="IRNazanin"/>
          <w:color w:val="111111"/>
          <w:sz w:val="28"/>
          <w:szCs w:val="28"/>
          <w:rtl w:val="true"/>
          <w:lang w:bidi="fa-IR"/>
        </w:rPr>
        <w:t>.</w:t>
      </w:r>
    </w:p>
    <w:p>
      <w:pPr>
        <w:pStyle w:val="Heading3"/>
        <w:numPr>
          <w:ilvl w:val="2"/>
          <w:numId w:val="1"/>
        </w:numPr>
        <w:rPr/>
      </w:pPr>
      <w:bookmarkStart w:id="20" w:name="__RefHeading___Toc5950399_3381743652"/>
      <w:bookmarkStart w:id="21" w:name="_Toc6"/>
      <w:bookmarkEnd w:id="20"/>
      <w:r>
        <w:rPr/>
        <w:t>2</w:t>
      </w:r>
      <w:r>
        <w:rPr>
          <w:rtl w:val="true"/>
        </w:rPr>
        <w:t xml:space="preserve">: </w:t>
      </w:r>
      <w:r>
        <w:rPr>
          <w:rtl w:val="true"/>
        </w:rPr>
        <w:t>کلید طلائی در انسان شناسی و زیست شناسی</w:t>
      </w:r>
      <w:bookmarkEnd w:id="21"/>
    </w:p>
    <w:p>
      <w:pPr>
        <w:pStyle w:val="BookText"/>
        <w:rPr/>
      </w:pPr>
      <w:r>
        <w:rPr>
          <w:rFonts w:ascii="IRNazanin" w:hAnsi="IRNazanin" w:eastAsia="IRNazanin"/>
          <w:color w:val="111111"/>
          <w:sz w:val="28"/>
          <w:sz w:val="28"/>
          <w:szCs w:val="28"/>
          <w:rtl w:val="true"/>
          <w:lang w:bidi="fa-IR"/>
        </w:rPr>
        <w:t xml:space="preserve">انسان روح ویژه ای دارد که حیوان فاقد آن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از داشتن روح فطرت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دو روح را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ادبیات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کار روح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ابزار کار روح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منشأ خانواده، جامعه، تاریخ، اخلاق، زیبا شناسی و زیبا خواهی، 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محاکمۀ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نکوهیدن، پشیمانی، گریه و خنده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بیان کلّی منشاء هر آنچه انسان دارد و حیوان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نقص اساسی علوم انسانی غربی در همین مسئله است که انسان را حیوان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لذا امروز از هر جهت و در هر رشته ای از علوم انسانی به بن بست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را در لابه لای این مجلدات بطور مکرّر گفته ام، اینک چرا از نو تکرار می کنم آن هم به صورت یک مقالۀ مستقل در آغاز این مجلد؟ این کار پنج دلیل دارد به شرح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به حدی مهم و تعیین کنندۀ سرنوشت انسانی جامعۀ جهانی انسان است که در طول قرن ها مورد غفلت قرار گرفته است، هر قدر تکرار شود باز هم حق آن ادا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مسئله را در مباحث گذشته شرح داده ام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آوری مجدد آن لازم است زیرا که جان علوم انسانی همین نکته 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علوم انسانی بدون آن هر چه پیشرفته و توسعه یافته باشد باز مرده و بی جان است و از مدیریت فرد، خانواده و جامعه ناتوان است همان طور که امروز در عینیت جامعه جهانی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کردم که برخی از خوانندگان محترم محتوای همۀ مجلدات را به طور مرتب مطالعه نمی کنند؛ از روی فهرست به سراغ مطالب می روند، در این صورت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تکه، تکّه با مسئله روبه 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نو این موضوع حیاتی را بطور فراز بیاورم تا کار برای شان سهل 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کلید طلائی که مشکل گشای تمام علوم انسانی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مشکل بزرگی را حل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این مسئله لازم بود و قبلاً به آن نپرداخته بودم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مرور زمان به حدیث ها و تبیینات دیگری از بیانات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یافتم که در تکمیل مسئله بسی کار ساز هستند، خواستم این حدیث ها را نیز به استحضار خوانندگان محترم برسانم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یابی به این حدیث ها، دریافتم که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ویژه فطرت 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به عنوان یک مسئلۀ اساسی علمی، بل به حدی در نظر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شان مسلّم و روشن بوده که به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متأسفانه زمانی یونان زدگی و زمان دیگر بودیسم زدگی و امروز غرب زدگی، این مهم سرنوشت ساز را از دست ما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مسئله را از نو با ادلّه قرآنی و حدیثی بازگو می کنم تا تعریف انسان از نظر این مکتب به طور باصطلاح شسته و رفته فراز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نه حیوان است و نه حیوان برتر، بل ذاتاً و ماهیتاً موجودی دیگر است؛ فرق انسان با حیوان بیش از فرق حیوان با گیاه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غربی و نیز هر بینش و هر تعریفی از انسان که در طول تاریخ آمده، همگی بدون استثناء، انسان را دارای تنها یک روح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تعدد روح در وجود انسان قائل است، و این است کلید طلائی که همۀ مشکلات پیچیدۀ علوم انسانی را حل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تعدد روح ها در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دو روح در وجود انسان معرفی می کند که با هم درگیر هستند؛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غریزه که با هوی و هوس عمل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لَأَمَّارَةٌ بِالسُّوءِ</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که با عقل و تعقل کار می کند و اقتضاهای روح غریزه را محدود کرده و مدیریت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أُقْسِمُ بِالنَّفْسِ اللَّوَّامَة</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که مقدس و انسانیت انسان است و قابل سوگند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 روح فطرت را این گونه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فَأَقِمْ وَجْهَکَ لِلدِّینِ حَنیفاً فِطْرَتَ </w:t>
      </w:r>
    </w:p>
    <w:p>
      <w:pPr>
        <w:pStyle w:val="BookText"/>
        <w:rPr/>
      </w:pPr>
      <w:r>
        <w:rPr>
          <w:rFonts w:ascii="Amiri" w:hAnsi="Amiri" w:eastAsia="Amiri" w:cs="Amiri"/>
          <w:color w:val="111111"/>
          <w:sz w:val="28"/>
          <w:sz w:val="28"/>
          <w:szCs w:val="28"/>
          <w:rtl w:val="true"/>
          <w:lang w:bidi="ar-SA"/>
        </w:rPr>
        <w:t>اللَّهِ الَّتی فَطَرَ النَّاسَ عَلَیْها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در آیه دیگر اصل مسئله را به طور نصّ و با شرح بیشتر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 حینَ مَوْتِها وَ الَّتی لَمْ تَمُتْ فی مَنامِها فَیُمْسِکُ الَّتی قَضی عَلَیْهَا الْمَوْتَ وَ یُرْسِلُ الْأُخْری إِلی أَجَلٍ مُسَمًّی إِنَّ فی ذلِکَ لَآیاتٍ لِقَوْمٍ یَتَفَکَّرُون</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خداوند روح ها را به هنگام مرگ قبض می کند، و نیز روح ها را به هنگام خواب می گیرد سپس ارواح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مرگ شان قضاء شده باز می دارد و ارواح کسانی از آن ها که مرگ شان قضا نشده به بدن شان باز می گرداند تا سرآمدی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خدا نشانه های روشنی است برای اهل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استراحت جسم و روح غریزه است؛ هم حیوان می خوابد و هم انسان، اما انسان نمی تواند بخوابد مگر وقتی که روح فطرت از او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فطرت انسان به هنگام خواب، قبض می شود اما روح غریزه در وجودش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علاوه بر روح غریزه یک روح دیگر نیز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الْحَسَنِ عَلَیْهِ السَّلَام یَقُولُ إِنَّ الْمَرْءَ إِذَا نَامَ فَإِنَّ رُوحَ الْحَیَوَانِ بَاقِیَةٌ فِی الْبَدَنِ وَ الَّذِی یَخْرُجُ مِنْهُ رُوحُ الْعَقْلِ فَقَالَ عَبْدُ الْغَفَّارِ الْأَسْلَمِیُّ یَقُولُ اللَّهُ عَزَّ وَ جَلَّ اللَّهُ یَتَوَفَّی الْأَنْفُسَ حِینَ مَوْتِها إِلَی قَوْلِهِ إِلی أَجَلٍ مُسَمًّی أَ فَلَیْسَ تُرَی الْأَرْوَاحُ کُلُّهَا تَصِیرُ إِلَیْهِ عِنْدَ مَنَامِهَا فَیُمْسِکُ مَا یَشَاءُ وَ یُرْسِلُ مَا یَشَاءُ فَقَالَ لَهُ أَبُو الْحَسَنِ عَلَیْهِ السَّلَام إِنَّمَا یَصِیرُ إِلَیْهِ أَرْوَاحُ الْعُقُولِ فَأَمَّا أَرْوَاحُ الْحَیَاةِ فَإِنَّهَا فِی الْأَبْدَانِ لَا یَخْرُجُ إِلَّا بِالْمَوْتِ وَ لَکِنَّهُ إِذَا قَضَی عَلَی نَفْسٍ الْمَوْتَ قَبَضَ الرُّوحَ الَّذِی فِیهِ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کَانَتْ رُوحُ الْحَیَاةِ خَارِجَةً لَکَانَ بَدَناً مُلْقًی لَا یَتَحَرَّکُ </w:t>
      </w:r>
    </w:p>
    <w:p>
      <w:pPr>
        <w:pStyle w:val="BookText"/>
        <w:rPr/>
      </w:pPr>
      <w:r>
        <w:rPr>
          <w:rFonts w:ascii="Amiri" w:hAnsi="Amiri" w:eastAsia="Amiri" w:cs="Amiri"/>
          <w:color w:val="111111"/>
          <w:sz w:val="28"/>
          <w:sz w:val="28"/>
          <w:szCs w:val="28"/>
          <w:rtl w:val="true"/>
          <w:lang w:bidi="ar-SA"/>
        </w:rPr>
        <w:t>وَ لَقَدْ ضَرَبَ اللَّهُ لِهَذَا مَثَلًا فِی کِتَابِهِ فِی أَصْحَابِ الْکَهْفِ حَیْثُ قَالَ وَ نُقَلِّبُهُمْ ذاتَ الْیَمِینِ وَ ذاتَ الشِّمالِ أَ فَلَا تَرَی أَنَّ أَرْوَاحَهُمْ فِیهِمْ بِالْحَرَکَاتِ</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می خوابد روح حیوانی در بدنش می ماند و آنچه از او خارج می شود روح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الغفّار اسلمی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أَجَلٍ مُسَمًّی</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آیا نظر شما این نیست که روح ها همگی هنگام خواب از انسان می روند و هر کدام را خداوند بخواهد باز می دارد و هر کدام را بخواهد باز می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روح های عقل از انسان ها جدا می شوند، اما روح های حیات در بدن می مانند و خارج نمی شوند مگر هنگام مرگ، و لیکن وقتی که خداوند مرگ کسی را قضا کند روح عقل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روح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خارج شود می شود بدن مرده که هیچ حرکتی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این مسئله مثالی آورده است آنجا که سخن از اصحاب کهف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چپ و راست برمی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که این حرکات شان دلیل حضور روح های حیات در بدن 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 به هنگام خواب روح های انسان ها از بدن شان خارج می شود</w:t>
      </w:r>
      <w:r>
        <w:rPr>
          <w:rFonts w:eastAsia="IRNazanin" w:cs="IRNazanin"/>
          <w:color w:val="111111"/>
          <w:sz w:val="28"/>
          <w:szCs w:val="28"/>
          <w:rtl w:val="true"/>
          <w:lang w:bidi="fa-IR"/>
        </w:rPr>
        <w:t>.</w:t>
      </w:r>
      <w:r>
        <w:rPr>
          <w:rStyle w:val="FootnoteAnchor"/>
          <w:rtl w:val="true"/>
        </w:rPr>
        <w:footnoteReference w:id="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نَامَ الْعَبْدُ وَ هُوَ سَاجِدٌ قَالَ اللَّهُ تَبَارَکَ وَ تَعَالَی عَبْدِی قَبَضْتُ رُوحَهُ وَ هُوَ فِی طَاعَتِی</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xml:space="preserve">اگر بنده ای را در حالت سجده خواب </w:t>
      </w:r>
    </w:p>
    <w:p>
      <w:pPr>
        <w:pStyle w:val="BookText"/>
        <w:rPr/>
      </w:pPr>
      <w:r>
        <w:rPr>
          <w:rFonts w:ascii="IRNazanin" w:hAnsi="IRNazanin" w:eastAsia="IRNazanin"/>
          <w:color w:val="111111"/>
          <w:sz w:val="28"/>
          <w:sz w:val="28"/>
          <w:szCs w:val="28"/>
          <w:rtl w:val="true"/>
          <w:lang w:bidi="fa-IR"/>
        </w:rPr>
        <w:t>فراگیرد،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بنده ام را قبض کردم در حالی که او در عبادت من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إِذَا أَرَدْتَ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أَمْسَکْتَ نَفْسِی فَارْحَمْهَا وَ إِنْ أَرْسَلْتَهَا فَاحْفَظْهَا</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وقتی که می خواهی بخوابی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روحم را بازداشتی پس رحمتی کن، و اگر او را باز فرستادی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دقیقاً پیام آیۀ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زمر را در نظر دارد که در بالا مشاهده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هر وقت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می شد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أَحْیَانِی بَعْدَ مَا أَمَاتَنِی وَ إِلَیْهِ النُّشُورُ</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حمد خدای را که مرا زنده کرد پس آن که مرا میرانیده بود و به سوی اوست حشر و نشر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أَحْیَانَا بَعْدَ مَمَاتِنَا وَ إِلَیْهِ النُّشُورُ</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حمد خدای را که ما را زنده کرد پس از آن که ما را میرانیده بود و به سوی اوست حشر و نشر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حزیفه از سیرۀ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إِذَا أَوَی إِلَی فِرَاشِهِ قَال بِاسْمِکَ اللَّهُمَّ أَمُوتُ وَ أَحْیَا وَ إِذَا اسْتَیْقَظَ قَالَ الْحَمْدُ لِلَّهِ الَّذِی أَحْیَانَا بَعْدَ مَا أَمَاتَنَا وَ إِلَیْهِ النُّشُور</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هر وقت به رختخواب می رفت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تو خدایا می میرم و زنده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از خواب بیدار می شد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 که ما را زنده کرد پس از آن که میرانده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رَدَّ عَلَیَّ رُوحِی</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xml:space="preserve">حمد خدای را که روحم را به من </w:t>
      </w:r>
    </w:p>
    <w:p>
      <w:pPr>
        <w:pStyle w:val="BookText"/>
        <w:rPr/>
      </w:pPr>
      <w:r>
        <w:rPr>
          <w:rFonts w:ascii="IRNazanin" w:hAnsi="IRNazanin" w:eastAsia="IRNazanin"/>
          <w:color w:val="111111"/>
          <w:sz w:val="28"/>
          <w:sz w:val="28"/>
          <w:szCs w:val="28"/>
          <w:rtl w:val="true"/>
          <w:lang w:bidi="fa-IR"/>
        </w:rPr>
        <w:t>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جا آنچه مورد نظر بود اثبات این مسئله بود که از دیدگاه مکتب قرآن و اهل بیت علیهم السلام انسان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وجودش هست، دارای یک روح دیگر نیز هست که حتی در موقع خواب از بدنش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 می رویم به موضوع دیگر که گسترده تر از بحث بالاست و یک اصل بس بزرگ و مهم در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این مکتب عنوان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عبارت است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تاریخی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باکتری ها پیدایش یافته اند، سپس به برخی از آن ها روح دوم داده شد که به نبات مبدل شدند و راه تکامل و تکثر انواع شان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برخی از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سوم داده شد که به حیوانات ریز مبدل شدند و راه تکامل و تکثر انواع شان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موجودات دو پا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نه انسان، از آن ها پدید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مستقلاً و بدون انشعاب از انواع پیشین،</w:t>
      </w:r>
      <w:r>
        <w:rPr>
          <w:rStyle w:val="FootnoteAnchor"/>
          <w:rtl w:val="true"/>
        </w:rPr>
        <w:footnoteReference w:id="16"/>
      </w:r>
      <w:r>
        <w:rPr>
          <w:rFonts w:ascii="IRNazanin" w:hAnsi="IRNazanin" w:eastAsia="IRNazanin"/>
          <w:color w:val="111111"/>
          <w:sz w:val="28"/>
          <w:sz w:val="28"/>
          <w:szCs w:val="28"/>
          <w:rtl w:val="true"/>
          <w:lang w:bidi="fa-IR"/>
        </w:rPr>
        <w:t>در مرحلۀ اول به صورت گیاه ویژه آفریده شد،</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نباتاً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سه کاربرد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یک گیاهی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نوع ویژه ای از گیاه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یعنی آیه را تأویل نکنید واقعاً بصورت یک گیاه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دوم روح غریزه به او داده شد و در مرحلۀ سوم روح فطرت را دریافت کرد و انسان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انواع باکتری ها دارای یک روح هستند، گیاه دارای دو روح، حیوان دارای سه روح و انسان دارای چهار روح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مکتب قرآن و اهل بیت علیهم السلام، ترانسفورمیسم</w:t>
      </w:r>
      <w:r>
        <w:rPr>
          <w:rStyle w:val="FootnoteAnchor"/>
          <w:rtl w:val="true"/>
        </w:rPr>
        <w:footnoteReference w:id="18"/>
      </w:r>
      <w:r>
        <w:rPr>
          <w:rFonts w:ascii="IRNazanin" w:hAnsi="IRNazanin" w:eastAsia="IRNazanin"/>
          <w:color w:val="111111"/>
          <w:sz w:val="28"/>
          <w:sz w:val="28"/>
          <w:szCs w:val="28"/>
          <w:rtl w:val="true"/>
          <w:lang w:bidi="fa-IR"/>
        </w:rPr>
        <w:t xml:space="preserve">را در زیست شناسی می </w:t>
      </w:r>
    </w:p>
    <w:p>
      <w:pPr>
        <w:pStyle w:val="BookText"/>
        <w:rPr/>
      </w:pPr>
      <w:r>
        <w:rPr>
          <w:rFonts w:ascii="IRNazanin" w:hAnsi="IRNazanin" w:eastAsia="IRNazanin"/>
          <w:color w:val="111111"/>
          <w:sz w:val="28"/>
          <w:sz w:val="28"/>
          <w:szCs w:val="28"/>
          <w:rtl w:val="true"/>
          <w:lang w:bidi="fa-IR"/>
        </w:rPr>
        <w:t>پذیرد با این توضیح که زیست شناسان غربی از دو نکته غافل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می کنند که تنها همان روح حیات است که در جنبندگان اولیه بوده و تکامل یافته و به گونه های امروزی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نظر مکتب ما در هر مرحله از مراحل، یک روح دیگر بر روح قبلی افزوده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می کنند انسان نیز تنها یک روح دارد و شاخه ای از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مکتب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هم هر سه روح باکتریائی، گیاهی و حیوانی غریزی هست اما شاخه ای از حیوان نیست و آفرینش مستقل دارد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 دارای روح چهارم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برای اثبات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علاوه بر احادیث بالا، می رویم به سراغ چند حدیث دیگر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بخش لازم است اول به حیات اولیّه که جنبندگان اولیه را پدید آورد،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مشروحی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از تحریفات زمانی در امان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 اللَّهُ تَعَالَی خَلْقاً عَلَی خِلَافِ خَلْقِ الْمَلَائِکَةِ وَ عَلَی خِلَافِ خَلْقِ الْجِنِّ وَ عَلَی خِلَافِ خَلْقِ النَّسْنَاسِ، یَدِبُّونَ کَمَا یَدِبُّ الْهَوَامُّ فِی الْأَرْضِ یَأْکُلُونَ وَ یَشْرَبُونَ کَمَا تَأْکُلُ الْأَنْعَامُ مِنْ مَرَاعِی الْأَرْضِ کُلُّهُمْ ذُکْرَانٌ لَیْسَ فِیهِمْ إِنَاثٌ لَمْ یَجْعَلِ اللَّهُ فِیهِمْ شَهْوَةَ النِّسَاءِ وَ لَا حُبَّ الْأَوْلَادِ وَ لَا الْحِرْصَ وَ لَا طُولَ الْأَمَلِ وَ لَا لَذَّةَ عَیْشٍ لَا یُلْبِسُهُمُ اللَّیْلُ وَ لَا یَغْشَاهُمُ النَّهَارُ وَ لَیْسُوا بِبَهَائِمَ وَ لَا هَوَامَّ</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سپس خداوند متعال موجودی آفرید بر خلاف فرشتگان و بر خلاف جن و بر خلاف نسناس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ها موجودات نامرئی بودند و این موجود جدید مرئی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جدید در زمین می جنبیدند شبیه جنبیدن حشرات ریز، و از خوردنی های زمین می خوردند و آب می خوردند شبیه حیوانات، همۀ این موجودات جنبنده، مذکر بودند و مؤنثی در میان 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وجودشان شهوتِ گرایش به مؤنث را نگذاشته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فرزندگرائی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شان قرار نداده بود، حرص </w:t>
      </w:r>
    </w:p>
    <w:p>
      <w:pPr>
        <w:pStyle w:val="BookText"/>
        <w:rPr/>
      </w:pPr>
      <w:r>
        <w:rPr>
          <w:rFonts w:ascii="IRNazanin" w:hAnsi="IRNazanin" w:eastAsia="IRNazanin"/>
          <w:color w:val="111111"/>
          <w:sz w:val="28"/>
          <w:sz w:val="28"/>
          <w:szCs w:val="28"/>
          <w:rtl w:val="true"/>
          <w:lang w:bidi="fa-IR"/>
        </w:rPr>
        <w:t>و آز نداشتند، آرزوی طولانی نداشتند و فاقد لذّت زندگی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شب آنان را پوشش می داد و نه روز آن ها را فرا 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برای شان فرق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از این حیوانات بودند و نه از این حشرات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برای باکتری شب و روز، روشنائی و تاریکی فرق نمی کند برخی از آن ها در زیر زمین نیز می توانند به حیات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 دانیم که تولید مثل باکتری از طریق مذکر و مؤنث نیست؛ کمر باکتری باریک شده، سپس به دو باکتری مستقل مبدل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دو حدیث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حدیث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خلاصۀ پیام 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های معمولی چهار روح دارند، و انبیاء و ائمه علیهم السلام پنج روح دارند که روح پنجم روح القدس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چهار روح که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باکتریائی، روح نباتی، روح غریزی حیوانی، و روح فطرت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سه حدیث در برخی الفاظ با همدیگر فرق دارند لیکن دربارۀ اصل مذکور هر سه یک پیام واحد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مباحث گذشته در مجلدات پیشین هم متن این حدیث ها و هم ترجمه شان را آورده ام در این جا تکرار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حدیث مشروح و مفصلی از امام باقر علیه السلام آورده است که با توضیح بیشتری بر تعدد روح ها در وجود هر انسان به طور نص و با شرح بیشتر دلالت دارد</w:t>
      </w:r>
      <w:r>
        <w:rPr>
          <w:rFonts w:eastAsia="IRNazanin" w:cs="IRNazanin"/>
          <w:color w:val="111111"/>
          <w:sz w:val="28"/>
          <w:szCs w:val="28"/>
          <w:rtl w:val="true"/>
          <w:lang w:bidi="fa-IR"/>
        </w:rPr>
        <w:t>.</w:t>
      </w:r>
      <w:r>
        <w:rPr>
          <w:rStyle w:val="FootnoteAnchor"/>
          <w:rtl w:val="true"/>
        </w:rPr>
        <w:footnoteReference w:id="2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همه آیات و احادیث، روشن می شود که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ارواح در وجود هر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شناسی مکتب ما یک امر مسلّم بل یک مسئلۀ بدیهی و یک امر شناخته شده و غیر قابل چون و چرا بوده به طوری که اصحاب نیز در این باره به چون و </w:t>
      </w:r>
    </w:p>
    <w:p>
      <w:pPr>
        <w:pStyle w:val="BookText"/>
        <w:rPr/>
      </w:pPr>
      <w:r>
        <w:rPr>
          <w:rFonts w:ascii="IRNazanin" w:hAnsi="IRNazanin" w:eastAsia="IRNazanin"/>
          <w:color w:val="111111"/>
          <w:sz w:val="28"/>
          <w:sz w:val="28"/>
          <w:szCs w:val="28"/>
          <w:rtl w:val="true"/>
          <w:lang w:bidi="fa-IR"/>
        </w:rPr>
        <w:t>چرا نمی پرداخته اند؛ و در حد یک فرهنگ عمومیت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گذشت زمان در اثر نفوذ یونانیات، بودائیات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اصل مسلّم به تدریج به فراموشی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نگرش دیگر همۀ قرآن و سرتاسر آیات قرآن و همۀ احادیث به محور این اصل می چرخند، زیرا در بیان و ادبیات قرآن و حدیث، هیچ خطا، انحراف و گناهی نیست مگر این که در اثر تمرّد روح غریزه از مدیریت روح فطرت،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رفتار نیکو و عمل صالحی نیست مگر این که با مدیریت روح فطرت بر اقتضاهای روح غریزه،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است که روح غریزه و روح فطرت در وجود او دائماً در درگیری با همدیگر هستند و قرار است روح فطرت روح غریزه را مدیریت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خالی این اصل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اهل سنت علم کلام را از مسیحیان گرفتند که در این مسیر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آنچه تاکنون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با همۀ محسناتش در اثر غفلت از این اصل، رنجور است؛ همۀ متون کلامی ما را مطالعه کنید می بینید که جان و جانداری سخن و حیاتبخشی بحث، در مبحث نبوت، با آنچه در بخش توحید بوده کاملاً و بالعیان فرق می کند؛ نه بیان نویسنده آن نفوذ و آن استحکام را دارد که در بخش توحید داشته و نه برداشت خواننده به حدی جاندار و قانع کنندگی عمیق را دارد که در بخش توحید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کلامی ما در بخش توحید کامل ترین کار را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بخش نبوت ایمان خود مردم خیلی محکم تر از استدلال آنان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منکران نبوت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حیوانات ارسال رسل نکرده و نبوتی در عالَم آن ها نیست، انسان که از نیروی عقل برخوردار است پس به طریق اولی باید نیازی به نبوت نداشته </w:t>
      </w:r>
    </w:p>
    <w:p>
      <w:pPr>
        <w:pStyle w:val="BookText"/>
        <w:rPr/>
      </w:pPr>
      <w:r>
        <w:rPr>
          <w:rFonts w:ascii="IRNazanin" w:hAnsi="IRNazanin" w:eastAsia="IRNazanin"/>
          <w:color w:val="111111"/>
          <w:sz w:val="28"/>
          <w:sz w:val="28"/>
          <w:szCs w:val="28"/>
          <w:rtl w:val="true"/>
          <w:lang w:bidi="fa-IR"/>
        </w:rPr>
        <w:t xml:space="preserve">باشد؛ انسان که موجود عاقل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نیازی به نبوت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طلائی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تدوین کنندگان متون کلامی ما به این اصل توجه می کردند و سخنان شان را بر این اصل استوار می کردند، لزوم نبوت را در حدّ مسائل توحید اثبات و مستدل می کردند؛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عقل یک نیروی مفید است؟ اگر انسان عقل نداشت این همه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 فیها وَ یَسْفِکُ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گشت؛ مگر این همه تخریب محیط زیست، سلاح های کشتار جمعی و بمب اتم محصول عقل نیست؟ گونه هائی از حیوان گونۀ دیگر را می خورد، می درد اما هیچ حیوانی مثل انسان به همنوع کشی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انسان منشأی غیر از عقل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عقل ابزار و راه کار روح فطرت است به شرط این که روح فطرت روح غریزه را مدیریت کند والاّ روح غریزه بر روح فطرت مسلط شده و عقل را از دست فطرت مصادره کرده و در خدمت خود می گیرد که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در این صورت خطرناکترین چیز است و انسان عاقل بدترین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واقعیت آن را در طول تاریخ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حیوان این همه جنایت کرده است؟</w:t>
      </w:r>
    </w:p>
    <w:p>
      <w:pPr>
        <w:pStyle w:val="BookText"/>
        <w:rPr/>
      </w:pPr>
      <w:r>
        <w:rPr>
          <w:rFonts w:ascii="IRNazanin" w:hAnsi="IRNazanin" w:eastAsia="IRNazanin"/>
          <w:color w:val="111111"/>
          <w:sz w:val="28"/>
          <w:sz w:val="28"/>
          <w:szCs w:val="28"/>
          <w:rtl w:val="true"/>
          <w:lang w:bidi="fa-IR"/>
        </w:rPr>
        <w:t>نبوت لازم است تا چگونگی و کیفیت و برنامه مدیریت را در اختیار روح فطرت بگذارد تا غریزه بر او مسلط نشود و در حد طبیعی خود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غرایز لازم و ضروری هستند لیکن به شرط مدیریت روح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مدیریت فطرت نباشد، غریزه عقل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ابزار شیطانی مبدل کرده و از آن سوء استفاده می کند؛ حدیث سوم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Style w:val="FootnoteAnchor"/>
          <w:rtl w:val="true"/>
        </w:rPr>
        <w:footnoteReference w:id="23"/>
      </w:r>
      <w:r>
        <w:rPr>
          <w:rFonts w:ascii="IRNazanin" w:hAnsi="IRNazanin" w:eastAsia="IRNazanin"/>
          <w:color w:val="111111"/>
          <w:sz w:val="28"/>
          <w:sz w:val="28"/>
          <w:szCs w:val="28"/>
          <w:rtl w:val="true"/>
          <w:lang w:bidi="fa-IR"/>
        </w:rPr>
        <w:t xml:space="preserve">را مکرر مشاهده کردیم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پرسشی دربارۀ عقل معاویه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النکراء، هی الشیطنة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نکراء و شیطنت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دعائی در شکوه از اوضاع زمانه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الْقُلُوبَ </w:t>
      </w:r>
    </w:p>
    <w:p>
      <w:pPr>
        <w:pStyle w:val="BookText"/>
        <w:rPr/>
      </w:pPr>
      <w:r>
        <w:rPr>
          <w:rFonts w:ascii="Amiri" w:hAnsi="Amiri" w:eastAsia="Amiri" w:cs="Amiri"/>
          <w:color w:val="111111"/>
          <w:sz w:val="28"/>
          <w:sz w:val="28"/>
          <w:szCs w:val="28"/>
          <w:rtl w:val="true"/>
          <w:lang w:bidi="ar-SA"/>
        </w:rPr>
        <w:t>قَدْ شُجِیَتْ وَ الْعُقُولَ قَدْ تَنَکَّرَتْ</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قلب ها منفعل شده و عقل ها نکراء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فطرت فقط مخصوص انسان است که به هنگام خلقت آدم به او داده شد؛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دعائی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آدَمَ بَدِیعِ فِطْرَتِکَ</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خدایا بر آدم که اولین نمود و نمودار فطرت است درود 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اضافۀ تشریفیه است، همانطور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فطرت وقتی به آدم داده شد که او موجود زنده بود و سه روح قبلی را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روح فطرت که مخلوق خدا بود به او دمیده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فطرت عزیزتر و گرامی تر از آن سه روح ماقبل است و لذا با اضافۀ تشریفیۀ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تعبیر شده است همانطور که در حدیث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نبوت ها چیست؟ ممکن است در پاسخ به این پرسش سخنان عریض و طویلی گفته شود اما حقیقت این است که انبیاء مأموریت دارند و آن حفاظت از روح فطرت است در برابر غرایز روح غریزه که طغیان نکند و بر فطرت مسلط نگردد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فِیهِمْ رُسُلَهُ وَ وَاتَرَ إِلَیْهِمْ أَنْبِیَاءَهُ لِیَسْتَأْدُوهُمْ مِیثَاقَ فِطْرَتِهِ وَ یُذَکِّرُوهُمْ مَنْسِیَّ نِعْمَتِهِ وَ یَحْتَجُّوا عَلَیْهِمْ بِالتَّبْلِیغِ وَ یُثِیرُوا لَهُمْ دَفَائِنَ الْعُقُول</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xml:space="preserve">خداوند در میان مردم رسولانش را مبعوث کرد و انبیائش را پی در پی فرستاد تا آنان را بر ادای پیوندشان با فطرت توجه دهند، و نعمت فراموش شدۀ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آنان یادآوری کنند، و بر آنان بوسیلۀ تبلیغ اتمام حجت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درون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شخم کرده و عقل های دفن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غرایز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رسوبات غرایز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موجودی است که بدون نبوت دچار تمرّد روح غریزه می گردد و عقلش به خطرناک ترین 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خطرناک تر و مضرتر از هر چیزی که در کائنات هست و شرتر از هر شری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زندگی بشر با هزار زبان و بیان این واقعیت را فریاد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پرستان منکر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ترین موجود هستند که از درک این واقعیت مشهود ناتوان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تدوین کنندگان متون کلامی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قدر و ارجمندی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کلید طلائی غفلت کرده و به استدلال های ضعیف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مجلدات پیشین موارد بسیاری در کاربرد این کلید طلائی بحث شده</w:t>
      </w:r>
      <w:r>
        <w:rPr>
          <w:rStyle w:val="FootnoteAnchor"/>
          <w:rtl w:val="true"/>
        </w:rPr>
        <w:footnoteReference w:id="27"/>
      </w:r>
      <w:r>
        <w:rPr>
          <w:rFonts w:ascii="IRNazanin" w:hAnsi="IRNazanin" w:eastAsia="IRNazanin"/>
          <w:color w:val="111111"/>
          <w:sz w:val="28"/>
          <w:sz w:val="28"/>
          <w:szCs w:val="28"/>
          <w:rtl w:val="true"/>
          <w:lang w:bidi="fa-IR"/>
        </w:rPr>
        <w:t>و کاربرد آن به شرح رفته و این در آغاز این مجلد به آن ها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واژۀ غریزه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در لغت و استعمالات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و خواص ذاتی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جمادات، مایعات، گازها، گیاهان، حیوان و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کاربرد عام شمول است و شامل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اول نهج البلاغه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خلقت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و هنوز به بحث ویژۀ موجودات حیاتمند نرسیده دربارۀ همۀ اشیاء بی جان و جاندار جهان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أَحَالَ الْأَشْیَاءَ لِأَوْقَاتِهَا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لَاءَمَ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مُخْتَلِفَاتِهَا وَ غَرَّزَ غَرَائِزَهَا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به اوقات معین شان منتقل کرد، و میان گوناگونی آن ها سازگاری داد، و غرایز اشیاء را به آن ها داد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معنی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شیمیائی و فیزیکی و خواص حیاتی و زیستی هر چیز </w:t>
      </w:r>
    </w:p>
    <w:p>
      <w:pPr>
        <w:pStyle w:val="BookText"/>
        <w:rPr/>
      </w:pPr>
      <w:r>
        <w:rPr>
          <w:rFonts w:ascii="IRNazanin" w:hAnsi="IRNazanin" w:eastAsia="IRNazanin"/>
          <w:color w:val="111111"/>
          <w:sz w:val="28"/>
          <w:sz w:val="28"/>
          <w:szCs w:val="28"/>
          <w:rtl w:val="true"/>
          <w:lang w:bidi="fa-IR"/>
        </w:rPr>
        <w:t>است؛ حتی شامل فطرت و عقل انسان نیز می شود که از خواص انسان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کاربرد است آنچه در حدیث دیگر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غریزة تربّیها التجارب</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عقل غریزه ای است که تجربه ها آن را رشد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 منشأ اقتضاها و انگیزش های حیوانی؛ از قبیل انگیزۀ غذا، شهوت، ترس، تولید مثل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کاربرد اخص است و در مباحث ما همین معنی 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تقابل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واژۀ فطرت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نیز دو کاربرد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عام شمول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 و شکل و قالب و ماهیت هر چیز را به آن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معنی است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غَیْرَ اللَّهِ أَتَّخِذُ وَلِیًّا فاطِرِ السَّماواتِ وَ الْأَرْضِ</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فِی اللَّهِ شَکٌّ فاطِرِ السَّماواتِ وَ الْأَرْضِ</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در این معنی، یعنی خواص ویژۀ انسان و عامل و منشأ اقتضاها و انگیزه های انسانی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فِطْرَتَ اللَّهِ الَّتی فَطَرَ النَّاسَ عَلَیْها</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 xml:space="preserve">فطرتی که خاص و ویژۀ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فقط به انسان داده 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مباحث ما همین کاربرد دوم و 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تقابل با معنی اخصّ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bookmarkStart w:id="22" w:name="pg14252_152212"/>
    </w:p>
    <w:p>
      <w:pPr>
        <w:pStyle w:val="Heading3"/>
        <w:numPr>
          <w:ilvl w:val="2"/>
          <w:numId w:val="1"/>
        </w:numPr>
        <w:rPr/>
      </w:pPr>
      <w:bookmarkStart w:id="23" w:name="__RefHeading___Toc5950401_3381743652"/>
      <w:bookmarkStart w:id="24" w:name="_Toc7"/>
      <w:bookmarkEnd w:id="22"/>
      <w:bookmarkEnd w:id="23"/>
      <w:r>
        <w:rPr/>
        <w:t>3</w:t>
      </w:r>
      <w:r>
        <w:rPr>
          <w:rtl w:val="true"/>
        </w:rPr>
        <w:t xml:space="preserve">: </w:t>
      </w:r>
      <w:r>
        <w:rPr>
          <w:rtl w:val="true"/>
        </w:rPr>
        <w:t>پاسخ به یک پرسش</w:t>
      </w:r>
      <w:bookmarkEnd w:id="2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برخی از پیامبران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و نیز سخن از استغفار آنان به میان آمده، این نسبت با عصمت آنان معارض نیست؟</w:t>
      </w:r>
    </w:p>
    <w:p>
      <w:pPr>
        <w:pStyle w:val="BookText"/>
        <w:rPr/>
      </w:pPr>
      <w:r>
        <w:rPr>
          <w:rFonts w:ascii="IRNazanin" w:hAnsi="IRNazanin" w:eastAsia="IRNazanin"/>
          <w:color w:val="111111"/>
          <w:sz w:val="28"/>
          <w:sz w:val="28"/>
          <w:szCs w:val="28"/>
          <w:rtl w:val="true"/>
          <w:lang w:bidi="fa-IR"/>
        </w:rPr>
        <w:t xml:space="preserve">پرسشی که با وجود پاسخ های مشروح و متعدد در متون تفسیری، هنوز هم حل آن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 و کم نیستند افرادی که دربارۀ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کافی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اند؛ اشخاصی که با آثار من سروکار دارند هر از گاهی این پرسش را عنوان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لازم است این مسئله از زاویه دیگر و بر اساس مبنای دیگر،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مبنائی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قرآن، ذنب مساوی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اعم از گناه است؛ برخی از ذنب ها، گناه هستند نه هر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پیامد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ذنب 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فلم یفارق 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پیامدی که از منشأ خودش جدا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ذنبه 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 فلم یفارق 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پی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همین ریشه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حیوان، یا حشره که همیشه در پی آن است و از آن جدا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واژه دربارۀ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اثر منفی که انسان از خود بگذارد، ذنب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هر ذنبی و هر اثر منفی ای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منفی ای که انسان از خود می گذارد بی شمار است در حالی که گناهان معدود و محدود و مشخص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ذنب انسان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نقصی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ذنب نقصی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مخلوق است و هر مخلوقی ناقص است و هرگز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نخواهد بود، گرچه انسان اشرف مخلوقات است و در سیر تکامل است بویژه انسان در بهشت با سرعت بیشتر در تکامل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هرگز به کمال مطلق نخواهد رسید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است و مطلق قابل رسیدن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نواقص انسان نیاز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 آثار منفی ای از خواب انسان ها در تاریخ بشر رخ داده است؟ آثاری که بخش عمده ای از شرها و حوادث ناگوار تاریخ را همین ها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نیازمند غذا است که همین نیاز منشأ بخش دیگری از ناگواری های تاریخ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فقط از گناه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ذنب باید استغفار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دیدگاه ذنب بر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خلاف شریعت بطور عامدانه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نقصی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هرگز از نقص بریئ نیست، حتی معصومین، زیرا کمال مطلق تنها مقام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ذنب گناه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رفتاری خطائی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ذنب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بدلیل 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اثری از ذنب نقصی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رفتاری خطائی، بارزترین نشان نقص هر مخلوق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ذنب شرعی و رفتاری،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استغفار آنان تنها از ذنب نقصی غیر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لاستغفر الله کل یوم سبعین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معنی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ذَنْبِکَ وَ ما تَأَخَّرَ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دعای روز اول شوّال به ما یاد داده اند که از هر سه ذنب استغفار کنیم؛ بحار، 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ذنب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خوردن از آن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 نقصی است زیرا او در آن وقت هنوز در مراحل خلقت بود و خلقتش تکمیل نشده بود و هیچ شریعتی برایش نیامده بود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اهْبِطُوا مِنْها جَمیعاً فَإِمَّا یَأْتِیَنَّکُمْ مِنِّی هُدیً فَمَنْ تَبِعَ هُدایَ فَلا خَوْفٌ عَلَیْهِمْ وَ لا هُمْ یَحْزَنُون</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در این آیه تصریح دارد که شرع، هدایت و تکلیف پس از خروج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استغفارهای انبیا و ائمّه همگی از ذنب نقصی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محور است نیاز به جنس مخالف،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نیاز انسان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نقصی منشأ آثار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نقص در توانائی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بسیاری از حوادث ناتوان است از قبیل سیل، زلزله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همین نقص منشأ آثار و تبعات و پیامدهای منفی است؛ یعنی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گفته شد، ذنب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تبعات و پی آمدهای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 نقصی یعنی پیامدهائی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انسان ناشی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ذنب نقصی که منشأ آن صرفاً نقص وجودی و نقص توانمندی انسان است، گناه نیست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استغفار از ذنب نقصی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خواستن و بخشش خواهی از ذنب نقصی، در میان مردم رایج، متداول،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مأمور انجام 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تقصیر نتوانسته از عهدۀ آن بر آید معذرت و پوزش خواسته و عدم توانائی خود را دلیل عدم انجام مأموریت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عذرش نیز موجه است و عقل به بخشوده شدن او حکم می کند</w:t>
      </w:r>
      <w:r>
        <w:rPr>
          <w:rFonts w:eastAsia="IRNazanin" w:cs="IRNazanin"/>
          <w:color w:val="111111"/>
          <w:sz w:val="28"/>
          <w:szCs w:val="28"/>
          <w:rtl w:val="true"/>
          <w:lang w:bidi="fa-IR"/>
        </w:rPr>
        <w:t xml:space="preserve">. </w:t>
      </w:r>
      <w:bookmarkStart w:id="25" w:name="pg14252_152215"/>
    </w:p>
    <w:p>
      <w:pPr>
        <w:pStyle w:val="Heading3"/>
        <w:numPr>
          <w:ilvl w:val="2"/>
          <w:numId w:val="1"/>
        </w:numPr>
        <w:rPr/>
      </w:pPr>
      <w:bookmarkStart w:id="26" w:name="__RefHeading___Toc5950403_3381743652"/>
      <w:bookmarkStart w:id="27" w:name="_Toc8"/>
      <w:bookmarkEnd w:id="25"/>
      <w:bookmarkEnd w:id="26"/>
      <w:r>
        <w:rPr/>
        <w:t>4</w:t>
      </w:r>
      <w:r>
        <w:rPr>
          <w:rtl w:val="true"/>
        </w:rPr>
        <w:t xml:space="preserve">: </w:t>
      </w:r>
      <w:r>
        <w:rPr>
          <w:rtl w:val="true"/>
        </w:rPr>
        <w:t>پاسخ به یک پرسش دیگر</w:t>
      </w:r>
      <w:bookmarkEnd w:id="2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مسلّم است که اعمال انسان ها در قیامت بوسیلۀ یک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 سنجیده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بیان یک واقعیت است؟ یعنی اعمال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یا یک اصطلاح مجازی است؟</w:t>
      </w:r>
    </w:p>
    <w:p>
      <w:pPr>
        <w:pStyle w:val="BookText"/>
        <w:rPr/>
      </w:pPr>
      <w:r>
        <w:rPr>
          <w:rFonts w:ascii="IRNazanin" w:hAnsi="IRNazanin" w:eastAsia="IRNazanin"/>
          <w:color w:val="111111"/>
          <w:sz w:val="28"/>
          <w:sz w:val="28"/>
          <w:szCs w:val="28"/>
          <w:rtl w:val="true"/>
          <w:lang w:bidi="fa-IR"/>
        </w:rPr>
        <w:t>پاسخ موجز و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 و احادیث این موضوع غیر قابل تأویل هستند و قطعاً یک امر واقعی را اعلام می کنند، آیه هائی از قرآن در این موضوع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الْوَزْنُ یَوْمَئِذٍ الْحَقُّ فَمَنْ ثَقُلَتْ مَوازینُهُ فَأُولئِکَ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مَوازینُهُ فَأُولئِکَ الَّذینَ خَسِرُوا أَنْفُسَهُمْ بِما کانُوا بِآیاتِنا یَظْلِمُونَ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الْمَوازینَ الْقِسْطَ لِیَوْمِ الْقِیامَةِ فَلا تُظْلَمُ نَفْسٌ شَیْئاً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ثَقُلَتْ مَوازینُهُ فَأُولئِکَ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مَوازینُهُ فَأُولئِکَ الَّذینَ خَسِرُوا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های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قارعه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ثَقُلَتْ مَوازینُهُ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عیشَةٍ راضِیَةٍ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خَفَّتْ مَوازینُهُ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 هاوِیَةٌ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آیه هائی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های انسانی گاهی به ظاهر خوب و نیکو لیکن از نظر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توخالی و کم وزن می شوند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یَکْفُرْ بِالْإیمانِ فَقَدْ حَبِطَ عَمَلُهُ وَ هُوَ فِی الْآخِرَةِ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بدون ایمان عمل کند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پوک می شود و او در آخرت از زیان کاران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أَشْرَکُوا لَحَبِطَ عَنْهُمْ ما کانُوا یَعْمَلُونَ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یَرْتَدِدْ مِنْکُمْ عَنْ دینِهِ فَیَمُتْ وَ هُوَ کافِرٌ فَأُولئِکَ حَبِطَتْ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احادیث فراوان در این باره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مشروح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مباحثی که در این مجلدات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عمل</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داشتیم به شرح رفت که انسان برای هر عملش انرژی مصرف می کند و انرژی های صادره از انسان در این جهان نمی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انسان دارای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به اشیاء بهشتی مبدل می شوند و یا به اجسام و اشیاء دوزخی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 در بهشت یا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مرحلۀ پس از محشر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توزین و سنجش اعمال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محشر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جا دو پرسش مطرح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اعمال انسان وزن دارند تا بوسیله یک ابزاری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توزین شوند؟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اعمال انسان ابتدا در محشر توزین می شوند سپس به بهشت یا دوزخ رفته و به اشیاء بهشتی یا دوزخی مبدل می شوند یا حقیقت مسئله طور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 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می گوئیم اعمال انسان وزن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مبتنی است بر یک اصل مهم و بزرگ که بنده آن را اعلام کرده ام و عبارت است از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خداوند متعال، هر چه در این کائنات هست یا ماده است و یا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ارسطوئیان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توهم و خیال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اصطلاح رایج در ادبیات نویسندگان که هر چه در دسترس حس نباشد را متافیزیک </w:t>
      </w:r>
    </w:p>
    <w:p>
      <w:pPr>
        <w:pStyle w:val="BookText"/>
        <w:rPr/>
      </w:pPr>
      <w:r>
        <w:rPr>
          <w:rFonts w:ascii="IRNazanin" w:hAnsi="IRNazanin" w:eastAsia="IRNazanin"/>
          <w:color w:val="111111"/>
          <w:sz w:val="28"/>
          <w:sz w:val="28"/>
          <w:szCs w:val="28"/>
          <w:rtl w:val="true"/>
          <w:lang w:bidi="fa-IR"/>
        </w:rPr>
        <w:t>یا ماوراء الطبیعه می نامند، نمی تواند یک اصطلاح درست علمی بویژه فیزیکی باشد؛ هیچ چیزی با مصداق علمی متافیزیک یا ماوراء طبیعت وجود ندارد مگر وجود مقدس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در این کائنات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است لیکن در خط 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کثیف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فشرده، و جسم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فشرده ها تا بسیط ترین بسیط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هائی هستند که در خارج از ذهن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 هستند که نه ماده هستند و نه مادّی زیرا اساساً وجود خارجی ندارند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صرفاً تصورات ذهنی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کلیات ذهنی نیز بهنگام تصور شان در ذهن و برای حضورشان در ذهن، انرژی مصرف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کرد که انسان می تواند انرژی خود را هم برای یک چیز موهوم و غیر موجود در خارج مصرف کند و هم می تواند برای تصور یک شیئ موجود در خارج مصرف کند، صرف کردن انرژی دلیل وجود واقعی آن چیز در خارج از ذهن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این 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مهر، محبت، فکر، روح، جن، فرشته، غم و 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 که در خلال مباحث این مجلدات</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به شرح رفت، هیچ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مکان و زمان نیست؛ از آنجمله فرشته دارای ابعاد است خواه ابعاد ثابت یا متغیر؛ فرشته می آید و می 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دلیل این است که وجودش مشمول زمان و مکان است؛ متغیر است، متحول است؛ حالات دارد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مهر، محبت، عشق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چیز زمانمند و مکانمند یا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است انرژی که در تعریفش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بسیط</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فشرده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دو در اصل و اساس شان یک واقعیت هستند و فرق شان در فشردگی و بساطت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الکتریسیته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مقالات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الکتریکی زمانی به وجود می آید که ذرات باردار شروع به حرکت می کنند مثلاً الکترون ها در سیم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الکترون ها اندکی جرم دارند اما بدون توجه به وجود یا عدم وجود جریان، آن ها همیشه درون سیم وجود دارند و بنابراین جرم سیم تغییر نمی کند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درست است الکتریسته در حالت مذکور وزن ندارد، اما مراد از این وزن چیست؟ مراد آن وزن است که با معیارهای جرم توزین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وزن فقط منحصر است به توزین های 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وزن جرمی با وزن غیر جرمی همان فرق میان ماده و انرژی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علم فیزیک و در دایره و در دسترس فیزیک وزن نامیده می شود، در چیزی که جرم نداشته باشد یعنی فشردگی کافی را نداشته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جرم الکترون در حدی نیست که با معیار های علم فیزیک توزین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دلیل نمی شود که الکتریسته اساساً فاقد وزن باشد بل تنها فاقد نوعی از وزن است نه فاقد مطلق 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وزن در الکتریسته همان است که کنتور برق آن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قرار است همیشه سنجش ها و توزین ها با ترازو سنجیده شوند؟</w:t>
      </w:r>
    </w:p>
    <w:p>
      <w:pPr>
        <w:pStyle w:val="BookText"/>
        <w:rPr/>
      </w:pPr>
      <w:r>
        <w:rPr>
          <w:rFonts w:ascii="IRNazanin" w:hAnsi="IRNazanin" w:eastAsia="IRNazanin"/>
          <w:color w:val="111111"/>
          <w:sz w:val="28"/>
          <w:sz w:val="28"/>
          <w:szCs w:val="28"/>
          <w:rtl w:val="true"/>
          <w:lang w:bidi="fa-IR"/>
        </w:rPr>
        <w:t>حتی همچنین است حرارت و برودت، مهر و محبت، حبّ و بغض، عشق، نور و تاریکی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در ضمن دعائی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تَعْلَمُ وَزْنَ الظُّلْمَةِ وَ النُّور</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بر خلاف بینش ارسطوئیان که تاریکی را امر عدمی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در حالی که در محتوای آسمان اول اصالت با تاریکی است که مسئله سر از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آورد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تاریکی سنگین تر است یا روشنائی، خود بحث دیگر است و آنچه در بحث ما لازم </w:t>
      </w:r>
    </w:p>
    <w:p>
      <w:pPr>
        <w:pStyle w:val="BookText"/>
        <w:rPr/>
      </w:pPr>
      <w:r>
        <w:rPr>
          <w:rFonts w:ascii="IRNazanin" w:hAnsi="IRNazanin" w:eastAsia="IRNazanin"/>
          <w:color w:val="111111"/>
          <w:sz w:val="28"/>
          <w:sz w:val="28"/>
          <w:szCs w:val="28"/>
          <w:rtl w:val="true"/>
          <w:lang w:bidi="fa-IR"/>
        </w:rPr>
        <w:t>است این است که هیچ چیزی در این کائنات فاقد وزن نیست همانطور که فارغ از زمان و مکان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مسئله دربارۀ شیئ مادی یعنی شیئ بسیط و بسیط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عین تغییر است اگر در جهان چیزی بنام تغییر وجود نداشت زمان هم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هم امکان ندارد مگر در ماده یا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چیستی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چیست؟ در مسائلی که به اشیاء کرۀ زمین مربوط است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میان شیئ با کشش گرانشی کرۀ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وزن خود کرۀ زمین با کدام نسبت سنجیده می شود، همچنین وزن کل یک منظومه، یک کهکشان، و کل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دعا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تَعْلَمُ وَزْنَ السَّمَاوَاتِ سُبْحَانَکَ تَعْلَمُ وَزْنَ الْأَرَضِینَ سُبْحَانَکَ تَعْلَمُ وَزْنَ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صحیفه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صَلِّ عَلَیْهِمْ زِنَةَ عَرْشِکَ وَ مَا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آلش درود فرست بوزن عرش</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خودت و بوزن آنچه پائین تر از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اعلام می کند که کل کائنات دارای وزن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جهان؛ کل کائنات و مجموعۀ همۀ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 و آنچه در آن ها هست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وزن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تعریف چیستی وزن گفته اند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همانطور که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اساسی ترین اصول در کیهان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ام اساساً آنچه جهان را </w:t>
      </w:r>
    </w:p>
    <w:p>
      <w:pPr>
        <w:pStyle w:val="BookText"/>
        <w:rPr/>
      </w:pPr>
      <w:r>
        <w:rPr>
          <w:rFonts w:ascii="IRNazanin" w:hAnsi="IRNazanin" w:eastAsia="IRNazanin"/>
          <w:color w:val="111111"/>
          <w:sz w:val="28"/>
          <w:sz w:val="28"/>
          <w:szCs w:val="28"/>
          <w:rtl w:val="true"/>
          <w:lang w:bidi="fa-IR"/>
        </w:rPr>
        <w:t xml:space="preserve">مدیریت می کند قانون جاذبۀ نیوتن 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جهان را اداره می کند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بدیهی است مطابق قانون جاذبه همۀ اشیاء روی کره زمین حتی اجزای خود کره زمین به مرکز آن جذب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دربارۀ کل جهان نیز گفته شود که همۀ کرات، منظومه ها و کهکشان ها نیز به مرکز عالَم جذب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گسترش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کهکشان ها، منظومه ها از مرکز جهان فرار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این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پرشتاب؛ شتابی که ذهن انسان از تصور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انفجار بیگ بنگ، درست نیست؛ اولاً معادلۀ ریاضی میان آن نیروی جاذبه در مرکز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نیوتن فرض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نیروی انفجار بیگ بنگ، هرگز عملی نشده 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انفجار بیگ بنگ باید به تدریج سرعتش را از دست بدهد و جهان بتدریج تسلیم نیروی جاذبۀ مرکزی گردد، در حالی که چنین چیزی حتی در عرصۀ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بررسی بل قابل تصور نیست؛ تا کی نیروی انفجار می تواند بر علیه نیروی جاذبۀ مفروض نیوتن، با این قدرت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 بنگ یک واقعیت است و بنده از قرآن و احادیث استخراج کردم حدود </w:t>
      </w:r>
      <w:r>
        <w:rPr>
          <w:rFonts w:eastAsia="IRNazanin" w:cs="IRNazanin"/>
          <w:color w:val="111111"/>
          <w:sz w:val="28"/>
          <w:szCs w:val="28"/>
          <w:rtl w:val="true"/>
          <w:lang w:bidi="fa-IR"/>
        </w:rPr>
        <w:t>«</w:t>
      </w:r>
      <w:r>
        <w:rPr>
          <w:rFonts w:eastAsia="IRNazanin" w:cs="IRNazanin"/>
          <w:color w:val="111111"/>
          <w:sz w:val="28"/>
          <w:szCs w:val="28"/>
          <w:lang w:bidi="fa-IR"/>
        </w:rPr>
        <w:t>000/750/668/13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وقوع بیگ بنگ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غربی ها این رقم را سرقت کرده و بنام خودشان ثبت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بس طولانی چه چیزی از سرعت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شده؟ کیهان شناسی غربی هیچ پاسخی به این پرسش اساسی،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مکتب ما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می خورد و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مرکز جهان بحکم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انرژی ایجاد می شود و به اطراف پخش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یک هندوانه که از زمین می خورد و بزرگ می شود با این فرق که جهان چیزی از خارج خودش نمی خورد بل تغذیه اش از مرکز خودش بوسیله ایجاد دائمی ماده و انرژی بحکم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تغذیه جهان را به سرعت بزرگ می کند و همه چیز از مرکز جهان به اطرافش در حرکت سریع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را در نوشته های دیگر شرح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خیال محض است یا یک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قانون نیوتن وزن هر چیز بالمثال بر می گردد به مرکز عالَم، در این صورت وزن کل عالَم با چه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عرصۀ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سنجیده می شود؟ آیا کل مجموعۀ جهان هستی وزن ندارد؟ در این صورت مسئلۀ وزن نه تنها در نسبیت جای نمی گیرد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و سر از خیال در می اورد و چیز موهوم می گردد در حالی که نسبیت انیشتین یک واقعیت است نه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هم خیلی دقیق و هم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اساس قانون جاذبه هیچ دوگانگی میان دو طرف سنجش وزن جهان، وجود ندارد بل فقط آنچه هست خود جهان است و بس و چیز دیگری نیست که با آن سنجیده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 اساس قانون دافعه وزن کل جهان یک چیز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دیگر است و دوگانگی، میان دو طرف نسبیت و دو طرف سنجش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چیستی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اصل مکتبی وزن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میان اشیاء با نیروی دافعۀ ایجادی که از مرکز جهان فوران دارد و هر عضوی از جهان تابع این قانون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جاذبه نیوتن صرفاً یک خیال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اصل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در محشر سنجش و توزین می شوند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از طرفی می گوئیم که انرژی های صادره از رفتارها و کردارها و حتی افکار انسان به محض صادر شدن، می روند اشیاء بهشت یا دوزخ را می سازند، و از جانب دیگر می گوئیم همان اعمال پیش از ورود انسان ها به بهشت یا دوزخ در محشر سنجیده می شوند؟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انرژی ها رفته اند اشیاء بهشت و دوزخ را ساخته اند، پس چیزی از آن ها نمانده </w:t>
      </w:r>
    </w:p>
    <w:p>
      <w:pPr>
        <w:pStyle w:val="BookText"/>
        <w:rPr/>
      </w:pPr>
      <w:r>
        <w:rPr>
          <w:rFonts w:ascii="IRNazanin" w:hAnsi="IRNazanin" w:eastAsia="IRNazanin"/>
          <w:color w:val="111111"/>
          <w:sz w:val="28"/>
          <w:sz w:val="28"/>
          <w:szCs w:val="28"/>
          <w:rtl w:val="true"/>
          <w:lang w:bidi="fa-IR"/>
        </w:rPr>
        <w:t>تا در محشر به سنجش و توزین در آیند، این مسئله چگونه حل می گردد؟</w:t>
      </w:r>
    </w:p>
    <w:p>
      <w:pPr>
        <w:pStyle w:val="BookText"/>
        <w:rPr/>
      </w:pPr>
      <w:r>
        <w:rPr>
          <w:rFonts w:ascii="IRNazanin" w:hAnsi="IRNazanin" w:eastAsia="IRNazanin"/>
          <w:color w:val="111111"/>
          <w:sz w:val="28"/>
          <w:sz w:val="28"/>
          <w:szCs w:val="28"/>
          <w:rtl w:val="true"/>
          <w:lang w:bidi="fa-IR"/>
        </w:rPr>
        <w:t xml:space="preserve">شرح این موضوع نیازمند یک نگاه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عملش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عمل با عاملش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انسان سه نوع اثر در سه جهت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چگونگی اعمال در روح و روان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مسلّمات تجربی مردم در همۀ مقاطع تاریخ و نیز از مسلمات علوم انسانی و حتی برخی علوم تجربی است که چگونگی اعمال انسان در چگونگی روح و روان و شاکلۀ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تأثیر تعیین کننده 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چگونگی اعمال در جسم و اندام های 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اعمال در جسم و اندام ها تأثیر مستقیم دارد، در تعامل میان جسم و روان، چگونگی روان و شاکلۀ شخصیت، در چگونگی جسم و اندام تأثیر عمیق دارد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روند بطور شبیه به تصاعد هندسی بالا می رود،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نیک، روح و جان را رشد می دهد، این رشد روانی آثار مثبت در چگونگی حالت جسم و اندام ها دارد، چگونگی حالت جسمی از نو در چگونگی شاکلۀ روح آثار مثبت دارد، و همچنین دوباره شاکله جسمی بر شاکلۀ روحی تأثیرات مثبت می گذارد و این روند همچنان در تکامل روحی و جسمی انسان ادامه دارد و همواره در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موضوع را به کشتزاری تشبیه می کند که از یک دانه، دانه های فراوان حاصل می گردد و هر کدام از این دانه ها در کشت مجدد دانه های فراوان دیگر را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حَرْثَ الْآخِرَةِ نَزِدْ لَهُ فی حَرْثِهِ</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یَقْتَرِفْ حَسَنَةً نَزِدْ لَهُ فیها حُسْناً</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یَزیدُ اللَّهُ الَّذینَ اهْتَدَوْا هُدیً</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دربارۀ اینکه عمل نیک برمی گردد و نیکی های دیگر را تقویت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الْباقِیاتُ الصَّالِحاتُ خَیْرٌ عِنْدَ رَبِّکَ ثَواباً وَ خَیْرٌ مَرَدًّا</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باقیات صالحات هم در نزد خداوند نیکو است و هم از نظر برگشت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گذاری در شاکلۀ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زیادت و افزایش، در تأثیرات و تأثرات خود عمل است و غیر از آن زیادت و افزایش است که خداوند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در آخرت می افزاید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الَّذینَ آمَنُوا وَ عَمِلُوا الصَّالِحاتِ فَیُوَفِّیهِمْ أُجُورَهُمْ وَ یَزیدُهُمْ مِنْ فَضْلِهِ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لِیُوَفِّیَهُمْ أُجُورَهُمْ وَ یَزیدَهُمْ مِنْ فَضْلِهِ</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افزایش، فضل است اما آن افزایش تعاملی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و تأثری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افزایش تکوینی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عمل در ساختن اعیان</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بهشت یا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عمل سه نوع اثر در سه جهت دارد؛ آنچه در محشر توزین و سنجیده می شود همان است که در جان و روان و شاکلۀ شخصیت انسان هست و این غیر از آن انرژی هائی است که به عرصه بهشت یا دوزخ می روند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برای ساختن اعیان بهشتی یا دوزخی می رود، غیر از آن است که روح انسان با خود دارد هم در دنیا و هم در برزخ و هم در محشر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بدیهی است که توزین و سنجش اعمال در محشر نه با ترازوی دو کفۀ معمولی که می شناسیم است و نه با ترازوهای تک کفه ای الکترونیکی که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وسیله ای است که حالت ها را نیز می تواند توزین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والعلم عندالله </w:t>
      </w:r>
      <w:bookmarkStart w:id="28" w:name="pg14252_152225"/>
    </w:p>
    <w:p>
      <w:pPr>
        <w:pStyle w:val="Heading2"/>
        <w:numPr>
          <w:ilvl w:val="1"/>
          <w:numId w:val="1"/>
        </w:numPr>
        <w:rPr/>
      </w:pPr>
      <w:bookmarkStart w:id="29" w:name="__RefHeading___Toc5950405_3381743652"/>
      <w:bookmarkStart w:id="30" w:name="_Toc9"/>
      <w:bookmarkEnd w:id="28"/>
      <w:bookmarkEnd w:id="29"/>
      <w:r>
        <w:rPr>
          <w:rtl w:val="true"/>
        </w:rPr>
        <w:t>ادامه دعای بیستم</w:t>
      </w:r>
      <w:bookmarkEnd w:id="3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5950407_3381743652"/>
      <w:bookmarkStart w:id="32" w:name="_Toc10"/>
      <w:bookmarkEnd w:id="31"/>
      <w:r>
        <w:rPr>
          <w:rtl w:val="true"/>
        </w:rPr>
        <w:t>اشاره</w:t>
      </w:r>
      <w:bookmarkEnd w:id="3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4252_152227"/>
      <w:bookmarkStart w:id="34" w:name="pg14252_152227"/>
      <w:bookmarkEnd w:id="34"/>
    </w:p>
    <w:p>
      <w:pPr>
        <w:pStyle w:val="Heading3"/>
        <w:numPr>
          <w:ilvl w:val="2"/>
          <w:numId w:val="1"/>
        </w:numPr>
        <w:rPr/>
      </w:pPr>
      <w:bookmarkStart w:id="35" w:name="pg14252_152227"/>
      <w:bookmarkStart w:id="36" w:name="__RefHeading___Toc5950409_3381743652"/>
      <w:bookmarkStart w:id="37" w:name="_Toc11"/>
      <w:bookmarkEnd w:id="35"/>
      <w:bookmarkEnd w:id="36"/>
      <w:r>
        <w:rPr>
          <w:rtl w:val="true"/>
        </w:rPr>
        <w:t>بخش یازدهم</w:t>
      </w:r>
      <w:bookmarkEnd w:id="37"/>
    </w:p>
    <w:p>
      <w:pPr>
        <w:pStyle w:val="Heading4"/>
        <w:numPr>
          <w:ilvl w:val="3"/>
          <w:numId w:val="1"/>
        </w:numPr>
        <w:rPr/>
      </w:pPr>
      <w:bookmarkStart w:id="38" w:name="__RefHeading___Toc5950411_3381743652"/>
      <w:bookmarkStart w:id="39" w:name="_Toc12"/>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بخش یازدهم</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تأمین امکانات برای پرهیز از ستم پذیری</w:t>
      </w:r>
    </w:p>
    <w:p>
      <w:pPr>
        <w:pStyle w:val="BookText"/>
        <w:rPr/>
      </w:pPr>
      <w:r>
        <w:rPr>
          <w:rFonts w:ascii="IRNazanin" w:hAnsi="IRNazanin" w:eastAsia="IRNazanin"/>
          <w:color w:val="111111"/>
          <w:sz w:val="28"/>
          <w:sz w:val="28"/>
          <w:szCs w:val="28"/>
          <w:rtl w:val="true"/>
          <w:lang w:bidi="fa-IR"/>
        </w:rPr>
        <w:t>عفو بدون قدرت معنی ندارد</w:t>
      </w:r>
    </w:p>
    <w:p>
      <w:pPr>
        <w:pStyle w:val="BookText"/>
        <w:rPr/>
      </w:pPr>
      <w:r>
        <w:rPr>
          <w:rFonts w:ascii="IRNazanin" w:hAnsi="IRNazanin" w:eastAsia="IRNazanin"/>
          <w:color w:val="111111"/>
          <w:sz w:val="28"/>
          <w:sz w:val="28"/>
          <w:szCs w:val="28"/>
          <w:rtl w:val="true"/>
          <w:lang w:bidi="fa-IR"/>
        </w:rPr>
        <w:t>دفع کید با کید مشروع</w:t>
      </w:r>
    </w:p>
    <w:p>
      <w:pPr>
        <w:pStyle w:val="BookText"/>
        <w:rPr/>
      </w:pPr>
      <w:r>
        <w:rPr>
          <w:rFonts w:ascii="IRNazanin" w:hAnsi="IRNazanin" w:eastAsia="IRNazanin"/>
          <w:color w:val="111111"/>
          <w:sz w:val="28"/>
          <w:sz w:val="28"/>
          <w:szCs w:val="28"/>
          <w:rtl w:val="true"/>
          <w:lang w:bidi="fa-IR"/>
        </w:rPr>
        <w:t>توان مقاومت در برابر تهدیدها</w:t>
      </w:r>
    </w:p>
    <w:p>
      <w:pPr>
        <w:pStyle w:val="BookText"/>
        <w:rPr/>
      </w:pPr>
      <w:r>
        <w:rPr>
          <w:rFonts w:ascii="IRNazanin" w:hAnsi="IRNazanin" w:eastAsia="IRNazanin"/>
          <w:color w:val="111111"/>
          <w:sz w:val="28"/>
          <w:sz w:val="28"/>
          <w:szCs w:val="28"/>
          <w:rtl w:val="true"/>
          <w:lang w:bidi="fa-IR"/>
        </w:rPr>
        <w:t>جاسوسی</w:t>
      </w:r>
    </w:p>
    <w:p>
      <w:pPr>
        <w:pStyle w:val="BookText"/>
        <w:rPr/>
      </w:pPr>
      <w:r>
        <w:rPr>
          <w:rFonts w:ascii="IRNazanin" w:hAnsi="IRNazanin" w:eastAsia="IRNazanin"/>
          <w:color w:val="111111"/>
          <w:sz w:val="28"/>
          <w:sz w:val="28"/>
          <w:szCs w:val="28"/>
          <w:rtl w:val="true"/>
          <w:lang w:bidi="fa-IR"/>
        </w:rPr>
        <w:t>یک نکته در نظام دادرسی</w:t>
      </w:r>
    </w:p>
    <w:p>
      <w:pPr>
        <w:pStyle w:val="BookText"/>
        <w:rPr/>
      </w:pPr>
      <w:r>
        <w:rPr>
          <w:rFonts w:ascii="IRNazanin" w:hAnsi="IRNazanin" w:eastAsia="IRNazanin"/>
          <w:color w:val="111111"/>
          <w:sz w:val="28"/>
          <w:sz w:val="28"/>
          <w:szCs w:val="28"/>
          <w:rtl w:val="true"/>
          <w:lang w:bidi="fa-IR"/>
        </w:rPr>
        <w:t>زبان و بیان</w:t>
      </w:r>
    </w:p>
    <w:p>
      <w:pPr>
        <w:pStyle w:val="BookText"/>
        <w:rPr/>
      </w:pPr>
      <w:r>
        <w:rPr>
          <w:rFonts w:ascii="IRNazanin" w:hAnsi="IRNazanin" w:eastAsia="IRNazanin"/>
          <w:color w:val="111111"/>
          <w:sz w:val="28"/>
          <w:sz w:val="28"/>
          <w:szCs w:val="28"/>
          <w:rtl w:val="true"/>
          <w:lang w:bidi="fa-IR"/>
        </w:rPr>
        <w:t>صحیفۀ سجادیه</w:t>
      </w:r>
    </w:p>
    <w:p>
      <w:pPr>
        <w:pStyle w:val="BookText"/>
        <w:rPr/>
      </w:pPr>
      <w:r>
        <w:rPr>
          <w:rFonts w:ascii="IRNazanin" w:hAnsi="IRNazanin" w:eastAsia="IRNazanin"/>
          <w:color w:val="111111"/>
          <w:sz w:val="28"/>
          <w:sz w:val="28"/>
          <w:szCs w:val="28"/>
          <w:rtl w:val="true"/>
          <w:lang w:bidi="fa-IR"/>
        </w:rPr>
        <w:t>اللَّهُمَّ صَلِّ عَلَی مُحَمَّدٍ وَ آلِهِ، وَ اجْعَلْ لِی یَداً عَلَی مَنْ ظَلَمَنِی ، وَ لِسَاناً عَلَی مَنْ خَاصَمَنِی، وَ ظَفَراً بِمَنْ عَانَدَنِی، وَ هَبْ لِی مَکْراً عَلَی مَنْ کَایَدَنِی، وَ قُدْرَةً عَلَی مَنِ اضْطَهَدَنِی، وَ تَکْذِیباً لِمَنْ قَصَبَنِی، وَ سَلَامَةً مِمَّنْ تَوَعَّدَنِی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 او درود فرست، و دست توانا در برابر آن که بر من ستم کند برایم بده، و زبانی گویا در برابر آن که با من ستیزه کند، و 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بده در برابر آن که به من کید کند، و در برابر آن که مرا سرکوب کند قدرت ده، و توان تکذیب آن که بر من عیب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از کسی که تهدیدم می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افتعال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بدلیل حضور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bookmarkStart w:id="40" w:name="pg14252_152228"/>
    </w:p>
    <w:p>
      <w:pPr>
        <w:pStyle w:val="BookText"/>
        <w:rPr/>
      </w:pPr>
      <w:bookmarkEnd w:id="40"/>
      <w:r>
        <w:rPr>
          <w:rFonts w:ascii="IRNazanin" w:hAnsi="IRNazanin" w:eastAsia="IRNazanin"/>
          <w:color w:val="111111"/>
          <w:sz w:val="28"/>
          <w:sz w:val="28"/>
          <w:szCs w:val="28"/>
          <w:rtl w:val="true"/>
          <w:lang w:bidi="fa-IR"/>
        </w:rPr>
        <w:t xml:space="preserve">در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قلبت تائه 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ضهد یعنی سرکوب کرد، اضْطَهَدَ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سرکوبی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الوقّاع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دربارۀ مردم عیبجوئی کرده، و نسبت عیب به مردم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مبالغه است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مبالغه است مانند علاّمه</w:t>
      </w:r>
      <w:r>
        <w:rPr>
          <w:rFonts w:eastAsia="IRNazanin" w:cs="IRNazanin"/>
          <w:color w:val="111111"/>
          <w:sz w:val="28"/>
          <w:szCs w:val="28"/>
          <w:rtl w:val="true"/>
          <w:lang w:bidi="fa-IR"/>
        </w:rPr>
        <w:t>.</w:t>
      </w:r>
    </w:p>
    <w:p>
      <w:pPr>
        <w:pStyle w:val="Heading4"/>
        <w:numPr>
          <w:ilvl w:val="3"/>
          <w:numId w:val="1"/>
        </w:numPr>
        <w:rPr/>
      </w:pPr>
      <w:bookmarkStart w:id="41" w:name="__RefHeading___Toc5950413_3381743652"/>
      <w:bookmarkStart w:id="42" w:name="_Toc13"/>
      <w:bookmarkEnd w:id="41"/>
      <w:r>
        <w:rPr>
          <w:rtl w:val="true"/>
        </w:rPr>
        <w:t>تأمین امکانات برای پرهیز از ستم پذیری</w:t>
      </w:r>
      <w:bookmarkEnd w:id="42"/>
    </w:p>
    <w:p>
      <w:pPr>
        <w:pStyle w:val="BookText"/>
        <w:rPr/>
      </w:pPr>
      <w:r>
        <w:rPr>
          <w:rFonts w:ascii="IRNazanin" w:hAnsi="IRNazanin" w:eastAsia="IRNazanin"/>
          <w:color w:val="111111"/>
          <w:sz w:val="28"/>
          <w:sz w:val="28"/>
          <w:szCs w:val="28"/>
          <w:rtl w:val="true"/>
          <w:lang w:bidi="fa-IR"/>
        </w:rPr>
        <w:t xml:space="preserve">انسان موجودی بالقّوه ستمگر است، و حرّیت فطری و نیز تکلیف الهی ستم پذیری را نکوهش می کنند، پس برای پرهیز از ستم پذیری، امکانات و قدرت لازم است؛ قدرت هم می تواند بازدارنده باشد و هم می تواند عامل دفاع و هم عامل رافع ستم باشد، آنچه امام علیه السلام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لِی یَداً عَلَی مَنْ ظَلَمَنِی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اصل قدرت بازدارنده را می خواهد، گرچه با صیغۀ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زیرا اگر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ظلمی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قدرت بازدارنده و قدرت دفاع می گشت لیکن شامل قدرت رفعی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برای رفع ستمی که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فاقد قدرت نمی تواند از کرامت انسانی خود حفاظت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خواستۀ امام همان توان حفاظت از کرامت خود است، نه قدرت سلطه بر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خواهی لازم است اما مشکل این است که انسان دایره حقوق خود را آگاهانه بشناسد والاّ ضمیر ناخودآگاه هر کس ممکن است قدرت خواهی بازدارنده و دفاعی و رفعی را با قدرت طلبی غریزی اشتباه کند؛ غریزه قدرت را برای سلطه بر دیگران می خواهد، حد و مرز حقوق خود و دیگران را نه می شناسد و نه توان رعایت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گاهی فرد سلطه گر گمان می کند که سلطه گرائی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قدرت در خط و ترازوی روح فطرت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بازهم در اینجا آن کلید طلائی کارساز است؛ آیا قدرت خواهی و در صدد قدرت بودن چیز بدی است؟ اگر بر اساس اقتضاهای غریزی باشد، چیز بد و خصلت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p>
    <w:p>
      <w:pPr>
        <w:pStyle w:val="BookText"/>
        <w:rPr/>
      </w:pPr>
      <w:r>
        <w:rPr>
          <w:rFonts w:ascii="IRNazanin" w:hAnsi="IRNazanin" w:eastAsia="IRNazanin"/>
          <w:color w:val="111111"/>
          <w:sz w:val="28"/>
          <w:sz w:val="28"/>
          <w:szCs w:val="28"/>
          <w:rtl w:val="true"/>
          <w:lang w:bidi="fa-IR"/>
        </w:rPr>
        <w:t>بر اساس اقتضاهای فطری باشد، یک خواستۀ خوب و یک کوشش ممدوح بل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فاقد قدرت، متملّق و چاپلوس می شود، خلاء قدرت را با ستایش ستمگر پر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قدرت نیز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امکانات 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توان روحی و شخصیتی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نیستند کسانی که فاقد قدرت مادی هستند، اما ستمگران از تعدی به حقوق و شخصیت او صرف نظر می کنند زیرا از توان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او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ترین ظالم آن است که بر چنین اشخاصی ستم کند که شکستش حتمی است گرچه او را بکشد و ظاهراً بر او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اعلای این قدرت، قدرت روحی و شخصیتی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همۀ آزادی خواهان، اندیشمندان تاریخ و جهان را به ستایش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 مالی و امکانات مادی بدون توان و قدرت روحی، فایده ای نمی دهد؛ کم نیستند توانمندان مادی که در اثر کمبود شخصیتی حتی نتوانستند از داشته های مادی شان در برابر ستمگر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تعیین کننده است قدرت شخصیتی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خواستۀ امام در اصل توان روحی و شخصیتی است و بر اساس آن، قدرت مادی را نیز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لِی یَداً عَلَی مَنْ ظَلَمَنِی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نه لفظ قدرت را زیرا ید شامل هر دو توان است و لفظ قدرت این رسائی را ندارد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بدیهی است که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عوامانه معنی کنیم که مراد از آن داشتن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ضعف از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نقطه و نقاط ضعف ستمگر باید استفاده کرد، اما نه این که از خدا بخواهد که نقطۀ ضعف کسی را در اختیار او بگذارد تا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سکوت بگیرد و از این طریق از ستم ستمگر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تَکْذِیباً لِمَنْ قَصَبَنِی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عیبجوئی دیگران دربارۀ خود را نمی پسندد، داشتن نقطه ضعف و عیب دیگران را </w:t>
      </w:r>
      <w:bookmarkStart w:id="43" w:name="pg14252_152230"/>
    </w:p>
    <w:p>
      <w:pPr>
        <w:pStyle w:val="BookText"/>
        <w:rPr/>
      </w:pPr>
      <w:bookmarkEnd w:id="43"/>
      <w:r>
        <w:rPr>
          <w:rFonts w:ascii="IRNazanin" w:hAnsi="IRNazanin" w:eastAsia="IRNazanin"/>
          <w:color w:val="111111"/>
          <w:sz w:val="28"/>
          <w:sz w:val="28"/>
          <w:szCs w:val="28"/>
          <w:rtl w:val="true"/>
          <w:lang w:bidi="fa-IR"/>
        </w:rPr>
        <w:t>نیز مردود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دعا یا آرزو کنیم که معایب و نقاط ضعف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ما باشد،</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 اگر آن نقاط ضعف از طریق طبیعی به اطلاع ما برسد، باید از آنها در کنترل یا سرکوب ستمگر استفاده کرد، در این صورت علم به ضعف طرف عین قدرت است و نقشۀ راه شکست ظالم است</w:t>
      </w:r>
      <w:r>
        <w:rPr>
          <w:rFonts w:eastAsia="IRNazanin" w:cs="IRNazanin"/>
          <w:color w:val="111111"/>
          <w:sz w:val="28"/>
          <w:szCs w:val="28"/>
          <w:rtl w:val="true"/>
          <w:lang w:bidi="fa-IR"/>
        </w:rPr>
        <w:t>.</w:t>
      </w:r>
    </w:p>
    <w:p>
      <w:pPr>
        <w:pStyle w:val="Heading4"/>
        <w:numPr>
          <w:ilvl w:val="3"/>
          <w:numId w:val="1"/>
        </w:numPr>
        <w:rPr/>
      </w:pPr>
      <w:bookmarkStart w:id="44" w:name="__RefHeading___Toc5950415_3381743652"/>
      <w:bookmarkStart w:id="45" w:name="_Toc14"/>
      <w:bookmarkEnd w:id="44"/>
      <w:r>
        <w:rPr>
          <w:rtl w:val="true"/>
        </w:rPr>
        <w:t>جاسوسی</w:t>
      </w:r>
      <w:bookmarkEnd w:id="45"/>
    </w:p>
    <w:p>
      <w:pPr>
        <w:pStyle w:val="BookText"/>
        <w:rPr/>
      </w:pPr>
      <w:r>
        <w:rPr>
          <w:rFonts w:ascii="IRNazanin" w:hAnsi="IRNazanin" w:eastAsia="IRNazanin"/>
          <w:color w:val="111111"/>
          <w:sz w:val="28"/>
          <w:sz w:val="28"/>
          <w:szCs w:val="28"/>
          <w:rtl w:val="true"/>
          <w:lang w:bidi="fa-IR"/>
        </w:rPr>
        <w:t>جاسوسی برای شناختن ضعف های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جاسوسی مجاز و مشروع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در سه عرصه قابل بررسی است؛ دو نوع آن مشروع و یک نوع آن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در میان مسلمانان؛ این نوع حرام است به نصّ قرآن، حتی دربارۀ امور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حجرات که سیاسی ترین سورۀ قرآن است و گروه های متعدد و جریان های مختلف در میان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 دهد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دو چیز را بر اهل سیاست تحریم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گروهی از گروه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یَغْتَبْ بَعْضُکُمْ بَعْضاً</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و کوشش برای به دست آوردن نقطۀ ضعف گروه مقابل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از همدیگر جاسوسی و تجسّس نکنید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جبهه ای از جبهه دیگر در صورت درگیری و جنگ میان دو بخش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رسماً تشکیلاتی درست کرده بود که از اوضاع دولت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جاسوسی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پول و وعده مقام، فرماندهان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فریب داده و خریداری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امیرالمؤمنین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عیون در این اصطلاح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باید باشند که حرکات جبهه مخالف را به اطلاع حاکم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هر آنچه را که بطور طبیعی می توان دید و شنید، به اطلاع آن حضرت می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میان این عیون با سازمان تشکیلاتی معاویه این است که در کار و برنامۀ 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این نکته بس دقیق، مهم و از عناصری است که در شناخت نظام سیاسی، اداری و اجتماعی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تجسّس فرد مسلمان از فرد مسلمان، گروه مسلمان از گروه دیگر، فرقه ای از فرقۀ دیگر، بنصّ قرآن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و اطلاع گیری شخص حاکم از چگونگی والیانی که در کشورش منصوب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برای هر حاکمی لازم است، هم بر خود امام دربارۀ منصوبان خود و هم بر والیان منصوب دربارۀ اختیاراتی که به برخی افراد دیگر می دهند، و این از تکالیف اولیّۀ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می تواند تجسّس هم باشد البته فقط در چگونگی وظایف حکومتی فرد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نامه ای به والی خود در مکه، می 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عَیْنِی بِالْمَغْرِبِ کَتَبَ إِلَیَّ یُعْلِمُنِی أَنَّهُ وُجِّهَ إِلَی الْمَوْسِمِ أُنَاسٌ مِنْ أَهْلِ الشَّامِ الْعُمْیِ الْقُلُوبِ الصُّمِّ الْأَسْمَاعِ الْکُمْهِ الْأَبْصَارِ الَّذِینَ یَلْبِسُونَ الْحَقَّ بِالْبَاطِلِ،</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xml:space="preserve">عین من در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نوشته و به من اعلام نموده که افرادی از اهل شام به موسم حج اعزام شده اند با دل های نابینا، گوشهای کر، و چشمان کور، افرادی که حق را از راه باطل می جویند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عهدنامۀ مالک می 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تَفَقَّدْ أَعْمَالَهُمْ وَ ابْعَثِ الْعُیُونَ مِنْ أَهْلِ الصِّدْقِ وَ </w:t>
      </w:r>
    </w:p>
    <w:p>
      <w:pPr>
        <w:pStyle w:val="BookText"/>
        <w:rPr/>
      </w:pPr>
      <w:r>
        <w:rPr>
          <w:rFonts w:ascii="IRNazanin" w:hAnsi="IRNazanin" w:eastAsia="IRNazanin"/>
          <w:color w:val="111111"/>
          <w:sz w:val="28"/>
          <w:sz w:val="28"/>
          <w:szCs w:val="28"/>
          <w:rtl w:val="true"/>
          <w:lang w:bidi="fa-IR"/>
        </w:rPr>
        <w:t>الْوَفَاءِ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کارهای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آنان را به سمت هائی منصوب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گیری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صدق و وفا بر آنان بگمار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تَحَفَّظْ مِنَ الْأَعْوَانِ فَإِنْ أَحَدٌ مِنْهُمْ بَسَطَ یَدَهُ إِلَی خِیَانَةٍ اجْتَمَعَتْ بِهَا عَلَیْهِ عِنْدَکَ أَخْبَارُ عُیُونِکَ اکْتَفَیْتَ بِذَلِکَ شَاهِداً فَبَسَطْتَ عَلَیْهِ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خودت را از همکاران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 و اگر کسی از آنان دستش را به خیانت بیالاید و خبرهای عیون تو در این باره برایت برسد، به همان ها بعنوان شاهد اکتفا کن و او را به کیفر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کلام نکته ای هست که فرق میان سازمان جاسوسی معاویه و عیون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می کند؛ می فرماید به خبر و گزارش عیونت بعنوان شاهد اکتفا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عیون باید افرادی باشند با عدالت و دارای شرایط شهادت، نه افراد فاقد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در نظام دادرسی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بل یک اصل حقوقی و دادرسی دیگر در این کلام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جلسۀ دادگاه اینگونه خیانتکاران چگونه باید تشکیل شود؟ چه کسی 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کسی 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این به دو صورت می تواند برگزار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بعنوان مدّعی باشند و باید ادعای خودشان را دربارۀ خیانت آن شخص اثبات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للمدعی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نتوانند ادعای خود را اثبات کنند، مجازات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حاکم بعنوان مدّعی باشد، و آن فرد متهم در جایگاه مدعی علیه باشد، و گزارشگران شاهد ادعا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به مالک درس می دهد که به صورت اول عمل نکند و مطابق صورت دوم عمل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برخی از شارحین نهج البلاغه یک معنی عجیب و خلاف قواعد قضای اسلامی و حتی سخیف، برداشت کرده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شاید اشاره به آن باشد که شرط گواهی دادن در امور مملکتی عدد خاص و عدالت، که مجتهدین آن را در احکام، شرط گواهی دادن </w:t>
      </w:r>
    </w:p>
    <w:p>
      <w:pPr>
        <w:pStyle w:val="BookText"/>
        <w:rPr/>
      </w:pPr>
      <w:r>
        <w:rPr>
          <w:rFonts w:ascii="IRNazanin" w:hAnsi="IRNazanin" w:eastAsia="IRNazanin"/>
          <w:color w:val="111111"/>
          <w:sz w:val="28"/>
          <w:sz w:val="28"/>
          <w:szCs w:val="28"/>
          <w:rtl w:val="true"/>
          <w:lang w:bidi="fa-IR"/>
        </w:rPr>
        <w:t>می دانند،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آن آقای روشنفکر که در مقام ایراد به اسلام، شرحی از حمام های کثیف عمومی داده و از آلودگی های آب آنها سخن گفته،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اسلام می گوید مستحب است قدری از همان آب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 توجه نکرده که مراد حدیث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آبی غسل کن که بحدی پاک و نظیف باشد تا بتوانی از آن بنوشی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سنّت نادرست مردم را به حساب سنّت اسلام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شارحان نیز به جای اینکه از این کلام بفهمند که عیون نیز باید عادل باشند، یک اصل اساسی از اصول مسلّم قضاوت و دادرسی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عدالت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امور مملکتی حذف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تر اینکه با وجود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ساقط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از بلاد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جاسوسی جایز است و گاهی لازم نیز می شود، خواه دولت شان محارب باشد، یا معاهد و یا مهادن باشد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پیشنهاد صلح دهد،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الْحَذَرَ کُلَّ الْحَذَرِ مِنْ عَدُوِّکَ بَعْدَ صُلْحِهِ فَإِنَّ الْعَدُوَّ رُبَّمَا قَارَبَ لِیَتَغَفَّلَ فَخُذْ بِالْحَزْمِ وَ اتَّهِمْ فِی ذَلِکَ حُسْنَ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پس از مصالحه با دشمن، سخت بر حذر باش، زیرا ممکن است با صلح به تو نزدیک شده تا تو را غافلگیر کند، پس دربارۀ او حسن ظن نداشته باش و بر اساس قطع و یقین عمل کن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غافلگیر شدن نیازمند پائیدن است و این نمی شود مگر در اثر اطلاعات از درون تشکیلات دشمن و تجسس از افعال و رفتارهای دشمن</w:t>
      </w:r>
      <w:r>
        <w:rPr>
          <w:rFonts w:eastAsia="IRNazanin" w:cs="IRNazanin"/>
          <w:color w:val="111111"/>
          <w:sz w:val="28"/>
          <w:szCs w:val="28"/>
          <w:rtl w:val="true"/>
          <w:lang w:bidi="fa-IR"/>
        </w:rPr>
        <w:t xml:space="preserve">. </w:t>
      </w:r>
      <w:bookmarkStart w:id="46" w:name="pg14252_152234"/>
    </w:p>
    <w:p>
      <w:pPr>
        <w:pStyle w:val="Heading4"/>
        <w:numPr>
          <w:ilvl w:val="3"/>
          <w:numId w:val="1"/>
        </w:numPr>
        <w:rPr/>
      </w:pPr>
      <w:bookmarkStart w:id="47" w:name="__RefHeading___Toc5950417_3381743652"/>
      <w:bookmarkStart w:id="48" w:name="_Toc15"/>
      <w:bookmarkEnd w:id="46"/>
      <w:bookmarkEnd w:id="47"/>
      <w:r>
        <w:rPr>
          <w:rtl w:val="true"/>
        </w:rPr>
        <w:t>عفو بدون قدرت، معنی ندارد</w:t>
      </w:r>
      <w:bookmarkEnd w:id="48"/>
    </w:p>
    <w:p>
      <w:pPr>
        <w:pStyle w:val="BookText"/>
        <w:rPr/>
      </w:pPr>
      <w:r>
        <w:rPr>
          <w:rFonts w:ascii="IRNazanin" w:hAnsi="IRNazanin" w:eastAsia="IRNazanin"/>
          <w:color w:val="111111"/>
          <w:sz w:val="28"/>
          <w:sz w:val="28"/>
          <w:szCs w:val="28"/>
          <w:rtl w:val="true"/>
          <w:lang w:bidi="fa-IR"/>
        </w:rPr>
        <w:t xml:space="preserve">مراد امام علیه السلام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لِی یَداً عَلَی مَنْ ظَلَمَنِی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خدایا در برابر کسی که به من ستم کند، برایم توانائی بده که حتماً مجازاتش کنم و هرگز عفو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عفو بهتر از مجازات و گاهی بهتر از قصاص است که قرآن در آیه های متعدد به عفو دعوت کرده است که بحثش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قدرت و توان را می خواهد خواه در مواردی که باید ستمگر مجازات شود و خواه در موردی که عفو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عفو بدون قدرت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پیشتر اشاره شد</w:t>
      </w:r>
      <w:r>
        <w:rPr>
          <w:rFonts w:eastAsia="IRNazanin" w:cs="IRNazanin"/>
          <w:color w:val="111111"/>
          <w:sz w:val="28"/>
          <w:szCs w:val="28"/>
          <w:rtl w:val="true"/>
          <w:lang w:bidi="fa-IR"/>
        </w:rPr>
        <w:t>.</w:t>
      </w:r>
    </w:p>
    <w:p>
      <w:pPr>
        <w:pStyle w:val="Heading4"/>
        <w:numPr>
          <w:ilvl w:val="3"/>
          <w:numId w:val="1"/>
        </w:numPr>
        <w:rPr/>
      </w:pPr>
      <w:bookmarkStart w:id="49" w:name="__RefHeading___Toc5950419_3381743652"/>
      <w:bookmarkStart w:id="50" w:name="_Toc16"/>
      <w:bookmarkEnd w:id="49"/>
      <w:r>
        <w:rPr>
          <w:rtl w:val="true"/>
        </w:rPr>
        <w:t>توانائی بیان</w:t>
      </w:r>
      <w:bookmarkEnd w:id="50"/>
    </w:p>
    <w:p>
      <w:pPr>
        <w:pStyle w:val="BookText"/>
        <w:rPr/>
      </w:pPr>
      <w:r>
        <w:rPr>
          <w:rFonts w:ascii="Amiri" w:hAnsi="Amiri" w:eastAsia="Amiri" w:cs="Amiri"/>
          <w:color w:val="111111"/>
          <w:sz w:val="28"/>
          <w:sz w:val="28"/>
          <w:szCs w:val="28"/>
          <w:rtl w:val="true"/>
          <w:lang w:bidi="ar-SA"/>
        </w:rPr>
        <w:t>وَ لِسَاناً عَلَی مَنْ خَاصَمَنِی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به من زبان توانا بده در برابر کسی که با من مخاصمه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به اینکه برخی از شارحان تحت تأثیر ارسطوئیات، این جمله را درست معنی نکرده اند، لازم است اندکی در این باره درنگ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مجادلۀ لفظی و شفاهی است و همچنین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اصطلاح به معنی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میان افراد بر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هدفمند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یا انتقال خبر و اطلاعات است و یا تعلیم و تعلم و انتقال دانسته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هدفمند غیر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مخاصمۀ هدفمند است لیکن با هدف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آیا در برابر فرد مخاصم باید سکوت کرد؟ یا باید با او با پرخاش و یا اعمال قدرت سخن گفت؟ هیچکدام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موارد باید از او روی گردانید و کناره گرفت؛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السَّماواتِ وَ الْأَرْضَ وَ ما بَیْنَهُما إِلاَّ بِالْحَقِّ وَ إِنَّ السَّاعَةَ لَآتِیَةٌ فَاصْفَحِ الصَّفْحَ الْجَمیلَ</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ما آسمان ها و </w:t>
      </w:r>
    </w:p>
    <w:p>
      <w:pPr>
        <w:pStyle w:val="BookText"/>
        <w:rPr/>
      </w:pPr>
      <w:r>
        <w:rPr>
          <w:rFonts w:ascii="IRNazanin" w:hAnsi="IRNazanin" w:eastAsia="IRNazanin"/>
          <w:color w:val="111111"/>
          <w:sz w:val="28"/>
          <w:sz w:val="28"/>
          <w:szCs w:val="28"/>
          <w:rtl w:val="true"/>
          <w:lang w:bidi="fa-IR"/>
        </w:rPr>
        <w:t xml:space="preserve">زمین و آنچه در میان آنهاست را نیافریدیم مگر بحق، و قیامت قطعاً خواهد آمد،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منکران مخاصمه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برگردان، روی گردانی زیبا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فَاصْفَحْ عَنْهُمْ وَ قُلْ سَلامٌ فَسَوْفَ یَعْلَمُونَ</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پس، از آنان روی برگردان و بگو سلام، که بزودی خواهند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کَثیرٌ مِنْ أَهْلِ الْکِتابِ لَوْ یَرُدُّونَکُمْ مِنْ بَعْدِ إیمانِکُمْ کُفَّاراً حَسَداً مِنْ عِنْدِ أَنْفُسِهِمْ مِنْ بَعْدِ ما تَبَیَّنَ لَهُمُ الْحَقُّ فَاعْفُوا وَ اصْفَحُوا حَتَّی یَأْتِیَ اللَّهُ بِأَمْرِهِ إِنَّ اللَّهَ عَلی کُلِّ شَیْ‌ءٍ قَدیرٌ</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بسیاری از اهل کتاب از روی حسدی که در دل دارند، بعد از آنکه برای شان حق روشن شده می کوشند که شما را از اسلام برگردانیده و کافر کنند، پس از آنان روی بگردانید و آنان را واگذارید</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تا خداوند فرمان خود را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نیز این روی گردانیدن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 الَّذینَ یَخُوضُونَ فی آیاتِنا فَأَعْرِضْ عَنْهُمْ حَتَّی یَخُوضُوا فی حَدیثٍ غَیْرِهِ</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وقتی که می بینی کسانی آیات ما را استهزا می کنند، از آنان روی برگردان تا به سخن دیگر مشغول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أَعْرِضْ عَنِ الْجاهِلینَ</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مواردی نیز باید با فرد مخاصم مخاصمه و مجادله و مناظره کرد لیکن با بیان زیبا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جادِلْهُمْ بِالَّتی هِیَ أَحْسَنُ</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تُجادِلُوا أَهْلَ الْکِتابِ إِلاَّ بِالَّتی هِیَ أَحْسَن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الْمُجَادِلُونَ فِی دِینِ اللَّهِ</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ما مجادله کنندگانیم در راه دین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اصطلاح ارسطوئیان اشتباه نشود که گفتار بی دلیل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و ادبیات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و مجادله به هر مناظره ای گفته می شود لیکن گفتمان و مجادلۀ غیر احسن را حتی اگر سخن با دلیل هم باشد، روا و سزاوار مؤمن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 بر چهار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باحسن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بغیر احسن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مناظره ای فقط با هدف شکست دادن طرف مقابل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کلامی و کشتی گیری لفظی طرفین همراه با کینه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یقه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الفاظ و 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عربی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صورت، آمده؛ ملاحات یعنی دست به ریش شدن بوسیلۀ الفاظ و کلمات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صورت اول، جایز، روا، سزاوار و در مواردی لازم و در مواردی نیز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صورت دیگر محکوم، مردود و نکوهش شده و حرام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مَا نَهَانِی عَنْهُ رَبِّی عَزَّ وَ جَلَّ عَنْ عِبَادَةِ الْأَوْثَانِ وَ شُرْبِ الْخَمْرِ وَ مُلَاحَاةِ الرِّجَال</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اولین چیزی که پروردگارم مرا از آن نهی کرده؛ بت پرستی، شرابخواری و ملاحات با مردم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لَاحَی الرِّجَالَ سَقَطَتْ مُرُوءَتُهُ</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xml:space="preserve">هر کس با </w:t>
      </w:r>
      <w:bookmarkStart w:id="51" w:name="pg14252_152237"/>
    </w:p>
    <w:p>
      <w:pPr>
        <w:pStyle w:val="BookText"/>
        <w:rPr/>
      </w:pPr>
      <w:bookmarkEnd w:id="51"/>
      <w:r>
        <w:rPr>
          <w:rFonts w:ascii="IRNazanin" w:hAnsi="IRNazanin" w:eastAsia="IRNazanin"/>
          <w:color w:val="111111"/>
          <w:sz w:val="28"/>
          <w:sz w:val="28"/>
          <w:szCs w:val="28"/>
          <w:rtl w:val="true"/>
          <w:lang w:bidi="fa-IR"/>
        </w:rPr>
        <w:t>دیگران ملاحات کند مروتش فرو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مخاصمه و مجادله در اصطلاح قرآن و اهل بیت همان است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 مشروعیت آن بسته به چگونگی هدف و چگونگی رفتار در حین مناظره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گوید خدایا به من عطا کن زبانی که با آن در برابر آنکه با من در مقام مخاصمه می آید توانمند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لِسَاناً عَلَی مَنْ خَاصَمَنِی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نیست که به من توان بده تا گفتار مخاصمه ای را با گفتار غیر مخاصمه ای رد کنم، بل همان توان گفتار مخاصمه ای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اصل معنی لغوی مخاصمه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است نه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نظر برخی از شارحان که تحت تأثیر اصطلاح ارسطوئیان و اصطلاح عوام، قرار گرفته اند و کلام امام را به وجه دیگر توجیه و تأویل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یونان زدگی، برخی از ماها را نه فقط از فهم پیام آیه و حدیث باز می دارد، بل ما را از درک معانی لغوی نیز محروم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از دعا، این کلمه را به معنی لغوی صحیح به کار برده و به ما یاد می دهد که از خداوند بخواهیم بیان بلیغ و شیوا به ما بدهد تا در مناظره بتوانیم منظورمان را بطرز زیبا به زبان آوریم</w:t>
      </w:r>
      <w:r>
        <w:rPr>
          <w:rFonts w:eastAsia="IRNazanin" w:cs="IRNazanin"/>
          <w:color w:val="111111"/>
          <w:sz w:val="28"/>
          <w:szCs w:val="28"/>
          <w:rtl w:val="true"/>
          <w:lang w:bidi="fa-IR"/>
        </w:rPr>
        <w:t>.</w:t>
      </w:r>
    </w:p>
    <w:p>
      <w:pPr>
        <w:pStyle w:val="Heading4"/>
        <w:numPr>
          <w:ilvl w:val="3"/>
          <w:numId w:val="1"/>
        </w:numPr>
        <w:rPr/>
      </w:pPr>
      <w:bookmarkStart w:id="52" w:name="__RefHeading___Toc5950421_3381743652"/>
      <w:bookmarkStart w:id="53" w:name="_Toc17"/>
      <w:bookmarkEnd w:id="52"/>
      <w:r>
        <w:rPr>
          <w:rtl w:val="true"/>
        </w:rPr>
        <w:t>زبان و بیان</w:t>
      </w:r>
      <w:bookmarkEnd w:id="53"/>
    </w:p>
    <w:p>
      <w:pPr>
        <w:pStyle w:val="BookText"/>
        <w:rPr/>
      </w:pPr>
      <w:r>
        <w:rPr>
          <w:rFonts w:ascii="IRNazanin" w:hAnsi="IRNazanin" w:eastAsia="IRNazanin"/>
          <w:color w:val="111111"/>
          <w:sz w:val="28"/>
          <w:sz w:val="28"/>
          <w:szCs w:val="28"/>
          <w:rtl w:val="true"/>
          <w:lang w:bidi="fa-IR"/>
        </w:rPr>
        <w:t>زبان بالاترین و ارجمندترین امتیاز انسان از حیوان است، زبان وسیلۀ ارتباط افکار و انتقال علوم و منشأ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توضیح چگونگی آفرینش انسان قبل از هر چیز به دو مطلب اشاره می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روح دیگر به انسان دادیم که حیوان فاقد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مجلدات قبلی و نیز در نوشته های دیگر این موضوع را شرح داده ام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زبان و بیان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توان نام گذاری به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همۀ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آدم دادیم، در این باره نیز بحث های مشروح کرده ام</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در اینجا تکرار نمی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زبانوری و بیان قوی و شیوا داشتن، فضیلت بزرگ و نعمت والائی است؛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اللِّسَانَ بَضْعَةٌ مِنَ الْإِنْسَانِ فَلَا یُسْعِدُهُ الْقَوْلُ إِذَا امْتَنَعَ وَ لَا یُمْهِلُهُ النُّطْقُ إِذَا اتَّسَعَ وَ إِنَّا لَأُمَرَاءُ الْکَلَامِ وَ فِینَا تَنَشَّبَتْ عُرُوقُهُ وَ عَلَیْنَا تَهَدَّلَتْ غُصُونُهُ</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بدانید زبان تکّه ای از انسان است، گفتار برایش کارساز نباشد وقتی که شخص ناتوان باشد، و گفتار شخص را مهلت ندهد اگر شخص توانمند باشد،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سخن هستیم،</w:t>
      </w:r>
      <w:r>
        <w:rPr>
          <w:rStyle w:val="FootnoteAnchor"/>
          <w:rtl w:val="true"/>
        </w:rPr>
        <w:footnoteReference w:id="72"/>
      </w:r>
      <w:r>
        <w:rPr>
          <w:rFonts w:ascii="IRNazanin" w:hAnsi="IRNazanin" w:eastAsia="IRNazanin"/>
          <w:color w:val="111111"/>
          <w:sz w:val="28"/>
          <w:sz w:val="28"/>
          <w:szCs w:val="28"/>
          <w:rtl w:val="true"/>
          <w:lang w:bidi="fa-IR"/>
        </w:rPr>
        <w:t>و ریشه های آن در وجود ما جای گرفته، و شاخه هایش برای ما گسترده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ابزار است؛ توانائی روحی و شخصیتی لازم است تا آن را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در دو صورت دچار تنگنای گفتاری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توانائی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توانائی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گسترده و قوی باشد؛ در این حالت است که انبوه پیام و معانی چنان انباشته می شود که زبان از ادای آن عاجز می گردد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هر دو تنگنا آزادند؛ نه ناتوانی درونی دارند و نه زبان </w:t>
      </w:r>
      <w:bookmarkStart w:id="54" w:name="pg14252_152239"/>
    </w:p>
    <w:p>
      <w:pPr>
        <w:pStyle w:val="BookText"/>
        <w:rPr/>
      </w:pPr>
      <w:bookmarkEnd w:id="54"/>
      <w:r>
        <w:rPr>
          <w:rFonts w:ascii="IRNazanin" w:hAnsi="IRNazanin" w:eastAsia="IRNazanin"/>
          <w:color w:val="111111"/>
          <w:sz w:val="28"/>
          <w:sz w:val="28"/>
          <w:szCs w:val="28"/>
          <w:rtl w:val="true"/>
          <w:lang w:bidi="fa-IR"/>
        </w:rPr>
        <w:t>شان از ادای فکر و علم شان ناتوان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و بیان را به درخت تشبیه می کند که شبکه ریشه هایش در درون انسان و شبکه شاخه هایش در برون گسترده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هر دو را بطور گسترده و با طراوت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کرد آن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 و رها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 و رها شد بدون مانع، بدون مشکل و فارغ از دشواری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با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دارد با یک نگاه مختصر سخنان آنان را می شناسد گرچه اول و آخر آن سخن افتاده باشد، بیش از و قبل از هر عنصر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فصاحتی و بلاغتی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آزادی و رهائی و جریان ویژۀ بالش و بالندگی آن، طوری است که خواننده و شنونده جان و ویژگی انسانی را در آن می بیند؛ یعنی همان امتیاز انسان از دیگر جانداران را در این سخنان، بطور اعلیا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جانش یک گمشدۀ صمیمی را باز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تشنه ای که طعم حیاتی آبی را می چشد</w:t>
      </w:r>
      <w:r>
        <w:rPr>
          <w:rFonts w:eastAsia="IRNazanin" w:cs="IRNazanin"/>
          <w:color w:val="111111"/>
          <w:sz w:val="28"/>
          <w:szCs w:val="28"/>
          <w:rtl w:val="true"/>
          <w:lang w:bidi="fa-IR"/>
        </w:rPr>
        <w:t>.</w:t>
      </w:r>
    </w:p>
    <w:p>
      <w:pPr>
        <w:pStyle w:val="Heading4"/>
        <w:numPr>
          <w:ilvl w:val="3"/>
          <w:numId w:val="1"/>
        </w:numPr>
        <w:rPr/>
      </w:pPr>
      <w:bookmarkStart w:id="55" w:name="__RefHeading___Toc5950423_3381743652"/>
      <w:bookmarkStart w:id="56" w:name="_Toc18"/>
      <w:bookmarkEnd w:id="55"/>
      <w:r>
        <w:rPr>
          <w:rtl w:val="true"/>
        </w:rPr>
        <w:t>صحیفۀ سجادیه</w:t>
      </w:r>
      <w:bookmarkEnd w:id="56"/>
    </w:p>
    <w:p>
      <w:pPr>
        <w:pStyle w:val="BookText"/>
        <w:rPr/>
      </w:pPr>
      <w:r>
        <w:rPr>
          <w:rFonts w:ascii="IRNazanin" w:hAnsi="IRNazanin" w:eastAsia="IRNazanin"/>
          <w:color w:val="111111"/>
          <w:sz w:val="28"/>
          <w:sz w:val="28"/>
          <w:szCs w:val="28"/>
          <w:rtl w:val="true"/>
          <w:lang w:bidi="fa-IR"/>
        </w:rPr>
        <w:t xml:space="preserve">مصداق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تَنَشَّبَتْ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توان درونی و شخصیتی فکری و علمیِ گویندۀ آن چنان قوی و گسترده است که انسان شناسی و علوم مبتنی بر آن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و آزادگی و گستردگی آن طوری است که همۀ علوم انسانی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 و مادر، شبیه ماکیانی است که در جای خود نشسته، او فقط یک مرغ واحد است، اما نگاه کنندۀ هوشمند از چگونگی نشستن آن می فهمد که جوجه های متعددی در زیر بال و پر آن جای گرفته اند که هر کدام بالقوه یک مرغ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بیش از هشتاد شرح شناخته شده برای نهج البلاغه و نیز بیش از هشتاد شرح شناخته شده برای صحیفه نوشته شده است؛ هر نویسنده ای در جهت و بُعد هوشمندی و رشتۀ فکری خودش</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شارحان با چنان گستردگی و انبوهی معانی و پیام های علمی منظم رو به رو می شوند که </w:t>
      </w:r>
      <w:bookmarkStart w:id="57" w:name="pg14252_152240"/>
    </w:p>
    <w:p>
      <w:pPr>
        <w:pStyle w:val="BookText"/>
        <w:rPr/>
      </w:pPr>
      <w:bookmarkEnd w:id="57"/>
      <w:r>
        <w:rPr>
          <w:rFonts w:ascii="IRNazanin" w:hAnsi="IRNazanin" w:eastAsia="IRNazanin"/>
          <w:color w:val="111111"/>
          <w:sz w:val="28"/>
          <w:sz w:val="28"/>
          <w:szCs w:val="28"/>
          <w:rtl w:val="true"/>
          <w:lang w:bidi="fa-IR"/>
        </w:rPr>
        <w:t xml:space="preserve">باصطلاح اهل هنر، نوعی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همزاد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همۀ هوشمندان جهان و تاریخ، خود و خویشتن خویش را در آن مشاهده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نمونه ای از مدعیان خلافت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وصایتی</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و با عبدالله سفاح بیعت کردند و مطابق عقیدۀ خودشان سمت امامت را به او دادند، او که تازه امام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رفت تا سخنرانی کند، مضطرب گشته و از سخن گفتن ناتوان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داود بن علی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امیرالمؤمنین دوست ندارد که قبل از عمل سخن بگوید؛ نمی خواهد گفتارش بر کردارش سبقت بگیرد، آثار عمل برای شما مفیدتر از بازکردن گفتار است،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علمی و عموزادۀ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خلافت برای شما کافی هستند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58" w:name="__RefHeading___Toc5950425_3381743652"/>
      <w:bookmarkStart w:id="59" w:name="_Toc19"/>
      <w:bookmarkEnd w:id="58"/>
      <w:r>
        <w:rPr>
          <w:rtl w:val="true"/>
        </w:rPr>
        <w:t>دفع کید با کید مشروع</w:t>
      </w:r>
      <w:bookmarkEnd w:id="59"/>
    </w:p>
    <w:p>
      <w:pPr>
        <w:pStyle w:val="BookText"/>
        <w:rPr/>
      </w:pPr>
      <w:r>
        <w:rPr>
          <w:rFonts w:ascii="Amiri" w:hAnsi="Amiri" w:eastAsia="Amiri" w:cs="Amiri"/>
          <w:color w:val="111111"/>
          <w:sz w:val="28"/>
          <w:sz w:val="28"/>
          <w:szCs w:val="28"/>
          <w:rtl w:val="true"/>
          <w:lang w:bidi="ar-SA"/>
        </w:rPr>
        <w:t>وَ هَبْ لِی مَکْراً عَلَی مَنْ کَایَدَنِی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کسی که بر علیه من طرح ریزی می کند، توان طرح ریزی به من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ابلیس و ابلیسیان همیشه بر علیه مؤمنان کید و طرح ریزی داشته اند و خواهند داشت، و کابالیسم غیر از این کاری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یَکیدُونَ کَیْداً</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 مؤمنان نیز باید در برابر کید آنان، توان کید داشته باشند و این توان را از خداوند بخواهند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مؤمن در طرح ریزی و کید، نمی تواند بی قاعده و قانون عمل کند و باید دو شرط را </w:t>
      </w:r>
    </w:p>
    <w:p>
      <w:pPr>
        <w:pStyle w:val="BookText"/>
        <w:rPr/>
      </w:pPr>
      <w:r>
        <w:rPr>
          <w:rFonts w:ascii="IRNazanin" w:hAnsi="IRNazanin" w:eastAsia="IRNazanin"/>
          <w:color w:val="111111"/>
          <w:sz w:val="28"/>
          <w:sz w:val="28"/>
          <w:szCs w:val="28"/>
          <w:rtl w:val="true"/>
          <w:lang w:bidi="fa-IR"/>
        </w:rPr>
        <w:t>رعایت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 تنها در مقام مقابله، دفع، و رفع،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سخن از کید رفته است که یا سخن از کید ابلیسیان است و یا دربارۀ کید خدا و یا کید مؤمن مشروط به این 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مواردی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باید رعایت شود؛ در جنگ صفین ارتش شام با طراحی عمروعاص و بفرمان معاویه، جانب فرات را تصرف کرده و از دسترسی ارتش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 مانع شدند، سپس یاران امام موضع را از دست آنان باز پس گرفتند و می خواستند شامیان را از دسترسی به آب مانع شوند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اقدام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جنگ با کفار نیز منع آب از آنان، نکوهیده است؛ عبارت مرحوم 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باب جهاد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ارسال الماء علیهم و منعه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جواهر از کتاب دروس شهید اول نقل می کند که کشتن کافران بوسیله قطع آب، حرام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مباحث گذشته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دربارۀ کید، نیازی به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دربارۀ مکر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این بخش از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را که در اندیشۀ دفاع از حیثیت شخصی خود و خانواده اش نباشد،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برابر افراد مسلمان و خواه در برابر کفار</w:t>
      </w:r>
      <w:r>
        <w:rPr>
          <w:rFonts w:eastAsia="IRNazanin" w:cs="IRNazanin"/>
          <w:color w:val="111111"/>
          <w:sz w:val="28"/>
          <w:szCs w:val="28"/>
          <w:rtl w:val="true"/>
          <w:lang w:bidi="fa-IR"/>
        </w:rPr>
        <w:t xml:space="preserve">. </w:t>
      </w:r>
      <w:bookmarkStart w:id="60" w:name="pg14252_152242"/>
    </w:p>
    <w:p>
      <w:pPr>
        <w:pStyle w:val="Heading3"/>
        <w:numPr>
          <w:ilvl w:val="2"/>
          <w:numId w:val="1"/>
        </w:numPr>
        <w:rPr/>
      </w:pPr>
      <w:bookmarkStart w:id="61" w:name="__RefHeading___Toc5950427_3381743652"/>
      <w:bookmarkStart w:id="62" w:name="_Toc20"/>
      <w:bookmarkEnd w:id="60"/>
      <w:bookmarkEnd w:id="61"/>
      <w:r>
        <w:rPr>
          <w:rtl w:val="true"/>
        </w:rPr>
        <w:t>بخش دوازدهم</w:t>
      </w:r>
      <w:bookmarkEnd w:id="62"/>
    </w:p>
    <w:p>
      <w:pPr>
        <w:pStyle w:val="Heading4"/>
        <w:numPr>
          <w:ilvl w:val="3"/>
          <w:numId w:val="1"/>
        </w:numPr>
        <w:rPr/>
      </w:pPr>
      <w:bookmarkStart w:id="63" w:name="__RefHeading___Toc5950429_3381743652"/>
      <w:bookmarkStart w:id="64" w:name="_Toc21"/>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حقوق راهنمایان و آموزگاران</w:t>
      </w:r>
    </w:p>
    <w:p>
      <w:pPr>
        <w:pStyle w:val="BookText"/>
        <w:rPr/>
      </w:pPr>
      <w:r>
        <w:rPr>
          <w:rFonts w:ascii="IRNazanin" w:hAnsi="IRNazanin" w:eastAsia="IRNazanin"/>
          <w:color w:val="111111"/>
          <w:sz w:val="28"/>
          <w:sz w:val="28"/>
          <w:szCs w:val="28"/>
          <w:rtl w:val="true"/>
          <w:lang w:bidi="fa-IR"/>
        </w:rPr>
        <w:t>انسان شناسی</w:t>
      </w:r>
    </w:p>
    <w:p>
      <w:pPr>
        <w:pStyle w:val="BookText"/>
        <w:rPr/>
      </w:pPr>
      <w:r>
        <w:rPr>
          <w:rFonts w:ascii="IRNazanin" w:hAnsi="IRNazanin" w:eastAsia="IRNazanin"/>
          <w:color w:val="111111"/>
          <w:sz w:val="28"/>
          <w:sz w:val="28"/>
          <w:szCs w:val="28"/>
          <w:rtl w:val="true"/>
          <w:lang w:bidi="fa-IR"/>
        </w:rPr>
        <w:t>پیروی کردن، همزاد ذاتی انسان است</w:t>
      </w:r>
    </w:p>
    <w:p>
      <w:pPr>
        <w:pStyle w:val="BookText"/>
        <w:rPr/>
      </w:pPr>
      <w:r>
        <w:rPr>
          <w:rFonts w:ascii="IRNazanin" w:hAnsi="IRNazanin" w:eastAsia="IRNazanin"/>
          <w:color w:val="111111"/>
          <w:sz w:val="28"/>
          <w:sz w:val="28"/>
          <w:szCs w:val="28"/>
          <w:rtl w:val="true"/>
          <w:lang w:bidi="fa-IR"/>
        </w:rPr>
        <w:t>حق معلم</w:t>
      </w:r>
    </w:p>
    <w:p>
      <w:pPr>
        <w:pStyle w:val="BookText"/>
        <w:rPr/>
      </w:pPr>
      <w:r>
        <w:rPr>
          <w:rFonts w:ascii="IRNazanin" w:hAnsi="IRNazanin" w:eastAsia="IRNazanin"/>
          <w:color w:val="111111"/>
          <w:sz w:val="28"/>
          <w:sz w:val="28"/>
          <w:szCs w:val="28"/>
          <w:rtl w:val="true"/>
          <w:lang w:bidi="fa-IR"/>
        </w:rPr>
        <w:t>معلم با واسطه</w:t>
      </w:r>
    </w:p>
    <w:p>
      <w:pPr>
        <w:pStyle w:val="BookText"/>
        <w:rPr/>
      </w:pPr>
      <w:r>
        <w:rPr>
          <w:rFonts w:ascii="IRNazanin" w:hAnsi="IRNazanin" w:eastAsia="IRNazanin"/>
          <w:color w:val="111111"/>
          <w:sz w:val="28"/>
          <w:sz w:val="28"/>
          <w:szCs w:val="28"/>
          <w:rtl w:val="true"/>
          <w:lang w:bidi="fa-IR"/>
        </w:rPr>
        <w:t>شخصیت زدگی</w:t>
      </w:r>
    </w:p>
    <w:p>
      <w:pPr>
        <w:pStyle w:val="BookText"/>
        <w:rPr/>
      </w:pPr>
      <w:r>
        <w:rPr>
          <w:rFonts w:ascii="IRNazanin" w:hAnsi="IRNazanin" w:eastAsia="IRNazanin"/>
          <w:color w:val="111111"/>
          <w:sz w:val="28"/>
          <w:sz w:val="28"/>
          <w:szCs w:val="28"/>
          <w:rtl w:val="true"/>
          <w:lang w:bidi="fa-IR"/>
        </w:rPr>
        <w:t>نقد و نقادی</w:t>
      </w:r>
    </w:p>
    <w:p>
      <w:pPr>
        <w:pStyle w:val="BookText"/>
        <w:rPr/>
      </w:pPr>
      <w:r>
        <w:rPr>
          <w:rFonts w:ascii="IRNazanin" w:hAnsi="IRNazanin" w:eastAsia="IRNazanin"/>
          <w:color w:val="111111"/>
          <w:sz w:val="28"/>
          <w:sz w:val="28"/>
          <w:szCs w:val="28"/>
          <w:rtl w:val="true"/>
          <w:lang w:bidi="fa-IR"/>
        </w:rPr>
        <w:t>وَ وَفِّقْنِی لِطَاعَةِ مَنْ سَدَّدَنِی، وَ مُتَابَعَةِ مَنْ أَرْشَدَنِی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اطاعت از کسی که پایه های فکری مرا استوار می کند، به من بده، و توفیق پیروی از کسی که سبب رشد فکری و عقلی من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عام است؛ شامل هر راهنما و آموزش دهنده می شود اعم از پدر، مادر، و هر خیر خواه دیگر از آن جمله معلم و استاد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سخن امام همان است که در قرآن نیز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یَسْتَمِعُونَ الْقَوْلَ فَیَتَّبِعُونَ أَحْسَنَهُ</w:t>
      </w:r>
      <w:r>
        <w:rPr>
          <w:rFonts w:eastAsia="Amiri" w:cs="Amiri" w:ascii="Amiri" w:hAnsi="Amiri"/>
          <w:color w:val="111111"/>
          <w:sz w:val="28"/>
          <w:szCs w:val="28"/>
          <w:rtl w:val="true"/>
          <w:lang w:bidi="ar-SA"/>
        </w:rPr>
        <w:t>».</w:t>
      </w:r>
      <w:r>
        <w:rPr>
          <w:rStyle w:val="FootnoteAnchor"/>
          <w:rtl w:val="true"/>
        </w:rPr>
        <w:footnoteReference w:id="77"/>
      </w:r>
      <w:bookmarkStart w:id="65" w:name="pg14252_152243"/>
    </w:p>
    <w:p>
      <w:pPr>
        <w:pStyle w:val="Heading4"/>
        <w:numPr>
          <w:ilvl w:val="3"/>
          <w:numId w:val="1"/>
        </w:numPr>
        <w:rPr/>
      </w:pPr>
      <w:bookmarkStart w:id="66" w:name="__RefHeading___Toc5950431_3381743652"/>
      <w:bookmarkStart w:id="67" w:name="_Toc22"/>
      <w:bookmarkEnd w:id="65"/>
      <w:bookmarkEnd w:id="66"/>
      <w:r>
        <w:rPr>
          <w:rtl w:val="true"/>
        </w:rPr>
        <w:t>پیروی کردن همزاد ذاتی انسان است</w:t>
      </w:r>
      <w:bookmarkEnd w:id="67"/>
    </w:p>
    <w:p>
      <w:pPr>
        <w:pStyle w:val="BookText"/>
        <w:rPr/>
      </w:pPr>
      <w:r>
        <w:rPr>
          <w:rFonts w:ascii="IRNazanin" w:hAnsi="IRNazanin" w:eastAsia="IRNazanin"/>
          <w:color w:val="111111"/>
          <w:sz w:val="28"/>
          <w:sz w:val="28"/>
          <w:szCs w:val="28"/>
          <w:rtl w:val="true"/>
          <w:lang w:bidi="fa-IR"/>
        </w:rPr>
        <w:t>انسان موجودی است که نمی تواند از کسی پیروی نکند؛ رابطه پیروی با ذات انسان مانند رابطۀ ذاتی انسان با عبادت است؛ انسان نمی تواند عبادت نکند؛ هر کسی یا خدا را عبادت می کند و یا پول، ثروت،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خدا انسان را از این معبودهای بی شمار آزاد می کند؛ عبادت خدا و عبد و بردۀ خدا بودن عامل آزادگی و حریت از هر بندگی و بردگی است بویژه آزاد بودن از بندگی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دقیقاً همینطور است پیروی؛ انسان یا از نبوت ها پیروی خواهد کرد و یا از کابالیسم و این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دوآلیسم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است در 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است که در ذرّه ذرّۀ تاریخ بشر مشهود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 تو نمی توانی پیرو نباشی، پس دقت کن که از چه کسی پیروی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نمی توانی بدون آب باشی، پس دقت کن که کدام آب را باید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در دو زمینه قابل بررسی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در اصل و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پیروی از نبوت ها و پیروی از قابیلیسم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نوع از پیروی از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در درون جامعۀ اسلامی از افرادی که حق ارشاد و حق استوار کردن فکر و عقل، را بر گردن ما دارند و یا می توانند داشته باشند؛ نزدیک ترین مصداق آن پدر و مادر و خانواده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اتَّبَعَتْهُمْ ذُرِّیَّتُهُمْ بِإیمانٍ</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اتباع از پدر و مادر مؤمن و اعضای مؤمن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 دوران نوجوانی، همیشه شاگرد است و سپس همیشه هم شاگرد است و هم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افرادی یافت می شوند که تا آخر عمر کسی چیزی از آنان یاد نمی گیرد؛ اینان ناقص و دچار آفت هستند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هیچ انسانی نیست که دیگران بعنوان استاد حقی در ذمّۀ او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حق مسلّم بیش از هر حق دیگری در بوتۀ تسامح و فراموشی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انسان ها تنها آن موارد از حق دیگران را می بینیم که بس فراز و بزرگ باشد، آنهم فقط دربارۀ امور </w:t>
      </w:r>
      <w:bookmarkStart w:id="68" w:name="pg14252_152244"/>
    </w:p>
    <w:p>
      <w:pPr>
        <w:pStyle w:val="BookText"/>
        <w:rPr/>
      </w:pPr>
      <w:bookmarkEnd w:id="68"/>
      <w:r>
        <w:rPr>
          <w:rFonts w:ascii="IRNazanin" w:hAnsi="IRNazanin" w:eastAsia="IRNazanin"/>
          <w:color w:val="111111"/>
          <w:sz w:val="28"/>
          <w:sz w:val="28"/>
          <w:szCs w:val="28"/>
          <w:rtl w:val="true"/>
          <w:lang w:bidi="fa-IR"/>
        </w:rPr>
        <w:t>مادی و حفظ جان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نداریم هر چه از فعلیت هوش، فعلیت عقل، فعلیت فن و صنعت داریم، از دیگران است، حتی زبان، بیان، چگونگی گفتار، ادبیات و بالاخره همۀ شخصیت مان را از دیگران گرفته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بنا باشد که افتخاری بکنیم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خوب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 افتخار کنیم که آری من شاگرد خوب بودم و توانستم بهتر یاد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افتخار به اینکه من بهتر می دانم و استاد ماهری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نجار خوب، بنای ماهر، آهنگر کاردان، کشاورز مجرّب، پزشک متخصص، روحانی فهمیده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به خوب یادگرفتن شان ببالند نه به مهارت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اگر فخر فروشی و بالش فروشی نباشد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زمینۀ ذهنی ما را به خطرهائی که ممکن است از افرادی متوجه ما باشد باز می کند؛ سخن از کینه، کید، سرکوب کردن، مخاصمه و باصطلاح حملۀ دیگران به ما،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حس خودپائی و ترس از خطر دیگران را تحریک می کند، ناگهان بر می گردد و خوبی های افراد دیگر دربارۀ ما را عنوان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موجی از حالت تدافعی ایجاد می کند، سپس ناگهان یک موج بزرگ دیگر می آورد تا همگرائی و هم افزائی ها را در زمینۀ فکری و روحی ما بپروراند، تا بدانیم که همیشه گرفته های مان از دیگران بیش از ضررهائی است که از آنان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تأثیر سخن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بیشتر می شود</w:t>
      </w:r>
      <w:r>
        <w:rPr>
          <w:rFonts w:eastAsia="IRNazanin" w:cs="IRNazanin"/>
          <w:color w:val="111111"/>
          <w:sz w:val="28"/>
          <w:szCs w:val="28"/>
          <w:rtl w:val="true"/>
          <w:lang w:bidi="fa-IR"/>
        </w:rPr>
        <w:t>.</w:t>
      </w:r>
    </w:p>
    <w:p>
      <w:pPr>
        <w:pStyle w:val="Heading4"/>
        <w:numPr>
          <w:ilvl w:val="3"/>
          <w:numId w:val="1"/>
        </w:numPr>
        <w:rPr/>
      </w:pPr>
      <w:bookmarkStart w:id="69" w:name="__RefHeading___Toc5950433_3381743652"/>
      <w:bookmarkStart w:id="70" w:name="_Toc23"/>
      <w:bookmarkEnd w:id="69"/>
      <w:r>
        <w:rPr>
          <w:rtl w:val="true"/>
        </w:rPr>
        <w:t>حق معلّم</w:t>
      </w:r>
      <w:bookmarkEnd w:id="70"/>
    </w:p>
    <w:p>
      <w:pPr>
        <w:pStyle w:val="BookText"/>
        <w:rPr/>
      </w:pPr>
      <w:r>
        <w:rPr>
          <w:rFonts w:ascii="IRNazanin" w:hAnsi="IRNazanin" w:eastAsia="IRNazanin"/>
          <w:color w:val="111111"/>
          <w:sz w:val="28"/>
          <w:sz w:val="28"/>
          <w:szCs w:val="28"/>
          <w:rtl w:val="true"/>
          <w:lang w:bidi="fa-IR"/>
        </w:rPr>
        <w:t>آموزگاران سه گروه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عملی؛ مانند استاد بنّا، استاد آهنگر، استاد نقاش، و دیگر صنایع و فنون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آموزگاری که تنها با الفاظ و شفاهیات آموزش می دهد؛ در اصطلاح امروزی تنها به این گروه معلم یا آموزگار می گویند، و از این قبیل است همۀ اساتید علوم نظری در سطح بالا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در سطح بالا که علوم تجربی را یاد می دهند هم با الفاظ و شفاهیات و هم عملاً کار آموزی شاگردان را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بینش عامّه، اساتید در سطوح بالاتر بیش از معلمان ابتدائی و دورۀ متوسطه، محترم و با ارزش تلقی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برتری آنان از یک جهت بحق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دیگر نادرست است؛ اگر از زاویه ارزش دانش و دانشمند نگریسته شود، درست و بحق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استاد بر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نگریسته شود معلمان پایه های اولیه حق بیشتری به عهدۀ شاگردان دارند، زیرا آنان هستند که توان های بالقوّه را به فعلیت رسانیده و پایه های فکری شاگردان را استوار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تَجْعَلَنَّ ذَرَبَ لِسَانِکَ عَلَی مَنْ أَنْطَقَکَ وَ بَلَاغَةَ قَوْلِکَ عَلَی مَنْ سَدَّدَکَ</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توان و بُرش کلامت را بر کسی که تو را گویا کرده نگردان، و رسائی و شیوائی سخنت را بر کسی که تو را استوار کرده به کار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تردید مراد از جملۀ اول، آموزگاران پایه های اولیه هستند، دربارۀ جمله دوم ممکن است گفته شود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آموزگاران سطوح بالاتر باشد، لیکن با اندکی دقت معلوم می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تسدید و استوار کردن پایه ها است که اگر پایه ها نباشد سطح بالا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تسدید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تناسب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اولین معلم بشر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آدَمَ الْأَسْماءَ کُلَّها</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وَ رَبُّکَ الْأَکْرَمُ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یَعْلَمْ</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و در مرحله دوم معلمان پایه های اولیّه قرار دارند که استعدادهای خدادادی را به فعلیت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اساتید سطح بالا قرار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تعلیمات انبیاء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ما و تعلیماتی است که از طرف خداوند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معلمان و اساتید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الآباء هم السبب فی الحیاة فمعلمو الحکمة و الدین هم السبب فی جودتها</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اگر پدران سبب حیات هستند، پس آموزگاران حکمت و دین، سبب زیبائی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سَائِسِکَ بِالْعِلْمِ التَّعْظِیمُ لَهُ وَ التَّوْقِیرُ لِمَجْلِسِهِ وَ حُسْنُ الِاسْتِمَاعِ إِلَیْهِ وَ الْإِقْبَالُ عَلَیْهِ وَ أَنْ لَا تَرْفَعَ صَوْتَکَ عَلَیْهِ وَ لَا تُجِیبَ أَحَداً یَسْأَلُهُ عَنْ شَیْ‌ءٍ حَتَّی یَکُونَ هُوَ الَّذِی یُجِیبُ وَ لَا تُحَدِّثَ فِی مَجْلِسِهِ أَحَداً وَ لَا تَغْتَابَ عِنْدَهُ أَحَداً وَ أَنْ تَدْفَعَ عَنْهُ إِذَا ذُکِرَ عِنْدَکَ بِسُوءٍ وَ أَنْ تَسْتُرَ عُیُوبَهُ وَ تُظْهِرَ مَنَاقِبَهُ وَ لَا تُجَالِسَ لَهُ عَدُوّاً وَ لَا تُعَادِیَ لَهُ وَلِیّاً فَإِذَا فَعَلْتَ ذَلِکَ شَهِدَتْ لَکَ مَلَائِکَةُ اللَّهِ عَزَّ وَ جَلَّ بِأَنَّکَ قَصَدْتَهُ وَ تَعَلَّمْتَ عِلْمَهُ لِلَّهِ جَلَّ وَ عَزَّ اسْمُهُ لَا لِلنَّاسِ</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اما حق آن که تو را پرورش علمی می دهد،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بزرگ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را در جلسۀ او محفوظ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خوبی و زیبائی به او گوش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رویت را به طرف او بگیری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بر او بلند نکنی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او چیزی پرسید، تو جواب نگوئی، تا خودش جواب بدهد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جلسۀ او با کسی حرف نزنی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غیبت کسی را نکنی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دربارۀ او سخن بدی گفت، دفاع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عیوبش را مستور و خوبی هایش را اظهار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او مصاحب و جلیس نباشی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را دشمن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این حقوق دوازده گانه را رعایت کردی فرشتگان خدا گواهی می دهند که آموخته هایت را با نیت الهی آموخته ای 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نمائی 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 البته که باید معلم را با گزینش دقیق انتخاب کرد، والاّ ابلیس ماهرترین معلم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این سخن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معلم را سیاست گذار شخصیت شاگرد دانسته است نه فقط یاد دهندۀ مطالب، 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دانسته است، زیرا محال است که نقش معلم تنها تعلیم باشد، تفکیک تربیت از تعلیم سخت دشوار است؛ نه معلم می تواند طوری تعلیم دهد که شاگردش از شخصیت او متأثر نشود، و نه شاگرد می تواند صرفاً علم معلم را یاد بگیرد و هیچ تأثر شخصیتی از او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شاگردی که واقعاً از معلم خود متنفر است، در اینصورت رابطه شان یک رابطۀ واقعی معلم و متعلّم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دربارۀ معلمی سخن می گوید که شاگرد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پرورانیده باشد، نه تخریب و منحرف کرده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وَفِّقْنِی لِطَاعَةِ مَنْ سَدَّدَنِی، وَ مُتَابَعَةِ مَنْ أَرْشَدَنِی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تأثیر معلم در شخصیت شاگرد بویژه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کودکی و نوجوانی</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اگر این داستان واقعیت هم نداشته باشد، پیامش عین واقعیت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بحدی مؤثر است</w:t>
      </w:r>
      <w:bookmarkStart w:id="71" w:name="pg14252_152248"/>
    </w:p>
    <w:p>
      <w:pPr>
        <w:pStyle w:val="BookText"/>
        <w:rPr/>
      </w:pPr>
      <w:bookmarkEnd w:id="71"/>
      <w:r>
        <w:rPr>
          <w:rFonts w:ascii="IRNazanin" w:hAnsi="IRNazanin" w:eastAsia="IRNazanin"/>
          <w:color w:val="111111"/>
          <w:sz w:val="28"/>
          <w:sz w:val="28"/>
          <w:szCs w:val="28"/>
          <w:rtl w:val="true"/>
          <w:lang w:bidi="fa-IR"/>
        </w:rPr>
        <w:t xml:space="preserve">که شبیه عبادت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امام جواد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أَصْغَی إِلَی نَاطِقٍ فَقَدْ عَبَدَهُ فَإِنْ کَانَ النَّاطِقُ عَنِ اللَّهِ فَقَدْ عَبَدَ اللَّهَ وَ إِنْ کَانَ النَّاطِقُ یَنْطِقُ عَنْ لِسَانِ إِبْلِیسَ فَقَدْ عَبَدَ إِبْلِیسَ</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هر کس که به سخنان یک گوینده ای گوش فرا دهد، در واقع او را پرستش کرده است؛ اگر گوینده از خدا بگوید، شنونده خدا را پرستش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گوینده از شیطان بگوید، شنونده شیطان را عبادت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 الْإِنْسانُ إِلی طَعامِهِ</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که علمش را از چه کسی می گیرد</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72" w:name="__RefHeading___Toc5950435_3381743652"/>
      <w:bookmarkStart w:id="73" w:name="_Toc24"/>
      <w:bookmarkEnd w:id="72"/>
      <w:r>
        <w:rPr>
          <w:rtl w:val="true"/>
        </w:rPr>
        <w:t>معلم با واسطه</w:t>
      </w:r>
      <w:bookmarkEnd w:id="73"/>
    </w:p>
    <w:p>
      <w:pPr>
        <w:pStyle w:val="BookText"/>
        <w:rPr/>
      </w:pPr>
      <w:r>
        <w:rPr>
          <w:rFonts w:ascii="IRNazanin" w:hAnsi="IRNazanin" w:eastAsia="IRNazanin"/>
          <w:color w:val="111111"/>
          <w:sz w:val="28"/>
          <w:sz w:val="28"/>
          <w:szCs w:val="28"/>
          <w:rtl w:val="true"/>
          <w:lang w:bidi="fa-IR"/>
        </w:rPr>
        <w:t>هر نویسنده ای معلم است که بواسطه کتاب، مقاله و جزوه، خواننده را تعلیم می دهد، گاهی مشاهدۀ یک مطلب در یک کتابی مؤثرتر از شنیدن آن از زبان معلم است، همیشه کتاب یک سنگینی بر روح مخاطب دارد؛ کسانی می توانند در برابر نوشتجات مصون بمانند که اهل نقد و گزینش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کتابخوانی رایج نبود، آن حضرت مطابق مسئولیتی که برای آیندۀ امتش داشت،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أَهْلَ الدَّفَاتِرِ وَ لَا یَغُرَّنَّکُمُ الصَّحَفِیُّون</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بر حذر باشید از اهل دفتر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 با آنها برخورد کنید و بنا را بر صحت آن ها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مغرور نکند شما را کتاب نگاران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روحیه نقد نداشته باشد با خواندن نوشتجات، منحرف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همان معنی را نیز دارد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ژورنالیست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w:t>
      </w:r>
    </w:p>
    <w:p>
      <w:pPr>
        <w:pStyle w:val="Heading4"/>
        <w:numPr>
          <w:ilvl w:val="3"/>
          <w:numId w:val="1"/>
        </w:numPr>
        <w:rPr/>
      </w:pPr>
      <w:bookmarkStart w:id="74" w:name="__RefHeading___Toc5950437_3381743652"/>
      <w:bookmarkStart w:id="75" w:name="_Toc25"/>
      <w:bookmarkEnd w:id="74"/>
      <w:r>
        <w:rPr>
          <w:rtl w:val="true"/>
        </w:rPr>
        <w:t>شخصیت زدگی</w:t>
      </w:r>
      <w:bookmarkEnd w:id="7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برابر چه کسانی بیشتر آسیب پذیر است؟ این پرسش و </w:t>
      </w:r>
    </w:p>
    <w:p>
      <w:pPr>
        <w:pStyle w:val="BookText"/>
        <w:rPr/>
      </w:pPr>
      <w:r>
        <w:rPr>
          <w:rFonts w:ascii="IRNazanin" w:hAnsi="IRNazanin" w:eastAsia="IRNazanin"/>
          <w:color w:val="111111"/>
          <w:sz w:val="28"/>
          <w:sz w:val="28"/>
          <w:szCs w:val="28"/>
          <w:rtl w:val="true"/>
          <w:lang w:bidi="fa-IR"/>
        </w:rPr>
        <w:t>جواب آن بسی پیچیده است و باید آن را در دو محور بررسی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بما هو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انسان را با صرفنظر از اینکه در کدام جامعه زندگی می کند و در میان کدام ارزش های اجتماعی قرار دارد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اولین و پر نفوذترین کسی که شخصیتش انسان را بشدت تحت تأثیر قرار می دهد، معلم است، حتی پرنفوذتر و مؤثرتر از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اولاً بدلیل عادت و استمرار، شخصیت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معمولی می شود و هر چیزی که معمولی شود از تأثیرش کاسته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روی این سکۀ معمولی بودن و عادت،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معلم هست که بمقتضای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تفنّن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عامل قوی ای است که او را تحت تأثیر این شخصیت جدید که معلم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مستقیماً یا بواسطه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والدین در ابعاد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فرزند سروکار دارند، فرزند در برابر آنان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 و انبوهی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معلم تنها در یک بُعد و یک راستا بر روح او تکلیف بار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بما هو فردی از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هر سمت و شغلی که در جامعه ارزشمند تلقی شود دارندگان آن شغل و سمت، دیگران را بیشتر تحت تأثیر قرار می دهند؛ در جامعه نظامی گرا، نظامیان سمبل ایده ها و آرمان 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جامعه سرمایه داری افراد سرآمد در پول، و در جامعۀ سیاست گرا اشخاص سیاستمدار، و در جامعه ای که دین گرا است افراد متدین؛ و در همین مورد اخیر است که ریاکاران و عوامفریبان مطلوب ترین فرصت را به دست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مستقیم یا 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تأثیر گذار است و شخصیت مخاطب را تحت تأثیر می گذارد که رابطه اش با مخاطب در جهت همان گرایش جامعه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تاریخ در انتقال فرهنگ، فکر و چگونگی شخصیت های افراد، بیش از هر چیز از </w:t>
      </w:r>
      <w:bookmarkStart w:id="76" w:name="pg14252_152250"/>
    </w:p>
    <w:p>
      <w:pPr>
        <w:pStyle w:val="BookText"/>
        <w:rPr/>
      </w:pPr>
      <w:bookmarkEnd w:id="76"/>
      <w:r>
        <w:rPr>
          <w:rFonts w:ascii="IRNazanin" w:hAnsi="IRNazanin" w:eastAsia="IRNazanin"/>
          <w:color w:val="111111"/>
          <w:sz w:val="28"/>
          <w:sz w:val="28"/>
          <w:szCs w:val="28"/>
          <w:rtl w:val="true"/>
          <w:lang w:bidi="fa-IR"/>
        </w:rPr>
        <w:t>این مسیر لطمه خورده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می گویند عامل این جریان تاریخی که تاریخ را به زیر چنبرۀ خود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 بی تردید درست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تعصب در مرحلۀ پس از پذیرش است نه در اصل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عامل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نقد و نقادی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از شخصیت های جامعه و شخصیت زدگی است که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اشغال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واقعیت سترگ تاریخی به حدی بر جامعه بشری فشار می آورد که عدّه ای در اثر ناچاری شعار پلورئالیسم دادند و برخی از نامداران مسلمان نیز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های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چون نامدار بودند برخی در برابرشان شخصیت زده شده و نظر آنان را پذیرفتند و به جای نقد باورهای آنان، اصول مسلّم و روشن دین را به نقد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گونه است که نقد نیز بر علیه نقد به کار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انسان است که باید بهوش باشد و خود را از چنبر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اختاپوس همیشه در حال انتقال از نسلی به نسل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و آزاد کند، حتی دربارۀ دین،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فِی هَذَا الدِّینِ بِالرِّجَالِ أَخْرَجَهُ مِنْهُ الرِّجَالُ کَمَا أَدْخَلُوهُ فِیهِ وَ مَنْ دَخَلَ فِیهِ بِالْکِتَابِ وَ السُّنَّةِ زَالَتِ الْجِبَالُ قَبْلَ أَنْ یَزُولَ</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کسی که در اثر شخصیت زدگی، شخصیت ها او را به دین وارد کنند، شخصیت ها هم او را از دین خارج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دارشدنش در اثر شخصیت زدگی و بی دینی اش نیز در ثر شخصیت زدگی می شود</w:t>
      </w:r>
      <w:r>
        <w:rPr>
          <w:rFonts w:eastAsia="IRNazanin" w:cs="IRNazanin"/>
          <w:color w:val="111111"/>
          <w:sz w:val="28"/>
          <w:szCs w:val="28"/>
          <w:rtl w:val="true"/>
          <w:lang w:bidi="fa-IR"/>
        </w:rPr>
        <w:t>.</w:t>
      </w:r>
    </w:p>
    <w:p>
      <w:pPr>
        <w:pStyle w:val="Heading4"/>
        <w:numPr>
          <w:ilvl w:val="3"/>
          <w:numId w:val="1"/>
        </w:numPr>
        <w:rPr/>
      </w:pPr>
      <w:bookmarkStart w:id="77" w:name="__RefHeading___Toc5950439_3381743652"/>
      <w:bookmarkStart w:id="78" w:name="_Toc26"/>
      <w:bookmarkEnd w:id="77"/>
      <w:r>
        <w:rPr>
          <w:rtl w:val="true"/>
        </w:rPr>
        <w:t>نقد و نقادی</w:t>
      </w:r>
      <w:bookmarkEnd w:id="7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حدیث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نُقَّادَ 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دربارۀ هر سخنی و هر پیامی نقّاد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نقّادی در ذات هر انسانی هست همۀ افراد بشر نقاد هستند، مشکل در نقد پذیری است و هر کس به دلیل انگیزش های غریزی در صدی از این نقیصه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w:t>
      </w:r>
    </w:p>
    <w:p>
      <w:pPr>
        <w:pStyle w:val="BookText"/>
        <w:rPr/>
      </w:pPr>
      <w:r>
        <w:rPr>
          <w:rFonts w:ascii="IRNazanin" w:hAnsi="IRNazanin" w:eastAsia="IRNazanin"/>
          <w:color w:val="111111"/>
          <w:sz w:val="28"/>
          <w:sz w:val="28"/>
          <w:szCs w:val="28"/>
          <w:rtl w:val="true"/>
          <w:lang w:bidi="fa-IR"/>
        </w:rPr>
        <w:t xml:space="preserve">پذیری نشان سلامت شخصیت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إِخْوَانِی إِلَیَّ مَنْ أَهْدَی إِلَیَّ عُیُوبِی</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محبوب ترین دوست من کسی است که عیوبم را به من اِهدیا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سخنی و چه والا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را هدیه می نامد و نقد کننده را محبوب ترین دوست و برادر دینی اش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عیب گیری و نقد؛ و باصطلاح رایج امروزی فرق میان نقد سازنده و نقد مخرب چیست؟</w:t>
      </w:r>
    </w:p>
    <w:p>
      <w:pPr>
        <w:pStyle w:val="BookText"/>
        <w:rPr/>
      </w:pP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معیار باید ابتدا زمینه و عرصۀ نقد را مشخص کرد، زیرا نقد از این جهت دو زمینۀ کاملاً متفاوت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زمینۀ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زمینۀ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مورد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عبارت است از محیط خانواده و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تربیت غیر از نقد معنائی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معیارش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تربیت و هنر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دلسوزانه در جهت نفع طرف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زمینۀ اجتماعی که نه رابطه خانوادگی است و نه رابطه تعلیم و تعلّمی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این نوع نیز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دلسوزانه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بگنجد، والاّ مخربّ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و نهی از منکر هیچ انگیزه و غرض شخصی وجود ندارد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سازنده اما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نقد کننده کمال کارش را فدای گرایش ها و انگیزه های دیگر نکند، یعنی نیتش کامل و بدون نقص باشد؛ این بزرگ نعمت و بزرگ وظیفه انسانی را به خاطر امور دیگر دچار نقص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گاهی نقادترین فرد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می شوند؛ شخصیت زدگی آفت خطرناک است بحدی که نقادترین فرد را دچار انفعال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ایام شخصی در حوزه علمیه هست که حتی برخی آداب و سنن و نیز کتب درسی حوزه را سخت به بوته نقادی گذاشته و در این باره کتاب ها نوشته است، حتی جزوه های متعدد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مراجع بزرگ نوشته اند به زیر تیغ نقد آورده است، اما در برابر ارسطوئیان و یونان زدگان و بودازدگان، لب فرو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زدگی، این جسورترین و گستاخ ترین نقاد را در این باره خفه کرده است بحدی که در برابر آنان یک روحیه پذیرا و لیبرال بل پلورئالیست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ارجمند سید عبد الله شرف الدّین در کتاب چندی مجلدی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موسوعات رجال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پرارزش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الی تصانیف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مرحوم آقا بزرگ تهرانی را نقد کرده و چند صد نفر را نام آورده که آقا بزرگ نباید آنان را در ردیف رجال شیعه می آورد و ثابت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دم فرو می بندد و انتقاد نمی کند که چرا آقا بزرگ، حافظ سنی را در ردیف رجال شیعه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 داند که حافظ از شیعه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فرد محقق این واقعیت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کتمان می کند، و در مقام نقد از خود این دانشمند نقّاد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علم کرده است و کتمان علم حرام است مگر در مقام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آقای شرف الدین در این موضوع هیچ جای تقیه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نقد در این مورد بخاطر ارزشی است که امروز در جامعه ایران به حافظ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نیز مانند هر موضوع دیگری باید بر پایه های معینِ مسلّم شده، مبتنی باشد و بر قواعد مشخص و مبرهن قاعده مند باشد؛ لیبرالیسم و پلورئالیسم نقدی بود بر ادیان؛ در اثر تداوم تعدد ادیان و آئین ها، و واماندگی در برابر بقای ادیان و سترون بودن داوری ها دربارۀ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واقعیت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ناچار تسلیم شده و هر دین و آئین و بینش فکری و فرهنگی را تأیید کرده و حقیقت را فدای واقعیت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لیبرالیسم و پلورئالیسم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پذیرش </w:t>
      </w:r>
      <w:bookmarkStart w:id="79" w:name="pg14252_152253"/>
    </w:p>
    <w:p>
      <w:pPr>
        <w:pStyle w:val="BookText"/>
        <w:rPr/>
      </w:pPr>
      <w:bookmarkEnd w:id="79"/>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پیروزی، یک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است در برابر یک جهل سترگ که بر تاریخ بشر مسلط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هیچ فطرت سالمی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هیچ مسئله ای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پلورئالیسم مصداق همان مثل قدیمی است که در میان همه جامعه ها هست که اگر راحت طلب هستی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راحت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پلورئالیسم یک پیام نو، یا یک ابتکار علمی، یا مصداق یک پیشرفت در علوم انسانی نیست؛ یک شعار کهنه و یک ارتجاع واقعی است</w:t>
      </w:r>
      <w:r>
        <w:rPr>
          <w:rFonts w:eastAsia="IRNazanin" w:cs="IRNazanin"/>
          <w:color w:val="111111"/>
          <w:sz w:val="28"/>
          <w:szCs w:val="28"/>
          <w:rtl w:val="true"/>
          <w:lang w:bidi="fa-IR"/>
        </w:rPr>
        <w:t>.</w:t>
      </w:r>
    </w:p>
    <w:p>
      <w:pPr>
        <w:pStyle w:val="Heading3"/>
        <w:numPr>
          <w:ilvl w:val="2"/>
          <w:numId w:val="1"/>
        </w:numPr>
        <w:rPr/>
      </w:pPr>
      <w:bookmarkStart w:id="80" w:name="__RefHeading___Toc5950441_3381743652"/>
      <w:bookmarkStart w:id="81" w:name="_Toc27"/>
      <w:bookmarkEnd w:id="80"/>
      <w:r>
        <w:rPr>
          <w:rtl w:val="true"/>
        </w:rPr>
        <w:t>بخش سیزدهم</w:t>
      </w:r>
      <w:bookmarkEnd w:id="81"/>
    </w:p>
    <w:p>
      <w:pPr>
        <w:pStyle w:val="Heading4"/>
        <w:numPr>
          <w:ilvl w:val="3"/>
          <w:numId w:val="1"/>
        </w:numPr>
        <w:rPr/>
      </w:pPr>
      <w:bookmarkStart w:id="82" w:name="__RefHeading___Toc5950443_3381743652"/>
      <w:bookmarkStart w:id="83" w:name="_Toc28"/>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انسان شناسی و رفتار شناسی</w:t>
      </w:r>
    </w:p>
    <w:p>
      <w:pPr>
        <w:pStyle w:val="BookText"/>
        <w:rPr/>
      </w:pPr>
      <w:r>
        <w:rPr>
          <w:rFonts w:ascii="IRNazanin" w:hAnsi="IRNazanin" w:eastAsia="IRNazanin"/>
          <w:color w:val="111111"/>
          <w:sz w:val="28"/>
          <w:sz w:val="28"/>
          <w:szCs w:val="28"/>
          <w:rtl w:val="true"/>
          <w:lang w:bidi="fa-IR"/>
        </w:rPr>
        <w:t>رابطۀ فرد با فرد</w:t>
      </w:r>
    </w:p>
    <w:p>
      <w:pPr>
        <w:pStyle w:val="BookText"/>
        <w:rPr/>
      </w:pPr>
      <w:r>
        <w:rPr>
          <w:rFonts w:ascii="IRNazanin" w:hAnsi="IRNazanin" w:eastAsia="IRNazanin"/>
          <w:color w:val="111111"/>
          <w:sz w:val="28"/>
          <w:sz w:val="28"/>
          <w:szCs w:val="28"/>
          <w:rtl w:val="true"/>
          <w:lang w:bidi="fa-IR"/>
        </w:rPr>
        <w:t>مکارم اخلاق و مکارم رفتار</w:t>
      </w:r>
    </w:p>
    <w:p>
      <w:pPr>
        <w:pStyle w:val="BookText"/>
        <w:rPr/>
      </w:pPr>
      <w:r>
        <w:rPr>
          <w:rFonts w:ascii="IRNazanin" w:hAnsi="IRNazanin" w:eastAsia="IRNazanin"/>
          <w:color w:val="111111"/>
          <w:sz w:val="28"/>
          <w:sz w:val="28"/>
          <w:szCs w:val="28"/>
          <w:rtl w:val="true"/>
          <w:lang w:bidi="fa-IR"/>
        </w:rPr>
        <w:t>مواردی از رفتار که نباید در آنها مقابله بمثل کرد</w:t>
      </w:r>
    </w:p>
    <w:p>
      <w:pPr>
        <w:pStyle w:val="BookText"/>
        <w:rPr/>
      </w:pPr>
      <w:r>
        <w:rPr>
          <w:rFonts w:ascii="IRNazanin" w:hAnsi="IRNazanin" w:eastAsia="IRNazanin"/>
          <w:color w:val="111111"/>
          <w:sz w:val="28"/>
          <w:sz w:val="28"/>
          <w:szCs w:val="28"/>
          <w:rtl w:val="true"/>
          <w:lang w:bidi="fa-IR"/>
        </w:rPr>
        <w:t xml:space="preserve">یک نکتۀ مهم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شناسی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 آلِهِ، وَ سَدِّدْنِی لِأَنْ أُعَارِضَ مَنْ غَشَّنِی بِالنُّصْحِ، وَ أَجْزِیَ مَنْ هَجَرَنِی بِالْبِرِّ، وَ أُثِیبَ مَنْ حَرَمَنِی بِالْبَذْلِ، وَ أُکَافِیَ مَنْ قَطَعَنِی بِالصِّلَةِ، وَ أُخَالِفَ مَنِ اغْتَابَنِی إِلَی حُسْنِ الذِّکْرِ، وَ أَنْ أَشْکُرَ الْحَسَنَةَ، وَ أُغْضِیَ عَنِ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آلش درود فرست،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درونی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گردان تا با کسی که با من رفتار ناخالص کرده، رفتار خالص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که رابطه اش را با من قطع کرده با نیکوئی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کسی که از من دریغ داشته با خیررسانی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کسی که الفتش را با من برگسسته با پیوند الفت برخورد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را که از من غیبت کرده با نیکی </w:t>
      </w:r>
      <w:bookmarkStart w:id="84" w:name="pg14252_152254"/>
    </w:p>
    <w:p>
      <w:pPr>
        <w:pStyle w:val="BookText"/>
        <w:rPr/>
      </w:pPr>
      <w:bookmarkEnd w:id="84"/>
      <w:r>
        <w:rPr>
          <w:rFonts w:ascii="IRNazanin" w:hAnsi="IRNazanin" w:eastAsia="IRNazanin"/>
          <w:color w:val="111111"/>
          <w:sz w:val="28"/>
          <w:sz w:val="28"/>
          <w:szCs w:val="28"/>
          <w:rtl w:val="true"/>
          <w:lang w:bidi="fa-IR"/>
        </w:rPr>
        <w:t>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خوبی را سپاس بگذارم و از بدی چشم پوشی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Heading4"/>
        <w:numPr>
          <w:ilvl w:val="3"/>
          <w:numId w:val="1"/>
        </w:numPr>
        <w:rPr/>
      </w:pPr>
      <w:bookmarkStart w:id="85" w:name="__RefHeading___Toc5950445_3381743652"/>
      <w:bookmarkStart w:id="86" w:name="_Toc29"/>
      <w:bookmarkEnd w:id="85"/>
      <w:r>
        <w:rPr>
          <w:rtl w:val="true"/>
        </w:rPr>
        <w:t>مکارم اخلاق و مکارم رفتار</w:t>
      </w:r>
      <w:bookmarkEnd w:id="86"/>
    </w:p>
    <w:p>
      <w:pPr>
        <w:pStyle w:val="BookText"/>
        <w:rPr/>
      </w:pPr>
      <w:r>
        <w:rPr>
          <w:rFonts w:ascii="IRNazanin" w:hAnsi="IRNazanin" w:eastAsia="IRNazanin"/>
          <w:color w:val="111111"/>
          <w:sz w:val="28"/>
          <w:sz w:val="28"/>
          <w:szCs w:val="28"/>
          <w:rtl w:val="true"/>
          <w:lang w:bidi="fa-IR"/>
        </w:rPr>
        <w:t xml:space="preserve">برخی ها گمان کرده اند آنچه از اول این دعا تا اینجا آمده، خودسازی است و تنها از این فراز است که مکارم اخلاق شروع می شود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همان برداشت عوامانه معنی می کنند که اخلاق تنها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برخورد با افراد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اگر کسی در جامعه ای نباشد، هیچ تکلیف اخلاقی یا برخورد اخلاقی و یا سجیّۀ اخلاقی برای او متوجه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رابطه با افراد، محدود باشد به همان نسبت نیز از دامنۀ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کاسته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معنی برای حضرت آدم و حوّا که فقط دو نفر بودند، هیچ اخلاقی یا چندان اخلاقی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بینش است که بنده همیشه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صرفاً اندرزی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یعنی چگونگی نظام و سازمان روانی و شخصیتی انسان، همانطور که خَلق یعنی چگونگی نظام و ساختمان جسمی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تا اینجای دعا گذشته همگی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بل پایه های اولیّۀ اخلاق می باشند که امام علیه السلام آنها را در اولویت اول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آنچه در زبان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 شود، همان را اخلاق می دانند، و ای بسا این خوش اخلاقی توام با ریاء، تملّق و حتی برای غافل کردن طرف مقابل باشد، که همۀ این ها خُلق های بد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ها و پایه ها و انعقاد خُلق ها، در درون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ظاهر مشاهده می شود اخلاق نیست خواه بد باشد و خواه خوب،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رفتارهائی که منشأ شان آن خلق های درونی هستند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خدا می خواهد، اخلاق خوب نیست </w:t>
      </w:r>
      <w:bookmarkStart w:id="87" w:name="pg14252_152255"/>
    </w:p>
    <w:p>
      <w:pPr>
        <w:pStyle w:val="BookText"/>
        <w:rPr/>
      </w:pPr>
      <w:bookmarkEnd w:id="87"/>
      <w:r>
        <w:rPr>
          <w:rFonts w:ascii="IRNazanin" w:hAnsi="IRNazanin" w:eastAsia="IRNazanin"/>
          <w:color w:val="111111"/>
          <w:sz w:val="28"/>
          <w:sz w:val="28"/>
          <w:szCs w:val="28"/>
          <w:rtl w:val="true"/>
          <w:lang w:bidi="fa-IR"/>
        </w:rPr>
        <w:t>بل رفتار خوب است، و مصداق مکارم اخلاق نیست، بل مصداق مکارم 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رفتار نیست، بل منشأ رفتارها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هر انسان در درون اوست نه در رفتارهایش، رفتارها حاکی از آن اخلاق درون هستند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88" w:name="__RefHeading___Toc5950447_3381743652"/>
      <w:bookmarkStart w:id="89" w:name="_Toc30"/>
      <w:bookmarkEnd w:id="88"/>
      <w:r>
        <w:rPr>
          <w:rtl w:val="true"/>
        </w:rPr>
        <w:t>رابطۀ فرد با فرد</w:t>
      </w:r>
      <w:bookmarkEnd w:id="89"/>
    </w:p>
    <w:p>
      <w:pPr>
        <w:pStyle w:val="BookText"/>
        <w:rPr/>
      </w:pPr>
      <w:r>
        <w:rPr>
          <w:rFonts w:ascii="IRNazanin" w:hAnsi="IRNazanin" w:eastAsia="IRNazanin"/>
          <w:color w:val="111111"/>
          <w:sz w:val="28"/>
          <w:sz w:val="28"/>
          <w:szCs w:val="28"/>
          <w:rtl w:val="true"/>
          <w:lang w:bidi="fa-IR"/>
        </w:rPr>
        <w:t xml:space="preserve">در این بخش سخن از رفتارها و چگونگی برخورد فرد با فرد دیگر آمده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یک نکتۀ بس مهم را یاد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خوب و بی آلایش بودن، کافی نیست، باید از خداوند بخواهیم که آن خوبی ها در رفتارمان نیز بروز کنند، در مرحلۀ میان خُلق های درونی و به عمل پیوستن آن باز به توفیق خداوند نیاز داریم والاّ مانند دانۀ سالم می شود که در زیر خاک مانده و به ثمر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نکنیم، بل به واقعیت پیوستن آن درونی ها در مرحلۀ رفتار نیز از خداوند توفیق بخواهیم؛ یعنی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مساعد آمده و اخلاق درون ما را ساختند، باز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بخواهیم که به همراه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ام که قضا و قدر به طور مداوم و بطور درهم تنیده کار می کنند، هر جا و در هر مرحله ای که قضا کنار کشیده شود، کاری از قدرها ساخته نیست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این طور نیست که داشتن اخلاق خوب در درون، کافی باشد؛ ممکن است مانند گنجینه ای در درون بماند و به نتیجۀ رفتاری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این مرحله نیز از خداوند توفیق خواست، که امام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سَدِّدْنِی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محکم و استوار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خوبی درون درجای خود بدون تحرک و بی ثمر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اخلاق خوب درونی را دارم لیکن تبلور آن درخارج باز نیازمند خواست و قضای تو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های خُلقی درونی مان را می توانیم با توفیق الهی نگذاریم به </w:t>
      </w:r>
    </w:p>
    <w:p>
      <w:pPr>
        <w:pStyle w:val="BookText"/>
        <w:rPr/>
      </w:pPr>
      <w:r>
        <w:rPr>
          <w:rFonts w:ascii="IRNazanin" w:hAnsi="IRNazanin" w:eastAsia="IRNazanin"/>
          <w:color w:val="111111"/>
          <w:sz w:val="28"/>
          <w:sz w:val="28"/>
          <w:szCs w:val="28"/>
          <w:rtl w:val="true"/>
          <w:lang w:bidi="fa-IR"/>
        </w:rPr>
        <w:t>مرحلۀ رفتار برونی برسند، و مسئله یک مسئلۀ جبری نیست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اینجاست که یکی از تفاوت های اصول مکتب ما با ارسطوئیسم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اخلاق درون با رفتارهای برونی جزمی و قطعی نیست و قضای الهی می تواند این علّیت را دگرگون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دعا برای دگرگون شدن علّیت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بینش ارسطوئیسم جائی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چیز را تعیین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الْقَدَرِیَّةُ مَجُوسُ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معتزله و ارسطوئیان مصداق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خدای ارسطوئیان بقول آن شخص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سازکور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جهان را ساخته و به حال خود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قطعی ترین و تخلف ناپذیرترین قواعد، قواعد فیزیک است، اما در ماجرای حضرت ابراهیم با اینکه همۀ قدرها آماده و کامل بودند که او را بسوزانند، چون قضا با آنها مساعد نگشت، آتش نتوانست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فعل و رفتار تا به عمل و انجام برسد، سه مرحله دارد؛ یا در چهار مقطع قابل بررسی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تکوّن اخلاق در درون و شاکله گیری شخصیت درون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شدن اخلاق درونی برای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رفتار با ویژگی ای که مطابق آن اخلاق درون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سَدِّدْنِی لِأَنْ أُعَارِضَ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ردیف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مرحلۀ اول باشد و یک اخلاق و شاکلۀ خوب در درون باشد لیکن برای تعیین شاکلۀ رفتار تأثیری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درست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یَعْمَلُ عَلی شاکِلَتِهِ</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 xml:space="preserve">هر کسی بر اساس شاکلۀ درونی خود عمل می کند، لیکن بشرط قضاء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امام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خواهد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بخش قبلی آمده و هم در این بخش، و هر دو به معنی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قوّه </w:t>
      </w:r>
      <w:bookmarkStart w:id="90" w:name="pg14252_152257"/>
    </w:p>
    <w:p>
      <w:pPr>
        <w:pStyle w:val="BookText"/>
        <w:rPr/>
      </w:pPr>
      <w:bookmarkEnd w:id="90"/>
      <w:r>
        <w:rPr>
          <w:rFonts w:ascii="IRNazanin" w:hAnsi="IRNazanin" w:eastAsia="IRNazanin"/>
          <w:color w:val="111111"/>
          <w:sz w:val="28"/>
          <w:sz w:val="28"/>
          <w:szCs w:val="28"/>
          <w:rtl w:val="true"/>
          <w:lang w:bidi="fa-IR"/>
        </w:rPr>
        <w:t>به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معلّم استعداد و قوّۀ شاگرد را به فعلیت می رساند و دراینجا از خدا خواسته می شود که نیرو و قوّه اخلاق درون را به فعلیت برون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قبلی و نیز همین بخش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فرد با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بخش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فرد با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4"/>
        <w:numPr>
          <w:ilvl w:val="3"/>
          <w:numId w:val="1"/>
        </w:numPr>
        <w:rPr/>
      </w:pPr>
      <w:bookmarkStart w:id="91" w:name="__RefHeading___Toc5950449_3381743652"/>
      <w:bookmarkStart w:id="92" w:name="_Toc31"/>
      <w:bookmarkEnd w:id="91"/>
      <w:r>
        <w:rPr>
          <w:rtl w:val="true"/>
        </w:rPr>
        <w:t>مواردی از رفتار که نباید در آنها مقابله بمثل کرد</w:t>
      </w:r>
      <w:bookmarkEnd w:id="92"/>
    </w:p>
    <w:p>
      <w:pPr>
        <w:pStyle w:val="BookText"/>
        <w:rPr/>
      </w:pPr>
      <w:r>
        <w:rPr>
          <w:rFonts w:ascii="IRNazanin" w:hAnsi="IRNazanin" w:eastAsia="IRNazanin"/>
          <w:color w:val="111111"/>
          <w:sz w:val="28"/>
          <w:sz w:val="28"/>
          <w:szCs w:val="28"/>
          <w:rtl w:val="true"/>
          <w:lang w:bidi="fa-IR"/>
        </w:rPr>
        <w:t>در بخش قبلی سخن از مواردی بود که باید در آنها مقابله کرد، در این بخش سخن از مواردی است که در آنها نباید مقابله کرد، حتی مقابله بمثل که حق هر کسی است؛ بهتر است در برابر آنها نیکی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یا گفتاری که ظاهرش خیرخواهانه و باطنش آلوده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سَدِّدْنِی لِأَنْ أُعَارِضَ مَنْ غَشَّنِی بِالنُّصْح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یاری و استوار کن تا در برابر کسی که دربارۀ من غش می کند با خیر خواهی رفتار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نصح و نصیحت در عربی به معنی خیرخواهی است و با کاربرد فارسی و ترکی که به معنی پند و اندرز است،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نصیحة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خیرخواهی برای امامان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غش درجاتی دارد؛ بالاترین درجۀ آن کید، مکر و دشمنی است؛ در بخش اول دیدیم که در مقابل چنین رفتاری قدرت مقابلۀ دفعی، رفعی و مقابله بمثل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مراد آن غش های ریز است که به حدّ کینه و دشمنی نرسیده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رابطۀ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دوستی خود با کسی را سست و سپس بگسلد و قطع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أَجْزِیَ مَنْ هَجَرَنِی بِالْبِر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استوار کن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کسی که رابطه اش با من را گسسته، با نیکی مقابله کنم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نَذْرَ فِی مَعْصِیَةٍ وَ لَا یَمِینَ فِی قَطِیعَةِ</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 xml:space="preserve">هیچ نذری برای معصیت، و هیچ سوگندی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 یا قطع دوستی و یا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نمی شود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خیر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که می تواند به کس دیگری خیر رسانی کند، از آن خودداری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أُثِیبَ مَنْ حَرَمَنِی بِالْبَذْل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استوار گردان تا بتوانم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کسی که خیر رسانی اش را از من دریغ کرده، با جود و بخشش مقابله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عمل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این رفتار منفی، می توان بر عملی منفی جزای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مکرمۀ رفتاری است که از بالاترین مکرمۀ اخلاق درون ناشی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کسی که قطع رحم می کند، صلۀ رحم باید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أُکَافِیَ مَنْ قَطَعَنِی بِالصِّلَة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استوار گردان تا بتوانم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کسی که رابط رحم را با من قطع کرده، صلۀ رحم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مطلق است و شامل هر نوع قطع می شود خواه قطع رحم باشد یا قطع پیوند همسری، یا قطع دوستی، یا قطع رابطۀ استاد و شاگردی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نظر به فقرات قبلی، در این جمله تنها موضوع رحم در نظر است بویژه که با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 چهارم یک ویژگی دارد؛ صلۀ رحم در مقابل قطع رحم، واجب است، اما در موارد بالا مستحب موکّد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أُخَالِفَ مَنِ اغْتَابَنِی إِلَی حُسْنِ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استوار گردان تا بتوانم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کسی را که از من غیبت کرده، با ذکر خیر و گفتار زیبا دربارۀ او، جایگزین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جای اینکه غیبت را جایگزین غیبت کنم، ذکر خیر را جایگزین آن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 پنجم نیز یک ویژگی دارد؛ غیبت را با غیبت مقابله کردن حرام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تصوّر شود که در مورد چهارم نیز قطع رحم را با قطع رحم مقابله کردن، حرام است و ویژگی هر دو مورد،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رحم اگر بوسیله کسی قطع شود، دیگر قطع </w:t>
      </w:r>
      <w:bookmarkStart w:id="93" w:name="pg14252_152259"/>
    </w:p>
    <w:p>
      <w:pPr>
        <w:pStyle w:val="BookText"/>
        <w:rPr/>
      </w:pPr>
      <w:bookmarkEnd w:id="93"/>
      <w:r>
        <w:rPr>
          <w:rFonts w:ascii="IRNazanin" w:hAnsi="IRNazanin" w:eastAsia="IRNazanin"/>
          <w:color w:val="111111"/>
          <w:sz w:val="28"/>
          <w:sz w:val="28"/>
          <w:szCs w:val="28"/>
          <w:rtl w:val="true"/>
          <w:lang w:bidi="fa-IR"/>
        </w:rPr>
        <w:t>شده و قطع این قطع شده معنی ندارد تا حرام باشد، بل وصل این قطع شده، واجب است</w:t>
      </w:r>
      <w:r>
        <w:rPr>
          <w:rFonts w:eastAsia="IRNazanin" w:cs="IRNazanin"/>
          <w:color w:val="111111"/>
          <w:sz w:val="28"/>
          <w:szCs w:val="28"/>
          <w:rtl w:val="true"/>
          <w:lang w:bidi="fa-IR"/>
        </w:rPr>
        <w:t>.</w:t>
      </w:r>
    </w:p>
    <w:p>
      <w:pPr>
        <w:pStyle w:val="Heading4"/>
        <w:numPr>
          <w:ilvl w:val="3"/>
          <w:numId w:val="1"/>
        </w:numPr>
        <w:rPr/>
      </w:pPr>
      <w:bookmarkStart w:id="94" w:name="__RefHeading___Toc5950451_3381743652"/>
      <w:bookmarkStart w:id="95" w:name="_Toc32"/>
      <w:bookmarkEnd w:id="94"/>
      <w:r>
        <w:rPr>
          <w:rtl w:val="true"/>
        </w:rPr>
        <w:t xml:space="preserve">یک نکتۀ مهم در </w:t>
      </w:r>
      <w:r>
        <w:rPr>
          <w:rtl w:val="true"/>
        </w:rPr>
        <w:t>«</w:t>
      </w:r>
      <w:r>
        <w:rPr>
          <w:rtl w:val="true"/>
        </w:rPr>
        <w:t>رابطه شناسی</w:t>
      </w:r>
      <w:r>
        <w:rPr>
          <w:rtl w:val="true"/>
        </w:rPr>
        <w:t>»</w:t>
      </w:r>
      <w:bookmarkEnd w:id="95"/>
    </w:p>
    <w:p>
      <w:pPr>
        <w:pStyle w:val="BookText"/>
        <w:rPr/>
      </w:pPr>
      <w:r>
        <w:rPr>
          <w:rFonts w:ascii="IRNazanin" w:hAnsi="IRNazanin" w:eastAsia="IRNazanin"/>
          <w:color w:val="111111"/>
          <w:sz w:val="28"/>
          <w:sz w:val="28"/>
          <w:szCs w:val="28"/>
          <w:rtl w:val="true"/>
          <w:lang w:bidi="fa-IR"/>
        </w:rPr>
        <w:t>درست است باید توفیقات مذکور را از خداوند بخواهیم، و خود همین خواستن، یکی از مکرمت های بزرگ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این توفیقات را نمی خواهند از این مکرمت شخصیتی محروم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وجود همین خواستن، باید خودمان نیز برای به دست آوردن این توفیقات کاری کنیم و نباید بیکار نشست و همه چیز را از خداوند خواست، زیرا در اینصورت یک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خواسته های بالا برای این بود که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نباشیم و مطمئن نباشیم که اخلاق خوب درون به مرحلۀ رفتار نیز خواهد رسید و از خدا بخواهیم که چنین توفیقی را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همین خواستن اکتفاء کنیم و خودمان کاری نکنیم از طرف دیگر سقوط می کنیم و صرفاً قضا گرا می شویم و از راه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کار کنیم که رابطۀ مان با دیگران مطابق همین خواسته ها باشد؟ آنچه خودمان در این باره باید انجام دهیم چیست؟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خوبی های دیگران در نظرتان فراز باشد و بدی های شان کوچک و قابل اغماض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اندر دعا؛ خواستن اندر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است در همین کوشش نیز باز باید از خداوند توفیق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همین کوشش که آن را وظیفه و کار خودمان می دانیم و باید بدانیم، باز از خداوند توفیق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رابطه خدا با انسان و بالعکس، چقدر دقیق و ظریف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اصل اساسی خداشناسی و انسان شناسی مکتب شیعه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 لَا تَفْوِیضَ بَلْ أَمْرٌ بَیْنَ أَمْرَیْنِ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هرگز به سرخود رها نشده، در رابطۀ خدا با انسان، جائی برای تفویض و به سرخود رها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اکتفاء به 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همچنین جائی برای همه چیز را به عهدۀ خدا </w:t>
      </w:r>
      <w:bookmarkStart w:id="96" w:name="pg14252_152260"/>
    </w:p>
    <w:p>
      <w:pPr>
        <w:pStyle w:val="BookText"/>
        <w:rPr/>
      </w:pPr>
      <w:bookmarkEnd w:id="96"/>
      <w:r>
        <w:rPr>
          <w:rFonts w:ascii="IRNazanin" w:hAnsi="IRNazanin" w:eastAsia="IRNazanin"/>
          <w:color w:val="111111"/>
          <w:sz w:val="28"/>
          <w:sz w:val="28"/>
          <w:szCs w:val="28"/>
          <w:rtl w:val="true"/>
          <w:lang w:bidi="fa-IR"/>
        </w:rPr>
        <w:t>گذاشتن نیست؛ هم باید کوشید و هم باید توفیق همین کوشش را نیز از خداوند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أَشْکُرَ الْحَسَنَةَ ، وَ أُغْضِیَ عَنِ 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استوارکن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های دیگران را درک کرده؛ ارزش دانسته و تمجید کنم، و بدی های آنان را کوچک ببینم و از آنها چشم پوشی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خوبی های دیگران را دیدن و بدی های آنان را کوچک و غیر مهم شمردن، زمینه روحی و روانی و شخصیتی پنج خواستۀ بالا را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جملۀ اخیر و فقرات پنجگانۀ بالا، نسبت علت ومعلول هست؛ اگر این دو خصلت را داشته باشیم پنج خصلت بالا را نیز خواهیم داشت؛ اگر چنین باشیم غش دیگران دربارۀ ما، قطع رابطۀ دوستی که می کنند، از خیر رسانی به ما دریغ می ورزند، با ما قطع رحم می کنند، غیبت ما را می کنند، همگی قابل مقابله به نیکی می شوند، اما اگر این دو خصلت را نداشته باشیم این رفتارهای منفی آنان در نظرمان بشدت منفی تر می شود و سر از غضب و خشم در می آورد و نمی توانیم این منفیات را با مثبتات، پاسخ عملی بدهیم</w:t>
      </w:r>
      <w:r>
        <w:rPr>
          <w:rFonts w:eastAsia="IRNazanin" w:cs="IRNazanin"/>
          <w:color w:val="111111"/>
          <w:sz w:val="28"/>
          <w:szCs w:val="28"/>
          <w:rtl w:val="true"/>
          <w:lang w:bidi="fa-IR"/>
        </w:rPr>
        <w:t>.</w:t>
      </w:r>
    </w:p>
    <w:p>
      <w:pPr>
        <w:pStyle w:val="Heading3"/>
        <w:numPr>
          <w:ilvl w:val="2"/>
          <w:numId w:val="1"/>
        </w:numPr>
        <w:rPr/>
      </w:pPr>
      <w:bookmarkStart w:id="97" w:name="__RefHeading___Toc5950453_3381743652"/>
      <w:bookmarkStart w:id="98" w:name="_Toc33"/>
      <w:bookmarkEnd w:id="97"/>
      <w:r>
        <w:rPr>
          <w:rtl w:val="true"/>
        </w:rPr>
        <w:t>بخش چهاردهم</w:t>
      </w:r>
      <w:bookmarkEnd w:id="98"/>
    </w:p>
    <w:p>
      <w:pPr>
        <w:pStyle w:val="Heading4"/>
        <w:numPr>
          <w:ilvl w:val="3"/>
          <w:numId w:val="1"/>
        </w:numPr>
        <w:rPr/>
      </w:pPr>
      <w:bookmarkStart w:id="99" w:name="__RefHeading___Toc5950455_3381743652"/>
      <w:bookmarkStart w:id="100" w:name="_Toc34"/>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فرد در جامعه</w:t>
      </w:r>
    </w:p>
    <w:p>
      <w:pPr>
        <w:pStyle w:val="BookText"/>
        <w:rPr/>
      </w:pPr>
      <w:r>
        <w:rPr>
          <w:rFonts w:ascii="IRNazanin" w:hAnsi="IRNazanin" w:eastAsia="IRNazanin"/>
          <w:color w:val="111111"/>
          <w:sz w:val="28"/>
          <w:sz w:val="28"/>
          <w:szCs w:val="28"/>
          <w:rtl w:val="true"/>
          <w:lang w:bidi="fa-IR"/>
        </w:rPr>
        <w:t>انسان شناسی و جامعه شناسی</w:t>
      </w:r>
    </w:p>
    <w:p>
      <w:pPr>
        <w:pStyle w:val="BookText"/>
        <w:rPr/>
      </w:pPr>
      <w:r>
        <w:rPr>
          <w:rFonts w:ascii="IRNazanin" w:hAnsi="IRNazanin" w:eastAsia="IRNazanin"/>
          <w:color w:val="111111"/>
          <w:sz w:val="28"/>
          <w:sz w:val="28"/>
          <w:szCs w:val="28"/>
          <w:rtl w:val="true"/>
          <w:lang w:bidi="fa-IR"/>
        </w:rPr>
        <w:t>جلوۀ زیبائی های شخصیت درون در برون</w:t>
      </w:r>
    </w:p>
    <w:p>
      <w:pPr>
        <w:pStyle w:val="BookText"/>
        <w:rPr/>
      </w:pPr>
      <w:r>
        <w:rPr>
          <w:rFonts w:ascii="IRNazanin" w:hAnsi="IRNazanin" w:eastAsia="IRNazanin"/>
          <w:color w:val="111111"/>
          <w:sz w:val="28"/>
          <w:sz w:val="28"/>
          <w:szCs w:val="28"/>
          <w:rtl w:val="true"/>
          <w:lang w:bidi="fa-IR"/>
        </w:rPr>
        <w:t>آراستگی های ظاهری</w:t>
      </w:r>
    </w:p>
    <w:p>
      <w:pPr>
        <w:pStyle w:val="BookText"/>
        <w:rPr/>
      </w:pPr>
      <w:r>
        <w:rPr>
          <w:rFonts w:ascii="IRNazanin" w:hAnsi="IRNazanin" w:eastAsia="IRNazanin"/>
          <w:color w:val="111111"/>
          <w:sz w:val="28"/>
          <w:sz w:val="28"/>
          <w:szCs w:val="28"/>
          <w:rtl w:val="true"/>
          <w:lang w:bidi="fa-IR"/>
        </w:rPr>
        <w:t>بسط عدل در جامعه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خصلت هائی که منشأ عدالت گرائی می شوند </w:t>
      </w:r>
    </w:p>
    <w:p>
      <w:pPr>
        <w:pStyle w:val="BookText"/>
        <w:rPr/>
      </w:pPr>
      <w:r>
        <w:rPr>
          <w:rFonts w:ascii="IRNazanin" w:hAnsi="IRNazanin" w:eastAsia="IRNazanin"/>
          <w:color w:val="111111"/>
          <w:sz w:val="28"/>
          <w:sz w:val="28"/>
          <w:szCs w:val="28"/>
          <w:rtl w:val="true"/>
          <w:lang w:bidi="fa-IR"/>
        </w:rPr>
        <w:t>انسان و مسئولیت</w:t>
      </w:r>
    </w:p>
    <w:p>
      <w:pPr>
        <w:pStyle w:val="BookText"/>
        <w:rPr/>
      </w:pPr>
      <w:r>
        <w:rPr>
          <w:rFonts w:ascii="IRNazanin" w:hAnsi="IRNazanin" w:eastAsia="IRNazanin"/>
          <w:color w:val="111111"/>
          <w:sz w:val="28"/>
          <w:sz w:val="28"/>
          <w:szCs w:val="28"/>
          <w:rtl w:val="true"/>
          <w:lang w:bidi="fa-IR"/>
        </w:rPr>
        <w:t>اللَّهُمَّ صَلِّ عَلَی مُحَمَّدٍ وَ آلِهِ، وَ حَلِّنِی بِحِلْیَةِ الصَّالِحِینَ، وَ أَلْبِسْنِی زِینَةَ الْمُتَّقِینَ، فِی بَسْطِ الْعَدْلِ، وَ کَظْمِ الغَیْظِ، وَ إِطْفَاءِ النَّائِرَةِ، وَ ضَمِّ أَهْلِ الْفُرْقَةِ، وَ إِصْلَاحِ ذَاتِ الْبَیْنِ، وَ إِفْشَاءِ الْعَارِفَةِ، وَ سَتْرِ الْعَائِبَةِ، وَ لِینِ الْعَرِیکَةِ، وَ خَفْضِ الْجَنَاحِ، وَ حُسْنِ السِّیرَةِ، وَ سُکُونِ الرِّیحِ، وَ طِیبِ الْمُخَالَقَةِ، وَ السَّبْقِ إِلَی الْفَضِیلَةِ، وَ إِیثَارِ التَّفَضُّلِ، وَ تَرْکِ التَّعْیِیرِ، وَ الْإِفْضَالِ عَلَی غَیْرِ الْمُسْتَحِقِّ، وَ الْقَوْلِ بِالْحَقِّ وَ إِنْ عَزَّ، وَ اسْتِقْلَالِ الْخَیْرِ وَ إِنْ کَثُرَ مِنْ قَوْلِی وَ فِعْلِی، وَ اسْتِکْثَارِ الشَّرِّ وَ إِنْ قَلَّ مِنْ قَوْلِی وَ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آلش درود فرست،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خودم و در منظر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زنیت صالحان و شایستگان آراسته کن، و زیور پرهیزکاران را به من بپوشان،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این آراستگی و زیبائی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ترویج عدالت قرار ده، و در فرونشاندن خشم ها، و در خاموش کردن آتش ها، و وحدت دادن به فرقه گرایان، و اصلاح فسادها میان مردم، و در فراز کردن معروف ها، و در پیشگیری از ظهور منکرها،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نرمخوئی و فروتنی و نیکو روشی، و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خوبی در برخورد،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در فضیلت ها، و در احسان بدون توقع جبران، و در ترک سرزنش،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غیر مستحق، و در سخن بحق گفتن گرچه سخت باشد، و اندک شمردن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بسیار باشد در گفتارهایم و کردارهایم، و بدی های گفتار و کردارم را سنگین بدانم گرچه ناچیز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بخش قبلی و بخش ما قبل آن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فرد با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این بخش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فرد با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هر مطلبی لازم است یک نکتۀ ادبی بررسی شود، زیرا برخی از شارحان از این </w:t>
      </w:r>
      <w:bookmarkStart w:id="101" w:name="pg14252_152262"/>
    </w:p>
    <w:p>
      <w:pPr>
        <w:pStyle w:val="BookText"/>
        <w:rPr/>
      </w:pPr>
      <w:bookmarkEnd w:id="101"/>
      <w:r>
        <w:rPr>
          <w:rFonts w:ascii="IRNazanin" w:hAnsi="IRNazanin" w:eastAsia="IRNazanin"/>
          <w:color w:val="111111"/>
          <w:sz w:val="28"/>
          <w:sz w:val="28"/>
          <w:szCs w:val="28"/>
          <w:rtl w:val="true"/>
          <w:lang w:bidi="fa-IR"/>
        </w:rPr>
        <w:t>نکته غافل شده و از دریافت پیام اصلی و جان این بخش از دعا بازمانده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بَسْطِ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این کلمه نیز اضافه شده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العدل بدلیل اضافه مجرور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آغاز همۀ فقرات و جملات بعدی همۀ کلمه ها مجرور آمده اند و همگی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اند؛ 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همۀ آنها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بَسْطِ کَظْمِ الغَیْظِ، فِی بَسْطِ، إِطْفَاءِ النَّائِرَةِ، فِی بَسْطِ ضَمِّ أَهْلِ الْفُرْقَةِ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کردم که در اینجا غیر از این،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نبود در آغاز هر جمله لفظ ترویج را تکرار کنم، تنها در مواردی که لزوم آن احساس می شد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در همۀ آنها آوردم با اینکه چندان نیازی به تکرار آن نیز نبود، این بخاطر مشکلی است که ذهن برخی از شارحان را مشوش کرده و به تفسیر نادرست وادارشان کرده است؛ آنان توجه نکرده اند که فقرات بخش اول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فقرات این بخش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بصورت مفرد آمده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در ترجمه آن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این الفاظ باصطلاح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کاربرد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شیوع در جنس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همانطور که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بیان شده است؛ لفظ مطلق شامل همۀ افراد جنس خود می شود</w:t>
      </w:r>
      <w:r>
        <w:rPr>
          <w:rFonts w:eastAsia="IRNazanin" w:cs="IRNazanin"/>
          <w:color w:val="111111"/>
          <w:sz w:val="28"/>
          <w:szCs w:val="28"/>
          <w:rtl w:val="true"/>
          <w:lang w:bidi="fa-IR"/>
        </w:rPr>
        <w:t>.</w:t>
      </w:r>
    </w:p>
    <w:p>
      <w:pPr>
        <w:pStyle w:val="Heading4"/>
        <w:numPr>
          <w:ilvl w:val="3"/>
          <w:numId w:val="1"/>
        </w:numPr>
        <w:rPr/>
      </w:pPr>
      <w:bookmarkStart w:id="102" w:name="__RefHeading___Toc5950457_3381743652"/>
      <w:bookmarkStart w:id="103" w:name="_Toc35"/>
      <w:bookmarkEnd w:id="102"/>
      <w:r>
        <w:rPr>
          <w:rtl w:val="true"/>
        </w:rPr>
        <w:t>جلوۀ زیبائی های درون و برون و تأثیر آن در جامعه</w:t>
      </w:r>
      <w:bookmarkEnd w:id="103"/>
    </w:p>
    <w:p>
      <w:pPr>
        <w:pStyle w:val="Heading5"/>
        <w:numPr>
          <w:ilvl w:val="4"/>
          <w:numId w:val="1"/>
        </w:numPr>
        <w:rPr/>
      </w:pPr>
      <w:bookmarkStart w:id="104" w:name="__RefHeading___Toc5950459_3381743652"/>
      <w:bookmarkStart w:id="105" w:name="_Toc36"/>
      <w:bookmarkEnd w:id="104"/>
      <w:r>
        <w:rPr>
          <w:rtl w:val="true"/>
        </w:rPr>
        <w:t>اشاره</w:t>
      </w:r>
      <w:bookmarkEnd w:id="10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پایان بخش قبلی، سخن در خُلقیّات و سجایای شخصیت درون، و انتقال آن ها به مرحلۀ رفتار بود، و محور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فردیت فرد و چگونگی رابطۀ او با خداوند و خویشتن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بخش ظهور این شخصیت مطلوب و سالم در جامعه و جلوۀ آن سجایای درونی در ظاهر و تأثیر آن در منظر افراد جامعه است و چنین شخصی را در میان مردم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در نظر مردم آراسته و با ظاهری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آن درون مطلوب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بده؛ آراسته و زیبا باشم تا در وظایف اجتماعی موفق و در رشد زیبائی های جامعه مؤثر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نمود شخص در جامعه، شلخته و نازیبا و ناآراسته باشد، او نمی تواند تأثیری در رشد خوبی ها و حذف بدی های اجتماعی،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برعکس، او خود عامل شلخته گری و بی مبالاتی در جامعه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آراستگی صرفاً زیبائی پوشش و چهره و اندام نیست و مراد از شلخته گری صرفاً در چگونگی لباس و نظافت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همۀ آراستگی ها است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آراستگی شخصیت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شلخته گری و آراسته گرائی حتی در شخصیت نیز بر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اخفای نداشته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ریاء است و بدترین خصلت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ریاء نیز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انگیزۀ بهتر و نیکو نشان دادن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ریاء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نیت بهتر و نیکو جلوه دادن خود برای جلب اطمینان دیگران در مسیر اهداف منفی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ریاء است اما در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تلبیس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ریاء است و هم تلبیس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که تبلور آراستگی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یک موجود اجتماعی و جامعه گرا آفریده شده، و چنین شخصی به شخصیت جامعه لطمه نمی زند، و در مسیر اصلاح آن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آراستگی برای اخفاء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های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چون هیچ انسانی بدون عیب نیست و پوشاندن آنها لازم است و اظهار عیوب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مسیحیت، و در نظر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داشته های منفی بر دو نوع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های طبیعی و آفرینشی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همگان مشترک هستند و همگان آنها را دارند که قرآن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مانند عضو مدفوع و عضو تناسلی که باید پوشیده </w:t>
      </w:r>
    </w:p>
    <w:p>
      <w:pPr>
        <w:pStyle w:val="BookText"/>
        <w:rPr/>
      </w:pPr>
      <w:r>
        <w:rPr>
          <w:rFonts w:ascii="IRNazanin" w:hAnsi="IRNazanin" w:eastAsia="IRNazanin"/>
          <w:color w:val="111111"/>
          <w:sz w:val="28"/>
          <w:sz w:val="28"/>
          <w:szCs w:val="28"/>
          <w:rtl w:val="true"/>
          <w:lang w:bidi="fa-IR"/>
        </w:rPr>
        <w:t>باشند</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یکی از فرق های اساسی انسان و حیوان،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در مباحث گذشته از مجلدات قبلی بحث های مشروحی داشتیم</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 بیان شد که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خواهی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نه بخاطر گرما و سرما و یا دفاع در برابر 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ها را در اینجا تکرار نمی کنم تنها آیه را از نو می 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قَدْ أَنْزَلْنا عَلَیْکُمْ لِباساً یُواری سَوْآتِکُمْ وَ ریشاً وَ لِباسُ التَّقْوی ذلِکَ خَیْرٌ ذلِکَ مِنْ آیاتِ اللَّهِ لَعَلَّهُمْ یَذَّکَّرُونَ</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ای فرزندان آدم برای شما لباس نازل کردیم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شما را بپوشاند و پاسخی برای زیبا خواهی شماست، و لباس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که زیباخواهی و تقوی هر دو در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در پوشش نداشتن سؤاتش، خود را نازیبا می بیند،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آفرینشی بزرگ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های منفی روانی و شخصیتی که از محیط، تربیت، و قصور در خود سازی، و تقصیر در ساختن شخصیت درون، ناشی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گناهان را نیز باید مخفی و پوشیده داشت و اعتراف به آنها حرام است مگر در مقام توبه و فقط در حضور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رسوا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درجات پائین که به حد رسوائی نرسد،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های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همیشه می تواند در صورت نداشتن منفیات درونی نیز در عمل مرتکب منفیات شده و بر خلاف آراستگی عمل 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آراستگی نه زحمت دارد و نه مراقبت می خواهد و نه مسئولیت، اما آراستگی همۀ این ها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پیشتر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عین حال که مسئولیت پذیرترین موجود است، مسئولیت گریزترین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ضعف </w:t>
      </w:r>
      <w:bookmarkStart w:id="106" w:name="pg14252_152265"/>
    </w:p>
    <w:p>
      <w:pPr>
        <w:pStyle w:val="BookText"/>
        <w:rPr/>
      </w:pPr>
      <w:bookmarkEnd w:id="106"/>
      <w:r>
        <w:rPr>
          <w:rFonts w:ascii="IRNazanin" w:hAnsi="IRNazanin" w:eastAsia="IRNazanin"/>
          <w:color w:val="111111"/>
          <w:sz w:val="28"/>
          <w:sz w:val="28"/>
          <w:szCs w:val="28"/>
          <w:rtl w:val="true"/>
          <w:lang w:bidi="fa-IR"/>
        </w:rPr>
        <w:t>بزرگ آفرینشی انسان است</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ضَعیفاً</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 xml:space="preserve">و این ویژگی در انسان نه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زمانی می تواند مسئولیت پذیر باشد و زمانی مسئولیت گریز؛ یعنی انسان نسبت به مسئولیت، حال به 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بودن نیز یک مسئولیت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آراستگی ها را بقدری مهم و بحدی دشوار می داند که در ردیف نیازهای بزرگ اولیّۀ بشر شمرده و از خداوند در این امر یاری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آفت آراستگی، حال به حال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حال به حال شدن در هر رفتاری و در هر وضعیتی، ناقض خود است لیکن در مسئلۀ آراستگی شخصیت انسان را تباه می کند؛ وقتی آراسته بودن و وقت دیگر شلخته بودن بدتر از آن است که فردی همیشه ناآراسته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قوی ترین عامل و نگهدارندۀ آراستگی آن است که انسان در فردیّت فردی خود نیز آراسته باشد،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الأدب أن یستحی الإنسان من نفسه</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بالاترین ادب آن است که انسان در پیش خودش نیز احساس حیاء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برای خودش نیز آراسته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نگاهی به سه اصل از اصول آراستگی ها از دیدگاه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5"/>
        <w:numPr>
          <w:ilvl w:val="4"/>
          <w:numId w:val="1"/>
        </w:numPr>
        <w:rPr/>
      </w:pPr>
      <w:bookmarkStart w:id="107" w:name="__RefHeading___Toc5950461_3381743652"/>
      <w:bookmarkStart w:id="108" w:name="_Toc37"/>
      <w:bookmarkEnd w:id="107"/>
      <w:r>
        <w:rPr/>
        <w:t>1</w:t>
      </w:r>
      <w:r>
        <w:rPr>
          <w:rtl w:val="true"/>
        </w:rPr>
        <w:t xml:space="preserve">- </w:t>
      </w:r>
      <w:r>
        <w:rPr>
          <w:rtl w:val="true"/>
        </w:rPr>
        <w:t>آراستگی باطنی و ظاهری</w:t>
      </w:r>
      <w:bookmarkEnd w:id="10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xml:space="preserve">بر خلاف بینش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مقدس ها، قرآن می گوید هر وقت که به مسجد می روید با زینت و آراستگی تمام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اسلام مسجد مصداق اعلای حضور فرد در جامعه و مقدس </w:t>
      </w:r>
    </w:p>
    <w:p>
      <w:pPr>
        <w:pStyle w:val="BookText"/>
        <w:rPr/>
      </w:pPr>
      <w:r>
        <w:rPr>
          <w:rFonts w:ascii="IRNazanin" w:hAnsi="IRNazanin" w:eastAsia="IRNazanin"/>
          <w:color w:val="111111"/>
          <w:sz w:val="28"/>
          <w:sz w:val="28"/>
          <w:szCs w:val="28"/>
          <w:rtl w:val="true"/>
          <w:lang w:bidi="fa-IR"/>
        </w:rPr>
        <w:t xml:space="preserve">ترین مکان است، که دربارۀ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تا معلوم شود که زینت هیچ تعارضی با قداست ندارد بل عین قداست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حدیث های فراوان داریم که شرح آن ها از موضوع این کتاب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با آرایش فرق دارد؛ آراسته بودن غیر از آرایش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اخیراً مد شده حتی برخی از رجال با سمت، نیز به آرایش می پردازند، سزاوار مروّت</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مردان نیست و نشان از ضعف و بیماری شخصیت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مقام تحلیل روانی حاکی از عدم حرّیت و اسارت درونی است که به بیرون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زنان جایز و گاهی لازم است برای مردان حرام و نکوهش شده و ناستوده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بطور کلی و بشکل یک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 آراستگی،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در آرایش جاذبۀ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نسبت به جنس مخالف، جاذبه دارند اما جاذبۀ شخصیت غیر از جاذبه صرفاً شهوی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تشابه زنان به مردان، و تشابه مردان به زنان در فقه ما یک فصل معین است که هر دو را باطل و حرام دانسته است، حتی در خوی و خاصیت، روحیه و ادا و اطوار،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منفورترین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سمت و مقام باید بدانند تا اینگونه حالت ها را 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 اند گرچه پست و مقام را اشغال کرده باشند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الرجل سید قومه حتی لا یبالی أی ثوبیه لبس</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مرد سرور قوم نمی شود مگر وقتی که برایش فرق نکند کدام یک از لباس هایش را بپوشد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میان این حدیث با آیۀ مذکور در بالا که مردم را به زینت دستور می دهد چیست؟ </w:t>
      </w:r>
      <w:bookmarkStart w:id="109" w:name="pg14252_152267"/>
    </w:p>
    <w:p>
      <w:pPr>
        <w:pStyle w:val="BookText"/>
        <w:rPr/>
      </w:pPr>
      <w:bookmarkEnd w:id="109"/>
      <w:r>
        <w:rPr>
          <w:rFonts w:ascii="IRNazanin" w:hAnsi="IRNazanin" w:eastAsia="IRNazanin"/>
          <w:color w:val="111111"/>
          <w:sz w:val="28"/>
          <w:sz w:val="28"/>
          <w:szCs w:val="28"/>
          <w:rtl w:val="true"/>
          <w:lang w:bidi="fa-IR"/>
        </w:rPr>
        <w:t xml:space="preserve">پیام آیه عام است شامل همۀ مردان می شود، پیام این حدیث خاص است و تنها دربارۀ مردانی است که در سمت و مقام قرار می گیرند، و یک معیار است برای این مردان که بدانند کی به سروری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واقعی رسیده اند، زیرا داشتن سمت دلیل سروری نیست،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دیدند تجملات ظاهری برای شان مهم نیست آنوقت بدانند که شخصیت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بروز بیرونی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به حد سروری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حدیث شلخته گری نیست انسان در حد سروری نیز باید آراسته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 برای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نکوهش می کند نه آراستگی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و تجلّی شخصیت درون باید برون را آراسته نشان دهد، نه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آراستگی برون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همین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گزارۀ دعا، دو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حَلِّنِی بِحِلْیَةِ الصَّالِحِینَ، وَ أَلْبِسْنِی زِینَةَ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سخن را مطلق نیاورده تا شامل هر نوع آراستگی و آرایش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التَّقْوی ذلِکَ خَیْرٌ</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110" w:name="__RefHeading___Toc5950463_3381743652"/>
      <w:bookmarkStart w:id="111" w:name="_Toc38"/>
      <w:bookmarkEnd w:id="110"/>
      <w:r>
        <w:rPr/>
        <w:t>2</w:t>
      </w:r>
      <w:r>
        <w:rPr>
          <w:rtl w:val="true"/>
        </w:rPr>
        <w:t xml:space="preserve">- </w:t>
      </w:r>
      <w:r>
        <w:rPr>
          <w:rtl w:val="true"/>
        </w:rPr>
        <w:t>آراستگی ادبی</w:t>
      </w:r>
      <w:bookmarkEnd w:id="111"/>
    </w:p>
    <w:p>
      <w:pPr>
        <w:pStyle w:val="BookText"/>
        <w:rPr/>
      </w:pP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الأدب سبب کل شر</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بی ادبی سبب هر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معنی ادب نیازمند تعریف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یعنی قاعده مندی در هر رفتار، حالات، گفتار و نوشتار</w:t>
      </w:r>
      <w:r>
        <w:rPr>
          <w:rFonts w:eastAsia="IRNazanin" w:cs="IRNazanin"/>
          <w:color w:val="111111"/>
          <w:sz w:val="28"/>
          <w:szCs w:val="28"/>
          <w:rtl w:val="true"/>
          <w:lang w:bidi="fa-IR"/>
        </w:rPr>
        <w:t>.</w:t>
      </w:r>
      <w:r>
        <w:rPr>
          <w:rStyle w:val="FootnoteAnchor"/>
          <w:rtl w:val="true"/>
        </w:rPr>
        <w:footnoteReference w:id="11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پذیرفت که انسان بودن سخت، دشوار، و زیستن انسانی پر از قواعد و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یک قاعده و قانون است که علاوه بر عرصۀ افراد و اجتماع، شامل حالت فردی فرد نیز می شود و آن ادب است؛ انسان در حالت تنهائی نیز باید در حضور شخص خودش ادب را </w:t>
      </w:r>
      <w:bookmarkStart w:id="112" w:name="pg14252_152268"/>
    </w:p>
    <w:p>
      <w:pPr>
        <w:pStyle w:val="BookText"/>
        <w:rPr/>
      </w:pPr>
      <w:bookmarkEnd w:id="112"/>
      <w:r>
        <w:rPr>
          <w:rFonts w:ascii="IRNazanin" w:hAnsi="IRNazanin" w:eastAsia="IRNazanin"/>
          <w:color w:val="111111"/>
          <w:sz w:val="28"/>
          <w:sz w:val="28"/>
          <w:szCs w:val="28"/>
          <w:rtl w:val="true"/>
          <w:lang w:bidi="fa-IR"/>
        </w:rPr>
        <w:t>رعایت کند گرچه دایرۀ این ادب محدودتر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هَانَتْ عَلَیْهِ نَفْسُهُ فَلَا تَأْمَنْ شَرَّهُ</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کسی که احترامی به شخصیت خود قائل نیست، از شرّ او در اَمان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المروءة أن یستحیی الإنسان من نفسه</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بالاترین مروّت آن است که انسان با نفس خود با حیاء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العادات قاهرات فمن اعتاد شیئا فی سرّه و خلوته فضحه فی جهره و علانیته</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عادت ها، مسلّط شونده هستند پس کسی که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تنهائی و خلوت خود عادت کند، آن رفتار، او را در آشکار و حضور دیگران، مفتضح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پایه های ادب در فردیت فرد مستحکم شود تا در حضور افراد و جامعه نیز متبلور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اینکه انسان باید شخصیت درونی خود را مدیریت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بِحُسْنِ السِّیَاسَةِ یَکُونُ الْأَدَبُ الصَّالِحُ</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با حُسن مدیریت، ادب صالح حاصل می شود</w:t>
      </w:r>
      <w:r>
        <w:rPr>
          <w:rFonts w:eastAsia="IRNazanin" w:cs="IRNazanin"/>
          <w:color w:val="111111"/>
          <w:sz w:val="28"/>
          <w:szCs w:val="28"/>
          <w:rtl w:val="true"/>
          <w:lang w:bidi="fa-IR"/>
        </w:rPr>
        <w:t>.</w:t>
      </w:r>
    </w:p>
    <w:p>
      <w:pPr>
        <w:pStyle w:val="Heading5"/>
        <w:numPr>
          <w:ilvl w:val="4"/>
          <w:numId w:val="1"/>
        </w:numPr>
        <w:rPr/>
      </w:pPr>
      <w:bookmarkStart w:id="113" w:name="__RefHeading___Toc5950465_3381743652"/>
      <w:bookmarkStart w:id="114" w:name="_Toc39"/>
      <w:bookmarkEnd w:id="113"/>
      <w:r>
        <w:rPr/>
        <w:t>3</w:t>
      </w:r>
      <w:r>
        <w:rPr>
          <w:rtl w:val="true"/>
        </w:rPr>
        <w:t xml:space="preserve">- </w:t>
      </w:r>
      <w:r>
        <w:rPr>
          <w:rtl w:val="true"/>
        </w:rPr>
        <w:t>تداوم آراستگی</w:t>
      </w:r>
      <w:bookmarkEnd w:id="114"/>
    </w:p>
    <w:p>
      <w:pPr>
        <w:pStyle w:val="BookText"/>
        <w:rPr/>
      </w:pPr>
      <w:r>
        <w:rPr>
          <w:rFonts w:ascii="IRNazanin" w:hAnsi="IRNazanin" w:eastAsia="IRNazanin"/>
          <w:color w:val="111111"/>
          <w:sz w:val="28"/>
          <w:sz w:val="28"/>
          <w:szCs w:val="28"/>
          <w:rtl w:val="true"/>
          <w:lang w:bidi="fa-IR"/>
        </w:rPr>
        <w:t xml:space="preserve">در سطرهای بالا گفته شد بزرگ آفت آراستگی، حال به حال شدن است، این آفت گاهی منشأ ارادی دارد و شخص خودش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چند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آراستگی خود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منشأ غیر ارادی دارد، مانند خشم و 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نتواند آن را کنترل کرده و خشم خود را فرو برد، آراستگی اش از تداوم می افتد و منفورتر از افراد نا آراسته می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ناتوانی در مدیریت خشم و غضب، هم نا آراستگی درون را نشان می دهد و هم نا </w:t>
      </w:r>
      <w:bookmarkStart w:id="115" w:name="pg14252_152269"/>
    </w:p>
    <w:p>
      <w:pPr>
        <w:pStyle w:val="BookText"/>
        <w:rPr/>
      </w:pPr>
      <w:bookmarkEnd w:id="115"/>
      <w:r>
        <w:rPr>
          <w:rFonts w:ascii="IRNazanin" w:hAnsi="IRNazanin" w:eastAsia="IRNazanin"/>
          <w:color w:val="111111"/>
          <w:sz w:val="28"/>
          <w:sz w:val="28"/>
          <w:szCs w:val="28"/>
          <w:rtl w:val="true"/>
          <w:lang w:bidi="fa-IR"/>
        </w:rPr>
        <w:t xml:space="preserve">آراستگی برون را، که قرآن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الْکاظِمینَ الْغَیْظَ وَ الْعافینَ عَنِ النَّاسِ</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همان متقین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أَلْبِسْنِی زِینَةَ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توان فرو نشاندن خشم خود را ندارد، فاقد یکی از پایه های زیور متّقین است</w:t>
      </w:r>
      <w:r>
        <w:rPr>
          <w:rFonts w:eastAsia="IRNazanin" w:cs="IRNazanin"/>
          <w:color w:val="111111"/>
          <w:sz w:val="28"/>
          <w:szCs w:val="28"/>
          <w:rtl w:val="true"/>
          <w:lang w:bidi="fa-IR"/>
        </w:rPr>
        <w:t>.</w:t>
      </w:r>
    </w:p>
    <w:p>
      <w:pPr>
        <w:pStyle w:val="Heading4"/>
        <w:numPr>
          <w:ilvl w:val="3"/>
          <w:numId w:val="1"/>
        </w:numPr>
        <w:rPr/>
      </w:pPr>
      <w:bookmarkStart w:id="116" w:name="__RefHeading___Toc5950467_3381743652"/>
      <w:bookmarkStart w:id="117" w:name="_Toc40"/>
      <w:bookmarkEnd w:id="116"/>
      <w:r>
        <w:rPr>
          <w:rtl w:val="true"/>
        </w:rPr>
        <w:t>هدف از آراسته بودن</w:t>
      </w:r>
      <w:bookmarkEnd w:id="117"/>
    </w:p>
    <w:p>
      <w:pPr>
        <w:pStyle w:val="BookText"/>
        <w:rPr/>
      </w:pPr>
      <w:r>
        <w:rPr>
          <w:rFonts w:ascii="IRNazanin" w:hAnsi="IRNazanin" w:eastAsia="IRNazanin"/>
          <w:color w:val="111111"/>
          <w:sz w:val="28"/>
          <w:sz w:val="28"/>
          <w:szCs w:val="28"/>
          <w:rtl w:val="true"/>
          <w:lang w:bidi="fa-IR"/>
        </w:rPr>
        <w:t xml:space="preserve">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شأن انسانی خود انسان در فردیت خویش، برای اصلاح جامعه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سازی مطابق اصول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آراسته شدن و آماده شدن، راه ها و عوامل اصلاح جامعه را برای ما شمرده و 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بطور مشخص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را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عوامل چنان دقیق و هر کدام در جایگاه ترتیبی خود آمده اند که باز در اینجا نیز می رسیم به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متخصص در علوم انسانی بویژه در جامعه شناسی می تواند برای ساختن یک جامعۀ انسانی، یک عامل بر این عوامل هفده گانه بیفزاید؟ یا یکی از آن ها را کنار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هفده عامل مانند قطعات پازل طوری در کنار هم جای گرفته اند که حذف یکی از آن ها، یا افزودن یک مورد دیگر بر آن ها پازل حقیقت و واقعیت را در این مسئله بر هم می زند</w:t>
      </w:r>
      <w:r>
        <w:rPr>
          <w:rFonts w:eastAsia="IRNazanin" w:cs="IRNazanin"/>
          <w:color w:val="111111"/>
          <w:sz w:val="28"/>
          <w:szCs w:val="28"/>
          <w:rtl w:val="true"/>
          <w:lang w:bidi="fa-IR"/>
        </w:rPr>
        <w:t>.</w:t>
      </w:r>
    </w:p>
    <w:p>
      <w:pPr>
        <w:pStyle w:val="Heading4"/>
        <w:numPr>
          <w:ilvl w:val="3"/>
          <w:numId w:val="1"/>
        </w:numPr>
        <w:rPr/>
      </w:pPr>
      <w:bookmarkStart w:id="118" w:name="__RefHeading___Toc5950469_3381743652"/>
      <w:bookmarkStart w:id="119" w:name="_Toc41"/>
      <w:bookmarkEnd w:id="118"/>
      <w:r>
        <w:rPr>
          <w:rtl w:val="true"/>
        </w:rPr>
        <w:t>جامعه سازی دو مرحله دارد</w:t>
      </w:r>
      <w:bookmarkEnd w:id="119"/>
    </w:p>
    <w:p>
      <w:pPr>
        <w:pStyle w:val="Heading5"/>
        <w:numPr>
          <w:ilvl w:val="4"/>
          <w:numId w:val="1"/>
        </w:numPr>
        <w:rPr/>
      </w:pPr>
      <w:bookmarkStart w:id="120" w:name="__RefHeading___Toc5950471_3381743652"/>
      <w:bookmarkStart w:id="121" w:name="_Toc42"/>
      <w:bookmarkEnd w:id="120"/>
      <w:r>
        <w:rPr>
          <w:rtl w:val="true"/>
        </w:rPr>
        <w:t>اشاره</w:t>
      </w:r>
      <w:bookmarkEnd w:id="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ساختن ماهیت شخصیت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ساختن نهادهای مدیریتی، اقتصادی و فرهنگی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بحث در اینجا، ردیف اول است، زیرا اول باید شخصیت و جان جامعه سالم باشد آنگاه فرهنگ و نهادهای اجتماعی بر آن مبتنی بوده و مطابق اقتضاهای آن تحقق خواهد یافت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هفده عامل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شمارد، بود و وجودشان عامل صالح و سالم </w:t>
      </w:r>
      <w:bookmarkStart w:id="122" w:name="pg14252_152270"/>
    </w:p>
    <w:p>
      <w:pPr>
        <w:pStyle w:val="BookText"/>
        <w:rPr/>
      </w:pPr>
      <w:bookmarkEnd w:id="122"/>
      <w:r>
        <w:rPr>
          <w:rFonts w:ascii="IRNazanin" w:hAnsi="IRNazanin" w:eastAsia="IRNazanin"/>
          <w:color w:val="111111"/>
          <w:sz w:val="28"/>
          <w:sz w:val="28"/>
          <w:szCs w:val="28"/>
          <w:rtl w:val="true"/>
          <w:lang w:bidi="fa-IR"/>
        </w:rPr>
        <w:t>بودن شخصیت جامعه است و عدم شان دلیل بیماری و نقص های اساسی آن است، یعنی اگر کسی بخواهد بیماری های یک جامعه را بررسی کند، باید به دنبال یافتن عدم این هفده عنصر باشد</w:t>
      </w:r>
      <w:r>
        <w:rPr>
          <w:rFonts w:eastAsia="IRNazanin" w:cs="IRNazanin"/>
          <w:color w:val="111111"/>
          <w:sz w:val="28"/>
          <w:szCs w:val="28"/>
          <w:rtl w:val="true"/>
          <w:lang w:bidi="fa-IR"/>
        </w:rPr>
        <w:t>.</w:t>
      </w:r>
    </w:p>
    <w:p>
      <w:pPr>
        <w:pStyle w:val="Heading5"/>
        <w:numPr>
          <w:ilvl w:val="4"/>
          <w:numId w:val="1"/>
        </w:numPr>
        <w:rPr/>
      </w:pPr>
      <w:bookmarkStart w:id="123" w:name="__RefHeading___Toc5950473_3381743652"/>
      <w:bookmarkStart w:id="124" w:name="_Toc43"/>
      <w:bookmarkEnd w:id="123"/>
      <w:r>
        <w:rPr>
          <w:rtl w:val="true"/>
        </w:rPr>
        <w:t>اولین عامل در اصلاح جامعه</w:t>
      </w:r>
      <w:r>
        <w:rPr>
          <w:rtl w:val="true"/>
        </w:rPr>
        <w:t xml:space="preserve">: </w:t>
      </w:r>
      <w:r>
        <w:rPr>
          <w:rtl w:val="true"/>
        </w:rPr>
        <w:t>ترویج عدالت</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بسط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من آراستگی و آمادگی عطا کن تا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ترویج عدالت به کار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درونش، ظاهرش و رفتارش، دچار شلختگی باشد، او نمی تواند نقشی و تأثیری در جامعه داشته باشد تا به بسط عدالت کمک کند</w:t>
      </w:r>
      <w:r>
        <w:rPr>
          <w:rFonts w:eastAsia="IRNazanin" w:cs="IRNazanin"/>
          <w:color w:val="111111"/>
          <w:sz w:val="28"/>
          <w:szCs w:val="28"/>
          <w:rtl w:val="true"/>
          <w:lang w:bidi="fa-IR"/>
        </w:rPr>
        <w:t>.</w:t>
      </w:r>
    </w:p>
    <w:p>
      <w:pPr>
        <w:pStyle w:val="Heading5"/>
        <w:numPr>
          <w:ilvl w:val="4"/>
          <w:numId w:val="1"/>
        </w:numPr>
        <w:rPr/>
      </w:pPr>
      <w:bookmarkStart w:id="125" w:name="__RefHeading___Toc5950475_3381743652"/>
      <w:bookmarkStart w:id="126" w:name="_Toc44"/>
      <w:bookmarkEnd w:id="125"/>
      <w:r>
        <w:rPr>
          <w:rtl w:val="true"/>
        </w:rPr>
        <w:t>دومین عامل در اصلاح جامعه</w:t>
      </w:r>
      <w:r>
        <w:rPr>
          <w:rtl w:val="true"/>
        </w:rPr>
        <w:t xml:space="preserve">: </w:t>
      </w:r>
      <w:r>
        <w:rPr>
          <w:rtl w:val="true"/>
        </w:rPr>
        <w:t>ترویج فرو نشاندن خشم</w:t>
      </w:r>
      <w:bookmarkEnd w:id="12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کَظْمِ الغَیْظ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را در فرونشاندن خشم به کارگیرم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 در این جا مراد از کظم غیظ، فرونشاندن خشم خود نیست، مقصود فرونشاندن غیظ ها در جامعه است و فقرات بعدی دلیل این معنی هستند</w:t>
      </w:r>
      <w:r>
        <w:rPr>
          <w:rFonts w:eastAsia="IRNazanin" w:cs="IRNazanin"/>
          <w:color w:val="111111"/>
          <w:sz w:val="28"/>
          <w:szCs w:val="28"/>
          <w:rtl w:val="true"/>
          <w:lang w:bidi="fa-IR"/>
        </w:rPr>
        <w:t>.</w:t>
      </w:r>
      <w:r>
        <w:rPr>
          <w:rStyle w:val="FootnoteAnchor"/>
          <w:rtl w:val="true"/>
        </w:rPr>
        <w:footnoteReference w:id="121"/>
      </w:r>
      <w:bookmarkStart w:id="127" w:name="pg14252_152271"/>
    </w:p>
    <w:p>
      <w:pPr>
        <w:pStyle w:val="Heading5"/>
        <w:numPr>
          <w:ilvl w:val="4"/>
          <w:numId w:val="1"/>
        </w:numPr>
        <w:rPr/>
      </w:pPr>
      <w:bookmarkStart w:id="128" w:name="__RefHeading___Toc5950477_3381743652"/>
      <w:bookmarkStart w:id="129" w:name="_Toc45"/>
      <w:bookmarkEnd w:id="127"/>
      <w:bookmarkEnd w:id="128"/>
      <w:r>
        <w:rPr>
          <w:rtl w:val="true"/>
        </w:rPr>
        <w:t>عامل سوم در اصلاح جامعه</w:t>
      </w:r>
      <w:r>
        <w:rPr>
          <w:rtl w:val="true"/>
        </w:rPr>
        <w:t xml:space="preserve">: </w:t>
      </w:r>
      <w:r>
        <w:rPr>
          <w:rtl w:val="true"/>
        </w:rPr>
        <w:t>إِطْفَاءِ النَّائِرَة</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إِطْفَاءِ النَّائِرَة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خاموش کردن آتش ها در جامعه به کار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فتنه، آتش جنگ، آتش حرص و ولع و</w:t>
      </w:r>
      <w:r>
        <w:rPr>
          <w:rFonts w:eastAsia="IRNazanin" w:cs="IRNazanin"/>
          <w:color w:val="111111"/>
          <w:sz w:val="28"/>
          <w:szCs w:val="28"/>
          <w:rtl w:val="true"/>
          <w:lang w:bidi="fa-IR"/>
        </w:rPr>
        <w:t>...</w:t>
      </w:r>
    </w:p>
    <w:p>
      <w:pPr>
        <w:pStyle w:val="Heading5"/>
        <w:numPr>
          <w:ilvl w:val="4"/>
          <w:numId w:val="1"/>
        </w:numPr>
        <w:rPr/>
      </w:pPr>
      <w:bookmarkStart w:id="130" w:name="__RefHeading___Toc5950479_3381743652"/>
      <w:bookmarkStart w:id="131" w:name="_Toc46"/>
      <w:bookmarkEnd w:id="130"/>
      <w:r>
        <w:rPr>
          <w:rtl w:val="true"/>
        </w:rPr>
        <w:t>عامل چهارم در اصلاح جامعه</w:t>
      </w:r>
      <w:r>
        <w:rPr>
          <w:rtl w:val="true"/>
        </w:rPr>
        <w:t xml:space="preserve">: </w:t>
      </w:r>
      <w:r>
        <w:rPr>
          <w:rtl w:val="true"/>
        </w:rPr>
        <w:t>وحدت بخشی به جامعه</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 أَهْلِ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را در وحدت بخشی به فرقه گرایان، به کارگیرم و از فرقه فرقه شدن جامعه پیشگیری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در هر جامعه ای یافت می شوند که به فرقه گرائی و ایجاد فرقه ها گرایش دارند، یا بطور خودآگاه و یا بطور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بخشیدن به آنان و جلوگیری از ایجاد فرقه، وظیفۀ هر مسلمان است</w:t>
      </w:r>
      <w:r>
        <w:rPr>
          <w:rFonts w:eastAsia="IRNazanin" w:cs="IRNazanin"/>
          <w:color w:val="111111"/>
          <w:sz w:val="28"/>
          <w:szCs w:val="28"/>
          <w:rtl w:val="true"/>
          <w:lang w:bidi="fa-IR"/>
        </w:rPr>
        <w:t>.</w:t>
      </w:r>
    </w:p>
    <w:p>
      <w:pPr>
        <w:pStyle w:val="Heading5"/>
        <w:numPr>
          <w:ilvl w:val="4"/>
          <w:numId w:val="1"/>
        </w:numPr>
        <w:rPr/>
      </w:pPr>
      <w:bookmarkStart w:id="132" w:name="__RefHeading___Toc5950481_3381743652"/>
      <w:bookmarkStart w:id="133" w:name="_Toc47"/>
      <w:bookmarkEnd w:id="132"/>
      <w:r>
        <w:rPr>
          <w:rtl w:val="true"/>
        </w:rPr>
        <w:t>عامل پنجم در اصلاح جامعه</w:t>
      </w:r>
      <w:r>
        <w:rPr>
          <w:rtl w:val="true"/>
        </w:rPr>
        <w:t xml:space="preserve">: </w:t>
      </w:r>
      <w:r>
        <w:rPr>
          <w:rtl w:val="true"/>
        </w:rPr>
        <w:t>ترویج رفع کینه ها</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إِصْلَاحِ ذَاتِ الْبَیْن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در ترویج و از بین بردن کینه ها در میان مردم، عمل کنم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هدف از آراستگی نه خودنمائی است و نه در صدد تشخّص نفسانی بودن و نه مسائل شهوی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جنسی و غیر جنسی</w:t>
      </w:r>
      <w:r>
        <w:rPr>
          <w:rFonts w:eastAsia="IRNazanin" w:cs="IRNazanin"/>
          <w:color w:val="111111"/>
          <w:sz w:val="28"/>
          <w:szCs w:val="28"/>
          <w:rtl w:val="true"/>
          <w:lang w:bidi="fa-IR"/>
        </w:rPr>
        <w:t xml:space="preserve">). </w:t>
      </w:r>
      <w:bookmarkStart w:id="134" w:name="pg14252_152272"/>
    </w:p>
    <w:p>
      <w:pPr>
        <w:pStyle w:val="Heading5"/>
        <w:numPr>
          <w:ilvl w:val="4"/>
          <w:numId w:val="1"/>
        </w:numPr>
        <w:rPr/>
      </w:pPr>
      <w:bookmarkStart w:id="135" w:name="__RefHeading___Toc5950483_3381743652"/>
      <w:bookmarkStart w:id="136" w:name="_Toc48"/>
      <w:bookmarkEnd w:id="134"/>
      <w:bookmarkEnd w:id="135"/>
      <w:r>
        <w:rPr>
          <w:rtl w:val="true"/>
        </w:rPr>
        <w:t>عامل ششم در اصلاح جامعه</w:t>
      </w:r>
      <w:r>
        <w:rPr>
          <w:rtl w:val="true"/>
        </w:rPr>
        <w:t xml:space="preserve">: </w:t>
      </w:r>
      <w:r>
        <w:rPr>
          <w:rtl w:val="true"/>
        </w:rPr>
        <w:t>فراز کردن خوبی ها</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إِفْشَاءِ الْعَارِفَة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در ترویج فراز کردن معروف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و شخصیتی باشم که نه تنها امر به معروف کنم بل در فراز کردن معروف ها و رواج شان بکوشم</w:t>
      </w:r>
      <w:r>
        <w:rPr>
          <w:rFonts w:eastAsia="IRNazanin" w:cs="IRNazanin"/>
          <w:color w:val="111111"/>
          <w:sz w:val="28"/>
          <w:szCs w:val="28"/>
          <w:rtl w:val="true"/>
          <w:lang w:bidi="fa-IR"/>
        </w:rPr>
        <w:t>.</w:t>
      </w:r>
    </w:p>
    <w:p>
      <w:pPr>
        <w:pStyle w:val="Heading5"/>
        <w:numPr>
          <w:ilvl w:val="4"/>
          <w:numId w:val="1"/>
        </w:numPr>
        <w:rPr/>
      </w:pPr>
      <w:bookmarkStart w:id="137" w:name="__RefHeading___Toc5950485_3381743652"/>
      <w:bookmarkStart w:id="138" w:name="_Toc49"/>
      <w:bookmarkEnd w:id="137"/>
      <w:r>
        <w:rPr>
          <w:rtl w:val="true"/>
        </w:rPr>
        <w:t>عامل هفتم در اصلاح جامعه</w:t>
      </w:r>
      <w:r>
        <w:rPr>
          <w:rtl w:val="true"/>
        </w:rPr>
        <w:t xml:space="preserve">: </w:t>
      </w:r>
      <w:r>
        <w:rPr>
          <w:rtl w:val="true"/>
        </w:rPr>
        <w:t>پیشگیری از منکرها</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سَتْرِ الْعَائِبَة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پیشگیری از ظهور منکرها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اینجا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عیب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 ممانعت از رشد و رواج منکرات است، نطفۀ منکرات در هر جامعه ای هست؛ نه شخصیت فردی افراد، معصوم است و نه 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اصل نطفه و اصل امکان وجود منکر را از بن و بیخ از بین برد و بشر را از این نا مبارک ها نجات داد، بل باید کوشید تا این امکان ها و نطفه ها همچنان در طبع خود و در مرحلۀ بالقوّگی خفه شوند و پنهان بمانند؛ یعنی از ظهور و رشدشان و به مرحلۀ فعلیت رسیدن شان جلوگیری شود</w:t>
      </w:r>
      <w:r>
        <w:rPr>
          <w:rFonts w:eastAsia="IRNazanin" w:cs="IRNazanin"/>
          <w:color w:val="111111"/>
          <w:sz w:val="28"/>
          <w:szCs w:val="28"/>
          <w:rtl w:val="true"/>
          <w:lang w:bidi="fa-IR"/>
        </w:rPr>
        <w:t>.</w:t>
      </w:r>
    </w:p>
    <w:p>
      <w:pPr>
        <w:pStyle w:val="Heading5"/>
        <w:numPr>
          <w:ilvl w:val="4"/>
          <w:numId w:val="1"/>
        </w:numPr>
        <w:rPr/>
      </w:pPr>
      <w:bookmarkStart w:id="139" w:name="__RefHeading___Toc5950487_3381743652"/>
      <w:bookmarkStart w:id="140" w:name="_Toc50"/>
      <w:bookmarkEnd w:id="139"/>
      <w:r>
        <w:rPr>
          <w:rtl w:val="true"/>
        </w:rPr>
        <w:t>عامل هشتم در اصلاح جامعه</w:t>
      </w:r>
      <w:r>
        <w:rPr>
          <w:rtl w:val="true"/>
        </w:rPr>
        <w:t xml:space="preserve">: </w:t>
      </w:r>
      <w:r>
        <w:rPr>
          <w:rtl w:val="true"/>
        </w:rPr>
        <w:t>رواج نرمخوئی</w:t>
      </w:r>
      <w:bookmarkEnd w:id="140"/>
    </w:p>
    <w:p>
      <w:pPr>
        <w:pStyle w:val="Heading6"/>
        <w:numPr>
          <w:ilvl w:val="5"/>
          <w:numId w:val="1"/>
        </w:numPr>
        <w:rPr/>
      </w:pPr>
      <w:bookmarkStart w:id="141" w:name="__RefHeading___Toc5950489_3381743652"/>
      <w:bookmarkStart w:id="142" w:name="_Toc51"/>
      <w:bookmarkEnd w:id="141"/>
      <w:r>
        <w:rPr>
          <w:rtl w:val="true"/>
        </w:rPr>
        <w:t>اشاره</w:t>
      </w:r>
      <w:bookmarkEnd w:id="14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لِینِ الْعَرِیکَة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ترویج نرمخوئی در میان مردم، آن آراستگی ها را به کار </w:t>
      </w:r>
    </w:p>
    <w:p>
      <w:pPr>
        <w:pStyle w:val="BookText"/>
        <w:rPr/>
      </w:pPr>
      <w:r>
        <w:rPr>
          <w:rFonts w:ascii="IRNazanin" w:hAnsi="IRNazanin" w:eastAsia="IRNazanin"/>
          <w:color w:val="111111"/>
          <w:sz w:val="28"/>
          <w:sz w:val="28"/>
          <w:szCs w:val="28"/>
          <w:rtl w:val="true"/>
          <w:lang w:bidi="fa-IR"/>
        </w:rPr>
        <w:t>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هستی شناسی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نمی شود مگر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موجودات متکثّر و متعدد هستند، حتی فرشتگان، شیاطین، جن، گیاهان و درختان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تعدد وجود، تعدد نیازها و تعدد خواسته ها را لازم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متعدد نیازهای متعدد دارند، افراد مختلف برای رسیدن به نیازها و خواسته های شان، سلیقه های مختلف دارند؛ به تعداد افراد انسان، تعداد سلیقه ها هست؛ وحدت واقعی سلیقۀ دو نفر،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دوگانگی عین دوگانگی سلیقه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انسان ها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تا بتوانند در کنار همدیگر و در زیست اجتماعی، یک جامعه ای با شخصیت قوی جامعه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نمی شود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عریکه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خوئی موجب افزایش جداگانگی ها شده و این بزرگترین عامل از هم پاشندۀ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زیست اجتماعی و جامعه بالاترین فرق میان انسان و حیوان است؛ جامعه مقدس است و انسان بدون جامعه هیچ امتیازی بر حیوان که فاقد جامعه و تاریخ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فقرات هفتگانۀ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کظم، جلوگیری از آتش های اجتماعی، جلوگیری از پیدایش فرقه ها، اصلاح میان مردم، فراز کردن معروف ها و پیشگیری از رشد 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زمینۀ روانی و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اگر نرمخوئی نباشد هیچکدام از آنها امکان عملیِ عینی،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این خصلت روانی و شخصیتی زمینه است برای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عَلَی الْکُفَّارِ رُحَماءُ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است رحم و دلسوزی</w:t>
      </w:r>
      <w:r>
        <w:rPr>
          <w:rStyle w:val="FootnoteAnchor"/>
          <w:rtl w:val="true"/>
        </w:rPr>
        <w:footnoteReference w:id="12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برترین ویژگی جامعۀ ایده آل اسلام است، در عرصۀ نرمخوئی افراد، جامعه بالنده می شود و در فقدان نرمخوئی ها، تضعیف شده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حداقل اثر منفی این کمبود، خشک و بی عاطفه بودن جامعه است که بی خبری از حال همدیگر را در پی دارد</w:t>
      </w:r>
      <w:r>
        <w:rPr>
          <w:rFonts w:eastAsia="IRNazanin" w:cs="IRNazanin"/>
          <w:color w:val="111111"/>
          <w:sz w:val="28"/>
          <w:szCs w:val="28"/>
          <w:rtl w:val="true"/>
          <w:lang w:bidi="fa-IR"/>
        </w:rPr>
        <w:t xml:space="preserve">. </w:t>
      </w:r>
      <w:bookmarkStart w:id="143" w:name="pg14252_152274"/>
    </w:p>
    <w:p>
      <w:pPr>
        <w:pStyle w:val="Heading6"/>
        <w:numPr>
          <w:ilvl w:val="5"/>
          <w:numId w:val="1"/>
        </w:numPr>
        <w:rPr/>
      </w:pPr>
      <w:bookmarkStart w:id="144" w:name="__RefHeading___Toc5950491_3381743652"/>
      <w:bookmarkStart w:id="145" w:name="_Toc52"/>
      <w:bookmarkEnd w:id="143"/>
      <w:bookmarkEnd w:id="144"/>
      <w:r>
        <w:rPr>
          <w:rtl w:val="true"/>
        </w:rPr>
        <w:t>سنّت سلام و لیبرالیسم</w:t>
      </w:r>
      <w:bookmarkEnd w:id="145"/>
    </w:p>
    <w:p>
      <w:pPr>
        <w:pStyle w:val="BookText"/>
        <w:rPr/>
      </w:pPr>
      <w:r>
        <w:rPr>
          <w:rFonts w:ascii="IRNazanin" w:hAnsi="IRNazanin" w:eastAsia="IRNazanin"/>
          <w:color w:val="111111"/>
          <w:sz w:val="28"/>
          <w:sz w:val="28"/>
          <w:szCs w:val="28"/>
          <w:rtl w:val="true"/>
          <w:lang w:bidi="fa-IR"/>
        </w:rPr>
        <w:t xml:space="preserve">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عریکه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ویژگی روانی است که زمینه اجتماعی مورد نظر این آیه را فراهم کند، دلسوزی نسبت به همدیگر و اطلاع از احوال همدیگر، پایۀ روابط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است برای همدردی، همیاری و همکاری های عاطفی، که یک عامل طبیعی، برخاسته از درون افراد و کانون شخصی اشخاص است، نه یک قانون خشک؛ قوانین خشک مصوّب بدون زمینۀ روانی فردی و اجتماعی، همیشه شکست خورده و دردی را دوا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امتحانی که لیبرالیسم و اُومانیسم مدرنیته، در آن مرود شده اند؛ دو همسایه در یک ساختمان با فاصلۀ دیوار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از حال همدیگر اطلاع ندارند، وقتی از مرگ همسایه خبردار می شوند که بوی گندش موج می زند؛ انسان گرامی نه فقط به یک موجود منفور مبدل می شود بل منشأ شدیدترین تنفّر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اعتراف متخصصین روان شناسی اجتماعی و جامعه شناسان متخصص در پدیده شناسی، مشاهدۀ این قبیل حوادث و ماجراها، یکی از عوامل پدیدۀ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های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لیبرالیسم غربی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کاری ندارم و تو هم به من کاری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نرمخوئی است اما عقیم و سترون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 عریکه در اسلام معنی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سلام یعنی من با تو کار دارم اما با سبک سالم و سلامت؛ مفید نه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بنیانگذار سلام است که به محض رسیدن دو فرد به همدیگر یا عبورشان از کنار همدیگر، آن را به زبان آورده و موضع انسانی و مفید بودن خود را به همدیگر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آمدن اسلام همۀ جامعه ها سلام را پذیرفتند و به کار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جامعه ای با تعبیر یا با رفتاری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نامی از بنیانگذار آن به زبان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عریکه و نرمخوئی به معنی بی غیرتی و بی تفاوتی 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نرمخوئی که مدرنیته پیشنهاد کرده و به عمل رسانیده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 شود بل منشأ عدم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کمبودها می گردد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سلام اگر با توجه به شأن تشریع آن عملی شود، کاربرد عظیمی در جامعه سازی </w:t>
      </w:r>
      <w:bookmarkStart w:id="146" w:name="pg14252_152275"/>
    </w:p>
    <w:p>
      <w:pPr>
        <w:pStyle w:val="BookText"/>
        <w:rPr/>
      </w:pPr>
      <w:bookmarkEnd w:id="146"/>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صرفاً بعنوان رسم و بدون توجه به محتوای پیامی آن، نیز تأثیر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قرآن دربارۀ سلام آمده، و احادیث در این باره به حدی فراوان هستند که مجموع آن ها می تواند یک کتاب ضخیم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زیست اجتماعی،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زیست اجتماعی بدون دلسوزی افراد نسبت به همدیگر، خشک و غیر انسانی است و دلسوزی به همدیگر بدون تحمل و لین عریکه،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نرمخوئی امکان ندارد مگر با فروتنی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 دهد</w:t>
      </w:r>
      <w:r>
        <w:rPr>
          <w:rFonts w:eastAsia="IRNazanin" w:cs="IRNazanin"/>
          <w:color w:val="111111"/>
          <w:sz w:val="28"/>
          <w:szCs w:val="28"/>
          <w:rtl w:val="true"/>
          <w:lang w:bidi="fa-IR"/>
        </w:rPr>
        <w:t>:</w:t>
      </w:r>
    </w:p>
    <w:p>
      <w:pPr>
        <w:pStyle w:val="Heading5"/>
        <w:numPr>
          <w:ilvl w:val="4"/>
          <w:numId w:val="1"/>
        </w:numPr>
        <w:rPr/>
      </w:pPr>
      <w:bookmarkStart w:id="147" w:name="__RefHeading___Toc5950493_3381743652"/>
      <w:bookmarkStart w:id="148" w:name="_Toc53"/>
      <w:bookmarkEnd w:id="147"/>
      <w:r>
        <w:rPr>
          <w:rtl w:val="true"/>
        </w:rPr>
        <w:t>عامل نهم در اصلاح جامعه</w:t>
      </w:r>
      <w:r>
        <w:rPr>
          <w:rtl w:val="true"/>
        </w:rPr>
        <w:t xml:space="preserve">: </w:t>
      </w:r>
      <w:r>
        <w:rPr>
          <w:rtl w:val="true"/>
        </w:rPr>
        <w:t>رواج فروتنی</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خَفْضِ الْجَنَاحِ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آراستگی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ترویج فروتنی در جامعه به کار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 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آوردن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فخم 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بالا بردن و پر باد کردن بال ها مانند بوقلمون و طاوس و مانند افرادی که سینه و دست ها را طوری فراز می کنند که گوئی در صدد پرواز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فخم الجناح و خفض الجناح هم در اندام و پیکر انسان می توانند ظهور عینی داشته باشند و هم در خُلق و خصلت که در رفتار به ظهور برسند، و در این جا مراد فروتنی در خُلق و خصایل است، و دربارۀ فروتنی جسمی و باد کردن اندام، عامل شمارۀ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خفض الجناح و فروتنی عقیم و بی فایده می شود مگر در عمل به کارگرفته شود که</w:t>
      </w:r>
      <w:r>
        <w:rPr>
          <w:rFonts w:eastAsia="IRNazanin" w:cs="IRNazanin"/>
          <w:color w:val="111111"/>
          <w:sz w:val="28"/>
          <w:szCs w:val="28"/>
          <w:rtl w:val="true"/>
          <w:lang w:bidi="fa-IR"/>
        </w:rPr>
        <w:t>:</w:t>
      </w:r>
    </w:p>
    <w:p>
      <w:pPr>
        <w:pStyle w:val="Heading5"/>
        <w:numPr>
          <w:ilvl w:val="4"/>
          <w:numId w:val="1"/>
        </w:numPr>
        <w:rPr/>
      </w:pPr>
      <w:bookmarkStart w:id="149" w:name="__RefHeading___Toc5950495_3381743652"/>
      <w:bookmarkStart w:id="150" w:name="_Toc54"/>
      <w:bookmarkEnd w:id="149"/>
      <w:r>
        <w:rPr>
          <w:rtl w:val="true"/>
        </w:rPr>
        <w:t>عامل دهم در اصلاح جامعه</w:t>
      </w:r>
      <w:r>
        <w:rPr>
          <w:rtl w:val="true"/>
        </w:rPr>
        <w:t xml:space="preserve">: </w:t>
      </w:r>
      <w:r>
        <w:rPr>
          <w:rtl w:val="true"/>
        </w:rPr>
        <w:t>ترویج نیکسیرتی</w:t>
      </w:r>
      <w:bookmarkEnd w:id="15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السِّیرَة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در ترویج رفتار زیبا و نیکسیرتی</w:t>
      </w:r>
      <w:r>
        <w:rPr>
          <w:rFonts w:eastAsia="Amiri" w:cs="Amiri" w:ascii="Amiri" w:hAnsi="Amiri"/>
          <w:color w:val="111111"/>
          <w:sz w:val="28"/>
          <w:szCs w:val="28"/>
          <w:rtl w:val="true"/>
          <w:lang w:bidi="ar-SA"/>
        </w:rPr>
        <w:t xml:space="preserve">. </w:t>
      </w:r>
      <w:bookmarkStart w:id="151" w:name="pg14252_152276"/>
    </w:p>
    <w:p>
      <w:pPr>
        <w:pStyle w:val="BookText"/>
        <w:rPr/>
      </w:pPr>
      <w:bookmarkEnd w:id="151"/>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جاری یک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خوب باشد و خواه بد؛ سیرت خوب، سیرت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جمله به تداوم و جاری بودن این عوامل و ویژگی های مذکور در بالا توجه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سیرت به معنی شاکلۀ درونی نیز آمده است که در این جا مورد نظر نیست</w:t>
      </w:r>
      <w:r>
        <w:rPr>
          <w:rFonts w:eastAsia="IRNazanin" w:cs="IRNazanin"/>
          <w:color w:val="111111"/>
          <w:sz w:val="28"/>
          <w:szCs w:val="28"/>
          <w:rtl w:val="true"/>
          <w:lang w:bidi="fa-IR"/>
        </w:rPr>
        <w:t>.</w:t>
      </w:r>
    </w:p>
    <w:p>
      <w:pPr>
        <w:pStyle w:val="Heading5"/>
        <w:numPr>
          <w:ilvl w:val="4"/>
          <w:numId w:val="1"/>
        </w:numPr>
        <w:rPr/>
      </w:pPr>
      <w:bookmarkStart w:id="152" w:name="__RefHeading___Toc5950497_3381743652"/>
      <w:bookmarkStart w:id="153" w:name="_Toc55"/>
      <w:bookmarkEnd w:id="152"/>
      <w:r>
        <w:rPr>
          <w:rtl w:val="true"/>
        </w:rPr>
        <w:t>عامل یازدهم در اصلاح جامعه</w:t>
      </w:r>
      <w:r>
        <w:rPr>
          <w:rtl w:val="true"/>
        </w:rPr>
        <w:t xml:space="preserve">: </w:t>
      </w:r>
      <w:r>
        <w:rPr>
          <w:rtl w:val="true"/>
        </w:rPr>
        <w:t>ترویج وقار و سنگینی</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سُکُونِ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ترویج وقار و سنگینی در جامعه به کار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باد تکبر در عرصۀ روان اجتماعی فروکش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آراسته داشته باشم که پدیدۀ بادگرائی را در جامعه از بین ببرم، این همان فروتنی جسمی است که در بالا اشاره شد؛ انسان یا با طبع طبیعی خلقتِ پیکر و اندامش ظاهر می شود که در این صورت با وقار و سنگینی رفتار کرده است، و یا پر باد و بوقلمونی و طاوسی ظاهر می شود که بر خلاف وقار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سبکی و بی وقاری خواه با بالیدن به پیکر باشد و خواه بدون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قرار گرفتن بر باد است آن که پیکرش را مفخّم می کند گوئی باد را در درون پیکرش دمیده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بدون بالیدن به پیکر، وقار را کنار می گذارد مثلاً به اینور و آن ور می پردازد او نیز گوئی گنجشک جهنده و باصطلاح وَرجه، وُرجه رونده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در گفتار؛ فرد بی وقار یا پر باد حرف می زند، و یا بطور هوائی و بی مبالات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در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در پیکر انداختن، حاکی از تکبّر است، و بالاترین مصداق این رفتار متکبرانه آن است که فرد باد در بینی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سخنرانی کوبنده اش که در مجلس یزید ایراد فرمود، خطاب به این امپراطور قدرتمند و از </w:t>
      </w:r>
    </w:p>
    <w:p>
      <w:pPr>
        <w:pStyle w:val="BookText"/>
        <w:rPr/>
      </w:pPr>
      <w:r>
        <w:rPr>
          <w:rFonts w:ascii="IRNazanin" w:hAnsi="IRNazanin" w:eastAsia="IRNazanin"/>
          <w:color w:val="111111"/>
          <w:sz w:val="28"/>
          <w:sz w:val="28"/>
          <w:szCs w:val="28"/>
          <w:rtl w:val="true"/>
          <w:lang w:bidi="fa-IR"/>
        </w:rPr>
        <w:t>خود راضی متکبّر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فَشَمَخْتَ بِأَنْفِکَ وَ نَظَرْتَ فِی عِطْفِکَ جَذْلَانَ مَسْرُوراً</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بینی 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گرفتی و با حالت مسرّتِ بالیدن به خود به 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کرده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نتوانستم از کنار این سخنرانی، بدون تحلیل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امپراطوری است که دامنۀ قدرتش از آن سوی رودخانۀ سیحون تا مدیترانه، و از کوه قفقاز تا اقیانوس اطلس، گسترده و در درون وجودش تکبر همراه با جهالت، شرارت، فردی است دنیا را بازیچه دست خود می داند؛ ایام به می گساری، قمار بازی و میمون پرستی می گذراند، اینک احساس پیروزی بر دشمن بزرگ خود او را مست کرده و به مغروریتش بشدت افزوده است، در تخت قدرت نشسته، بار عام داده و با شنیدن گزارش پیروزی های ارتش خود، باد تکبر در پیکرش طوفان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جانب دیگر اسرائی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دیوار به صف کشیده شده اند، بانوانی با سنین مختلف که نه حامی دارند و نه کسی که از آنان دفاع کند؛ بی کس و بی قدرت و 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به پایان رسید، یزید عصای امپراطوری را بر سر مبارک سیدالشهداء و دندان های مبارکش زد، گویند در این وقت سکینه خود را به پاهای عمه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چه ظلمی با سر پدرم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دست او را گرفت و بلند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اسکتی یا بنت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 دختر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سر فدای اسلام شده و نباید چیزی را که در راه اسلام داده ایم باز پس بگیریم؛ دفاع از این سر حمیت و تعصب برادری را نشان می دهد، در حالی که راه و کار ما از این حمیت ها گذشته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تالار بزرگ پر از سران، کارگزاران و فرماندهان و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تکبر یزید افزونتر شد، با صدای بلند به شعر خواندن پرداخت و با اقتباس از زبعری که در جنگ احد و هنگام </w:t>
      </w:r>
    </w:p>
    <w:p>
      <w:pPr>
        <w:pStyle w:val="BookText"/>
        <w:rPr/>
      </w:pPr>
      <w:r>
        <w:rPr>
          <w:rFonts w:ascii="IRNazanin" w:hAnsi="IRNazanin" w:eastAsia="IRNazanin"/>
          <w:color w:val="111111"/>
          <w:sz w:val="28"/>
          <w:sz w:val="28"/>
          <w:szCs w:val="28"/>
          <w:rtl w:val="true"/>
          <w:lang w:bidi="fa-IR"/>
        </w:rPr>
        <w:t>شکست مسلمانان سروده بود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لَیْتَ</w:t>
      </w:r>
    </w:p>
    <w:p>
      <w:pPr>
        <w:pStyle w:val="BookText"/>
        <w:rPr/>
      </w:pPr>
      <w:r>
        <w:rPr>
          <w:rFonts w:ascii="Amiri" w:hAnsi="Amiri" w:eastAsia="Amiri" w:cs="Amiri"/>
          <w:color w:val="111111"/>
          <w:sz w:val="28"/>
          <w:sz w:val="28"/>
          <w:szCs w:val="28"/>
          <w:rtl w:val="true"/>
          <w:lang w:bidi="ar-SA"/>
        </w:rPr>
        <w:t>أَشْیَاخِی بِبَدْرٍ شَهِدُوا</w:t>
      </w:r>
    </w:p>
    <w:p>
      <w:pPr>
        <w:pStyle w:val="BookText"/>
        <w:rPr/>
      </w:pPr>
      <w:r>
        <w:rPr>
          <w:rFonts w:ascii="Amiri" w:hAnsi="Amiri" w:eastAsia="Amiri" w:cs="Amiri"/>
          <w:color w:val="111111"/>
          <w:sz w:val="28"/>
          <w:sz w:val="28"/>
          <w:szCs w:val="28"/>
          <w:rtl w:val="true"/>
          <w:lang w:bidi="ar-SA"/>
        </w:rPr>
        <w:t>جَزَعَ</w:t>
      </w:r>
    </w:p>
    <w:p>
      <w:pPr>
        <w:pStyle w:val="BookText"/>
        <w:rPr/>
      </w:pPr>
      <w:r>
        <w:rPr>
          <w:rFonts w:ascii="Amiri" w:hAnsi="Amiri" w:eastAsia="Amiri" w:cs="Amiri"/>
          <w:color w:val="111111"/>
          <w:sz w:val="28"/>
          <w:sz w:val="28"/>
          <w:szCs w:val="28"/>
          <w:rtl w:val="true"/>
          <w:lang w:bidi="ar-SA"/>
        </w:rPr>
        <w:t>الْخَزْرَجِ مِنْ وَقْعِ الْأَسَلِ</w:t>
      </w:r>
    </w:p>
    <w:p>
      <w:pPr>
        <w:pStyle w:val="BookText"/>
        <w:rPr/>
      </w:pPr>
      <w:r>
        <w:rPr>
          <w:rFonts w:ascii="Amiri" w:hAnsi="Amiri" w:eastAsia="Amiri" w:cs="Amiri"/>
          <w:color w:val="111111"/>
          <w:sz w:val="28"/>
          <w:sz w:val="28"/>
          <w:szCs w:val="28"/>
          <w:rtl w:val="true"/>
          <w:lang w:bidi="ar-SA"/>
        </w:rPr>
        <w:t>لَأَهَلُّوا</w:t>
      </w:r>
    </w:p>
    <w:p>
      <w:pPr>
        <w:pStyle w:val="BookText"/>
        <w:rPr/>
      </w:pPr>
      <w:r>
        <w:rPr>
          <w:rFonts w:ascii="Amiri" w:hAnsi="Amiri" w:eastAsia="Amiri" w:cs="Amiri"/>
          <w:color w:val="111111"/>
          <w:sz w:val="28"/>
          <w:sz w:val="28"/>
          <w:szCs w:val="28"/>
          <w:rtl w:val="true"/>
          <w:lang w:bidi="ar-SA"/>
        </w:rPr>
        <w:t>وَ اسْتَهَلُّوا فَرَحاً</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لَقَالُوا یَا یَزِیدُ لَا تُشَلَ</w:t>
      </w:r>
    </w:p>
    <w:p>
      <w:pPr>
        <w:pStyle w:val="BookText"/>
        <w:rPr/>
      </w:pPr>
      <w:r>
        <w:rPr>
          <w:rFonts w:ascii="Amiri" w:hAnsi="Amiri" w:eastAsia="Amiri" w:cs="Amiri"/>
          <w:color w:val="111111"/>
          <w:sz w:val="28"/>
          <w:sz w:val="28"/>
          <w:szCs w:val="28"/>
          <w:rtl w:val="true"/>
          <w:lang w:bidi="ar-SA"/>
        </w:rPr>
        <w:t>فَجَزَیْنَاهُمْ</w:t>
      </w:r>
    </w:p>
    <w:p>
      <w:pPr>
        <w:pStyle w:val="BookText"/>
        <w:rPr/>
      </w:pPr>
      <w:r>
        <w:rPr>
          <w:rFonts w:ascii="Amiri" w:hAnsi="Amiri" w:eastAsia="Amiri" w:cs="Amiri"/>
          <w:color w:val="111111"/>
          <w:sz w:val="28"/>
          <w:sz w:val="28"/>
          <w:szCs w:val="28"/>
          <w:rtl w:val="true"/>
          <w:lang w:bidi="ar-SA"/>
        </w:rPr>
        <w:t>بِبَدْرٍ مِثْلَهَا</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أَقَمْنَا مِثْلَ بَدْرٍ فَاعْتَدَلَ</w:t>
      </w:r>
    </w:p>
    <w:p>
      <w:pPr>
        <w:pStyle w:val="BookText"/>
        <w:rPr/>
      </w:pPr>
      <w:r>
        <w:rPr>
          <w:rFonts w:ascii="Amiri" w:hAnsi="Amiri" w:eastAsia="Amiri" w:cs="Amiri"/>
          <w:color w:val="111111"/>
          <w:sz w:val="28"/>
          <w:sz w:val="28"/>
          <w:szCs w:val="28"/>
          <w:rtl w:val="true"/>
          <w:lang w:bidi="ar-SA"/>
        </w:rPr>
        <w:t>لَسْتُ مِنْ</w:t>
      </w:r>
    </w:p>
    <w:p>
      <w:pPr>
        <w:pStyle w:val="BookText"/>
        <w:rPr/>
      </w:pPr>
      <w:r>
        <w:rPr>
          <w:rFonts w:ascii="Amiri" w:hAnsi="Amiri" w:eastAsia="Amiri" w:cs="Amiri"/>
          <w:color w:val="111111"/>
          <w:sz w:val="28"/>
          <w:sz w:val="28"/>
          <w:szCs w:val="28"/>
          <w:rtl w:val="true"/>
          <w:lang w:bidi="ar-SA"/>
        </w:rPr>
        <w:t>خِنْدِفَ إِنْ لَمْ أَنْتَقِمْ</w:t>
      </w:r>
    </w:p>
    <w:p>
      <w:pPr>
        <w:pStyle w:val="BookText"/>
        <w:rPr/>
      </w:pPr>
      <w:r>
        <w:rPr>
          <w:rFonts w:ascii="Amiri" w:hAnsi="Amiri" w:eastAsia="Amiri" w:cs="Amiri"/>
          <w:color w:val="111111"/>
          <w:sz w:val="28"/>
          <w:sz w:val="28"/>
          <w:szCs w:val="28"/>
          <w:rtl w:val="true"/>
          <w:lang w:bidi="ar-SA"/>
        </w:rPr>
        <w:t>مِنْ بَنِی</w:t>
      </w:r>
    </w:p>
    <w:p>
      <w:pPr>
        <w:pStyle w:val="BookText"/>
        <w:rPr/>
      </w:pPr>
      <w:r>
        <w:rPr>
          <w:rFonts w:ascii="Amiri" w:hAnsi="Amiri" w:eastAsia="Amiri" w:cs="Amiri"/>
          <w:color w:val="111111"/>
          <w:sz w:val="28"/>
          <w:sz w:val="28"/>
          <w:szCs w:val="28"/>
          <w:rtl w:val="true"/>
          <w:lang w:bidi="ar-SA"/>
        </w:rPr>
        <w:t>أَحْمَدَ مَا کَانَ فَعَل</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آن سروران من که در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بودند و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چارگی بنی خزرج را در اثر وقوع نیزه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تبریک می گفتند و تبریک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 هایت درد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شان کردیم در برابر بدر به مثل آنچه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 داشتیم مثل بدر را پس برابر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از نسل خِندف اگر انتقام نمی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احمد آنچه را که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یزید به انکار دین و رسماً به نیت خود در براندازی دین، تصریح کرد؛ یعنی به آنچه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آن شده بود یورش برد،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دفاع از دین برخاست و چنان سخنرانی کرد که هر کلمه اش مانند پتکی بر سر یزید می آمد؛ امپراطور پر نخوت، غول قدرت، چنان کوبیده شد و به حدی حقیر گشت که حتی نتوانست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این زن را از تالار بیرون کنید، توان صدور یک جمله را نیز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همۀ سخنانش را گفت و با ارادۀ خودش به سیل کلام پایان داد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هستی به این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شخصیتش آفرین گفت،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در کربلا می ماند اگر زینب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سر برادرش دفاع نکرد </w:t>
      </w:r>
      <w:bookmarkStart w:id="154" w:name="pg14252_152279"/>
    </w:p>
    <w:p>
      <w:pPr>
        <w:pStyle w:val="BookText"/>
        <w:rPr/>
      </w:pPr>
      <w:bookmarkEnd w:id="154"/>
      <w:r>
        <w:rPr>
          <w:rFonts w:ascii="IRNazanin" w:hAnsi="IRNazanin" w:eastAsia="IRNazanin"/>
          <w:color w:val="111111"/>
          <w:sz w:val="28"/>
          <w:sz w:val="28"/>
          <w:szCs w:val="28"/>
          <w:rtl w:val="true"/>
          <w:lang w:bidi="fa-IR"/>
        </w:rPr>
        <w:t>اما اینچنین از دین دفاع کرد تا درس بزرگی به تاریخ بدهد 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برادرش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میدان کربلا اول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أحامی أبداً عن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چون امامش زنده بود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إمام صادق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از برادرم دفاع می کنم یا از زینبم و منسوبانم،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دینم و از امامم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شخصیت درونی آراسته است که این قدر توانمند است، آنهم در حال اسارت و بدون آراستگی ظاهری</w:t>
      </w:r>
      <w:r>
        <w:rPr>
          <w:rFonts w:eastAsia="IRNazanin" w:cs="IRNazanin"/>
          <w:color w:val="111111"/>
          <w:sz w:val="28"/>
          <w:szCs w:val="28"/>
          <w:rtl w:val="true"/>
          <w:lang w:bidi="fa-IR"/>
        </w:rPr>
        <w:t>.</w:t>
      </w:r>
    </w:p>
    <w:p>
      <w:pPr>
        <w:pStyle w:val="Heading5"/>
        <w:numPr>
          <w:ilvl w:val="4"/>
          <w:numId w:val="1"/>
        </w:numPr>
        <w:rPr/>
      </w:pPr>
      <w:bookmarkStart w:id="155" w:name="__RefHeading___Toc5950499_3381743652"/>
      <w:bookmarkStart w:id="156" w:name="_Toc56"/>
      <w:bookmarkEnd w:id="155"/>
      <w:r>
        <w:rPr>
          <w:rtl w:val="true"/>
        </w:rPr>
        <w:t>عامل دوازدهم در اصلاح جامعه</w:t>
      </w:r>
      <w:r>
        <w:rPr>
          <w:rtl w:val="true"/>
        </w:rPr>
        <w:t xml:space="preserve">: </w:t>
      </w:r>
      <w:r>
        <w:rPr>
          <w:rtl w:val="true"/>
        </w:rPr>
        <w:t>ترویج همزیستی پاکیزه</w:t>
      </w:r>
      <w:bookmarkEnd w:id="156"/>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مُخَالَقَةً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 هم بخلقٍ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آنان با اخلاق زیبا رفتار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 اینکه در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حسن و زیبائی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و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عناصر معنائی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بودن، و نیز خوشبو بودن است، و امام عبارت را طوری آورده است که شامل دو عنصر از زیبائی، و پاکیزگی، و دلنشینی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عطر مادی و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آیندگی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 آرمانی، سالم، بی آفت و بی آسیب، از نظر اسلام چنین است</w:t>
      </w:r>
      <w:r>
        <w:rPr>
          <w:rFonts w:eastAsia="IRNazanin" w:cs="IRNazanin"/>
          <w:color w:val="111111"/>
          <w:sz w:val="28"/>
          <w:szCs w:val="28"/>
          <w:rtl w:val="true"/>
          <w:lang w:bidi="fa-IR"/>
        </w:rPr>
        <w:t>.</w:t>
      </w:r>
    </w:p>
    <w:p>
      <w:pPr>
        <w:pStyle w:val="Heading5"/>
        <w:numPr>
          <w:ilvl w:val="4"/>
          <w:numId w:val="1"/>
        </w:numPr>
        <w:rPr/>
      </w:pPr>
      <w:bookmarkStart w:id="157" w:name="__RefHeading___Toc5950501_3381743652"/>
      <w:bookmarkStart w:id="158" w:name="_Toc57"/>
      <w:bookmarkEnd w:id="157"/>
      <w:r>
        <w:rPr>
          <w:rtl w:val="true"/>
        </w:rPr>
        <w:t>عامل سیزدهم در اصلاح جامعه</w:t>
      </w:r>
      <w:r>
        <w:rPr>
          <w:rtl w:val="true"/>
        </w:rPr>
        <w:t xml:space="preserve">: </w:t>
      </w:r>
      <w:r>
        <w:rPr>
          <w:rtl w:val="true"/>
        </w:rPr>
        <w:t>ترویج روحیۀ مسابقه در فضایل</w:t>
      </w:r>
      <w:bookmarkEnd w:id="158"/>
    </w:p>
    <w:p>
      <w:pPr>
        <w:pStyle w:val="Heading6"/>
        <w:numPr>
          <w:ilvl w:val="5"/>
          <w:numId w:val="1"/>
        </w:numPr>
        <w:rPr/>
      </w:pPr>
      <w:bookmarkStart w:id="159" w:name="__RefHeading___Toc5950503_3381743652"/>
      <w:bookmarkStart w:id="160" w:name="_Toc58"/>
      <w:bookmarkEnd w:id="159"/>
      <w:r>
        <w:rPr>
          <w:rtl w:val="true"/>
        </w:rPr>
        <w:t>اشاره</w:t>
      </w:r>
      <w:bookmarkEnd w:id="16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السَّبْقِ إِلَی الْفَضِیلَة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روحیه سبقت در فضایل را رواج دهم</w:t>
      </w:r>
      <w:r>
        <w:rPr>
          <w:rFonts w:eastAsia="Amiri" w:cs="Amiri" w:ascii="Amiri" w:hAnsi="Amiri"/>
          <w:color w:val="111111"/>
          <w:sz w:val="28"/>
          <w:szCs w:val="28"/>
          <w:rtl w:val="true"/>
          <w:lang w:bidi="ar-SA"/>
        </w:rPr>
        <w:t xml:space="preserve">. </w:t>
      </w:r>
      <w:bookmarkStart w:id="161" w:name="pg14252_152280"/>
    </w:p>
    <w:p>
      <w:pPr>
        <w:pStyle w:val="Heading6"/>
        <w:numPr>
          <w:ilvl w:val="5"/>
          <w:numId w:val="1"/>
        </w:numPr>
        <w:rPr/>
      </w:pPr>
      <w:bookmarkStart w:id="162" w:name="__RefHeading___Toc5950505_3381743652"/>
      <w:bookmarkStart w:id="163" w:name="_Toc59"/>
      <w:bookmarkEnd w:id="161"/>
      <w:bookmarkEnd w:id="162"/>
      <w:r>
        <w:rPr>
          <w:rtl w:val="true"/>
        </w:rPr>
        <w:t>انسان و مسابقه</w:t>
      </w:r>
      <w:bookmarkEnd w:id="163"/>
    </w:p>
    <w:p>
      <w:pPr>
        <w:pStyle w:val="Heading6"/>
        <w:numPr>
          <w:ilvl w:val="5"/>
          <w:numId w:val="1"/>
        </w:numPr>
        <w:rPr/>
      </w:pPr>
      <w:bookmarkStart w:id="164" w:name="__RefHeading___Toc5950507_3381743652"/>
      <w:bookmarkStart w:id="165" w:name="_Toc60"/>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انسان بعنوان موجود غریزی در سه چیز رقابت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شکمی، نیازهای شهوی، و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مسیر هیچ قانون و قاعده ای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بعنوان یک موجود فطری این رقابت ها را قانونمند می 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رقابت دو ابزار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فکر در خدمت 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حیوان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سه ابزار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جسمی و توان فکری و توان عقلی و همیشه بطور مداوم حتی در عالَم رؤیا نیز این سه را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نیز فکر در خدمت توان جسمی است، اما عقل این هر دو را مدیریت می کند؛ و دو نیروی جسمی و فکری را از پخش و پلا بودن باز داشته و در یک بستر واحد جهت دار قرار می دهد و از هدر رفتن آن دو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انسان ها در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همیشه در مقام گزینش هستند؛ جهت و هدفی که مورد امضای روح فطرت است، و جهت و هدفی که مورد امضای فطرت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منظر، انسان مصداق یکی از عنوان های چهارگانه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مدیریت را داشته باشد و آن را در جهت اقتضاهای فطری قرار دهد، انسان عاقل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نتواند این مدیریت را داشته باشد، توان خود را در جهت های پراکنده و اهداف پخش و پلا، به کار می گیرد و مصداق انسان سفیه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نه این مدیریت را دارد و نه جهت و هدف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فاقد جهات پراکنده و اهداف مختلف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احمق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مدیریت را دارد، جهت و هدف هم دارد، لیکن هدفش غریزی است نه فطری، انسان شیطان است که نمونه آن معاویه و عمروعاص هستند، چنین </w:t>
      </w:r>
      <w:bookmarkStart w:id="166" w:name="pg14252_152281"/>
    </w:p>
    <w:p>
      <w:pPr>
        <w:pStyle w:val="BookText"/>
        <w:rPr/>
      </w:pPr>
      <w:bookmarkEnd w:id="166"/>
      <w:r>
        <w:rPr>
          <w:rFonts w:ascii="IRNazanin" w:hAnsi="IRNazanin" w:eastAsia="IRNazanin"/>
          <w:color w:val="111111"/>
          <w:sz w:val="28"/>
          <w:sz w:val="28"/>
          <w:szCs w:val="28"/>
          <w:rtl w:val="true"/>
          <w:lang w:bidi="fa-IR"/>
        </w:rPr>
        <w:t xml:space="preserve">کسی عقلش را در خدمت غریزه گرفته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مَا الْعَقْلُ؟ قَالَ مَا عُبِدَ بِهِ الرَّحْمَنُ وَ اکْتُسِبَ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فَالَّذِی کَانَ فِی مُعَاوِیَةَ؟ فَقَالَ تِلْکَ النَّکْرَاءُ تِلْکَ الشَّیْطَنَةُ وَ هِیَ شَبِیهَةٌ بِالْعَقْلِ وَ لَیْسَتْ بِالْعَقْلِ</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نیروئی است که بوسیلۀ آن خدا عبادت شود و بهشت کسب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معاویه بود،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نکراء است، شیطنت است، شبیه عقل است و 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در رقابتش تنها فکر را در خدمت غریزه می گیرد، انسان شیطان هم فکر و هم عقل را در خدمت غریزه می گیرد و در اِعمال غریزه قوی تر از حیوان می گردد و خطرناکتر از هر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خط رقابت است و نتوانسته رقابت غریزی را به مسابقۀ فطری مبدل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که غریزتاً سلطه طلب است، بحکم فطرت رقابت در سلطه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در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روح فطرت یک اقتضاء و خواستۀ دیگر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خواسته را نیز در همۀ فضایل در نظر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السَّبْقِ إِلَی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برتری جوئی در نیکی ها و نیکوکاری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جملۀ اول این بخش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حَلِّنِی بِحِلْیَةِ الصَّالِحِینَ، وَ أَلْبِسْنِی زِینَةَ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 و آراستگی را خواستار شد و آن را شرط اول حضور در جامعه و اقدام به نیکوکاری ها دانست؛ یعنی مسابقه در فضایل نیز باید بهمراه زیبائی ها باشد</w:t>
      </w:r>
      <w:r>
        <w:rPr>
          <w:rFonts w:eastAsia="IRNazanin" w:cs="IRNazanin"/>
          <w:color w:val="111111"/>
          <w:sz w:val="28"/>
          <w:szCs w:val="28"/>
          <w:rtl w:val="true"/>
          <w:lang w:bidi="fa-IR"/>
        </w:rPr>
        <w:t>.</w:t>
      </w:r>
    </w:p>
    <w:p>
      <w:pPr>
        <w:pStyle w:val="Heading6"/>
        <w:numPr>
          <w:ilvl w:val="5"/>
          <w:numId w:val="1"/>
        </w:numPr>
        <w:rPr/>
      </w:pPr>
      <w:bookmarkStart w:id="167" w:name="__RefHeading___Toc5950509_3381743652"/>
      <w:bookmarkStart w:id="168" w:name="_Toc61"/>
      <w:bookmarkEnd w:id="167"/>
      <w:r>
        <w:rPr>
          <w:rtl w:val="true"/>
        </w:rPr>
        <w:t>رقابت در قرآن</w:t>
      </w:r>
      <w:bookmarkEnd w:id="16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رقابت و مشتقات آن، تنها در معانی صرفاً لغوی آمده که همگی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زیر نظر داشتن بهمراه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یکی از کاربردهای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همین ماده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ما در فارسی رقابت می </w:t>
      </w:r>
      <w:bookmarkStart w:id="169" w:name="pg14252_152282"/>
    </w:p>
    <w:p>
      <w:pPr>
        <w:pStyle w:val="BookText"/>
        <w:rPr/>
      </w:pPr>
      <w:bookmarkEnd w:id="169"/>
      <w:r>
        <w:rPr>
          <w:rFonts w:ascii="IRNazanin" w:hAnsi="IRNazanin" w:eastAsia="IRNazanin"/>
          <w:color w:val="111111"/>
          <w:sz w:val="28"/>
          <w:sz w:val="28"/>
          <w:szCs w:val="28"/>
          <w:rtl w:val="true"/>
          <w:lang w:bidi="fa-IR"/>
        </w:rPr>
        <w:t xml:space="preserve">نامیم، در قرآن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را لایق انسان نمی داند تنها در یک آیه آنهم در سورۀ مطففین که با نکوهش رقابت اقتصادی غریزی، آغاز می شود، آورده است؛ پس از ستودن زیبائی های بهشت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ذلِکَ فَلْیَتَنافَسِ الْمُتَنافِسُونَ</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کنندگان رقابت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اینصورت رقابت به مسابقه مبدل می شود</w:t>
      </w:r>
      <w:r>
        <w:rPr>
          <w:rFonts w:eastAsia="IRNazanin" w:cs="IRNazanin"/>
          <w:color w:val="111111"/>
          <w:sz w:val="28"/>
          <w:szCs w:val="28"/>
          <w:rtl w:val="true"/>
          <w:lang w:bidi="fa-IR"/>
        </w:rPr>
        <w:t>.</w:t>
      </w:r>
    </w:p>
    <w:p>
      <w:pPr>
        <w:pStyle w:val="Heading6"/>
        <w:numPr>
          <w:ilvl w:val="5"/>
          <w:numId w:val="1"/>
        </w:numPr>
        <w:rPr/>
      </w:pPr>
      <w:bookmarkStart w:id="170" w:name="__RefHeading___Toc5950511_3381743652"/>
      <w:bookmarkStart w:id="171" w:name="_Toc62"/>
      <w:bookmarkEnd w:id="170"/>
      <w:r>
        <w:rPr>
          <w:rtl w:val="true"/>
        </w:rPr>
        <w:t>مسابقه در قرآن</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إِلی مَغْفِرَةٍ مِنْ رَبِّکُمْ</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بدیهی است اگر افراد جامعه در امور خیر بر همدیگر سبقت جویند، یک جامعه ای می سازند که همۀ ابعاد آن انسانی به معنی اتمّ می شود؛ اگر در عادل بودن رقابت کنند، و اگر خیّر باشند، و اگر در ارزش های انسانی حالت مسابقه داشته باشند، جرم و جنایت، بدکاری ها و بد رفتاری ها، پستی ها و دنائت ها از عرصۀ جامعه رخت بر می بندد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 طَیِّبَةٌ وَ رَبٌّ غَفُورٌ</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اختلافات حقوقی و نیز در پرونده های کیفری، شهادت افراد فاسق و غیر عادل را نمی پذیرد،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نَعْتَبِرُ بِالْقِرْطَاس</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چندان ارزشی به مدرک کتبی نمی دهد؛ یک سند ثبتی در برابر دو شاهد عادل، کاربردش را از دست می دهد، خواه سند یک قرارداد باشد یا سند ملکیت، و خواه وصیتنامۀ ثبتی باشد و خواه مدرک وام و قرض</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این بروکراسی و قرطاس بازی که محصول مدرنیته است و خود مدرنیته را خفه می کند؛ به جای اینکه ارزش را به انسان بدهد به مهر پلاستیکی داده تا بتواند از تخلفات، تقلبات و تجاوزات جلوگیری کند اما توجه نکرده که باز اینهمه خم و پیچ بروکراسی باید با </w:t>
      </w:r>
    </w:p>
    <w:p>
      <w:pPr>
        <w:pStyle w:val="BookText"/>
        <w:rPr/>
      </w:pPr>
      <w:r>
        <w:rPr>
          <w:rFonts w:ascii="IRNazanin" w:hAnsi="IRNazanin" w:eastAsia="IRNazanin"/>
          <w:color w:val="111111"/>
          <w:sz w:val="28"/>
          <w:sz w:val="28"/>
          <w:szCs w:val="28"/>
          <w:rtl w:val="true"/>
          <w:lang w:bidi="fa-IR"/>
        </w:rPr>
        <w:t>دست انسان ها انجام یابد؛ باید انسان اصلاح شود و در موجودیت فطری خود حرکت کند و الاّ هیچ چیزی جلودار خودسری غریزه بشری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 گسترۀ بروکراسی افزوده می شود به همان میزان به جرم و جنایت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بروکراسی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علی مافرّ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عدالت در چنان ارزش و اهمیت، و در جایگاه افتخار قرار می گرفت هم نتیجۀ انسانی را می داد و هم اینهمه نیروی مولّد انسانی را در پشت میزهای اداری هدر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ایمان و مؤمن بودن مورد مسابقۀ افراد جامعه بود، به اینهمه ارتش ها، پلیس و نگهبان، سیم خاردار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 xml:space="preserve">اگر مردمان جامعه ها ایمان می آوردند و تقوا پیشه می کردند، برکات آسمان و زمین را بر آن ها می گشودیم، لیکن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کردند ما هم آنان را به همان کارشان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با این بهانه که واقعیت گرائی لازم است و امید بستن به ارزش 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ایمان و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 که بتوان بوسیله آنها جامعه را اداره کرد، ایده و آرمان دست نیافتنی است، حقیقت را تکذیب کردند بر اساس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گرائی حقیقت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بروکراسی راه انداختند و آن را غولی ساختند که خودشان در امواج طوفانی آن خفه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عاقلی می داند که این بروکراسی و مشغول کردن نیروی انسان ها در خدمت آن، نمی شود مگر با گرسنگی بخش های بزرگی از انسان ها؛ مردم اتیوپی یا سومالی و یا فلان سرزمین دیگر باید از گرسنگی و فقدان بهداشت گروه گروه بمیرند تا چرخه بروکراسی در جاهای دیگر تداوم یابد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با چه بیان زیبائی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همان تکذیب شان گرفتار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پیام </w:t>
      </w:r>
      <w:bookmarkStart w:id="172" w:name="pg14252_152284"/>
    </w:p>
    <w:p>
      <w:pPr>
        <w:pStyle w:val="BookText"/>
        <w:rPr/>
      </w:pPr>
      <w:bookmarkEnd w:id="172"/>
      <w:r>
        <w:rPr>
          <w:rFonts w:ascii="IRNazanin" w:hAnsi="IRNazanin" w:eastAsia="IRNazanin"/>
          <w:color w:val="111111"/>
          <w:sz w:val="28"/>
          <w:sz w:val="28"/>
          <w:szCs w:val="28"/>
          <w:rtl w:val="true"/>
          <w:lang w:bidi="fa-IR"/>
        </w:rPr>
        <w:t>آیه در گرفتاری بشر امروزی مصداق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تسلیم در برابر واقعیت مورد نظر خودشان، حقیقت را کنار گذاشتند، اما امروز هر بینش واقعیت گرا دقیقاً مشاهده می کند که بشر خودش خودش را اسیر کاغذبازی کرده است؛ همان واقعیت گرائی شان همین واقعیت را بر سرشان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فَأَخَذْناهُمْ بِما کانُوا یَکْسِبُون</w:t>
      </w:r>
      <w:r>
        <w:rPr>
          <w:rFonts w:eastAsia="IRNazanin" w:cs="IRNazanin"/>
          <w:color w:val="111111"/>
          <w:sz w:val="28"/>
          <w:szCs w:val="28"/>
          <w:rtl w:val="true"/>
          <w:lang w:bidi="fa-IR"/>
        </w:rPr>
        <w:t>».</w:t>
      </w:r>
    </w:p>
    <w:p>
      <w:pPr>
        <w:pStyle w:val="Heading6"/>
        <w:numPr>
          <w:ilvl w:val="5"/>
          <w:numId w:val="1"/>
        </w:numPr>
        <w:rPr/>
      </w:pPr>
      <w:bookmarkStart w:id="173" w:name="__RefHeading___Toc5950513_3381743652"/>
      <w:bookmarkStart w:id="174" w:name="_Toc63"/>
      <w:bookmarkEnd w:id="173"/>
      <w:r>
        <w:rPr>
          <w:rtl w:val="true"/>
        </w:rPr>
        <w:t>مسابقه در حدیث</w:t>
      </w:r>
      <w:bookmarkEnd w:id="174"/>
    </w:p>
    <w:p>
      <w:pPr>
        <w:pStyle w:val="BookText"/>
        <w:rPr/>
      </w:pPr>
      <w:r>
        <w:rPr>
          <w:rFonts w:ascii="IRNazanin" w:hAnsi="IRNazanin" w:eastAsia="IRNazanin"/>
          <w:color w:val="111111"/>
          <w:sz w:val="28"/>
          <w:sz w:val="28"/>
          <w:szCs w:val="28"/>
          <w:rtl w:val="true"/>
          <w:lang w:bidi="fa-IR"/>
        </w:rPr>
        <w:t>اگر قرار باشد حدیث هائی که انسان را به سبقت در خیرات دعوت و سفارش می کنند، بیایند باید همه متون حدیثی را در اینجا ردیف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احادیث در این جهت جهتمند هستند</w:t>
      </w:r>
      <w:r>
        <w:rPr>
          <w:rFonts w:eastAsia="IRNazanin" w:cs="IRNazanin"/>
          <w:color w:val="111111"/>
          <w:sz w:val="28"/>
          <w:szCs w:val="28"/>
          <w:rtl w:val="true"/>
          <w:lang w:bidi="fa-IR"/>
        </w:rPr>
        <w:t>.</w:t>
      </w:r>
    </w:p>
    <w:p>
      <w:pPr>
        <w:pStyle w:val="Heading6"/>
        <w:numPr>
          <w:ilvl w:val="5"/>
          <w:numId w:val="1"/>
        </w:numPr>
        <w:rPr/>
      </w:pPr>
      <w:bookmarkStart w:id="175" w:name="__RefHeading___Toc5950515_3381743652"/>
      <w:bookmarkStart w:id="176" w:name="_Toc64"/>
      <w:bookmarkEnd w:id="175"/>
      <w:r>
        <w:rPr>
          <w:rtl w:val="true"/>
        </w:rPr>
        <w:t>مسابقه ورزشی در قرآن</w:t>
      </w:r>
      <w:bookmarkEnd w:id="176"/>
    </w:p>
    <w:p>
      <w:pPr>
        <w:pStyle w:val="BookText"/>
        <w:rPr/>
      </w:pPr>
      <w:r>
        <w:rPr>
          <w:rFonts w:ascii="IRNazanin" w:hAnsi="IRNazanin" w:eastAsia="IRNazanin"/>
          <w:color w:val="111111"/>
          <w:sz w:val="28"/>
          <w:sz w:val="28"/>
          <w:szCs w:val="28"/>
          <w:rtl w:val="true"/>
          <w:lang w:bidi="fa-IR"/>
        </w:rPr>
        <w:t>آیه هائی که در بالا دربارۀ مسابقه مشاهده کردیم پیام شان به محور معنی لغوی سبقت و مسابقه بود که هر نوع مسابقه در هر نوع خیرات را در نظر داشتند و همچنین است همۀ احادیث که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زندگی بشر مسابقاتی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در عرصۀ روان اجتماعی و جزء برنامۀ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یا مختص به دوران کودکی و نوجوانی هستند و یا مختص به افرادی که ورزش را حرفۀ خود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در پی گیری سخن حیاتی امام علیه السلام به بحث مسابقه رسیدیم، بهتر است در این باره نیز بحثی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برنده شدن در مسابقات ورزشی می تواند از مصادیق فضیلت و مشمول سخن امام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السَّبْقِ إِلَی الْفَضِیلَة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 برای پاسخ این پرسش بناچار باید بحث نسبتاً مشروحی داشته باشیم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حضرت یعقوب توطئه کرده حضرت یوسف را به صحرا برده و بر چاه انداختند آنگاه به پیش پدر آمده گزارش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أَبانا إِنَّا ذَهَبْنا نَسْتَبِقُ وَ تَرَکْنا یُوسُفَ عِنْدَ مَتاعِنا فَأَکَلَهُ الذِّئْبُ</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ای پدر، ما رفتیم و مشغول مسابقه شدیم و یوسف را در کنار اثاث خود گذاشیتم و گرگ او را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آیه استفاده می شود که مسابقۀ ورزشی در خاندان های نبوت بوده است و حضرت یعقوب آنان را برای مسابقۀ شان نکوهش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مبحث زیر خواهیم دید که مسابقه هم از نظر موضوع و هم از جهت های دیگر، محدود است به حدودی و بدون آن حدود، مشروع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 ورزشی 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بازی با هر عنوان و با قاعده و بی قاعده،</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حلال و جایز است،</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بشرط اینکه همراه با لهو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حضرت یعقوب به پدر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مَعَنا غَداً یَرْتَعْ وَ یَلْعَبْ وَ إِنَّا لَهُ لَحافِظُونَ</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فردا یوسف را به همراه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تا از گیاهان خوردنی بخورد و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لعب حرام بود باید کودکان نیز از آن منع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در آیه های دیگر از قرآن لفظ لعب با عنصری از معنای منفی آمده لیکن همۀ آن ها یا همراه لهو آمده اند و یا لعبی که ممانعت از درک حقایق را در نظر دارد و یا در مقامی است که یک امر جدّی به بازی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مانع از یک کار جدی نباشد،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فِعلاً للذّة او التنزّه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فِعلاً لا یجدی علیه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 یعنی به کار غیر جدّی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برای لذّت یا برای تفریح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کاری پرداخت که نفع مادی و اجتماعی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بازی همراه با لهو باشد،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بدون لهو باشد لیکن مانع از یک وظیفۀ جدی باشد 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لَهوتَ به و شَغلَکَ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آن بپردازی و تو را از امور لازم باز 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لهو نوعی از همان لعب و بازی است که از امور لازم باز 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فرق میان لعب و مسابقه در این است که لعب فاقد هدف مادی و معنوی است و تنها برای لذت و تفریح عملی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مسابقه نوعی بازی است که ابزار است برای هدف دیگر؛ بازی است نه فقط برای بازی، ورزش است اما نه ورزش برای 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لعب بازی است برای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کبوترداری برای هدفی باشد، مانند پیام رسانی بوسیلۀ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هم در مواردی از قبیل زمان جنگ به کار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 مسابقه در آن نیز جایز و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بِشَهَادَةِ الَّذِی یَلْعَبُ بِالْحَمَامِ وَ لَا بَأْسَ بِشَهَادَةِ الْمُرَاهِنِ عَلَیْهِ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أَجْرَی الْخَیْلَ وَ سَابَقَ وَ کَانَ یَقُولُ إِنَّ الْمَلَائِکَةَ تَحْضُرُ الرِّهَانَ فِی الْخُفِّ وَ الْحَافِرِ وَ الرِّیشِ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سِوَی ذَلِکَ فَهُوَ قِمَارٌ حَرَامٌ</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شهادت و گواهی کسی که با کبوتر بازی می کند، پذیرفته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کار او عدالت او را مخدوش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شهادت کسی که با کبوترش مسابقه می گذارد،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سواری کرد و مسابقه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مسابقه شتر و اسب و پرنده، حاضر می شوند، و غیر از این ها هر چه باشد حرام و قمار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 در پیام این حدیث دچار تعجب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کفترباز هم عادل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توجه نکرده اند که تربیت کبوتر و لعب با آن، غیر از کفتربازی است که مصداق لهو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حدیث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سَبَقَ إِلَّا فِی خُفٍّ أَوْ حَافِرٍ أَوْ نَصْلٍ یَعْنِی النِّضَالَ</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مسابقه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در شتر سواری یا اسب سواری و تیراندازی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حرّ عاملی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حدیثی که کبوتر را نیز آورده، این انحصار را دچار تردید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الْمَلَائِکَةَ لَتَنْفُرُ عِنْدَ الرِّهَانِ وَ تَلْعَنُ صَاحِبَهُ مَا خَلَا الْحَافِرَ وَ الْخُفَّ وَ الرِّیشَ وَ النَّصْلَ وَ قَدْ سَابَقَ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أُسَامَةَ بْنِ زَیْدٍ وَ أَجْرَی الْخَیْلَ</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متنفرند و عامل آن را لعنت می کنند، مگر در شتر سواری، اسب سواری، پرنده داری و تیراندازی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اسامه بن زید مسابقه گذاشت و اسب سواری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اما مصحح محترم نسخۀ چاپ دارالتفسیر، فوراً در پاورقی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 تیری است که پر پرنده ای به آن وصل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مصحح محترم از جملۀ اشخاصی است که باور نمی کند کبوترداری نیز مورد پذیرش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کبوترداری برای هدف مهم را با کفتربازی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نکرده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تنهائی هرگز به معنی تیر نیامده است مگر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راش ریشاً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در اینصورت نیز به معنی چسبانیدن پر به تیر است نه اینکه معنی لفظ ریش نوعی تیر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مرحوم محقق نیز در آخر فصل دوم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المسابقة بالطیور، و لا علی القدم، و لا بالسفن، و لا بالمصارعة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نیست مسابقه با پرندگان، و مسابقه با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مسابقه با کشتی رانی،</w:t>
      </w:r>
      <w:r>
        <w:rPr>
          <w:rStyle w:val="FootnoteAnchor"/>
          <w:rtl w:val="true"/>
        </w:rPr>
        <w:footnoteReference w:id="143"/>
      </w:r>
      <w:r>
        <w:rPr>
          <w:rFonts w:ascii="IRNazanin" w:hAnsi="IRNazanin" w:eastAsia="IRNazanin"/>
          <w:color w:val="111111"/>
          <w:sz w:val="28"/>
          <w:sz w:val="28"/>
          <w:szCs w:val="28"/>
          <w:rtl w:val="true"/>
          <w:lang w:bidi="fa-IR"/>
        </w:rPr>
        <w:t>و مسابقۀ کُشتی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المسابقة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المراهنة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مراهنه در این چهار موضوع، جایز نیست، شاید نظرش هیچ ایرادی نداشت، زیرا مسابقه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مسابقه ای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پول و یا هر چیز ارزشمند که به برنده مسابقه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مسابقۀ بدون 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با دو حدیث که دربارۀ ریش آمده که رهان نیز در آن ها جایز شده، سازگار نیست و با بینش آن تعجب کنندگان که شرحش گذشت،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مسابقه با طیور،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کشتی 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قایق 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کُشتی، جایز است اگر برای هدف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ورزیدگی برای مقابله با دشمن و جنگ دریائی، یا فرار از دزدان دریائی و پیک رسانی بوسیله کبوتر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ابان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زادان فروخ</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مرحوم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فهرست شیخ منتجب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زاذان بن محمد بن زاذان، عالم، فقیه، قاضی و محدّث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نه دربارۀ توثیق او سخنی گفته اند و نه زمان زندگی او را معین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معلوم نیست که این زاذان فروخ همان زاذان بن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مجهول بودن احوال او عیبی در سند حدیث نمی کند، زیرا او در این سند در جایگاه راوی قرار ندارد، بل او نامه ای نوشته که ابن ابان رازی این ماجرا را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حضور امام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دنبال صید می دود، مقصودش صید نیست، هدفش ورزیدگی و صحت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إِلَّا 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مگر آنچه برای لهو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بِذَلِکَ إِلَّا لِلَّهْو</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شمول اطلاقی دارد یعنی مواردی غیر از صید را نیز شامل می شود، پس هر تحرّکی که مصداق لهو نباشد، جایز است، و مسابقه در جایزها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رهان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رهان در برخی از مسابقه ها جایز است نه در همه آن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رهان فقط در مسابقه شتر سواری، اسب سواری، تیراندازی و کبوتر پیک پروری، جایز می شود، گاهی هم مستحب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چهار مورد، مصداق قمار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یک نکتۀ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 اند و به ناچار به تأویل پرداخته اند، به چهار علت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کارآئی کبوتر در پیام رسانی توجه نکرده اند، یعنی به ذهن شان نیامده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 منفی و منفور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کفتربازی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دیرینه های تاریخ بوده، مانع شان شده تا کارآئی صحیح آن به ذهن شان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نکرده اند که آن حدیث ها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استحباب مسابقه را تنها به سه چیز منحصر می کنند، نه جواز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فقط در سه چیز مستحب است، و در امور دیگر که مشروع باشند و حرام نباشند جایز و لیکن مستحب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بر اینکه ریش و کبوتر در برخی حدیث ها نیامده، دلیل دیگر دارد و آن این است که نمی توان با کبوتر مسابقه داد، زیرا نحوۀ حرکت و کار آن در اختیار صاحبش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نه سوار آن می شود و نه جزئیات حرکت آن را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مسابقه فقط میان دو کبوتر است و صاحب شان دخالتی در آن ندارند پس نمی توان به آن مسابقۀ دو انسان گفت بر خلاف شتر و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شتر سواری و اسب سواری هم هنر حیوان در نظر است و هم هنر سوارکار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نمی توان به کبوتر دستور داد با حالت مسابقه ای با کبوتر دیگر پرواز کند و سعی کند زودتر از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رهان دربارۀ کبوتر پیام رسان، امکان دارد، که کدام یک از دو کبوتر بهتر می تواند نامه را سالم و حفاظت شده تر به مقصد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هر دو حدیث که 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رهان بحث می کنند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عدم حضور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هائی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کبوتر اصلاً قابل مسابقه نیست تا مسابقه اش جایز یا غیر </w:t>
      </w:r>
    </w:p>
    <w:p>
      <w:pPr>
        <w:pStyle w:val="BookText"/>
        <w:rPr/>
      </w:pPr>
      <w:r>
        <w:rPr>
          <w:rFonts w:ascii="IRNazanin" w:hAnsi="IRNazanin" w:eastAsia="IRNazanin"/>
          <w:color w:val="111111"/>
          <w:sz w:val="28"/>
          <w:sz w:val="28"/>
          <w:szCs w:val="28"/>
          <w:rtl w:val="true"/>
          <w:lang w:bidi="fa-IR"/>
        </w:rPr>
        <w:t>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لمعۀ 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السّبق و الرّمایه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حدیث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إِلَّا فِی نَصْلٍ أَوْ خُفٍّ أَوْ حَافِرٍ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الْمَلَائِکَةَ لَتَنْفُرُ عِنْدَ الرِّهَانِ وَ تَلْعَنُ صَاحِبَهُ مَا خَلَا الْحَافِرَ وَ الْخُفَّ وَ الرِّیشَ وَ النَّصْل</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آمده شامل اسب، قاطر و الاغ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شتر و فیل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است بر تیر، شمشیر و هر آلت 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یدخل السهم فی الریش علی الروایة الثانیة إذا اشتمل علیه تسمیة للشی‌ء باسم جزئه</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و مطابق حدیث دوم کلمۀ ریش شامل تیر هم می شود اگر مشمول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تسمیۀ شیئ با اسم جزئش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ایشان نیز ریش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تیری که پر مرغ به آن وصل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اما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حاکی از نوعی شک و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علاوه بر خارج بودن ریش در اینجا از مصداق تسمیه شیئ با اسم جزئش، چنان معنائی با اشکال اساسی دیگر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متن خود همین حدیث دوم،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بی تردید شامل تیر است و تکرار آن با لفظ ریش، معنائی ندارد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عبارت شهید اول را دربارۀ کُشتی گرفتن، کشتی رانی، پرندگان، دویدن، آورده که مسابقه در این 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کردن سنگ، سنگ اندازی، و امثالش را، و استدلال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لدلالة الحدیث السابق علی نفی مشروعیة ما خرج عن الثلاثة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حدیث سابق دلالت دارد بر اینکه مسابقه در غیر این سه مورد مشروع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بلافاصله توضیح داده که این عدم مشروعیت وقتی است که رهان در میان باشد والاّ اگر بدون رهان باشد، در دلالت حدیث بر عدم مشروعیت جای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 را طوری آورده که گویا نظر شهید اول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عبارت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شرایع دیدیم، به همین معنی دانست، یعنی مسابقه بشرط رهان فقط در سه مورد جایز است و در موارد دیگر حرام و قمار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مطلب است که ما به دنبالش بوده و در صدد اثبات آن هستیم، البته با افزودن مورد چهارم که مسابقه نیست اما رهانش جایز است و آن در پرورش کبوتر پیک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حدیث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جنس می کند لیکن جنس سنت و جنس سبق مستحب را نفی می کند و در مقام تحریم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دیگر توجه کنید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بِقَوْمٍ یَتَشَالُونَ حَجَراً فَقَالَ مَا هَذَا فَقَالُوا نَخْتَبِرُ أَشَدَّنَا وَ أَقْوَانَا فَقَالَ أَ لَا أُخْبِرُکُمْ بِأَشَدِّکُمْ وَ أَقْوَاکُمْ قَالُوا بَلَی یَا رَسُولَ اللَّهِ قَالَ أَشَدُّکُمْ وَ أَقْوَاکُمُ الَّذِی إِذَا رَضِیَ لَمْ یُدْخِلْهُ رِضَاهُ فِی إِثْمٍ وَ لَا بَاطِلٍ وَ إِذَا سَخِطَ لَمْ یُخْرِجْهُ سَخَطُهُ مِنْ قَوْلِ الْحَقِّ وَ إِذَا مَلَکَ لَمْ یَتَعَاطَ مَا لَیْسَ لَهُ بِحَقٍّ</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گروهی گذشت که سنگی را بلند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بدانیم کدام یک از ما زورمندتر و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نکنم شما را که کدام یک از شما زورمندتر و قوی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زورمندتر و قوی تر شما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کسی خوشنود شد خوشنودیش او را به گناه یا باطل وارد نکند، و هنگامی که بر کسی خشمگین شد خشمش او </w:t>
      </w:r>
    </w:p>
    <w:p>
      <w:pPr>
        <w:pStyle w:val="BookText"/>
        <w:rPr/>
      </w:pPr>
      <w:r>
        <w:rPr>
          <w:rFonts w:ascii="IRNazanin" w:hAnsi="IRNazanin" w:eastAsia="IRNazanin"/>
          <w:color w:val="111111"/>
          <w:sz w:val="28"/>
          <w:sz w:val="28"/>
          <w:szCs w:val="28"/>
          <w:rtl w:val="true"/>
          <w:lang w:bidi="fa-IR"/>
        </w:rPr>
        <w:t xml:space="preserve">را از گفتار حق خارج نکند، و اگر به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بیش از حق خود بر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به مسابقه وزنه برداری مشغول بودند تا نیروی جسمی خود را بیازمایند،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داد که نیرومندی روحی و تقوائی مهم است، لیکن آنان را از آن کار نهی شرعی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وزنه برداری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می ماند اما نه مستحب می شود و نه از سنّت آن حضرت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فراموش نکنیم که این بحث طولانی به محور سخن امام سجاد علیه السلام از دعای مکارم الاخلاق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السَّبْقِ إِلَی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آراستگی شخصیتی و نیز ظاهری بده تا آن را در سبقت گیری به سوی فضایل به کار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بود که رسیدیم به مسابقات ورزشی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شد که سبقت در شتر سورای، اسب سواری و تیراندازی، از فضایل است بشرط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ورزش برای ورزش؛ با هدف آمادگی برای جهاد و دفاع از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آمادگی برای دفاع از دین تنها به این سه مورد منحصر نیست، بل برگزاری مراسم مسابقه به این ها منحصر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گذاشتن فقط در این سه مورد مستحب است، که برندۀ آن دارای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مسابقه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آوردن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مسابقه در همۀ آلات و ابزارهای جنگی را مشمول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تأیید کرده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امروز مسابقه در رانندگی خودرو، تانک، گریدر، هواپیما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مسابقه در انواع ابزار تیراندازی، و وزنه برداری،</w:t>
      </w:r>
      <w:r>
        <w:rPr>
          <w:rStyle w:val="FootnoteAnchor"/>
          <w:rtl w:val="true"/>
        </w:rPr>
        <w:footnoteReference w:id="15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ورزش های رزمی، بشرط نیت آمادگی برای جهاد،</w:t>
      </w:r>
      <w:r>
        <w:rPr>
          <w:rStyle w:val="FootnoteAnchor"/>
          <w:rtl w:val="true"/>
        </w:rPr>
        <w:footnoteReference w:id="152"/>
      </w:r>
      <w:r>
        <w:rPr>
          <w:rFonts w:ascii="IRNazanin" w:hAnsi="IRNazanin" w:eastAsia="IRNazanin"/>
          <w:color w:val="111111"/>
          <w:sz w:val="28"/>
          <w:sz w:val="28"/>
          <w:szCs w:val="28"/>
          <w:rtl w:val="true"/>
          <w:lang w:bidi="fa-IR"/>
        </w:rPr>
        <w:t xml:space="preserve">فضیلت است و مشمول سخن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177" w:name="pg14252_152293"/>
    </w:p>
    <w:p>
      <w:pPr>
        <w:pStyle w:val="Heading6"/>
        <w:numPr>
          <w:ilvl w:val="5"/>
          <w:numId w:val="1"/>
        </w:numPr>
        <w:rPr/>
      </w:pPr>
      <w:bookmarkStart w:id="178" w:name="__RefHeading___Toc5950517_3381743652"/>
      <w:bookmarkStart w:id="179" w:name="_Toc65"/>
      <w:bookmarkEnd w:id="177"/>
      <w:bookmarkEnd w:id="178"/>
      <w:r>
        <w:rPr>
          <w:rtl w:val="true"/>
        </w:rPr>
        <w:t>ورزش شنا</w:t>
      </w:r>
      <w:bookmarkEnd w:id="179"/>
    </w:p>
    <w:p>
      <w:pPr>
        <w:pStyle w:val="BookText"/>
        <w:rPr/>
      </w:pPr>
      <w:r>
        <w:rPr>
          <w:rFonts w:ascii="IRNazanin" w:hAnsi="IRNazanin" w:eastAsia="IRNazanin"/>
          <w:color w:val="111111"/>
          <w:sz w:val="28"/>
          <w:sz w:val="28"/>
          <w:szCs w:val="28"/>
          <w:rtl w:val="true"/>
          <w:lang w:bidi="fa-IR"/>
        </w:rPr>
        <w:t>یادگیری شنا مستحب است، و این نظر علمی همۀ فقهاء است که آن را واجب نمی دانند و عملاً فقهائی بوده و هستند که خودشان شنا بلد نبوده 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حدیث ها با 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طبق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حقیقة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را واجب می دانستند، و دستکم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قائل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درا الاضواء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یکی از حقوق فرزند بر عهدۀ پدر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 السِّبَاحَةَ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شنا کردن را یاد بدهد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أَوْلَادَکُمُ السِّبَاحَةَ وَ الرِّمَایَة</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 xml:space="preserve">امیرالمؤمنین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اولادتان شناگری و تیر اندازی یاد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اما مصحح محترم تهذیب در پی نویس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 از ابن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امیرالمؤمنین علیه السلام،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ها شناگری را توصیه می کنند نه فقط برای امور دفاعی، بل برای زندگی، لیکن اگر با نیت آمادگی برای دفاع و جهاد باشد مشمول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بیان شهید اول دیدیم می شود و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مسابقه در آن نیز مستحب می گردد و سبقت در آن از مصادیق فضیلت می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اول، رسماً حقوق پسر و حقوق دختر، جداگانه عنوان شده و تعلیم شنا فقط دربارۀ پسران آمده و در ردیف حقوق دختران نیامده است</w:t>
      </w:r>
      <w:r>
        <w:rPr>
          <w:rFonts w:eastAsia="IRNazanin" w:cs="IRNazanin"/>
          <w:color w:val="111111"/>
          <w:sz w:val="28"/>
          <w:szCs w:val="28"/>
          <w:rtl w:val="true"/>
          <w:lang w:bidi="fa-IR"/>
        </w:rPr>
        <w:t xml:space="preserve">. </w:t>
      </w:r>
      <w:bookmarkStart w:id="180" w:name="pg14252_152294"/>
    </w:p>
    <w:p>
      <w:pPr>
        <w:pStyle w:val="Heading6"/>
        <w:numPr>
          <w:ilvl w:val="5"/>
          <w:numId w:val="1"/>
        </w:numPr>
        <w:rPr/>
      </w:pPr>
      <w:bookmarkStart w:id="181" w:name="__RefHeading___Toc5950519_3381743652"/>
      <w:bookmarkStart w:id="182" w:name="_Toc66"/>
      <w:bookmarkEnd w:id="180"/>
      <w:bookmarkEnd w:id="181"/>
      <w:r>
        <w:rPr>
          <w:rtl w:val="true"/>
        </w:rPr>
        <w:t>اما مسابقات ورزشی امروز</w:t>
      </w:r>
      <w:bookmarkEnd w:id="182"/>
    </w:p>
    <w:p>
      <w:pPr>
        <w:pStyle w:val="BookText"/>
        <w:rPr/>
      </w:pPr>
      <w:r>
        <w:rPr>
          <w:rFonts w:ascii="IRNazanin" w:hAnsi="IRNazanin" w:eastAsia="IRNazanin"/>
          <w:color w:val="111111"/>
          <w:sz w:val="28"/>
          <w:sz w:val="28"/>
          <w:szCs w:val="28"/>
          <w:rtl w:val="true"/>
          <w:lang w:bidi="fa-IR"/>
        </w:rPr>
        <w:t xml:space="preserve">بهتر است در این باره سخنی نگویم، زیرا همۀ این برنامه های رایج امروزی در ورزش را فاقد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مکرر بیان شد، می دانم و در اینصورت بنظر بنده مصداق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علاوه بر آن، از دام ها و ابزارهای نظام کابالیسم جهانی است</w:t>
      </w:r>
      <w:r>
        <w:rPr>
          <w:rFonts w:eastAsia="IRNazanin" w:cs="IRNazanin"/>
          <w:color w:val="111111"/>
          <w:sz w:val="28"/>
          <w:szCs w:val="28"/>
          <w:rtl w:val="true"/>
          <w:lang w:bidi="fa-IR"/>
        </w:rPr>
        <w:t>.</w:t>
      </w:r>
    </w:p>
    <w:p>
      <w:pPr>
        <w:pStyle w:val="Heading5"/>
        <w:numPr>
          <w:ilvl w:val="4"/>
          <w:numId w:val="1"/>
        </w:numPr>
        <w:rPr/>
      </w:pPr>
      <w:bookmarkStart w:id="183" w:name="__RefHeading___Toc5950521_3381743652"/>
      <w:bookmarkStart w:id="184" w:name="_Toc67"/>
      <w:bookmarkEnd w:id="183"/>
      <w:r>
        <w:rPr>
          <w:rtl w:val="true"/>
        </w:rPr>
        <w:t>عامل چهاردهم در اصلاح جامعه</w:t>
      </w:r>
      <w:r>
        <w:rPr>
          <w:rtl w:val="true"/>
        </w:rPr>
        <w:t xml:space="preserve">: </w:t>
      </w:r>
      <w:r>
        <w:rPr>
          <w:rtl w:val="true"/>
        </w:rPr>
        <w:t>رواج خیر رسانی به جامعه بدون توقع عوض</w:t>
      </w:r>
      <w:bookmarkEnd w:id="184"/>
    </w:p>
    <w:p>
      <w:pPr>
        <w:pStyle w:val="Heading6"/>
        <w:numPr>
          <w:ilvl w:val="5"/>
          <w:numId w:val="1"/>
        </w:numPr>
        <w:rPr/>
      </w:pPr>
      <w:bookmarkStart w:id="185" w:name="__RefHeading___Toc5950523_3381743652"/>
      <w:bookmarkStart w:id="186" w:name="_Toc68"/>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آیا جامعه گیرنده است یا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حقوق اولیّۀ فرد در عهدۀ جامعه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إِیثَارِ التَّفَضُّلِ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من آراستگی و آمادگی بده تا آن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رسانی به جامعه بدون هر توقع، به کار گیرم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رسانی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گذشتگی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نفع خود صرف نظر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دیگران 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اینجا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فرد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مراد خدمت کردن به جامعه،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ایثار تفضّلی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حق جامعه بر عهدۀ فرد را مشخص می کند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تفضّلی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مسئلۀ مهم در عرصۀ علوم انسانی عنوان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جامعه گیرنده است یا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بحث در دو محور قابل طرح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آنان که مکتبی می 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هر مکتبی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p>
    <w:p>
      <w:pPr>
        <w:pStyle w:val="BookText"/>
        <w:rPr/>
      </w:pPr>
      <w:r>
        <w:rPr>
          <w:rFonts w:ascii="IRNazanin" w:hAnsi="IRNazanin" w:eastAsia="IRNazanin"/>
          <w:color w:val="111111"/>
          <w:sz w:val="28"/>
          <w:sz w:val="28"/>
          <w:szCs w:val="28"/>
          <w:rtl w:val="true"/>
          <w:lang w:bidi="fa-IR"/>
        </w:rPr>
        <w:t>پاسخ برای این سؤال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هگلیسم و مارکسیسم باور دارد که جامعه دهنده است و افراد شخصیت شان را از شخصیت جامعه می گیرند و فرد برای تحقق شخصیت جامعه چیزی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 نه آن بل امربین امرین؛ هم فرد می دهد و می گیرد و هم جامعه می دهد 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 فرهنگی، آداب، رسوم و اخلاق، از ابعاد این محور است که باید تک تک افراد در این باره به شخصیت جامعه کمک و بقول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تفضّلی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اندیشۀ گرفتن از جامعه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وظیفۀ خود در برابر جامعه بیندیشند، حتی اگر جامعه نسبت به آنان به وظیفه خود عمل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جامعه را دارای شخصیت نمی داند تا در این باره بحثی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در این بینش یک پدیدۀ کاملاً مصنوعی و قراردادی است و هیچ منشائی در کانون وجود انسان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اقتصادی و امور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اول، همه چیز جهان را از آنِ جامعه می داند، و این جامعه است که مطابق تشخیص خود داشته های خود را در بستر طرق اجرائی به افراد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همۀ جهان، بل بخش هائی از جهان از آنِ جامعه است</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هر کدام از این موارد تعریف ویژۀ خود را دارد، در اینجا فقط به تعریف معدن بسنده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معدن هرگونه مواد طبیعی است که پیش از آنکه دست بشر در آن دخالت کند، در جای خود ارزش اقتصادی دارد، خواه در روی زمین باشد و خواه در زیر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محصول این دارائی های خود را در نیازهای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می کند و می تواند بخشی و تکّه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را موقّتاً به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قراردادی، بر خمس، سدس، سبع، تسع، عُشر، نصف و حتی در صورت تشخیص، به رایگان،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اموال بالاصاله مال شخصیت جامعه است، نه بر اساس قرارداد، و هیچ قراردادی نمی تواند این اموال را از مالکیت جامعه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در مصرف این اموال، دهنده است که آنها را برای افراد و مردم هزینه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اموالی نیز دارد که بر اساس قرارداد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مالک آن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خمس مازاد از درآمد، خمس غنایم جنگی و کل غنایم در صورتی که رزمندگان ابتداءً حق خود را ساقط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اراضی موات، این اموال در دادوستد جامعه با افراد به مالکیت افراد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در به دست آوردن این اموال، گیرنده است نه دهنده، گرچه در مصرف آن نیز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شرح بیشتر این مبحث،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کتاب الخمس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بینش نو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www.binesheno.com</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بخش های دیگر از آنِ افراد است که افراد در آن مطابق مقرراتی </w:t>
      </w:r>
    </w:p>
    <w:p>
      <w:pPr>
        <w:pStyle w:val="BookText"/>
        <w:rPr/>
      </w:pPr>
      <w:r>
        <w:rPr>
          <w:rFonts w:ascii="IRNazanin" w:hAnsi="IRNazanin" w:eastAsia="IRNazanin"/>
          <w:color w:val="111111"/>
          <w:sz w:val="28"/>
          <w:sz w:val="28"/>
          <w:szCs w:val="28"/>
          <w:rtl w:val="true"/>
          <w:lang w:bidi="fa-IR"/>
        </w:rPr>
        <w:t>مالک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لیبرالیسم همه اموال جهان را از آن افراد می داند و این افراد هستند که رضایت می دهند برخی از اموال طبیعی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همگان معتقدند که آنچه جامعه دارد باید برای امور اجتماعی و به نفع افراد هزینه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اولیه فرد در عهدۀ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پنج حق اولیّه دارد که جامعه موظف است آن ها را تأمین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گرسنگی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امنیت، مطلق است یعنی دولت بنمایندگی از جامعه باید امنیت افراد را تأمین کند و اگر کسی دچار عدم امنیت شود، دولت باید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چهار حق دیگر وقتی است که </w:t>
      </w:r>
    </w:p>
    <w:p>
      <w:pPr>
        <w:pStyle w:val="BookText"/>
        <w:rPr/>
      </w:pPr>
      <w:r>
        <w:rPr>
          <w:rFonts w:ascii="IRNazanin" w:hAnsi="IRNazanin" w:eastAsia="IRNazanin"/>
          <w:color w:val="111111"/>
          <w:sz w:val="28"/>
          <w:sz w:val="28"/>
          <w:szCs w:val="28"/>
          <w:rtl w:val="true"/>
          <w:lang w:bidi="fa-IR"/>
        </w:rPr>
        <w:t xml:space="preserve">فرد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عدالت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در تأمین آن ها ناتوان باشد، نه بدلیل تقصیر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عدالت اقتصادی برقرار باشد در عین حال فردی یا افرادی بدلایل مختلف از آن برخوردار نباشند با اینکه خودشان تقصیر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دربارۀ این پنج مورد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اضطراراً مرتکب حرام شود، جامعه نمی تواند او را مجازات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فرد غیر مقصّر گرسنه بماند و جامعه در مورد او به وظیفۀ خود عمل نکند، اگر برود دزدی کند، جامعه نمی تواند حکم سرقت را دربارۀ او اجراء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قریب به اتفاق فقهاء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فردی حق ندارد دست به مال مردم بزند، او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چیز غیر مملوک ولو حرام باشد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توجه کرد که این فتوی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جامعه ای فاقد دولت باشد، مانند جامعۀ شیعه در اکثر دوره های تاریخ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 وجود دولت، هیچ فردی نباید اکل میته کند، او ابتدا باید بکوشد که از اموال دولتی بخورد به هر طریقی که باشد، و اگر دسترسی به اموال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می تواند از مال مردم بخورد و اگر این را نیز نتواند می تواند اکل میته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دولت است که بنمایندگی از جامعه باید به وظیفه اش عمل کند، و این دولت است که باید محاکمه شود که چرا دربارۀ این فرد به وظیفه اش عمل نکرده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دقیقاً همینطور است دربارۀ حدّاقل لباس که پوشش آبرومند باشد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و همچنین است دربارۀ مسکن؛ در جامعۀ اسلامی نباید پدیده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کارتن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پدیده ای با بینش لیبرالیسم سازگار است، نه با بینش مکتبی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هر مکتبی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دربارۀ افراد مقصّر مانند معتادان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موضوع به توضیح یک نکته نیاز هست به شرح زیر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اعتیاد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اعتیاد افراد بصورت موردی باشد، تنها معتاد مقصر است و باید تنبیه و تعزیر شود، و اگر در حدی معتاد شده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 المریض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قابل مجازات نیست و دولت باید او را معالجه کند، گرچه خود او مقصّر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اعتیاد در جامعه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این دولت است که باید محاکمه شود و نمی توان فرد معتاد را مجازات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بدون تقصیر در امور اقتصادی خود، نتواند ازدواج کند و در اثر فشار انرژی شهوت مرتکب گناه شود، در واقع از حدّ اضطرار گذشته و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شده است؛ نه مضطرّ قابل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باید محاکمه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المال و دارائی جامعه در چه مواردی باید هزینه و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نیازهای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مراد از نیازهای اجتماعی چیست؟ این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زبان ها و قلم ها رایج شده، یک اصطلاح لیبرالیستی است و با جان مکتب و اندیشۀ مکتبی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ندارد، باید به جای آن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است که روح مسئله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فرد که شخصیت فردی دارد، در مصرف اموال شخصی خودش اولویت را به کمبودهای ضروری اولیه می دهد؛ به گرسنگی، مسکن، لباس، ازدواج</w:t>
      </w:r>
      <w:r>
        <w:rPr>
          <w:rStyle w:val="FootnoteAnchor"/>
          <w:rtl w:val="true"/>
        </w:rPr>
        <w:footnoteReference w:id="158"/>
      </w:r>
      <w:r>
        <w:rPr>
          <w:rFonts w:ascii="IRNazanin" w:hAnsi="IRNazanin" w:eastAsia="IRNazanin"/>
          <w:color w:val="111111"/>
          <w:sz w:val="28"/>
          <w:sz w:val="28"/>
          <w:szCs w:val="28"/>
          <w:rtl w:val="true"/>
          <w:lang w:bidi="fa-IR"/>
        </w:rPr>
        <w:t>و درمان، و درمان را از عضوی شروع می کند که دچار آسیب یا آفت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نیز که از نظر هر مکتب دارای شخصیت است، باید دارائیش را در درجه اول برای همین نیازها مصرف کند، فرد عضوی از پیکر شخصیت دارِ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باید پیش از هر نیاز دیگری به این امور بپردازد، سپس به دیگر نیازهای جامعه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و فلسفه وجودی دارائی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قرآن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أَفاءَ </w:t>
      </w:r>
    </w:p>
    <w:p>
      <w:pPr>
        <w:pStyle w:val="BookText"/>
        <w:rPr/>
      </w:pPr>
      <w:r>
        <w:rPr>
          <w:rFonts w:ascii="Amiri" w:hAnsi="Amiri" w:eastAsia="Amiri" w:cs="Amiri"/>
          <w:color w:val="111111"/>
          <w:sz w:val="28"/>
          <w:sz w:val="28"/>
          <w:szCs w:val="28"/>
          <w:rtl w:val="true"/>
          <w:lang w:bidi="ar-SA"/>
        </w:rPr>
        <w:t>اللَّهُ عَلی رَسُولِهِ مِنْ أَهْلِ الْقُری فَلِلَّهِ وَ لِلرَّسُولِ وَ لِذِی الْقُرْبی وَ الْیَتامی وَ الْمَساکینِ وَ ابْنِ السَّبیلِ کَیْ لا یَکُونَ دُولَةً بَیْنَ الْأَغْنِیاءِ مِنْکُمْ</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و این نیازمندان که در این آیه آمده، در آیه های زکات، خمس و موارد مصرف انفال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فلسفۀ وجودی بیت المال این است که جریان اقتصادی نباید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بَیْنَ الْأَغْنِیَاءِ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اقتصاد فقط در میان اغنیاء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مبنای متضاد در نظام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لیبرالیسم به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اقتصادی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ندارد و معتقد است اگر ثروت در جامعه انباشته شود، به فقرا نیز چیزی می رسد و اگر در چنین جامعه ای کسی گرسنه یا کارتن خواب باشد، از بی عرضگی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انباشت ثروت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عدالت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بینش مکتبی، عدالت را در نظام اقتصادی بر انباشت ثروت، مقدم می دارد و به کرامت انسان ها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هر انسانی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نظام اقتصادی مدرنیته مصداق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بَیْنَ الْأَغْنِیَاءِ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متأسفانه در جامعۀ امروزی ما نیز در نظام اقتصادی بر آن اساس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اندرکاران سیاست گذاری اقتصادی ما غیر از اصول اقتصادی کابالیسم، راه دیگری را نمی شناسند و مکرر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چسبیده اند، هنوز هم پس از گذشت چند دهه به تجربه مشغول اند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جرّب المجرّب حلّت به 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چه چیزی تجربه می شود؟ پیمودن راه نظام اقتصادی مدرنیته قهراً و جبراً همان نتایج را خواهد داد که در غرب داده است، و این یکی از مسلّمات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در عرصۀ باورها مکتبی بود و در عرصۀ عمل لیبرال</w:t>
      </w:r>
      <w:r>
        <w:rPr>
          <w:rFonts w:eastAsia="IRNazanin" w:cs="IRNazanin"/>
          <w:color w:val="111111"/>
          <w:sz w:val="28"/>
          <w:szCs w:val="28"/>
          <w:rtl w:val="true"/>
          <w:lang w:bidi="fa-IR"/>
        </w:rPr>
        <w:t xml:space="preserve">. </w:t>
      </w:r>
      <w:bookmarkStart w:id="187" w:name="pg14252_152300"/>
    </w:p>
    <w:p>
      <w:pPr>
        <w:pStyle w:val="Heading6"/>
        <w:numPr>
          <w:ilvl w:val="5"/>
          <w:numId w:val="1"/>
        </w:numPr>
        <w:rPr/>
      </w:pPr>
      <w:bookmarkStart w:id="188" w:name="__RefHeading___Toc5950525_3381743652"/>
      <w:bookmarkStart w:id="189" w:name="_Toc69"/>
      <w:bookmarkEnd w:id="187"/>
      <w:bookmarkEnd w:id="188"/>
      <w:r>
        <w:rPr>
          <w:rtl w:val="true"/>
        </w:rPr>
        <w:t>خدمت به جامعه بدون هر توقعی</w:t>
      </w:r>
      <w:bookmarkEnd w:id="189"/>
    </w:p>
    <w:p>
      <w:pPr>
        <w:pStyle w:val="BookText"/>
        <w:rPr/>
      </w:pPr>
      <w:r>
        <w:rPr>
          <w:rFonts w:ascii="IRNazanin" w:hAnsi="IRNazanin" w:eastAsia="IRNazanin"/>
          <w:color w:val="111111"/>
          <w:sz w:val="28"/>
          <w:sz w:val="28"/>
          <w:szCs w:val="28"/>
          <w:rtl w:val="true"/>
          <w:lang w:bidi="fa-IR"/>
        </w:rPr>
        <w:t xml:space="preserve">برگردیم به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دعای مکارم الاخلاق؛ از نو تکرار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 وَ حَلِّنِی بِحِلْیَةِ الصَّالِحِینَ، وَ أَلْبِسْنِی زِینَةَ الْمُتَّقِینَ، فِی بَسْطِ الْعَدْلِ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إِیثَارِ التَّفَضُّل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بر محمد و آلش درود فرست، و مرا در جامعه آراستگی صالحان و زینت متقیان بده تا بتوانم بوسیله این آراستگی و آمادگی در بسط عدل بکوشم 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بسط و ترویج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دربارۀ این جمله از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به محور دو مطلب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جملۀ اخیر در بخشی از دعا قرار دارد که نمایش دهندۀ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فرد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مسائل جامعه سازی است نه از مسائل خود سازی، که متأسفانه اکثر شارحان صحیفه به این اصل توجه نکرده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جامعه دهنده است یا گیرنده؟ و روشن شد که جامعه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سپس هم گیرنده است و هم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دادوستد میان جامعه و فرد بشرحی است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دادوستد میان جامعه و فرد منحصر به عرصۀ اقتصادی نیست، در عرصه های رفتاری، اخلاقی و فرهنگی نیز هست؛ جامعه باید از کرامت انسانی عمومی و کرامت فردی افراد، حفاظت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حفاظت بر اساس ارزش هائی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با اصول علمی مشخص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قبیل امور با گفتارها و بیان های ژورنالیته، نه قابل شناخت اند و نه قابل داوری</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باید با اصول علمی مبتنی بر انسان شناسی مکتب تبیین شوند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برابر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وظیفۀ جامعه، افراد نیز باید چیزی به جامعه بدهند، و آن </w:t>
      </w:r>
      <w:bookmarkStart w:id="190" w:name="pg14252_152301"/>
    </w:p>
    <w:p>
      <w:pPr>
        <w:pStyle w:val="BookText"/>
        <w:rPr/>
      </w:pPr>
      <w:bookmarkEnd w:id="190"/>
      <w:r>
        <w:rPr>
          <w:rFonts w:ascii="IRNazanin" w:hAnsi="IRNazanin" w:eastAsia="IRNazanin"/>
          <w:color w:val="111111"/>
          <w:sz w:val="28"/>
          <w:sz w:val="28"/>
          <w:szCs w:val="28"/>
          <w:rtl w:val="true"/>
          <w:lang w:bidi="fa-IR"/>
        </w:rPr>
        <w:t>چیست؟</w:t>
      </w:r>
    </w:p>
    <w:p>
      <w:pPr>
        <w:pStyle w:val="Heading6"/>
        <w:numPr>
          <w:ilvl w:val="5"/>
          <w:numId w:val="1"/>
        </w:numPr>
        <w:rPr/>
      </w:pPr>
      <w:bookmarkStart w:id="191" w:name="__RefHeading___Toc5950527_3381743652"/>
      <w:bookmarkStart w:id="192" w:name="_Toc70"/>
      <w:bookmarkEnd w:id="191"/>
      <w:r>
        <w:rPr>
          <w:rtl w:val="true"/>
        </w:rPr>
        <w:t>امر به معروف و نهی از منکر</w:t>
      </w:r>
      <w:bookmarkEnd w:id="192"/>
    </w:p>
    <w:p>
      <w:pPr>
        <w:pStyle w:val="BookText"/>
        <w:rPr/>
      </w:pPr>
      <w:r>
        <w:rPr>
          <w:rFonts w:ascii="IRNazanin" w:hAnsi="IRNazanin" w:eastAsia="IRNazanin"/>
          <w:color w:val="111111"/>
          <w:sz w:val="28"/>
          <w:sz w:val="28"/>
          <w:szCs w:val="28"/>
          <w:rtl w:val="true"/>
          <w:lang w:bidi="fa-IR"/>
        </w:rPr>
        <w:t>معروف و منکر دو مقوله اجتماعی هستند؛ معروف ها عامل سلامت شخصیت جامعه و منکرها عامل آفتمندی جامعه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چیست؟ و منکر چیست؟ این نیز با گفتمان های ژورنالیستی قابل تعیین نیست، باید با اسلوب علمی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انسان با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انسان با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تبیین و تعیین گردد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یک عادت نادرست و غلط بر جامعه ما مستولی شده که در هر 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می دهیم حتی دربارۀ چگونگی تبدیل مدفوع حیوان به کود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ارزش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لیکن در امور مربوط به علوم انسانی هر روزنامه 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ژورنالیست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سرنوشت فردی و اجتماعی ما نسخه می نویسد</w:t>
      </w:r>
      <w:r>
        <w:rPr>
          <w:rFonts w:eastAsia="IRNazanin" w:cs="IRNazanin"/>
          <w:color w:val="111111"/>
          <w:sz w:val="28"/>
          <w:szCs w:val="28"/>
          <w:rtl w:val="true"/>
          <w:lang w:bidi="fa-IR"/>
        </w:rPr>
        <w:t>.</w:t>
      </w:r>
      <w:r>
        <w:rPr>
          <w:rStyle w:val="FootnoteAnchor"/>
          <w:rtl w:val="true"/>
        </w:rPr>
        <w:footnoteReference w:id="163"/>
      </w:r>
    </w:p>
    <w:p>
      <w:pPr>
        <w:pStyle w:val="Heading6"/>
        <w:numPr>
          <w:ilvl w:val="5"/>
          <w:numId w:val="1"/>
        </w:numPr>
        <w:rPr/>
      </w:pPr>
      <w:bookmarkStart w:id="193" w:name="__RefHeading___Toc5950529_3381743652"/>
      <w:bookmarkStart w:id="194" w:name="_Toc71"/>
      <w:bookmarkEnd w:id="193"/>
      <w:r>
        <w:rPr>
          <w:rtl w:val="true"/>
        </w:rPr>
        <w:t>کسی که دغدغۀ اصلاح جامعه نداشته باشد مرده ای است در میان زنده ها</w:t>
      </w:r>
      <w:bookmarkEnd w:id="194"/>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اصلاح جامعه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شخصیت ها در برابر منکرات و بدی های جامعه، چهار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الْمُنْکِرُ لِلْمُنْکَرِ بِیَدِهِ وَ لِسَانِهِ وَ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بدی ها را رد می کند با دست، زبان و قلبش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 الْمُسْتَکْمِلُ لِخِصَالِ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خصلت های خیر را در وجود خود کامل کرده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الْمُنْکِرُ بِلِسَانِهِ وَ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بدی ها را رد می کنند با زبان و قلب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اقدام عملی در دفع بدی ها تنها به زبان بسنده می کنند مثلاً برای جلوگیری از تأثیر فیلم بد، فیلم خوب و روشنگر نمی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برای پیشگیری از رواج </w:t>
      </w:r>
    </w:p>
    <w:p>
      <w:pPr>
        <w:pStyle w:val="BookText"/>
        <w:rPr/>
      </w:pPr>
      <w:r>
        <w:rPr>
          <w:rFonts w:ascii="IRNazanin" w:hAnsi="IRNazanin" w:eastAsia="IRNazanin"/>
          <w:color w:val="111111"/>
          <w:sz w:val="28"/>
          <w:sz w:val="28"/>
          <w:szCs w:val="28"/>
          <w:rtl w:val="true"/>
          <w:lang w:bidi="fa-IR"/>
        </w:rPr>
        <w:t>محافل گمراه کننده، مسجد نمی سازند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مُتَمَسِّکٌ بِخَصْلَتَیْنِ مِنْ خِصَالِ الْخَیْرِ وَ مُضَیِّعٌ 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دو خصلت خیر را دارد، و خصلت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تباه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الْمُنْکِرُ بِقَلْبِهِ وَ التَّارِکُ بِیَدِهِ وَ لِسَانِهِ فَذَلِکَ الَّذِی ضَیَّعَ أَشْرَفَ الْخَصْلَتَیْنِ مِنَ الثَّلَاثِ وَ تَمَسَّکَ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در قلبش بدی ها را رد می کند، اما کاری با دست و زبان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دو خصلت شریفتر از سه خصلت را تباه کرده است و یکی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تَارِکٌ لِإِنْکَارِ الْمُنْکَرِ بِلِسَانِهِ وَ قَلْبِهِ وَ یَدِهِ فَذَلِکَ مَیِّتُ 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تارک اصلاح هستند بدی ها را رد نمی کنند نه با زبان، نه با قلب و نه با دست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مرده ای است در میان زنده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اهمیت و کاربرد مهم امر به معروف و نهی از منکر را در اصلاح جامعه،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أَعْمَالُ الْبِرِّ کُلُّهَا وَ الْجِهَادُ فِی سَبِیلِ اللَّهِ عِنْدَ الْأَمْرِ بِالْمَعْرُوفِ وَ النَّهْیِ عَنِ الْمُنْکَرِ إِلَّا کَنَفْثَةٍ فِی بَحْرٍ 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اعمال نیک و جهاد در راه خدا، در پیش امر به معروف و نهی از منکر، نیست مگر مانند آب دهن انداختن در دریای پهناور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ارزش، اهمیت و کاربرد مصلح بودن، در انسان شناسی و جامعه شناسی قرآن و اهل بیت علیهم السلام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الْأَمْرَ بِالْمَعْرُوفِ وَ النَّهْیَ عَنِ الْمُنْکَرِ لَا یُقَرِّبَانِ مِنْ أَجَلٍ وَ لَا یَنْقُصَانِ مِنْ رِزْقٍ وَ أَفْضَلُ ذَلِکَ کَلِمَةُ عَدْلٍ عِنْدَ إِمَامٍ جَائِر</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و امر به معروف </w:t>
      </w:r>
      <w:bookmarkStart w:id="195" w:name="pg14252_152303"/>
    </w:p>
    <w:p>
      <w:pPr>
        <w:pStyle w:val="BookText"/>
        <w:rPr/>
      </w:pPr>
      <w:bookmarkEnd w:id="195"/>
      <w:r>
        <w:rPr>
          <w:rFonts w:ascii="IRNazanin" w:hAnsi="IRNazanin" w:eastAsia="IRNazanin"/>
          <w:color w:val="111111"/>
          <w:sz w:val="28"/>
          <w:sz w:val="28"/>
          <w:szCs w:val="28"/>
          <w:rtl w:val="true"/>
          <w:lang w:bidi="fa-IR"/>
        </w:rPr>
        <w:t>و نهی از منکر نه اجلی را زودرس می کند، و نه چیزی از روزی فرد مصلح می کاهد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و افضل و نیکوترین امر به معروف و نهی از منکر، یک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حمایت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است در نزد حاکم ستمگر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امام سجاد علیه السلام نیز در این بخش از دعا عدالت را پیش از هر امر دیگری قرار داده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بَسْطِ الْعَدْلِ</w:t>
      </w:r>
      <w:r>
        <w:rPr>
          <w:rFonts w:eastAsia="IRNazanin" w:cs="IRNazanin"/>
          <w:color w:val="111111"/>
          <w:sz w:val="28"/>
          <w:szCs w:val="28"/>
          <w:rtl w:val="true"/>
          <w:lang w:bidi="fa-IR"/>
        </w:rPr>
        <w:t>».</w:t>
      </w:r>
    </w:p>
    <w:p>
      <w:pPr>
        <w:pStyle w:val="Heading6"/>
        <w:numPr>
          <w:ilvl w:val="5"/>
          <w:numId w:val="1"/>
        </w:numPr>
        <w:rPr/>
      </w:pPr>
      <w:bookmarkStart w:id="196" w:name="__RefHeading___Toc5950531_3381743652"/>
      <w:bookmarkStart w:id="197" w:name="_Toc72"/>
      <w:bookmarkEnd w:id="196"/>
      <w:r>
        <w:rPr>
          <w:rtl w:val="true"/>
        </w:rPr>
        <w:t>شناسائی یک بیماری اجتماعی خطرناک</w:t>
      </w:r>
      <w:bookmarkEnd w:id="197"/>
    </w:p>
    <w:p>
      <w:pPr>
        <w:pStyle w:val="BookText"/>
        <w:rPr/>
      </w:pPr>
      <w:r>
        <w:rPr>
          <w:rFonts w:ascii="IRNazanin" w:hAnsi="IRNazanin" w:eastAsia="IRNazanin"/>
          <w:color w:val="111111"/>
          <w:sz w:val="28"/>
          <w:sz w:val="28"/>
          <w:szCs w:val="28"/>
          <w:rtl w:val="true"/>
          <w:lang w:bidi="fa-IR"/>
        </w:rPr>
        <w:t xml:space="preserve">اما مهم ترین نکته، بل مهم ترین اصل در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من آراستگی و آمادگی بده تا در ترویج ایثار تفضّل بکوشم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روان شناختی فردی و روان شناختی اجتماعی وجود 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موجودی است که غریزتاً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فطرتاً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انگیزش خود دوستی او را وادار می کند که از جامعه بگیرد نه آنکه به جامعه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انگیزش روح فطرت از او می خواهد که به جامعه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انگیزش پاسخ عملی بدهد؟ بدیهی است که انگیزش های غریزی بر انگیزش های فطری سبقت می گیرند مگر اینکه فرد در خودسازی به مرحلۀ مدیریت غرایز بوسیله فطریات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غریزه همان فطرت را نیز در خدمت خود گرفته و یک بیماری شخصیتی ایجاد می کند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w:t>
      </w:r>
    </w:p>
    <w:p>
      <w:pPr>
        <w:pStyle w:val="BookText"/>
        <w:rPr/>
      </w:pPr>
      <w:r>
        <w:rPr>
          <w:rFonts w:ascii="IRNazanin" w:hAnsi="IRNazanin" w:eastAsia="IRNazanin"/>
          <w:color w:val="111111"/>
          <w:sz w:val="28"/>
          <w:sz w:val="28"/>
          <w:szCs w:val="28"/>
          <w:rtl w:val="true"/>
          <w:lang w:bidi="fa-IR"/>
        </w:rPr>
        <w:t>به من چه کرده است تا من برای آن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همیشه منافع و زیبائی های جامعه را فدای خواسته های فردی خود می کند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محکوم می کند که کاری برایش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محاسبه گری، گاهی ممکن است درست باشد و از یک اندیشۀ سالم برخیزد، لیکن اگر اینگونه محاسبات حتی در صورت سالم شان، در جامعه رواج یابد، سر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خطری است بزرگ و تداوم شخصیت جامعه و نظام اجتماعی آن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راهنمائی و هدایت می کند که از این قبیل محاسبات بپرهیزیم حتی اگر برخی حقوق مان از ناحیه جامعه نادیده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به جامعه خیر رسانی کنیم هم در امور اقتصادی و هم در امور فرهنگی و ابعاد انسانی، و این تفضّل نیز یک خیر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بدون توقع؛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توقع عوض گیری از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این سخن آن نیست که هر ناشایستگی و نادرستی جامعه را بپذیریم، باید جامعه و نماینده جامعه یعنی دولت را نیز امر به معروف و نهی از منکر کنیم، اما هنر این است که مرز میان این امر به معروف و نهی از منکر، و محاسبۀ مذکور، را مخلوط نکنیم؛ آن محاسبه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امر و نهی، اصلاح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که حرکت در صراط مستقیم بسی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بنام ایثار از عرصۀ روابط فرد با فرد، و روابط فرد با جامعه، حذف شود، فرق زندگی انسان با زندگی حیوان همان فرق زندگی مدرنیتۀ کابالیسم می شود با زندگی حیوان، که علاوه بر از بین رفتن عواطف انسانی، محیط زیست نیز این چنین از بین می رود که برای زندگی حیوانات نیز خطرناک می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رقابت در خود خواهی ها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در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گیرد</w:t>
      </w:r>
      <w:r>
        <w:rPr>
          <w:rFonts w:eastAsia="IRNazanin" w:cs="IRNazanin"/>
          <w:color w:val="111111"/>
          <w:sz w:val="28"/>
          <w:szCs w:val="28"/>
          <w:rtl w:val="true"/>
          <w:lang w:bidi="fa-IR"/>
        </w:rPr>
        <w:t xml:space="preserve">. </w:t>
      </w:r>
      <w:bookmarkStart w:id="198" w:name="pg14252_152305"/>
    </w:p>
    <w:p>
      <w:pPr>
        <w:pStyle w:val="BookText"/>
        <w:rPr/>
      </w:pPr>
      <w:bookmarkEnd w:id="198"/>
      <w:r>
        <w:rPr>
          <w:rFonts w:ascii="IRNazanin" w:hAnsi="IRNazanin" w:eastAsia="IRNazanin"/>
          <w:color w:val="111111"/>
          <w:sz w:val="28"/>
          <w:sz w:val="28"/>
          <w:szCs w:val="28"/>
          <w:rtl w:val="true"/>
          <w:lang w:bidi="fa-IR"/>
        </w:rPr>
        <w:t>این است که ایثار و تفضّل دو کرامت و دو مکرمت بلند از مکارم اخلاق اند</w:t>
      </w:r>
      <w:r>
        <w:rPr>
          <w:rFonts w:eastAsia="IRNazanin" w:cs="IRNazanin"/>
          <w:color w:val="111111"/>
          <w:sz w:val="28"/>
          <w:szCs w:val="28"/>
          <w:rtl w:val="true"/>
          <w:lang w:bidi="fa-IR"/>
        </w:rPr>
        <w:t>.</w:t>
      </w:r>
    </w:p>
    <w:p>
      <w:pPr>
        <w:pStyle w:val="Heading5"/>
        <w:numPr>
          <w:ilvl w:val="4"/>
          <w:numId w:val="1"/>
        </w:numPr>
        <w:rPr/>
      </w:pPr>
      <w:bookmarkStart w:id="199" w:name="__RefHeading___Toc5950533_3381743652"/>
      <w:bookmarkStart w:id="200" w:name="_Toc73"/>
      <w:bookmarkEnd w:id="199"/>
      <w:r>
        <w:rPr>
          <w:rtl w:val="true"/>
        </w:rPr>
        <w:t>عامل پانزدهم در اصلاح جامعه</w:t>
      </w:r>
      <w:r>
        <w:rPr>
          <w:rtl w:val="true"/>
        </w:rPr>
        <w:t xml:space="preserve">: </w:t>
      </w:r>
      <w:r>
        <w:rPr>
          <w:rtl w:val="true"/>
        </w:rPr>
        <w:t>ترک نق زدن بر علیه جامعه</w:t>
      </w:r>
      <w:bookmarkEnd w:id="200"/>
    </w:p>
    <w:p>
      <w:pPr>
        <w:pStyle w:val="Heading6"/>
        <w:numPr>
          <w:ilvl w:val="5"/>
          <w:numId w:val="1"/>
        </w:numPr>
        <w:rPr/>
      </w:pPr>
      <w:bookmarkStart w:id="201" w:name="__RefHeading___Toc5950535_3381743652"/>
      <w:bookmarkStart w:id="202" w:name="_Toc74"/>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إِیثَارِ التَّفَضُّل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التَّعْیِیر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به من آراستگی و آمادگی بده تا ترک کردن تعییر را در جامعه رواج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رواج تعییر پیشگیری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عیّر فلاناً نسبه الی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بدی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معنی واقعی این جمله را دریابیم کنیم باید اصطلاح عامیانه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 زدن</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را در نظر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گفتاری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حتماً یک سخن استوار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استوار چیزی نیست که امام ما را به ترک آن دعوت کند تا چه رسد به دعوت برای ترویج ترک آن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میان امر به معروف و نهی از منکر با تعییر،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دربارۀ متن جامعه باشد و خواه دربارۀ نماینده جامعه که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پیام قرآن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یُحِبُّونَ أَنْ تَشیعَ الْفاحِشَةُ فِی الَّذینَ آمَنُوا لَهُمْ عَذابٌ أَلیمٌ فِی الدُّنْیا وَ الْآخِرَةِ وَ اللَّهُ یَعْلَمُ وَ أَنْتُمْ لا تَعْلَمُونَ</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کسانی که دوست دارند زشتی ها در جامعۀ مؤمنان شیوع یابد، برای شان عذاب دردناکی در دنیا و در آخرت است، و خداوند می داند و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بی پرده و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نکتۀ دقیق و مهم در این آیه باید توضیح داده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نکوهش زشتی نیست، زشتی ها را در آیه های دیگر نکوهش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در این آیه نکوهش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این 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شیوع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نیز قبلاً نکوهیدگی اش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در مقام بیان یک حالت روان شناختی است که آن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بیماری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غیبت کردن بشدت لذت می برند، زیرا از افشای عیوب دیگران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آخر شرح نهج البلاغه،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 بساتین النوکی</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غیبت باغ و بستان افراد پست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افشای عیوب می پردازند به دو عذاب دنیوی دچار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فردی و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عاب سفلة فقد رفعه و من عاب کریما فقد وضع نفسه</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اگر کسی از یک فرد فرومایه عیبجوئی کند، شخصیت او را بالا برده است، و اگر از یک فرد بزرگوار عیبجوئی کند، خودش را پست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عیبجوئی از جامعه باشد و مرتب نق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خراب شده، فساد همه جا را گرفته، دولت فلان کار را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نیز غیر از تخریب جامعه و مأیوس کردن مردم از خوبی ها،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ضرر تخریب جامعه به خود همین شخص نیز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در مقام شناسائی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بحثش در انگیزۀ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انتقاد از افراد یا از جامعه با نیت صحیح و انگیزۀ صحیح باشد، مصداق امر به معروف و نهی از منکر می گردد که یک تکلیف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انگیزۀ مثبت و منفی، عیب گیری و انتقاد را در بستر خاص خود قرار می دهند؛ یکی در عمل موجب اصلاح می شود، و دیگری موجب افساد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03" w:name="pg14252_152307"/>
    </w:p>
    <w:p>
      <w:pPr>
        <w:pStyle w:val="BookText"/>
        <w:rPr/>
      </w:pPr>
      <w:bookmarkEnd w:id="203"/>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دین لمن لا نیة له</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ماهیت نیت و انگیزه است که هم ماهیت رفتار را تعیین می کند و هم آثار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انگیزه، یک بیماری باشد عامل فساد می گردد و اگر یک انگیزۀ سالم باشد آثارش اصلاح می شود</w:t>
      </w:r>
      <w:r>
        <w:rPr>
          <w:rFonts w:eastAsia="IRNazanin" w:cs="IRNazanin"/>
          <w:color w:val="111111"/>
          <w:sz w:val="28"/>
          <w:szCs w:val="28"/>
          <w:rtl w:val="true"/>
          <w:lang w:bidi="fa-IR"/>
        </w:rPr>
        <w:t>.</w:t>
      </w:r>
    </w:p>
    <w:p>
      <w:pPr>
        <w:pStyle w:val="Heading6"/>
        <w:numPr>
          <w:ilvl w:val="5"/>
          <w:numId w:val="1"/>
        </w:numPr>
        <w:rPr/>
      </w:pPr>
      <w:bookmarkStart w:id="204" w:name="__RefHeading___Toc5950537_3381743652"/>
      <w:bookmarkStart w:id="205" w:name="_Toc75"/>
      <w:bookmarkEnd w:id="204"/>
      <w:r>
        <w:rPr>
          <w:rtl w:val="true"/>
        </w:rPr>
        <w:t>انتقاد و ماهیت آن</w:t>
      </w:r>
      <w:bookmarkEnd w:id="205"/>
    </w:p>
    <w:p>
      <w:pPr>
        <w:pStyle w:val="BookText"/>
        <w:rPr/>
      </w:pPr>
      <w:r>
        <w:rPr>
          <w:rFonts w:ascii="IRNazanin" w:hAnsi="IRNazanin" w:eastAsia="IRNazanin"/>
          <w:color w:val="111111"/>
          <w:sz w:val="28"/>
          <w:sz w:val="28"/>
          <w:szCs w:val="28"/>
          <w:rtl w:val="true"/>
          <w:lang w:bidi="fa-IR"/>
        </w:rPr>
        <w:t>بدیهی است؛ نه شخصیت افراد معصوم است و نه 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بی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نیز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برای اصلاح ضرورت دارد، لیکن انتقاد موازین معین دارد که ماهیت آن را تشکیل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عیب دارند، باید از عیوبی که هر انسانی ممکن است دچار آن باشد، صرفنظر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پرتوقعی و توقع عصمت از انسان، خود یک بیماری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 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شود، نه از بیماری درون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کننده باید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پر لیوان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ببیند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والاّ کارش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گرچه نیتش نیز درست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انتقادکننده دو چیز مسلّم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داشته باشد که انتقادش را در قالبی ادا خواهد کرد که درست و مؤثر باشد، والاّ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اشاعۀ زشتی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هست که پوشیده نگه داشتن عیوب دیگران، لازم است و قابل انتقاد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ستّار العیوب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یعنی مواردی هست که مسکوت گذاشتن آن ها عامل اصلاح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بویژه دربارۀ جامعه؛ وقتی که یک فرد سالم در محل کارش، در فروشگاه، در درون تاکسی، در کوچه و خیابان، در محافل و مجالس، همه جا آنچه می شنود عیوب جامعه باشد </w:t>
      </w:r>
      <w:bookmarkStart w:id="206" w:name="pg14252_152308"/>
    </w:p>
    <w:p>
      <w:pPr>
        <w:pStyle w:val="BookText"/>
        <w:rPr/>
      </w:pPr>
      <w:bookmarkEnd w:id="206"/>
      <w:r>
        <w:rPr>
          <w:rFonts w:ascii="IRNazanin" w:hAnsi="IRNazanin" w:eastAsia="IRNazanin"/>
          <w:color w:val="111111"/>
          <w:sz w:val="28"/>
          <w:sz w:val="28"/>
          <w:szCs w:val="28"/>
          <w:rtl w:val="true"/>
          <w:lang w:bidi="fa-IR"/>
        </w:rPr>
        <w:t>که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ایمانی همه جا را گرفته، همگان به دنبال پول و منافع فردی خود هستند، کمفروشی همه گیر شده، کم کاری خوی عمومی شده، هر که می تواند اختلاس می کند، بیت المال را خوردند،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بطور مدام این قبیل سخنان را می شنود، احساس می کند که تنها اوست که از قافله عقب مانده؛ مقاومت شخصیتی خود را از دست داده و راه بدکاری را پیش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نتیجۀ این روند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در بدی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بر خلاف سخن امام در این دعا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السَّبْقِ إِلَی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جمله با جملۀ بعدی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تَرْکِ التَّعْیِیر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رابطه علّی معلولی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یاد می دهد که اگر می خواهید در جامعۀ تان مسابقه در فضایل باشد، در ترک نق زدن ها و عیبجوئی ها بکوشید؛ هم خودتان آن را ترک کنید و هم این ترک کردن را در جامعه رواج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Heading6"/>
        <w:numPr>
          <w:ilvl w:val="5"/>
          <w:numId w:val="1"/>
        </w:numPr>
        <w:rPr/>
      </w:pPr>
      <w:bookmarkStart w:id="207" w:name="__RefHeading___Toc5950539_3381743652"/>
      <w:bookmarkStart w:id="208" w:name="_Toc76"/>
      <w:bookmarkEnd w:id="207"/>
      <w:r>
        <w:rPr>
          <w:rtl w:val="true"/>
        </w:rPr>
        <w:t>محال است جامعه بدون مسابقه باشد</w:t>
      </w:r>
      <w:bookmarkEnd w:id="208"/>
    </w:p>
    <w:p>
      <w:pPr>
        <w:pStyle w:val="BookText"/>
        <w:rPr/>
      </w:pPr>
      <w:r>
        <w:rPr>
          <w:rFonts w:ascii="IRNazanin" w:hAnsi="IRNazanin" w:eastAsia="IRNazanin"/>
          <w:color w:val="111111"/>
          <w:sz w:val="28"/>
          <w:sz w:val="28"/>
          <w:szCs w:val="28"/>
          <w:rtl w:val="true"/>
          <w:lang w:bidi="fa-IR"/>
        </w:rPr>
        <w:t>رقابت خصلت ذاتی بشر است این خصلت را یا در بستر اقتضاهای روح غریزه جاری خواهد کرد و یا در بستر اقتضاهای روح فطرت؛ جامعه یا عرصۀ طوفان مسابقه در غرایز خواهد بود و یا عرصۀ مسابقه در فطریات؛ یا مسابقه در خیرات در جان جامعه جاری خواهد بود و یا مسابقه در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و حکمت تحریم رفتارهائی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تعییر، عیبجوئی، غیبت، نق زدن، حفاظت از سلامت شخصیت جامعه است؛ یعنی این مهم تر از حقوق فردی شخص غیبت شونده است، مسئله خیلی فراتر از امور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تعییر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مکارم اخلاق است تا زمینه برای یک مکرمة اخلاقی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السَّبْقِ إِلَی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ای که در آن ترک تعییر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این ترک، کوشیده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دچار مسابقه در امور فاسد خواهد 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عناصر روان شناختی فردی، زمینه است برای عناصر روان شناختی اجتماعی، و عناصر روان شناختی اجتماعی، موقعیت شخصیت جامعه را در بستر یکی از دو نوع مسابقه قرار می دهد، یا مسابقه در خیرات و یا مسابقه در 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عرصه بزرگترین خطر،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تعییر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بر عرصۀ روان اجتماعی سیطره یابد، دیگر همه چیز تمام </w:t>
      </w:r>
      <w:bookmarkStart w:id="209" w:name="pg14252_152309"/>
    </w:p>
    <w:p>
      <w:pPr>
        <w:pStyle w:val="BookText"/>
        <w:rPr/>
      </w:pPr>
      <w:bookmarkEnd w:id="209"/>
      <w:r>
        <w:rPr>
          <w:rFonts w:ascii="IRNazanin" w:hAnsi="IRNazanin" w:eastAsia="IRNazanin"/>
          <w:color w:val="111111"/>
          <w:sz w:val="28"/>
          <w:sz w:val="28"/>
          <w:szCs w:val="28"/>
          <w:rtl w:val="true"/>
          <w:lang w:bidi="fa-IR"/>
        </w:rPr>
        <w:t>است و برای آینده آن جامعه امید خیری نیست</w:t>
      </w:r>
      <w:r>
        <w:rPr>
          <w:rFonts w:eastAsia="IRNazanin" w:cs="IRNazanin"/>
          <w:color w:val="111111"/>
          <w:sz w:val="28"/>
          <w:szCs w:val="28"/>
          <w:rtl w:val="true"/>
          <w:lang w:bidi="fa-IR"/>
        </w:rPr>
        <w:t>.</w:t>
      </w:r>
    </w:p>
    <w:p>
      <w:pPr>
        <w:pStyle w:val="Heading5"/>
        <w:numPr>
          <w:ilvl w:val="4"/>
          <w:numId w:val="1"/>
        </w:numPr>
        <w:rPr/>
      </w:pPr>
      <w:bookmarkStart w:id="210" w:name="__RefHeading___Toc5950541_3381743652"/>
      <w:bookmarkStart w:id="211" w:name="_Toc77"/>
      <w:bookmarkEnd w:id="210"/>
      <w:r>
        <w:rPr>
          <w:rtl w:val="true"/>
        </w:rPr>
        <w:t>عامل شانزدهم در اصلاح جامعه</w:t>
      </w:r>
      <w:r>
        <w:rPr>
          <w:rtl w:val="true"/>
        </w:rPr>
        <w:t xml:space="preserve">: </w:t>
      </w:r>
      <w:r>
        <w:rPr>
          <w:rtl w:val="true"/>
        </w:rPr>
        <w:t>ترویج نیکی کردن حتی به کسانی که استحقاقش را ندارند</w:t>
      </w:r>
      <w:bookmarkEnd w:id="211"/>
    </w:p>
    <w:p>
      <w:pPr>
        <w:pStyle w:val="Heading6"/>
        <w:numPr>
          <w:ilvl w:val="5"/>
          <w:numId w:val="1"/>
        </w:numPr>
        <w:rPr/>
      </w:pPr>
      <w:bookmarkStart w:id="212" w:name="__RefHeading___Toc5950543_3381743652"/>
      <w:bookmarkStart w:id="213" w:name="_Toc78"/>
      <w:bookmarkEnd w:id="212"/>
      <w:r>
        <w:rPr>
          <w:rtl w:val="true"/>
        </w:rPr>
        <w:t>اشاره</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الْإِفْضَالِ عَلَی غَیْرِ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من آراستگی و آمادگی بده تا در ترویج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اِفضال به غیر مستحق بکوشم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بخش بیان شد که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 همۀ جمله های بعدی می آورد؛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این خصلت ها را برای خود نمی خواهد، زیرا آن ها را در بخش قبلی برای خودش خواسته است، در اینجا خواسته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ترویج این خصلت ها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شارحان گمان کرده اند حرف عاطفۀ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جملۀ قبلی است بر سر این جمله می آورد، و چنین معنی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همراهی نکردن بغیر 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حد شگفت انگیزی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بزرگوارانه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الْإِفْضَالِ عَلَی غَیْرِ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و رفتار بزرگوارانه کردن با کسی که سزاوار آن نیست؛ یعنی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حساب و کتاب به میان آید، نباید با او رفتار بزرگوارانه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یاد می دهد که اگر در فکر اصلاح جامعه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حساب و کتاب اینچنینی را کنار بگذارید؛ در برخوردها، ملاقات ها، رفتارها، بزرگواری را 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استحقاق طرف، به رفتار بزرگوارانه، بر سه نوع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مقیاس های شأن اجتماعی در سطح پائین قرار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p>
    <w:p>
      <w:pPr>
        <w:pStyle w:val="BookText"/>
        <w:rPr/>
      </w:pPr>
      <w:r>
        <w:rPr>
          <w:rFonts w:ascii="IRNazanin" w:hAnsi="IRNazanin" w:eastAsia="IRNazanin"/>
          <w:color w:val="111111"/>
          <w:sz w:val="28"/>
          <w:sz w:val="28"/>
          <w:szCs w:val="28"/>
          <w:rtl w:val="true"/>
          <w:lang w:bidi="fa-IR"/>
        </w:rPr>
        <w:t>استحقاقش طبیعی است؛ عرف عملی مردم این قبیل افراد را مستحق تکریم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عرف مردم مورد امضای اسلام نیست و تکریم او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دنائت نفس دارد؛ شخصیت پست و فرومایه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حسود است و از دیدگاه حق و حقوق، استحقاق رفتار بزرگوارانه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توانم آنکه نیازارم اندرون کسی</w:t>
      </w:r>
    </w:p>
    <w:p>
      <w:pPr>
        <w:pStyle w:val="BookText"/>
        <w:rPr/>
      </w:pPr>
      <w:r>
        <w:rPr>
          <w:rFonts w:ascii="IRNazanin" w:hAnsi="IRNazanin" w:eastAsia="IRNazanin"/>
          <w:color w:val="111111"/>
          <w:sz w:val="28"/>
          <w:sz w:val="28"/>
          <w:szCs w:val="28"/>
          <w:rtl w:val="true"/>
          <w:lang w:bidi="fa-IR"/>
        </w:rPr>
        <w:t>حسود را چه کنم که خود به رنج درست</w:t>
      </w:r>
    </w:p>
    <w:p>
      <w:pPr>
        <w:pStyle w:val="BookText"/>
        <w:rPr/>
      </w:pPr>
      <w:r>
        <w:rPr>
          <w:rFonts w:ascii="IRNazanin" w:hAnsi="IRNazanin" w:eastAsia="IRNazanin"/>
          <w:color w:val="111111"/>
          <w:sz w:val="28"/>
          <w:sz w:val="28"/>
          <w:szCs w:val="28"/>
          <w:rtl w:val="true"/>
          <w:lang w:bidi="fa-IR"/>
        </w:rPr>
        <w:t xml:space="preserve">اما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عذّب حسادک بالإحسان إلیهم</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کسانی را که بر تو حسادت می کنند، با نیکی کردن به آنان عذاب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آن حضرت هیچ کسی را بر عذاب کردن کس دیگر، امر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این است با نیکی کردن به حسود او را دچار عذاب وجدان کن که فطرتش تحریک شود و او را از این غریزه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درمان 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به رنج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وجدان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هر دو امام یکی است؛ امیرالمؤمنین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و امام سجاد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 خصلت در عرصۀ فرهنگی جامعه رواج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برابر اینگونه افراد از هر نیکی دریغ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وجدان شان با نیکی کردن دیگران تحریک شده و اصلاح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ترویج دومی را توصیه می کند که در اصلاح جامعه بس مهم و کارساز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دربارۀ شخصی بدی کرده است، مستحق نیکی از جانب آن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214" w:name="pg14252_152311"/>
    </w:p>
    <w:p>
      <w:pPr>
        <w:pStyle w:val="BookText"/>
        <w:rPr/>
      </w:pPr>
      <w:bookmarkEnd w:id="214"/>
      <w:r>
        <w:rPr>
          <w:rFonts w:ascii="IRNazanin" w:hAnsi="IRNazanin" w:eastAsia="IRNazanin"/>
          <w:color w:val="111111"/>
          <w:sz w:val="28"/>
          <w:sz w:val="28"/>
          <w:szCs w:val="28"/>
          <w:rtl w:val="true"/>
          <w:lang w:bidi="fa-IR"/>
        </w:rPr>
        <w:t>مطلب زیر توجه کنید</w:t>
      </w:r>
      <w:r>
        <w:rPr>
          <w:rFonts w:eastAsia="IRNazanin" w:cs="IRNazanin"/>
          <w:color w:val="111111"/>
          <w:sz w:val="28"/>
          <w:szCs w:val="28"/>
          <w:rtl w:val="true"/>
          <w:lang w:bidi="fa-IR"/>
        </w:rPr>
        <w:t>:</w:t>
      </w:r>
    </w:p>
    <w:p>
      <w:pPr>
        <w:pStyle w:val="Heading6"/>
        <w:numPr>
          <w:ilvl w:val="5"/>
          <w:numId w:val="1"/>
        </w:numPr>
        <w:rPr/>
      </w:pPr>
      <w:bookmarkStart w:id="215" w:name="__RefHeading___Toc5950545_3381743652"/>
      <w:bookmarkStart w:id="216" w:name="_Toc79"/>
      <w:bookmarkEnd w:id="215"/>
      <w:r>
        <w:rPr>
          <w:rtl w:val="true"/>
        </w:rPr>
        <w:t xml:space="preserve">فرق میان </w:t>
      </w:r>
      <w:r>
        <w:rPr>
          <w:rtl w:val="true"/>
        </w:rPr>
        <w:t>«</w:t>
      </w:r>
      <w:r>
        <w:rPr>
          <w:rtl w:val="true"/>
        </w:rPr>
        <w:t>روان شناسی اجتماعی</w:t>
      </w:r>
      <w:r>
        <w:rPr>
          <w:rtl w:val="true"/>
        </w:rPr>
        <w:t xml:space="preserve">» </w:t>
      </w:r>
      <w:r>
        <w:rPr>
          <w:rtl w:val="true"/>
        </w:rPr>
        <w:t xml:space="preserve">و </w:t>
      </w:r>
      <w:r>
        <w:rPr>
          <w:rtl w:val="true"/>
        </w:rPr>
        <w:t>«</w:t>
      </w:r>
      <w:r>
        <w:rPr>
          <w:rtl w:val="true"/>
        </w:rPr>
        <w:t>روان شناسی جامعه</w:t>
      </w:r>
      <w:r>
        <w:rPr>
          <w:rtl w:val="true"/>
        </w:rPr>
        <w:t>»</w:t>
      </w:r>
      <w:bookmarkEnd w:id="216"/>
    </w:p>
    <w:p>
      <w:pPr>
        <w:pStyle w:val="BookText"/>
        <w:rPr/>
      </w:pPr>
      <w:r>
        <w:rPr>
          <w:rFonts w:ascii="IRNazanin" w:hAnsi="IRNazanin" w:eastAsia="IRNazanin"/>
          <w:color w:val="111111"/>
          <w:sz w:val="28"/>
          <w:sz w:val="28"/>
          <w:szCs w:val="28"/>
          <w:rtl w:val="true"/>
          <w:lang w:bidi="fa-IR"/>
        </w:rPr>
        <w:t xml:space="preserve">در جامعه یا 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خواهد داشت،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ترویج دومی را توصیه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بدی کردن کسی دربارۀ کسی،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بد بطور عمدی و ارادی و هدفمند؛ این نوع بدی قابل اغماض نیست،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دربارۀ عفو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عفو در جائی است که رفتار بد بنوعی به مرحلۀ داوری رسیده و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مقصود امام چشم پوشی و صرفنظر کردن در اصل و اول، است که رفتار بد از همان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شود و به مرحلۀ عفو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افضال تنها اغماض نیست بل اغماضی است که توأم با خیر رسانی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موضوع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نه به امور حقوقی؛ و عفو از مقولات حقوقی است که به حوزۀ حقوق فردی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عرصۀ علوم انسانی غربی علمی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لیبرالیسم به شخصیت جامعه معتقد نیست تا به روان شناسی در آن بپردازد و به روان شناسی اجتماعی، بسنده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مارکسیست ها که به شخصیت جامعه معتقد هستند، گاهی در آثارشان به این موضوع نزدیک شده اند اما نتوانسته اند آن را بعنوان یک علم ویژه به کرسی بنشانند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جامعه را دقیقاً مانند شخصیت فرد، قابل تربیت، حفاظت، بهداشت، درمان و اصلاح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با صفات مثبت و منفی موصوف </w:t>
      </w:r>
    </w:p>
    <w:p>
      <w:pPr>
        <w:pStyle w:val="BookText"/>
        <w:rPr/>
      </w:pPr>
      <w:r>
        <w:rPr>
          <w:rFonts w:ascii="IRNazanin" w:hAnsi="IRNazanin" w:eastAsia="IRNazanin"/>
          <w:color w:val="111111"/>
          <w:sz w:val="28"/>
          <w:sz w:val="28"/>
          <w:szCs w:val="28"/>
          <w:rtl w:val="true"/>
          <w:lang w:bidi="fa-IR"/>
        </w:rPr>
        <w:t>می کند،</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 کَذلِکَ أَخْذُ رَبِّکَ إِذا أَخَذَ الْقُری وَ هِیَ 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کَأَیِّنْ مِنْ قَرْیَةٍ أَمْلَیْتُ لَها وَ هِیَ 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فَکَأَیِّنْ مِنْ قَرْیَةٍ أَهْلَکْناها وَ هِیَ 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کَمْ قَصَمْنا مِنْ قَرْیَةٍ کانَتْ 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کَأَیِّنْ مِنْ قَرْیَةٍ هِیَ أَشَدُّ قُوَّةً مِنْ قَرْیَتِکَ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متمرّد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کَأَیِّنْ مِنْ قَرْیَةٍ عَتَتْ عَنْ أَمْرِ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ای که مرتکب عمل خبیث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الْقَرْیَةِ الَّتی کانَتْ تَعْمَلُ 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های متعدد که در آن 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برخی از آن ها در شرح همین بخش از دعا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است در احادیث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ادبیات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کاربرد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زندگی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یک روستا، تا بزرگترین شهر و تا یک سرزمین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امّت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آیه های بالا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موارد زیادی گناه فرد را به گردن جامعه می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کَذَّبَتْ ثَمُودُ بِطَغْواها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انْبَعَثَ أَشْقاها</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 xml:space="preserve">جامعۀ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جامعه طاغی بود و در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طغیانش نبوت صالح را تکذیب کرد، آنگاه که شقی ترین فردش برانگیخته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ادبیات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ناشی از فردیت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بعثی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ناشی از برانگیختگی در اثر عوامل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انبعاثی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گناه معمولاً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خدمت به جامعه و انگیزۀ فداکاری در راه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می شود، و مرتکب آن در صدد منافع شخصی خود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کار آن شخص شقی را، کار جامعۀ ثمود،</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می نامد نه کار فردی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آن مردم ناقه صالح را پی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فقط یک نفر مرتکب آن جرم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قاتل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شقی که ناقه صالح را پی کرد، تشبیه کرده است که شیعه و سنی آن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اعمال شب قدر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یکصدبار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قَتَلَةَ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قاتلان امیرالمؤمنین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قاتل آن حضرت فقط یک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جریان در میان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یک جامعه به محور یک اندیشه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مسئول قتل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همان جریان نیز مولود بیماری روانی جامعۀ مسلمین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شخصیت دارد و گاهی شخصیت فرد را کاملاً مانند یک ابزار بی اراده، در دست گرفته و در راه خواستۀ خود به کار می گیرد، هم در خواستۀ خوب خود و هم در خواستۀ بد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اسلام، این ابزار شدن فرد در دست جامعه در حدّی نیست که هگل می گوید و همه شخصیت های فردی را ساخته و پرداخته جامعه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این مسئله رابطۀ فرد با جامعه و بالعکس، را در فاز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را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نه اسیر دست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گناه انبعاثی نیز او را تبرئه نمی 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قدری دربارۀ گناه انبعاثی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انبعاث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در کوچه و بازار، در خانه و محافل، می دید که مردم پس از جنگ جمل و صفین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بدگوئی مشغول اند، و اگر بصراحت بدگوئی نکنند دستکم نق می زنند، بحدی تحت تأثیر آن بدگوئی ها قرار گرفت که منبعث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گمان می کرد که کشتن امام درمان درد </w:t>
      </w:r>
      <w:bookmarkStart w:id="217" w:name="pg14252_152314"/>
    </w:p>
    <w:p>
      <w:pPr>
        <w:pStyle w:val="BookText"/>
        <w:rPr/>
      </w:pPr>
      <w:bookmarkEnd w:id="217"/>
      <w:r>
        <w:rPr>
          <w:rFonts w:ascii="IRNazanin" w:hAnsi="IRNazanin" w:eastAsia="IRNazanin"/>
          <w:color w:val="111111"/>
          <w:sz w:val="28"/>
          <w:sz w:val="28"/>
          <w:szCs w:val="28"/>
          <w:rtl w:val="true"/>
          <w:lang w:bidi="fa-IR"/>
        </w:rPr>
        <w:t xml:space="preserve">مردم و راحت شدن جامعه است، بنظر خودش فداکاری کرد و در نظر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 الاشقیاء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اَطیب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جامعۀ عراق بشدت بیمار و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اضطراب، و تب های متعدد بود که پیکر شخصیتش همواره در لرزش و زلزله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لرزه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مقابل آن جامعۀ شام رسماً مسیر کفران را در پیش گرفته بود لیکن بدون اضطراب شخصیتی جامعه، و لذا بر جامعۀ مضطرب عراق پیروز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وَ اللَّهِ لَأَظُنُّ أَنَّ هَؤُلَاءِ الْقَوْمَ سَیُدَالُونَ مِنْکُمْ بِاجْتِمَاعِهِمْ عَلَی بَاطِلِهِمْ وَ تَفَرُّقِکُمْ عَنْ حَقِّکُمْ وَ بِمَعْصِیَتِکُمْ إِمَامَکُمْ فِی الْحَقِّ</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و این است که اهمیت این توصیۀ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که همگان را به این عوامل هفده گانه دعوت می کند تا شخصیت جامعه بیمار و مضطرب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این توصیۀ اخیر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الْإِفْضَالِ عَلَی غَیْرِ الْمُسْتَحِق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ترویج خصلت لیبرالی را در نظر ندارد؛ اغماض اگر از حد بگذرد سر از لیبرالیسم در می آورد</w:t>
      </w:r>
      <w:r>
        <w:rPr>
          <w:rFonts w:eastAsia="IRNazanin" w:cs="IRNazanin"/>
          <w:color w:val="111111"/>
          <w:sz w:val="28"/>
          <w:szCs w:val="28"/>
          <w:rtl w:val="true"/>
          <w:lang w:bidi="fa-IR"/>
        </w:rPr>
        <w:t>.</w:t>
      </w:r>
    </w:p>
    <w:p>
      <w:pPr>
        <w:pStyle w:val="Heading6"/>
        <w:numPr>
          <w:ilvl w:val="5"/>
          <w:numId w:val="1"/>
        </w:numPr>
        <w:rPr/>
      </w:pPr>
      <w:bookmarkStart w:id="218" w:name="__RefHeading___Toc5950547_3381743652"/>
      <w:bookmarkStart w:id="219" w:name="_Toc80"/>
      <w:bookmarkEnd w:id="218"/>
      <w:r>
        <w:rPr>
          <w:rtl w:val="true"/>
        </w:rPr>
        <w:t>حد و حدود افضال</w:t>
      </w:r>
      <w:bookmarkEnd w:id="219"/>
    </w:p>
    <w:p>
      <w:pPr>
        <w:pStyle w:val="BookText"/>
        <w:rPr/>
      </w:pPr>
      <w:r>
        <w:rPr>
          <w:rFonts w:ascii="IRNazanin" w:hAnsi="IRNazanin" w:eastAsia="IRNazanin"/>
          <w:color w:val="111111"/>
          <w:sz w:val="28"/>
          <w:sz w:val="28"/>
          <w:szCs w:val="28"/>
          <w:rtl w:val="true"/>
          <w:lang w:bidi="fa-IR"/>
        </w:rPr>
        <w:t>اغماض یک حد دارد و یک معیار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دربارۀ حقوق</w:t>
      </w:r>
      <w:r>
        <w:rPr>
          <w:rStyle w:val="FootnoteAnchor"/>
          <w:rtl w:val="true"/>
        </w:rPr>
        <w:footnoteReference w:id="179"/>
      </w:r>
      <w:r>
        <w:rPr>
          <w:rFonts w:ascii="IRNazanin" w:hAnsi="IRNazanin" w:eastAsia="IRNazanin"/>
          <w:color w:val="111111"/>
          <w:sz w:val="28"/>
          <w:sz w:val="28"/>
          <w:szCs w:val="28"/>
          <w:rtl w:val="true"/>
          <w:lang w:bidi="fa-IR"/>
        </w:rPr>
        <w:t>فردی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اغماض از حقوق جامعه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از جیب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80"/>
      </w:r>
      <w:r>
        <w:rPr>
          <w:rFonts w:ascii="IRNazanin" w:hAnsi="IRNazanin" w:eastAsia="IRNazanin"/>
          <w:color w:val="111111"/>
          <w:sz w:val="28"/>
          <w:sz w:val="28"/>
          <w:szCs w:val="28"/>
          <w:rtl w:val="true"/>
          <w:lang w:bidi="fa-IR"/>
        </w:rPr>
        <w:t>و نتیجه اش بی تفاوت بودن دربارۀ حیثیت جامعه و از بین رفتن امر به معروف و نهی از منکر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مادی و مالی، هر کسی بقدر سخاوت خود دربارۀ مالش اغماض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حیثیتی نیز باید به همان میزان اغماض داشته باشد و گرنه، رفتارش مصداق فروش </w:t>
      </w:r>
      <w:bookmarkStart w:id="220" w:name="pg14252_152315"/>
    </w:p>
    <w:p>
      <w:pPr>
        <w:pStyle w:val="BookText"/>
        <w:rPr/>
      </w:pPr>
      <w:bookmarkEnd w:id="220"/>
      <w:r>
        <w:rPr>
          <w:rFonts w:ascii="IRNazanin" w:hAnsi="IRNazanin" w:eastAsia="IRNazanin"/>
          <w:color w:val="111111"/>
          <w:sz w:val="28"/>
          <w:sz w:val="28"/>
          <w:szCs w:val="28"/>
          <w:rtl w:val="true"/>
          <w:lang w:bidi="fa-IR"/>
        </w:rPr>
        <w:t>حیثیات برای مادیات،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دیگر در این جملۀ امام لفظ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باصطلاح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توضیحی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والاّ افضال معنی ندارد مگر دربارۀ فرد غیر 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نیکی کردن برای کسی که حق او است، افضال نیست،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دربارۀ کسی که استحقاق دارد، تکلیف هر کسی است، نه فضیلت؛ یک امر اخلاقی هم هست اما نه از مکارم اخلاق</w:t>
      </w:r>
      <w:r>
        <w:rPr>
          <w:rFonts w:eastAsia="IRNazanin" w:cs="IRNazanin"/>
          <w:color w:val="111111"/>
          <w:sz w:val="28"/>
          <w:szCs w:val="28"/>
          <w:rtl w:val="true"/>
          <w:lang w:bidi="fa-IR"/>
        </w:rPr>
        <w:t>.</w:t>
      </w:r>
    </w:p>
    <w:p>
      <w:pPr>
        <w:pStyle w:val="Heading5"/>
        <w:numPr>
          <w:ilvl w:val="4"/>
          <w:numId w:val="1"/>
        </w:numPr>
        <w:rPr/>
      </w:pPr>
      <w:bookmarkStart w:id="221" w:name="__RefHeading___Toc5950549_3381743652"/>
      <w:bookmarkStart w:id="222" w:name="_Toc81"/>
      <w:bookmarkEnd w:id="221"/>
      <w:r>
        <w:rPr>
          <w:rtl w:val="true"/>
        </w:rPr>
        <w:t>عامل هفدهم در اصلاح جامعه</w:t>
      </w:r>
      <w:r>
        <w:rPr>
          <w:rtl w:val="true"/>
        </w:rPr>
        <w:t xml:space="preserve">: </w:t>
      </w:r>
      <w:r>
        <w:rPr>
          <w:rtl w:val="true"/>
        </w:rPr>
        <w:t>عدم تسامح دربارۀ حق و حقیقت</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بِالْحَقِّ وَ إِنْ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حق را گفتن گرچه آن اندک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هر مطلب بهتر است روشن شود که آیا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جائی که من بررسی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شارحان، صورت اول را برگزیده اند و چنین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قول حق کمتر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حق گوئی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حق اگر چه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حق اگر چه اندک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 تردید صورت دوم صحیح است؛ یعنی حق را باید گفت گرچه آن حق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حق است گرچه یک حق کوچک، ریز و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شدن حق کوچک و یا تسامح دربارۀ آن، اگر رواج یابد، حق های بزرگ و مهم نیز پایمال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سرایت پذیری فرد و سرایت پذیری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مباحث پیشین دربارۀ سیال بودن شخصیت فرد و شخصیت جامعه و نیز در سرایت پذیری شان، بحث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الشّیئ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اندک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النّادر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موضوع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کاربرد دیگر این لفظ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آخرین سطرهای فصل بالا اشاره شد؛ امام علیه السلام با شانزده جمله که شانزده مکرمت از مکارم اخلاق را شمرد، دایرۀ مکرمت ها را گسترده کرد، اینک با این جملۀ هفدهم، مکرمت دیگر و تعیین کننده و بس مهم را فراز می کند تا آن گستردگی به حدّ لیبرالیسم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افضال بغیر المستحق،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پایمال کردن و مسامحه دربارۀ حق،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تسامح در حق همان، و از بین رفتن عدالت نیز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هیچ زمینه ای برای مکرمت های شانزده گانه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خودداری از گفتن حقیقت، بالاترین ظلم نامیده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أَظْلَمُ مِمَّنْ کَتَمَ شَهادَةً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کتمان شهادت، نشانۀ آسیب مندی روان و شخصیت دورن، نامیده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تَکْتُمُوا الشَّهادَةَ وَ مَنْ یَکْتُمْها فَإِنَّهُ آثِمٌ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کتمان شهادت نکنید و هر کس آن را کتمان کند قلبش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امنیت شاهد در جامعه یک تکلیف بزرگ الهی است که قرآن بعنوان یک اصل قانونی به آن تنصیص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کمتر قوانینی هستند که در قرآن بیان شده اند؛ قانون گذاری به عهدۀ پیامبر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شاهد به حدی مهم است که خود قرآن تنصیص کرده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یُضَارَّ کاتِبٌ وَ لا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شاهد نباید تحت فشار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بتواند به راحتی و آزادی گواهی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باید در جامعه جدّی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یُدْرَکُ الْحَقُّ إِلَّا بِالْجِدِّ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و تسامح جامعه در این موضوع، حاکی از بیماری آن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وصیتش به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بِالْحَقِّ وَ اعْمَلَا لِلْأَجْر</w:t>
      </w:r>
      <w:r>
        <w:rPr>
          <w:rFonts w:eastAsia="IRNazanin" w:cs="IRNazanin"/>
          <w:color w:val="111111"/>
          <w:sz w:val="28"/>
          <w:szCs w:val="28"/>
          <w:rtl w:val="true"/>
          <w:lang w:bidi="fa-IR"/>
        </w:rPr>
        <w:t>».</w:t>
      </w:r>
      <w:r>
        <w:rPr>
          <w:rStyle w:val="FootnoteAnchor"/>
          <w:rtl w:val="true"/>
        </w:rPr>
        <w:footnoteReference w:id="182"/>
      </w:r>
      <w:bookmarkStart w:id="223" w:name="pg14252_152317"/>
    </w:p>
    <w:p>
      <w:pPr>
        <w:pStyle w:val="BookText"/>
        <w:rPr/>
      </w:pPr>
      <w:bookmarkEnd w:id="223"/>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الشَّهَادَاتِ اسْتِظْهَاراً عَلَی الْمُجَاحَدَاتِ</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و خداوند قرار داد شهادت ها را برای آشکار شدن حق های انکار شده</w:t>
      </w:r>
      <w:r>
        <w:rPr>
          <w:rFonts w:eastAsia="IRNazanin" w:cs="IRNazanin"/>
          <w:color w:val="111111"/>
          <w:sz w:val="28"/>
          <w:szCs w:val="28"/>
          <w:rtl w:val="true"/>
          <w:lang w:bidi="fa-IR"/>
        </w:rPr>
        <w:t>.</w:t>
      </w:r>
    </w:p>
    <w:p>
      <w:pPr>
        <w:pStyle w:val="Heading5"/>
        <w:numPr>
          <w:ilvl w:val="4"/>
          <w:numId w:val="1"/>
        </w:numPr>
        <w:rPr/>
      </w:pPr>
      <w:bookmarkStart w:id="224" w:name="__RefHeading___Toc5950551_3381743652"/>
      <w:bookmarkStart w:id="225" w:name="_Toc82"/>
      <w:bookmarkEnd w:id="224"/>
      <w:r>
        <w:rPr>
          <w:rtl w:val="true"/>
        </w:rPr>
        <w:t>ویژگی های کسی که در صدد اصلاح جامعه است</w:t>
      </w:r>
      <w:bookmarkEnd w:id="225"/>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عامل اصلاح جامعه را شمرد و از خداوند خواست که در ترویج این عوامل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 را به ما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بیان می کند که چه کسی می تواند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کرده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فرد مصلح دو ویژگی شخصیتی و روانی، و سه ویژگی در عمل ارادی،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ویژگی شخصیتی و روانی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اسْتِقْلَالِ الْخَیْرِ وَ إِنْ کَثُرَ مِنْ قَوْلِی وَ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اندک دانستن خیرات از گفتار و کردارم، آراسته و مزیّن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نفع رسانی خود به جامعه و دیگران را اندک نبیند، فاقد بزرگواری شخصیت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اسْتِکْثَارِ الشَّرِّ وَ إِنْ قَلَّ مِنْ قَوْلِی وَ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به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شر در گفتار و کردارم، آراسته و مزیّن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ویژگی در عمل ارادی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أَکْمِلْ ذَلِکَ لِی بِدَوَامِ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 گردان بوسیلۀ دوام اطاعت من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اطاعت خدا متزلزل و مذبذب باشد، توان ترویج عوامل هفده گانه را نخواهد داشت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لُزُومِ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بوسیلۀ همراهی مستحکم من با جامعه، </w:t>
      </w:r>
    </w:p>
    <w:p>
      <w:pPr>
        <w:pStyle w:val="BookText"/>
        <w:rPr/>
      </w:pPr>
      <w:r>
        <w:rPr>
          <w:rFonts w:ascii="IRNazanin" w:hAnsi="IRNazanin" w:eastAsia="IRNazanin"/>
          <w:color w:val="111111"/>
          <w:sz w:val="28"/>
          <w:sz w:val="28"/>
          <w:szCs w:val="28"/>
          <w:rtl w:val="true"/>
          <w:lang w:bidi="fa-IR"/>
        </w:rPr>
        <w:t>کامل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شرط و لازمۀ همراهی با جامعه را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رَفْضِ أَهْلِ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وا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و کناره گیری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بدعت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مُسْتَعْمِلِ الرَّأْیِ الْمُخْتَرَع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کناره گیری و دوری جستن از کسی که رأی و راه ساختگی به کار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کسی که توان رفض ندارد؛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است از بدعت ها متأثر شده و پیرو بدعت گذاران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لازمۀ این سه رفتار عملی،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نه از بدعت ها و اشتباهات گذشتگان تأثیر پذیرد و نه از بدعت ها و اشتباهات معاصران و آیندگان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دین و هر مکتب و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آن که حق باشد یا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اصول پایه ای اساسی دارد و یک دسته اصول درجه دوم و سپس فروعات آن به شجرۀ این اصول متفرع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جامعه ای بر یکی از این دین ها، مکتب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مکتب بی مکتبی 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همراهی و ملازم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مصداق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راه مصلحان نیست بل راه پیروان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ملازم بودن و همبستگی دائمی داشتن با آن اصول درجه اول و اصول درجه دوم است که اساس ماهیت جماعت و جامعه بر آن استوار است، نه با هر چیزی که در سطح فرهنگ جامعه هست و جریان 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جانب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اصلاحگر اگر دخل و تصرفی در این اصول درجه یک و دو بکند، او اصلاحگر نیست، بل براندازندۀ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چنین شخصی کاری با اصلاح جامعه نداشته باشد و در پی تأسیس یک جامعۀ دیگر باشد، والاّ او خائن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کسی باید موضع خود را مشخص کند که آیا اصلاح گر است یا برانداز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از نوشته ها دربارۀ برخی از آنان که در گذشته و یا حال در قیافۀ مصلح برای شیعه نسخه نوشته یا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گروه جناب آقای مدرسی در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ام تشیع اصلاح پذیر نیست بیهوده کوشش می کنید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زیرا آن که آنان در صددش هستند اصلاح نیست، هجمه به اصول تشیع است و تشیع قابل براندازی نیست و می رود که جهان را بگیرد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عبارت از این بخش به ما یاد می دهد که ماهیت اصلاح واصلاحگر، را با ماهیت بدعت و بدعت گذار، اشتباه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خودمان نیز با دقت تمام خودپائی کنیم که مبادا در مقام نقد و انتقاد، و در مقام اصلاح، به حد و مرز اصول وارد شویم که غیر از خروج از مکتب و دین، معنی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کسانی که در قرن ششم ارسطوئیات، و کسانی که در قرن هفتم بودائیات را وارد جامعه شیعه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فروعات نیز که عرصۀ فرهنگی است با همان هفده عامل و راهکارش عمل کنیم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بخش توضیح یک نکتۀ ادبی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همۀ موارد هفده گانه که با حرف عاطفه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اند، را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دانستم، اما سه فقره اخیر را به جای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آخرین جمله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 برداشتم را در آغاز همین بخش توضیح دادم</w:t>
      </w:r>
      <w:r>
        <w:rPr>
          <w:rFonts w:eastAsia="IRNazanin" w:cs="IRNazanin"/>
          <w:color w:val="111111"/>
          <w:sz w:val="28"/>
          <w:szCs w:val="28"/>
          <w:rtl w:val="true"/>
          <w:lang w:bidi="fa-IR"/>
        </w:rPr>
        <w:t xml:space="preserve">. </w:t>
      </w:r>
      <w:bookmarkStart w:id="226" w:name="pg14252_152320"/>
    </w:p>
    <w:p>
      <w:pPr>
        <w:pStyle w:val="Heading3"/>
        <w:numPr>
          <w:ilvl w:val="2"/>
          <w:numId w:val="1"/>
        </w:numPr>
        <w:rPr/>
      </w:pPr>
      <w:bookmarkStart w:id="227" w:name="__RefHeading___Toc5950553_3381743652"/>
      <w:bookmarkStart w:id="228" w:name="_Toc83"/>
      <w:bookmarkEnd w:id="226"/>
      <w:bookmarkEnd w:id="227"/>
      <w:r>
        <w:rPr>
          <w:rtl w:val="true"/>
        </w:rPr>
        <w:t>بخش پانزدهم</w:t>
      </w:r>
      <w:bookmarkEnd w:id="228"/>
    </w:p>
    <w:p>
      <w:pPr>
        <w:pStyle w:val="Heading4"/>
        <w:numPr>
          <w:ilvl w:val="3"/>
          <w:numId w:val="1"/>
        </w:numPr>
        <w:rPr/>
      </w:pPr>
      <w:bookmarkStart w:id="229" w:name="__RefHeading___Toc5950555_3381743652"/>
      <w:bookmarkStart w:id="230" w:name="_Toc84"/>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هفده عامل برای تداوم روحیّۀ اصلاحگری</w:t>
      </w:r>
    </w:p>
    <w:p>
      <w:pPr>
        <w:pStyle w:val="BookText"/>
        <w:rPr/>
      </w:pPr>
      <w:r>
        <w:rPr>
          <w:rFonts w:ascii="IRNazanin" w:hAnsi="IRNazanin" w:eastAsia="IRNazanin"/>
          <w:color w:val="111111"/>
          <w:sz w:val="28"/>
          <w:sz w:val="28"/>
          <w:szCs w:val="28"/>
          <w:rtl w:val="true"/>
          <w:lang w:bidi="fa-IR"/>
        </w:rPr>
        <w:t>وقتی که یک اصلاحگر چهره عوض می کند</w:t>
      </w:r>
    </w:p>
    <w:p>
      <w:pPr>
        <w:pStyle w:val="BookText"/>
        <w:rPr/>
      </w:pPr>
      <w:r>
        <w:rPr>
          <w:rFonts w:ascii="IRNazanin" w:hAnsi="IRNazanin" w:eastAsia="IRNazanin"/>
          <w:color w:val="111111"/>
          <w:sz w:val="28"/>
          <w:sz w:val="28"/>
          <w:szCs w:val="28"/>
          <w:rtl w:val="true"/>
          <w:lang w:bidi="fa-IR"/>
        </w:rPr>
        <w:t>انسان موجودی متغیر است</w:t>
      </w:r>
    </w:p>
    <w:p>
      <w:pPr>
        <w:pStyle w:val="BookText"/>
        <w:rPr/>
      </w:pPr>
      <w:r>
        <w:rPr>
          <w:rFonts w:ascii="IRNazanin" w:hAnsi="IRNazanin" w:eastAsia="IRNazanin"/>
          <w:color w:val="111111"/>
          <w:sz w:val="28"/>
          <w:sz w:val="28"/>
          <w:szCs w:val="28"/>
          <w:rtl w:val="true"/>
          <w:lang w:bidi="fa-IR"/>
        </w:rPr>
        <w:t>عوامل تغییر شخصیت</w:t>
      </w:r>
    </w:p>
    <w:p>
      <w:pPr>
        <w:pStyle w:val="BookText"/>
        <w:rPr/>
      </w:pPr>
      <w:r>
        <w:rPr>
          <w:rFonts w:ascii="IRNazanin" w:hAnsi="IRNazanin" w:eastAsia="IRNazanin"/>
          <w:color w:val="111111"/>
          <w:sz w:val="28"/>
          <w:sz w:val="28"/>
          <w:szCs w:val="28"/>
          <w:rtl w:val="true"/>
          <w:lang w:bidi="fa-IR"/>
        </w:rPr>
        <w:t>خود فریبی؛ مسئله ای که دلمشغولی مراکز علمی امروز است</w:t>
      </w:r>
    </w:p>
    <w:p>
      <w:pPr>
        <w:pStyle w:val="BookText"/>
        <w:rPr/>
      </w:pPr>
      <w:r>
        <w:rPr>
          <w:rFonts w:ascii="IRNazanin" w:hAnsi="IRNazanin" w:eastAsia="IRNazanin"/>
          <w:color w:val="111111"/>
          <w:sz w:val="28"/>
          <w:sz w:val="28"/>
          <w:szCs w:val="28"/>
          <w:rtl w:val="true"/>
          <w:lang w:bidi="fa-IR"/>
        </w:rPr>
        <w:t>انسان به وقت پیری محافظه کار می شود</w:t>
      </w:r>
    </w:p>
    <w:p>
      <w:pPr>
        <w:pStyle w:val="BookText"/>
        <w:rPr/>
      </w:pPr>
      <w:r>
        <w:rPr>
          <w:rFonts w:ascii="IRNazanin" w:hAnsi="IRNazanin" w:eastAsia="IRNazanin"/>
          <w:color w:val="111111"/>
          <w:sz w:val="28"/>
          <w:sz w:val="28"/>
          <w:szCs w:val="28"/>
          <w:rtl w:val="true"/>
          <w:lang w:bidi="fa-IR"/>
        </w:rPr>
        <w:t>اللَّهُمَّ صَلِّ عَلَی مُحَمَّدٍ وَ آلِهِ، وَ اجْعَلْ أَوْسَعَ رِزْقِکَ عَلَیَّ إِذَا کَبِرْتُ، وَ أَقْوَی قُوَّتِکَ فِیَّ إِذَا نَصِبْتُ، وَ لَا تَبْتَلِیَنِّی بِالْکَسَلِ عَنْ عِبَادَتِکَ، وَ لَا الْعَمَی عَنْ سَبِیلِکَ، وَ لَا بِالتَّعَرُّضِ لِخِلَافِ مَحَبَّتِکَ، وَ لَا مُجَامَعَةِ مَنْ تَفَرَّقَ عَنْکَ، وَ لَا مُفَارَقَةِ مَنِ اجْتَمَعَ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آلش درود فرست، و فراخترین روزی ات را بر من هنگام پیری ام قرار ده، و قوی ترین قوّتت را بر من هنگام واماندگیم قرار ده، و مرا به بی حالی و کسالت در عبادتت دچار مکن، و نه به کوری از راهت، و نه به گرایش به خلاف دوستی ات، و نه به همراهی کسی که از تو جدا شده است، و نه به جدائی از کسی که با تو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قبلی هفده عامل برای اصلاحگری شمرد، و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طاعت و دوری از بدعت و بدعت گذاران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دقیقاً هفده عامل نیز برای این تداوم می شمارد</w:t>
      </w:r>
      <w:r>
        <w:rPr>
          <w:rFonts w:eastAsia="IRNazanin" w:cs="IRNazanin"/>
          <w:color w:val="111111"/>
          <w:sz w:val="28"/>
          <w:szCs w:val="28"/>
          <w:rtl w:val="true"/>
          <w:lang w:bidi="fa-IR"/>
        </w:rPr>
        <w:t xml:space="preserve">. </w:t>
      </w:r>
      <w:bookmarkStart w:id="231" w:name="pg14252_152321"/>
    </w:p>
    <w:p>
      <w:pPr>
        <w:pStyle w:val="BookText"/>
        <w:rPr/>
      </w:pPr>
      <w:bookmarkEnd w:id="231"/>
      <w:r>
        <w:rPr>
          <w:rFonts w:ascii="IRNazanin" w:hAnsi="IRNazanin" w:eastAsia="IRNazanin"/>
          <w:color w:val="111111"/>
          <w:sz w:val="28"/>
          <w:sz w:val="28"/>
          <w:szCs w:val="28"/>
          <w:rtl w:val="true"/>
          <w:lang w:bidi="fa-IR"/>
        </w:rPr>
        <w:t>فرد اصلاحگر چه کند، و چگونه از خود مواظبت کند تا چهرۀ اصلاحگریش به سیمای فسادگر مبدل نشود، نقش مثبت که در جامعه دارد به نقش منفی عوض نگردد</w:t>
      </w:r>
      <w:r>
        <w:rPr>
          <w:rFonts w:eastAsia="IRNazanin" w:cs="IRNazanin"/>
          <w:color w:val="111111"/>
          <w:sz w:val="28"/>
          <w:szCs w:val="28"/>
          <w:rtl w:val="true"/>
          <w:lang w:bidi="fa-IR"/>
        </w:rPr>
        <w:t>.</w:t>
      </w:r>
    </w:p>
    <w:p>
      <w:pPr>
        <w:pStyle w:val="Heading4"/>
        <w:numPr>
          <w:ilvl w:val="3"/>
          <w:numId w:val="1"/>
        </w:numPr>
        <w:rPr/>
      </w:pPr>
      <w:bookmarkStart w:id="232" w:name="__RefHeading___Toc5950557_3381743652"/>
      <w:bookmarkStart w:id="233" w:name="_Toc85"/>
      <w:bookmarkEnd w:id="232"/>
      <w:r>
        <w:rPr>
          <w:rtl w:val="true"/>
        </w:rPr>
        <w:t>عامل اوّل در تداوم مصلح بودن</w:t>
      </w:r>
      <w:r>
        <w:rPr>
          <w:rtl w:val="true"/>
        </w:rPr>
        <w:t xml:space="preserve">: </w:t>
      </w:r>
      <w:r>
        <w:rPr>
          <w:rtl w:val="true"/>
        </w:rPr>
        <w:t>پیش شناختِ دوران پیری</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أَوْسَعَ رِزْقِکَ عَلَیَّ إِذَا کَبِرْت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فراخترین روزی ات را برای من هنگام پیری ام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که به مرحلۀ پیری می رسد، یک حرص و آز ویژه ای در او پدید می شود؛ فرق نمی کند از اول سخاوتمند بوده یا خسیس، حریص بوده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این روند با نسبتی با خصلت قبلی، دچار این پدیدۀ جدید می شود؛ فرد سخی بنحوی خسیس، و فرد حریص حریصتر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پدیدۀ جدید او را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تذکر می دهد که ای انسان هر گامی که به سوی پیری می روی، حرص و آز نیز یک گام به سوی تو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اندیشۀ چاره باش و از نشستن این حرص ویژه در کانون جانت پیشگیری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رهچارۀ آن،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مقاومت شخص در برابر آن حرص درهم نشکند و کمتر کسی یافت می شود که با فقدان حدّ کفاف بتواند در مقابل آن شکست نخورد؛ نیاز که به این حد برسد باصطلاح شیر را روباه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قانع شدن به حد کفاف برای افراد سخی آسان اما برای افراد حریص دشوار است؛ این حرص ویژه برای سخاوتمند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گوژ کمر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لیکن برای حریصان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گوژ بالای گوژ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هر دو گروه تذکر می دهد که قبل از فرا رسیدن دوران پیری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سخاوتمندان باید بکوشند این خصلت شیرین و روحبخش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حریصان نیز بکوشند که گرفتار آن نشوند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بحث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نیست که حرصش در حد بیماری روانی </w:t>
      </w:r>
    </w:p>
    <w:p>
      <w:pPr>
        <w:pStyle w:val="BookText"/>
        <w:rPr/>
      </w:pPr>
      <w:r>
        <w:rPr>
          <w:rFonts w:ascii="IRNazanin" w:hAnsi="IRNazanin" w:eastAsia="IRNazanin"/>
          <w:color w:val="111111"/>
          <w:sz w:val="28"/>
          <w:sz w:val="28"/>
          <w:szCs w:val="28"/>
          <w:rtl w:val="true"/>
          <w:lang w:bidi="fa-IR"/>
        </w:rPr>
        <w:t>باشد، زیرا بحث در افراد اصلاحگر است که آراسته و آماده هستند و می خواهند آن آراستگی را در اصلاح جامعه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افراد سالم است که بالطبع در خط نسبیّت از آن آراستگی روانی و شخصیتی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لفظ حریص در اینجا افرادی هستند که زاهد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روزی توجه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اصلاحگری با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روزی خود قدر اندیشانه رفتار کند، او نمی تواند در راه اصلاح جامعه از وقت و مال خود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اصلاحگری هزینه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کفۀ قضائی ترازوی شان در این موضوع، بر کفۀ قَدَری آن بچربد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نمی شود مگر با امداد خواهی از قضاء و دعا؛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أَوْسَعَ رِزْقِکَ عَلَیَّ إِذَا کَبِرْت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عندالله یک روزی دارد،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بخش فراختر آن روزی را به وقت پیری من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قَدَر اندیشان وعده می دهد که اگر اهل اصلاح باشند و امر به معروف و نهی از منکر بکنند، خداوند با قضای خود نمی گذارد که از این جهت، نقصی در روزی شان وارد شود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الْأَمْرَ بِالْمَعْرُوفِ وَ النَّهْیَ عَنِ الْمُنْکَرِ لَخُلُقَانِ مِنْ خُلُقِ اللَّهِ سُبْحَانَهُ وَ إِنَّهُمَا لَا یُقَرِّبَانِ مِنْ أَجَلٍ وَ لَا یَنْقُصَانِ مِنْ رِزْقٍ</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امر به معروف و نهی از منکر دو خُلق از خُلق های خداوند سبحان هستند که نه اجل را زودرس می کنند و نه نقصی در روزی ایجاد می کنند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گویا می توان گفت که در برنامه خدا نیز جنبۀ قضائی و جبری روزی بر جنبۀ قدری آن می چربد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الرِّزْقُ رِزْقَانِ رِزْقٌ تَطْلُبُهُ وَ رِزْقٌ یَطْلُبُکَ</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روزی بر دو نوع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 که تو در پی آن هستی، و روزی ای که آن در پی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توجه کرد که این حدیث نمی گوید رزق صرفاً قضائی است، می گوید قدری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از ویژگی بیان معلوم می شود که جنبۀ قضائی آن در همان فاز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جنبۀ قدری آن می 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از اصطلاح عامیانه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لحن حدیث های دیگر و آیه هائی که دربارۀ رزق هستند این سنگینی کفه قضائی در روزی،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را دربارۀ امور دیگری نمی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اینجای دعا به ما یاد می دهد که دعا کردن برای محفوظ ماندن، بقاء و دوام هر نعمت لازم است، اما دربارۀ نعمتِ مصلح بودن باید در دفع یک آفت ویژه نیز دعا کرد و آن آفت حرص ویژه است که در دوران پیری پدید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در این دنیا آمده و مصلح هم شدند اما در وقت پیری نقش اصلاحگری شان را از دست داده اند، این تغییر موضع بر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اول نیت اصلاح نداشته اند و سیمای اصلاحگری به خود می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مصداق بدترین ریاکاری را دارند از این بحث ما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فاقد آن آراستگی که امام فرمود،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براستی با خلوص نیت نقش مصلح را در جامعه ایفا می کردند و از این طریق مورد توجه جامعه قرار گرفته و به قدرت رسیده ناگهان چهره عوض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فساد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بِالتَّعَرُّضِ لِخِلَافِ مَحَبَّتِک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و از محور این بحث خارج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خلوص نیت نقش مصلح را داشتند لیکن با فرا رسیدن پیری و خصلت محافظه کاری و آن حرص ویژه، نقش خود را ترک کرده و اصلاح را کنار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باید همیشه دعا کنند که دچار چنین تغییری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قوی ترین مصلح به یک محافظه کار بی درد مبدل می شود؛ خود محور و فارغ از دغدغۀ امور اجتماعی می گردد و به یک </w:t>
      </w:r>
      <w:bookmarkStart w:id="234" w:name="pg14252_152324"/>
    </w:p>
    <w:p>
      <w:pPr>
        <w:pStyle w:val="BookText"/>
        <w:rPr/>
      </w:pPr>
      <w:bookmarkEnd w:id="2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در میان زنده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شده و عدمش به ز وجود</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235" w:name="__RefHeading___Toc5950559_3381743652"/>
      <w:bookmarkStart w:id="236" w:name="_Toc86"/>
      <w:bookmarkEnd w:id="235"/>
      <w:r>
        <w:rPr>
          <w:rtl w:val="true"/>
        </w:rPr>
        <w:t>عامل دوم در تداوم مصلح بودن</w:t>
      </w:r>
      <w:r>
        <w:rPr>
          <w:rtl w:val="true"/>
        </w:rPr>
        <w:t xml:space="preserve">: </w:t>
      </w:r>
      <w:r>
        <w:rPr>
          <w:rtl w:val="true"/>
        </w:rPr>
        <w:t>افزایش توان فکری و مدیریتی</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أَقْوَی قُوَّتِکَ فِیَّ إِذَا نَصِبْت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نیرویت را در من به وقت واماندگی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مطابق طبیعتش، رو به پیری و فرسودگی می رود، و در دوران پیری به واماندگی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دورۀ پیری قوی تر از دورۀ جوانی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این خواسته، محال نیست لیکن بر خلاف سلیقۀ آفرینشی خداوند است، آیا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روند آفرینش اعتراض دارد؟ نه چنین است؛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شبابی فی آخر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ام را در آخر عمرم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چیست؟ و این کدام نیرو و توان است که برای دورۀ پیریش می خواهد؟ نیروی کار؟ نیروی جسمی جنسی؟ نیروی رزمی؟ نیروی مدیریت و اصلاح؟</w:t>
      </w:r>
    </w:p>
    <w:p>
      <w:pPr>
        <w:pStyle w:val="BookText"/>
        <w:rPr/>
      </w:pPr>
      <w:r>
        <w:rPr>
          <w:rFonts w:ascii="IRNazanin" w:hAnsi="IRNazanin" w:eastAsia="IRNazanin"/>
          <w:color w:val="111111"/>
          <w:sz w:val="28"/>
          <w:sz w:val="28"/>
          <w:szCs w:val="28"/>
          <w:rtl w:val="true"/>
          <w:lang w:bidi="fa-IR"/>
        </w:rPr>
        <w:t>بدیهی است مقصود امام همین نیروی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این معنی در خود کلام امام هست؛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در این سخن دارد؛ در نگاه سطحی یک تناقض در این عبارت هست که هم واماندگی و هم نیرو با هم جمع می شوند؛ دوره ای که واماندگی در عین اینکه واماندگی است نیرومندترین دورۀ عمر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وامانده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دورۀ وماندگی را توأم با قوت و نیرو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پیر و وامانده باشم و هم نیرومند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هر عاقلی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تناقض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 از عمرم </w:t>
      </w:r>
    </w:p>
    <w:p>
      <w:pPr>
        <w:pStyle w:val="BookText"/>
        <w:rPr/>
      </w:pPr>
      <w:r>
        <w:rPr>
          <w:rFonts w:ascii="IRNazanin" w:hAnsi="IRNazanin" w:eastAsia="IRNazanin"/>
          <w:color w:val="111111"/>
          <w:sz w:val="28"/>
          <w:sz w:val="28"/>
          <w:szCs w:val="28"/>
          <w:rtl w:val="true"/>
          <w:lang w:bidi="fa-IR"/>
        </w:rPr>
        <w:t>که از خیلی از کارها وامانده می شوم نیروی هدایت، اندیشه و اصلاح را در وجود من بیش از هر زمان عمرم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ناسامانی فکری در دورۀ پیری بیش از هر دوره ای به سراغ انسان می آید، و این برای همگان سخت و ناخوشایند است بویژه برای کسانی که نقش اجتماعی و موقعیت خاص در جامعه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اینگونه افراد از دست دادن همۀ نیروها نه عیب است و نه ننگ و نه بازدارنده از وظایف است مگر از دست دادن نیروی اندیشه و مدیریت، تا چه رسد به کسی که نقش اصلاحگری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نیرومند بودن فکر نیز نیازمند سلامت جسم است؛ باید سلامت و توانمندی جسمی مورد نیاز سلامت فکری، فراهم باشد تا فکر بتواند بطور سالم کار کند، و لذا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هر دو قوت را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دیگر این معنی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قوّت را خواسته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قدرت بیشتر با نیروهای دیگر تناسب دارد و قوّت بیشتر با توان روحی، مدیریتی و فکری تناسب دارد همانطور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اندیشۀ قوی، مدیریت قوی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اندیشۀ قدرتمند، مدیریت قدرتمند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نیرومندی جسم و نیرومندی روح تعاطی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سالم در بدن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و نه عکس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سالم در فکر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میان جسم و روح یک تعاطی برقرار است؛ سلامت جسمی بر سلامت فکر می افزاید و سلامت فکر نیز بر سلامت بدن می افزاید و همچنین بیماری جسمی بر سلامت فکر لَطمه می زند و بیماری روحی نیز سلامت بدن را دچار آسیب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جدا کردن این دو از همدیگر غیر ممکن است؛ کسی که دچار آسیب های فکری و کج اندیشی است بی تردید مرتکب خطاهائی در خوراک، امور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که جسمش را فرسوده خواهند کرد از قبیل شرابخواری، کمونیسم جنسی، انواع اعتیاد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سلامت جسم و سلامت روح را توأماً شرط مدیریت می داند؛ بنی اسرائیل پس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اختلافات درونی قدرت مرکزی و دولت را از دست داده و مورد تهاجم اقوام دیگر قرار گرفتند، افراد سرشناس و پر نفوذشان به حضور اشموئیل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وقت بود آمده و از او خواستند که برای شان یک فرمانده برگزیند تا پریشانی شان را به سامان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آنان آرزو داشتند که به سمت فرماندهی برگزیده شوند؛ این آرزوها با همدیگر تمانع داشت والاّ به حضور پیامبر نمی آمدند همچنانکه در اثر پشت کردن بر پیامبران به آن روز افتاده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بَعَثَ لَکُمْ طالُوتَ مَلِکاً</w:t>
      </w:r>
      <w:r>
        <w:rPr>
          <w:rFonts w:eastAsia="IRNazanin" w:cs="IRNazanin"/>
          <w:color w:val="111111"/>
          <w:sz w:val="28"/>
          <w:szCs w:val="28"/>
          <w:rtl w:val="true"/>
          <w:lang w:bidi="fa-IR"/>
        </w:rPr>
        <w:t>»:</w:t>
      </w:r>
      <w:r>
        <w:rPr>
          <w:rStyle w:val="FootnoteAnchor"/>
          <w:rtl w:val="true"/>
        </w:rPr>
        <w:footnoteReference w:id="191"/>
      </w:r>
      <w:r>
        <w:rPr>
          <w:rFonts w:ascii="Amiri" w:hAnsi="Amiri" w:eastAsia="Amiri" w:cs="Amiri"/>
          <w:color w:val="111111"/>
          <w:sz w:val="28"/>
          <w:sz w:val="28"/>
          <w:szCs w:val="28"/>
          <w:rtl w:val="true"/>
          <w:lang w:bidi="ar-SA"/>
        </w:rPr>
        <w:t>خداوند طالوت را برای زمام داری شما انتخاب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أَنَّی یَکُونُ لَهُ الْمُلْکُ عَلَیْنا وَ نَحْنُ أَحَقُّ بِالْمُلْکِ مِنْهُ وَ لَمْ یُؤْتَ سَعَةً مِنَ الْمالِ</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 xml:space="preserve">چگونه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حکومت کند در حالی که ما بر این سمت شایسته تریم و او ثروتی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 اللَّهَ اصْطَفاهُ عَلَیْکُمْ وَ زادَهُ بَسْطَةً فِی الْعِلْمِ وَ الْجِسْمِ وَ اللَّهُ یُؤْتی مُلْکَهُ مَنْ یَشاءُ وَ اللَّهُ واسِعٌ عَلیمٌ</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پیامبرشان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بر شما برگزیده است و به او نیروی علمی و جسمی داده است، خداوند ملکش را به هر کسی که بخواهد می دهد، و خداوند در احسانش محدود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مفسرین گمان کرده اند که مراد از نیروی جسمی در این آیه، صرفاً نیروی رزمی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آیۀ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حضرت داود جنگ را به پیروزی می رساند؛ مدیریت از طالوت و رزمندگی از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رزمی یک برتری است، اما اگر شجاعت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نیروی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توان جسمی به کار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شجاعت نیز بدون مدیریت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می خواهد نیروی جسمی و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فقدان این دو در دوران پیری برای انسان، مصیبت عظمی است گرچه در جوانی </w:t>
      </w:r>
      <w:bookmarkStart w:id="237" w:name="pg14252_152327"/>
    </w:p>
    <w:p>
      <w:pPr>
        <w:pStyle w:val="BookText"/>
        <w:rPr/>
      </w:pPr>
      <w:bookmarkEnd w:id="237"/>
      <w:r>
        <w:rPr>
          <w:rFonts w:ascii="IRNazanin" w:hAnsi="IRNazanin" w:eastAsia="IRNazanin"/>
          <w:color w:val="111111"/>
          <w:sz w:val="28"/>
          <w:sz w:val="28"/>
          <w:szCs w:val="28"/>
          <w:rtl w:val="true"/>
          <w:lang w:bidi="fa-IR"/>
        </w:rPr>
        <w:t>نیز مصیبت بزرگی است</w:t>
      </w:r>
      <w:r>
        <w:rPr>
          <w:rFonts w:eastAsia="IRNazanin" w:cs="IRNazanin"/>
          <w:color w:val="111111"/>
          <w:sz w:val="28"/>
          <w:szCs w:val="28"/>
          <w:rtl w:val="true"/>
          <w:lang w:bidi="fa-IR"/>
        </w:rPr>
        <w:t>.</w:t>
      </w:r>
    </w:p>
    <w:p>
      <w:pPr>
        <w:pStyle w:val="Heading4"/>
        <w:numPr>
          <w:ilvl w:val="3"/>
          <w:numId w:val="1"/>
        </w:numPr>
        <w:rPr/>
      </w:pPr>
      <w:bookmarkStart w:id="238" w:name="__RefHeading___Toc5950561_3381743652"/>
      <w:bookmarkStart w:id="239" w:name="_Toc87"/>
      <w:bookmarkEnd w:id="238"/>
      <w:r>
        <w:rPr>
          <w:rtl w:val="true"/>
        </w:rPr>
        <w:t>بازنشستگی</w:t>
      </w:r>
      <w:bookmarkEnd w:id="239"/>
    </w:p>
    <w:p>
      <w:pPr>
        <w:pStyle w:val="BookText"/>
        <w:rPr/>
      </w:pPr>
      <w:r>
        <w:rPr>
          <w:rFonts w:ascii="IRNazanin" w:hAnsi="IRNazanin" w:eastAsia="IRNazanin"/>
          <w:color w:val="111111"/>
          <w:sz w:val="28"/>
          <w:sz w:val="28"/>
          <w:szCs w:val="28"/>
          <w:rtl w:val="true"/>
          <w:lang w:bidi="fa-IR"/>
        </w:rPr>
        <w:t xml:space="preserve">انسان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از نظر جسمی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هر روزش بهتر از دیروزش می شود؛ تجربه می اندوزد، نیروی اندیشه اش قوی تر می گردد و او هرگز بازنشسته نمی شود، بل در دورۀ پیری قوی تر از دورۀ جوانی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برخی از امور توانش را از دست داده و بازنشسته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مدرنیته، انسان را در سنّ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هر کاری بازنشسته می کند و از هر مسئولیت اجتماعی ای معاف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امروز در جامعه ما یک تناقض وجود دارد؛ از جانبی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ها بازنشسته می شوند، از جانب دیگر خیلی ها تأسف می خورند که تجربه و مهارت این افراد، عاطل و باطل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استفادۀ مجدد از بازنشستگان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مخالفین و موافقین دارد، لیکن مخالفان با تمسک بر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استفاده را توجیه می کنند که باید عدّه ای از کارها و مدیریت ها کنار روند گرچه توانمند باشند تا جای شان به بیکاران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ریشۀ مشکلی به نام اشتغال ریشه در خطاها و اشتباهات دارد و علاج آن بازنشسته کردن افراد مجرّب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قرآن و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بازنشستگی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قبل از آن بستگی به نوع کار و شغل دارد که اگر کاری نیروی جوانی را می طلبد، هر کسی در هر وقتی از عمرش این توانائی را از دست بدهد از این کار بازنشسته می شود و نباید رقم و عدد سنّی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بیکار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بین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است کسی دچار شمارش ایام فرا رسیدن مرگش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چیز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بر امتش مستحب و آن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چیز بر آن حضرت حرام است و بر افراد امتش 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94"/>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فراغت بیکاری نیست، ساعتی یا ساعاتی است که فرد در </w:t>
      </w:r>
      <w:bookmarkStart w:id="240" w:name="pg14252_152328"/>
    </w:p>
    <w:p>
      <w:pPr>
        <w:pStyle w:val="BookText"/>
        <w:rPr/>
      </w:pPr>
      <w:bookmarkEnd w:id="240"/>
      <w:r>
        <w:rPr>
          <w:rFonts w:ascii="IRNazanin" w:hAnsi="IRNazanin" w:eastAsia="IRNazanin"/>
          <w:color w:val="111111"/>
          <w:sz w:val="28"/>
          <w:sz w:val="28"/>
          <w:szCs w:val="28"/>
          <w:rtl w:val="true"/>
          <w:lang w:bidi="fa-IR"/>
        </w:rPr>
        <w:t>آن از کار دست بکشد</w:t>
      </w:r>
      <w:r>
        <w:rPr>
          <w:rFonts w:eastAsia="IRNazanin" w:cs="IRNazanin"/>
          <w:color w:val="111111"/>
          <w:sz w:val="28"/>
          <w:szCs w:val="28"/>
          <w:rtl w:val="true"/>
          <w:lang w:bidi="fa-IR"/>
        </w:rPr>
        <w:t>:</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 الْعُسْرِ 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قطعاً با سختی است آسانی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با سختی است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فارغ شدی خود را به زحمت کار وادار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ارزل العمر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مِنْکُمْ مَنْ یُرَدُّ إِلی أَرْذَلِ الْعُمُرِ لِکَیْ لا یَعْلَمَ بَعْدَ عِلْمٍ شَیْئاً</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بعضی از شما به نامطلوب ترین سنّ عمر می رسند، تا بعد از آن که دانائی داشتند، چیزی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بازنشسته می شود که دانائی و توانائی هر کاری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ما یاد می دهد که از خداوند بخواهیم تا زمانی که در دنیا هستیم نیروی دانائی و توانائی را از دست ندهیم، بل در مسیر تجربه اندوزی داناتر و توانمندتر باشیم</w:t>
      </w:r>
      <w:r>
        <w:rPr>
          <w:rFonts w:eastAsia="IRNazanin" w:cs="IRNazanin"/>
          <w:color w:val="111111"/>
          <w:sz w:val="28"/>
          <w:szCs w:val="28"/>
          <w:rtl w:val="true"/>
          <w:lang w:bidi="fa-IR"/>
        </w:rPr>
        <w:t>.</w:t>
      </w:r>
    </w:p>
    <w:p>
      <w:pPr>
        <w:pStyle w:val="Heading4"/>
        <w:numPr>
          <w:ilvl w:val="3"/>
          <w:numId w:val="1"/>
        </w:numPr>
        <w:rPr/>
      </w:pPr>
      <w:bookmarkStart w:id="241" w:name="__RefHeading___Toc5950563_3381743652"/>
      <w:bookmarkStart w:id="242" w:name="_Toc88"/>
      <w:bookmarkEnd w:id="241"/>
      <w:r>
        <w:rPr>
          <w:rtl w:val="true"/>
        </w:rPr>
        <w:t>عامل سوم در تداوم مصلح بودن</w:t>
      </w:r>
      <w:r>
        <w:rPr>
          <w:rtl w:val="true"/>
        </w:rPr>
        <w:t xml:space="preserve">: </w:t>
      </w:r>
      <w:r>
        <w:rPr>
          <w:rtl w:val="true"/>
        </w:rPr>
        <w:t>عدم ابتلا به کسالت</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تَبْتَلِیَنِّی بِالْکَسَلِ عَنْ عِبَادَتِک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کاهلی و سستی در بندگیت، مبتلا مکن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کلمه عبادت فوراً ذهن مان به عبادت های فردی جلب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شبیه تربیت و فرهنگ مسیحیت است که دین را فقط در امور فردی محدود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جامعه که مصداق حقیقی امر به معروف و نهی از منکر است بالاترین عبادت است که در </w:t>
      </w:r>
    </w:p>
    <w:p>
      <w:pPr>
        <w:pStyle w:val="BookText"/>
        <w:rPr/>
      </w:pPr>
      <w:r>
        <w:rPr>
          <w:rFonts w:ascii="IRNazanin" w:hAnsi="IRNazanin" w:eastAsia="IRNazanin"/>
          <w:color w:val="111111"/>
          <w:sz w:val="28"/>
          <w:sz w:val="28"/>
          <w:szCs w:val="28"/>
          <w:rtl w:val="true"/>
          <w:lang w:bidi="fa-IR"/>
        </w:rPr>
        <w:t xml:space="preserve">برگ های قبلی دیدیم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هر عمل نیک مقدم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أَعْمَالُ الْبِرِّ کُلُّهَا وَ الْجِهَادُ فِی سَبِیلِ اللَّهِ عِنْدَ الْأَمْرِ بِالْمَعْرُوفِ وَ النَّهْیِ عَنْ الْمُنْکَرِ إِلَّا کَنَفْثَةٍ فِی بَحْرٍ لُجِّیٍّ</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و همۀ اعمال نیک و جهاد در راه خدا در پیش امر به معروف و نهی از منکر، نیست مگر مانند آب دهن انداختن در دریای پهناور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 اول توفیق عبادت های فردی را خواسته و سپس آراستگی و آمادگی را خواسته و در اینجا توفیق عبادت هائی را می خواهد که باید در عرصۀ جامعه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یک نگاه به متن این دعا کنید؛ یک ترتیب بندی شگفتی در آن خواهید دید، خواسته هایش از خداوند را به ترتیب زیر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ایمان، نیّت های زیبا، اعمال زیبا و اصلاح فساد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مرکز درون فرد است که اعمال عبادت فردی را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از موانع، توفیق عمل، وسعت رزق برای عمل، دوری از خود بینی، دوری از تکبر و عجب، و توفیق خیر رسانی به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نیز برای به فعلیت رسیدن عبادت های فردی و اعمال فردی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توفیق رهائی از آسیب ها را می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رسد به مزاحمت افراد ستمگر که او را از عبادت باز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چگونگی برخورد با مزاحمان که مزاحمت شان از نوع ستم قدرتی نیست مانند غیبت و قطع رحم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مردود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ششم است که آراستگی و آمادگی معنوی و نیز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مطابق با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خواهد، تا بتواند در جامعه به اصلاح بپردازد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مرحله است که توفیق تداوم اصلاحگری را می خواهد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چیز می 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ما یاد می دهد که بترسیم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سقوط یک اصلاحگر از نقش اصلاحگری خود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بویژه سقوط در اثر عوارض پیری، مخصوصاً از سقوط به ارذل العمر و از دست دادن توان اندیشه، مدیریت و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تَبْتَلِیَنِّی بِالْکَسَلِ عَنْ عِبَادَتِک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عبادت اصلاحگری را در نظر دارد و به ما یاد می دهد که سلامت جسمی و فکری کافی است لیکن بشرط پرهیز از کسالت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فارسی ما کسالت به معنی بیماری به کار می رود در حالی که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بطالت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فرد سالم وقت و نیروی خود را به بطالت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یک حالت ارادی است، یک انتخاب است که شخص سالم آن را برمی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توانَی عمّا لا ینبغی عن یتوانَی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 و سستی کرد دربارۀ چیزی که نباید دربارۀ آن سستی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مصلح در وظایف اجتماعی خود کسالت ورزد، نقش خود را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مصلح بودن یک نعمت است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نعمة مفتاح و مغلاق، فمفتاحها الصبر و مغلاقها الکسل</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هر نعمتی یک کلید دارد و یک قفل؛ کلیدش صبر و تحمل است و قفلش کسالت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مصلح بودن نه فقط یک نعمت است، بل نوعی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یَقُولُونَ رَبَّنا هَبْ لَنا مِنْ أَزْواجِنا وَ ذُرِّیَّاتِنا قُرَّةَ أَعْیُنٍ وَ اجْعَلْنا لِلْمُتَّقینَ إِماماً</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و آنان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از همسران و فرزندانمان مایۀ روشنی چشم ما قرار ده، و ما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تواند رهبر متقیان باشد که مصلح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 بودن معنائی غیر از مصلح بودن </w:t>
      </w:r>
      <w:bookmarkStart w:id="243" w:name="pg14252_152331"/>
    </w:p>
    <w:p>
      <w:pPr>
        <w:pStyle w:val="BookText"/>
        <w:rPr/>
      </w:pPr>
      <w:bookmarkEnd w:id="243"/>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و تنبلی آفت رهبری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گذشته از این مجلدات، دربارۀ کسالت بحث هائی شده است و نیازی به تکرار نیست</w:t>
      </w:r>
      <w:r>
        <w:rPr>
          <w:rFonts w:eastAsia="IRNazanin" w:cs="IRNazanin"/>
          <w:color w:val="111111"/>
          <w:sz w:val="28"/>
          <w:szCs w:val="28"/>
          <w:rtl w:val="true"/>
          <w:lang w:bidi="fa-IR"/>
        </w:rPr>
        <w:t>.</w:t>
      </w:r>
    </w:p>
    <w:p>
      <w:pPr>
        <w:pStyle w:val="Heading4"/>
        <w:numPr>
          <w:ilvl w:val="3"/>
          <w:numId w:val="1"/>
        </w:numPr>
        <w:rPr/>
      </w:pPr>
      <w:bookmarkStart w:id="244" w:name="__RefHeading___Toc5950565_3381743652"/>
      <w:bookmarkStart w:id="245" w:name="_Toc89"/>
      <w:bookmarkEnd w:id="244"/>
      <w:r>
        <w:rPr>
          <w:rtl w:val="true"/>
        </w:rPr>
        <w:t>عامل چهارم در تداوم مصلح بودن</w:t>
      </w:r>
      <w:r>
        <w:rPr>
          <w:rtl w:val="true"/>
        </w:rPr>
        <w:t xml:space="preserve">: </w:t>
      </w:r>
      <w:r>
        <w:rPr>
          <w:rtl w:val="true"/>
        </w:rPr>
        <w:t>بصیرت مداوم</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الْعَمَی عَنْ سَبِیلِک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خدایا مرا مبتلا نکن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کوری از راهت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الجواد قدیکبو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راهور، بهران و بهرو، نیز گاهی به روی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مصلحی با هر فضایل و کمالاتی که باشد، گاهی می لغزد، با همۀ هوشمندیش گاهی به خطا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مصلحان باید از این اشتباهات به خدا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خطای مصلح با خطای دیگران فرق دارد و شأن مصلح را درهم می کوبد؛ مردم آن تسامح را که دربارۀ دیگر اشتباه کنندگان دارند، دربارۀ شخص مصلح مته روی خشخاش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مصلح بودن بصیرت مداوم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مصلحین در همین سکته ها که در جریان بصیرت شان پیش آمده از چشم مردم افتاده اند، یعنی همان آراستگی و آمادگی را که امام بیان کرد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و آمادگی را اولین پایگاه حرکت مصلح دانست</w:t>
      </w:r>
      <w:r>
        <w:rPr>
          <w:rFonts w:eastAsia="IRNazanin" w:cs="IRNazanin"/>
          <w:color w:val="111111"/>
          <w:sz w:val="28"/>
          <w:szCs w:val="28"/>
          <w:rtl w:val="true"/>
          <w:lang w:bidi="fa-IR"/>
        </w:rPr>
        <w:t>.</w:t>
      </w:r>
    </w:p>
    <w:p>
      <w:pPr>
        <w:pStyle w:val="Heading4"/>
        <w:numPr>
          <w:ilvl w:val="3"/>
          <w:numId w:val="1"/>
        </w:numPr>
        <w:rPr/>
      </w:pPr>
      <w:bookmarkStart w:id="246" w:name="__RefHeading___Toc5950567_3381743652"/>
      <w:bookmarkStart w:id="247" w:name="_Toc90"/>
      <w:bookmarkEnd w:id="246"/>
      <w:r>
        <w:rPr>
          <w:rtl w:val="true"/>
        </w:rPr>
        <w:t>عامل پنجم در تداوم مصلح بودن</w:t>
      </w:r>
      <w:r>
        <w:rPr>
          <w:rtl w:val="true"/>
        </w:rPr>
        <w:t xml:space="preserve">: </w:t>
      </w:r>
      <w:r>
        <w:rPr>
          <w:rtl w:val="true"/>
        </w:rPr>
        <w:t>خلوص مداوم</w:t>
      </w:r>
      <w:bookmarkEnd w:id="24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بِالتَّعَرُّضِ لِخِلَافِ مَحَبَّتِک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خدایا مرا مبتلا نکن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برای خلاف </w:t>
      </w:r>
    </w:p>
    <w:p>
      <w:pPr>
        <w:pStyle w:val="BookText"/>
        <w:rPr/>
      </w:pPr>
      <w:r>
        <w:rPr>
          <w:rFonts w:ascii="Amiri" w:hAnsi="Amiri" w:eastAsia="Amiri" w:cs="Amiri"/>
          <w:color w:val="111111"/>
          <w:sz w:val="28"/>
          <w:sz w:val="28"/>
          <w:szCs w:val="28"/>
          <w:rtl w:val="true"/>
          <w:lang w:bidi="ar-SA"/>
        </w:rPr>
        <w:t>محبّت خودت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که امام دربارۀ فردی سخن می گوید که دارای نیت سالم و خلوص نیت است و تا این جای سخنش همین سالم بودن و خلوص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جمله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نیت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عدم خلوص 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تعرض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مسیر محبت و نیت، یک عارضه ای، غفلت آنی، حادث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بحث بالا آن را سکته نامیدیم که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 قد یکب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خلوص نیت نیز گاهی دچار سکته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سکته در بصیرت موجب سقوط نقش مصلح می شود به دلیل این است که مردم خطایش را می بینند و با آن عدم تسامح مذکور، با او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سکته در خلوص نیت چیزی نیست که مردم آن را ببینند و آراستگی او مخدوش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خطای ناپیدا از خطای آشکار، برای آراستگی فرد مصلح، خطرناکتر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هر کسی با هر جایگاهی که در جامعه دارد مرتکب سکته در خلوص نیت شود، و این خطایش پنهان بماند اما اشتباه فرد مصلح هرگز پنهان نمی ماند حتی اگر در نیت درونی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اصلاحگری صفت خداوند است، سپس صفت قرآن، پیامبر و امام معصوم است، و اصلاحگر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غیر معصوم نیز در این راستا است که گفته شد مصلح بودن نوعی امامت است؛ اگر خطا در هر جهتی رخ دهد شاید مخفی بماند لیکن در روش فرد اصلاحگر هرگز مخفی نمی ماند و این سنت الهی است در دفاع از صفات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مصادیق تاریخی این مسئله شاهد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گناهی پنهان ماندن آن را غیر ممکن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أحد ذنبا لیلا إلا أصبح و علیه مذلّة</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هیچ کسی در شب گناه نکرد مگر آن که در صبحش ذلت آن گناه در سیمای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بحث ما در ذنب و گناه نیست، در خطا و اشتباه است، که میل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آن شده است؛ 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در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خطاهای افراد غیر مصلح شاید پوشیده بماند</w:t>
      </w:r>
      <w:r>
        <w:rPr>
          <w:rFonts w:eastAsia="IRNazanin" w:cs="IRNazanin"/>
          <w:color w:val="111111"/>
          <w:sz w:val="28"/>
          <w:szCs w:val="28"/>
          <w:rtl w:val="true"/>
          <w:lang w:bidi="fa-IR"/>
        </w:rPr>
        <w:t xml:space="preserve">. </w:t>
      </w:r>
      <w:bookmarkStart w:id="248" w:name="pg14252_152333"/>
    </w:p>
    <w:p>
      <w:pPr>
        <w:pStyle w:val="BookText"/>
        <w:rPr/>
      </w:pPr>
      <w:bookmarkEnd w:id="248"/>
      <w:r>
        <w:rPr>
          <w:rFonts w:ascii="IRNazanin" w:hAnsi="IRNazanin" w:eastAsia="IRNazanin"/>
          <w:color w:val="111111"/>
          <w:sz w:val="28"/>
          <w:sz w:val="28"/>
          <w:szCs w:val="28"/>
          <w:rtl w:val="true"/>
          <w:lang w:bidi="fa-IR"/>
        </w:rPr>
        <w:t xml:space="preserve">آراستگی مورد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آراستگی درون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و اشتباه گرچه موجب عذاب اخروی نمی شود و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موجب آسیب دیدگی آراستگی درون می شود، و آثار آن در آراستگی ظاهری بروز می یابد و موجب سقوط نقش اصلاحگری می گردد</w:t>
      </w:r>
      <w:r>
        <w:rPr>
          <w:rFonts w:eastAsia="IRNazanin" w:cs="IRNazanin"/>
          <w:color w:val="111111"/>
          <w:sz w:val="28"/>
          <w:szCs w:val="28"/>
          <w:rtl w:val="true"/>
          <w:lang w:bidi="fa-IR"/>
        </w:rPr>
        <w:t>.</w:t>
      </w:r>
    </w:p>
    <w:p>
      <w:pPr>
        <w:pStyle w:val="Heading4"/>
        <w:numPr>
          <w:ilvl w:val="3"/>
          <w:numId w:val="1"/>
        </w:numPr>
        <w:rPr/>
      </w:pPr>
      <w:bookmarkStart w:id="249" w:name="__RefHeading___Toc5950569_3381743652"/>
      <w:bookmarkStart w:id="250" w:name="_Toc91"/>
      <w:bookmarkEnd w:id="249"/>
      <w:r>
        <w:rPr>
          <w:rtl w:val="true"/>
        </w:rPr>
        <w:t>محبّت</w:t>
      </w:r>
      <w:bookmarkEnd w:id="250"/>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 یُعمی و یُعصّم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انسان را کور و 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پر است از کسانی که در اثر محبت به کسی، یا به اولاد، و یا به فامیل، گرفتار شده و سقوط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انگیزۀ خطرناک می تواند افراد مصلح را نیز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باید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پیشگیری از این آفت و آسیب را نشان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بِالتَّعَرُّضِ لِخِلَافِ مَحَبَّتِکَ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رفتارهایم همگی در خط محبت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در قلب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معارض با محبت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هر کسی و یا هر چیزی در جای خود،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در طول محبت خدا باشد نه در عرض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سکته در جریان زیبای اصلاح، وقتی رخ می دهد که یک محبت در عرض محبت خدا، محرّک باشد، آن وقت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مسیری غیر از مسیر محبت خدا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نقش ایهام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زیبائی ها و بدایع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دارد که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محبتی را که در عرض محبت خدا باشد، محکوم می کند</w:t>
      </w:r>
      <w:r>
        <w:rPr>
          <w:rFonts w:eastAsia="IRNazanin" w:cs="IRNazanin"/>
          <w:color w:val="111111"/>
          <w:sz w:val="28"/>
          <w:szCs w:val="28"/>
          <w:rtl w:val="true"/>
          <w:lang w:bidi="fa-IR"/>
        </w:rPr>
        <w:t>.</w:t>
      </w:r>
    </w:p>
    <w:p>
      <w:pPr>
        <w:pStyle w:val="Heading4"/>
        <w:numPr>
          <w:ilvl w:val="3"/>
          <w:numId w:val="1"/>
        </w:numPr>
        <w:rPr/>
      </w:pPr>
      <w:bookmarkStart w:id="251" w:name="__RefHeading___Toc5950571_3381743652"/>
      <w:bookmarkStart w:id="252" w:name="_Toc92"/>
      <w:bookmarkEnd w:id="251"/>
      <w:r>
        <w:rPr>
          <w:rtl w:val="true"/>
        </w:rPr>
        <w:t>عشق و قداست</w:t>
      </w:r>
      <w:bookmarkEnd w:id="25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ادبیات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محبت بقدری که لازم است به کار رفته و مانند هر چیز دیگری دارای احکام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مستحبّ، مکروه، واجب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چگونگی و چرائی این پنج حکم را چگونگی انگیزۀ محبت تعیین می کند؛ اگر محبت صرفاً غریزی باشد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غریزی شایستۀ انسان نیست، قرار است انسان با حیوان که یک موجود صرفاً غریزی است فرق داشته باشد و برای همین فرق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غریزی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صرفاً غریزی به اولاد و محبت جنسی محض که این دومی معمولاً عشق نامیده می شود و هر دو از دایرۀ مکارم </w:t>
      </w:r>
    </w:p>
    <w:p>
      <w:pPr>
        <w:pStyle w:val="BookText"/>
        <w:rPr/>
      </w:pPr>
      <w:r>
        <w:rPr>
          <w:rFonts w:ascii="IRNazanin" w:hAnsi="IRNazanin" w:eastAsia="IRNazanin"/>
          <w:color w:val="111111"/>
          <w:sz w:val="28"/>
          <w:sz w:val="28"/>
          <w:szCs w:val="28"/>
          <w:rtl w:val="true"/>
          <w:lang w:bidi="fa-IR"/>
        </w:rPr>
        <w:t>اخلاق،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العشق جهد عارض صادف قلباً فارغاً</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عشق مشقّت عارض است که قلب غیر مسئول را گرفتار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عارض؛ یعنی غیر اصیل و عارضی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بار معنائی دقیق و مهمّی دارد؛ یعنی عشق بما هو عشق، حتی در حیوان نیز فاقد اصالت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محبت بدین معنی در غریزه نیز اصالت ندارد؛ حیوان هرگز عاشق نمی شود، پس عشق نه غریزی است و نه فطری بل یک بیماری است که به انسان عارض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ها عشق را مقدس می دانند و چون تنها در انسان مشاهده می شود آن را یک ویژگی انسانی می دانند و به نظرشان یکی از فرق های انسان و حیوان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یک قاعدۀ کلّی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انسان باشد و در حیوان نباشد از فضایل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حیوان نباشد و در انسان باشد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رذایل بشری و فضایل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انسان انگیزش ها و رفتارهائی هست منفی و رذیلت که حیوان از آن منزّه است مثلاً تخریب محیط زیست؛ حیوان هرگز تعادل و نظم طبیعت را بر هم نمی ریزد، پس این رفتار نه از غریزۀ سالم ناشی می شود و نه از فطرت، بل منشأ آن طغیان غریزه است که بر فطرت مسلط شده و آن را نیز در خدمت غریزه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نیز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در این حدیث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 که اگر از مثبت ها تهی باشد با منفی ها پر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و شخصیت درون یک شخصیت با مسئولیت باشد هرگز خالی و تهی نمی ماند تا عشق آن را پرکند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فرهنگ ها، عشق فضیلت شمرده می شود بویژه برخی جوانان آن را یک برتری برای خودشان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سعادة الحدث </w:t>
      </w:r>
    </w:p>
    <w:p>
      <w:pPr>
        <w:pStyle w:val="BookText"/>
        <w:rPr/>
      </w:pPr>
      <w:r>
        <w:rPr>
          <w:rFonts w:ascii="IRNazanin" w:hAnsi="IRNazanin" w:eastAsia="IRNazanin"/>
          <w:color w:val="111111"/>
          <w:sz w:val="28"/>
          <w:sz w:val="28"/>
          <w:szCs w:val="28"/>
          <w:rtl w:val="true"/>
          <w:lang w:bidi="fa-IR"/>
        </w:rPr>
        <w:t>ألاّ یتمّ له فضیلة فی رذیلة</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از سعادت جوان آن است که برایش هیچ فضیلتی از رذیلت ناشی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پدیدۀ عجیبی است که به سراغ افراد حساس، ظریف، دارای لطافت روحی، مستعد در زیبا شناسی، و زیبا خواهی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کودن،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دنده پهن، و اشخاص خشک، بویژه افراد پول پرست، دچار آن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فرد عاشق نسبت به خودش یک احساس برتری پیدا می کند، اما توجه ندارد که عشق قربانگاه همین فضایل است؛ فضایلی که می توانستند در مسیر و جهت دیگر ثمر دهند اینک ثمرۀ شان یک بیماری شده است و سرانجام این فضایل، یک رذیلت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آن اشخاص ظریف، مستعد در زیبا خواهی،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یتمّ له فضیلة فی رذیلة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فضیلتش رذیلت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منشأ زیبا شناسی و زیبا خواهی،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وقتی که غریزه طغیان کرده و فطرت را نیز در خدمت بگیرد، فضایل را نیز به سرانجام رذایل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عشق را مقدس می دانند، همگی اعلام کرده و تأکید کرده اند که عشق ضد عقل است و انسان را از تعقل تخلیه می کند، و این یعنی بیماری</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عشق حس جامعه گرائی انسان را سرکوب کرده و عاشق را به محور فردیت خود، محدود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جامعه گرائی اعلاترین و ارجمندترین خواستۀ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عاشقان مجنون جامعه گریز است</w:t>
      </w:r>
      <w:r>
        <w:rPr>
          <w:rFonts w:eastAsia="IRNazanin" w:cs="IRNazanin"/>
          <w:color w:val="111111"/>
          <w:sz w:val="28"/>
          <w:szCs w:val="28"/>
          <w:rtl w:val="true"/>
          <w:lang w:bidi="fa-IR"/>
        </w:rPr>
        <w:t>.</w:t>
      </w:r>
      <w:r>
        <w:rPr>
          <w:rStyle w:val="FootnoteAnchor"/>
          <w:rtl w:val="true"/>
        </w:rPr>
        <w:footnoteReference w:id="20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فرد عاشق نمی تواند مکرمت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باشد، او عاجزتر از آن </w:t>
      </w:r>
      <w:bookmarkStart w:id="253" w:name="pg14252_152336"/>
    </w:p>
    <w:p>
      <w:pPr>
        <w:pStyle w:val="BookText"/>
        <w:rPr/>
      </w:pPr>
      <w:bookmarkEnd w:id="253"/>
      <w:r>
        <w:rPr>
          <w:rFonts w:ascii="IRNazanin" w:hAnsi="IRNazanin" w:eastAsia="IRNazanin"/>
          <w:color w:val="111111"/>
          <w:sz w:val="28"/>
          <w:sz w:val="28"/>
          <w:szCs w:val="28"/>
          <w:rtl w:val="true"/>
          <w:lang w:bidi="fa-IR"/>
        </w:rPr>
        <w:t>می گردد که در اندیشۀ اصلاح جامعه باشد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ائلیمین فارسجادا دردینی سویلر</w:t>
      </w:r>
    </w:p>
    <w:p>
      <w:pPr>
        <w:pStyle w:val="BookText"/>
        <w:rPr/>
      </w:pPr>
      <w:r>
        <w:rPr>
          <w:rFonts w:ascii="IRNazanin" w:hAnsi="IRNazanin" w:eastAsia="IRNazanin"/>
          <w:color w:val="111111"/>
          <w:sz w:val="28"/>
          <w:sz w:val="28"/>
          <w:szCs w:val="28"/>
          <w:rtl w:val="true"/>
          <w:lang w:bidi="fa-IR"/>
        </w:rPr>
        <w:t>دیلیم من</w:t>
      </w:r>
    </w:p>
    <w:p>
      <w:pPr>
        <w:pStyle w:val="BookText"/>
        <w:rPr/>
      </w:pPr>
      <w:r>
        <w:rPr>
          <w:rFonts w:ascii="IRNazanin" w:hAnsi="IRNazanin" w:eastAsia="IRNazanin"/>
          <w:color w:val="111111"/>
          <w:sz w:val="28"/>
          <w:sz w:val="28"/>
          <w:szCs w:val="28"/>
          <w:rtl w:val="true"/>
          <w:lang w:bidi="fa-IR"/>
        </w:rPr>
        <w:t>من علی اوغلویام، آزاده لرین مردی،</w:t>
      </w:r>
    </w:p>
    <w:p>
      <w:pPr>
        <w:pStyle w:val="BookText"/>
        <w:rPr/>
      </w:pPr>
      <w:r>
        <w:rPr>
          <w:rFonts w:ascii="IRNazanin" w:hAnsi="IRNazanin" w:eastAsia="IRNazanin"/>
          <w:color w:val="111111"/>
          <w:sz w:val="28"/>
          <w:sz w:val="28"/>
          <w:szCs w:val="28"/>
          <w:rtl w:val="true"/>
          <w:lang w:bidi="fa-IR"/>
        </w:rPr>
        <w:t>مرادی</w:t>
      </w:r>
    </w:p>
    <w:p>
      <w:pPr>
        <w:pStyle w:val="BookText"/>
        <w:rPr/>
      </w:pP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سهندیه را با قوی ترین الهام سروده ام پس از آنکه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وادٍ یَهِیمُونَ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w:t>
      </w:r>
    </w:p>
    <w:p>
      <w:pPr>
        <w:pStyle w:val="Heading4"/>
        <w:numPr>
          <w:ilvl w:val="3"/>
          <w:numId w:val="1"/>
        </w:numPr>
        <w:rPr/>
      </w:pPr>
      <w:bookmarkStart w:id="254" w:name="__RefHeading___Toc5950573_3381743652"/>
      <w:bookmarkStart w:id="255" w:name="_Toc93"/>
      <w:bookmarkEnd w:id="254"/>
      <w:r>
        <w:rPr>
          <w:rtl w:val="true"/>
        </w:rPr>
        <w:t>عامل پنجم در تداوم مصلح بودن</w:t>
      </w:r>
      <w:r>
        <w:rPr>
          <w:rtl w:val="true"/>
        </w:rPr>
        <w:t xml:space="preserve">: </w:t>
      </w:r>
      <w:r>
        <w:rPr>
          <w:rtl w:val="true"/>
        </w:rPr>
        <w:t>پرهیز از گرایش به گروه های منحرف</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مُجَامَعَةِ مَنْ تَفَرَّقَ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خدایا مرا مبتلا مکن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 بودن با کسی که از تو جدا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کاربرد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 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w:t>
      </w:r>
      <w:r>
        <w:rPr>
          <w:rStyle w:val="FootnoteAnchor"/>
          <w:rtl w:val="true"/>
        </w:rPr>
        <w:footnoteReference w:id="208"/>
      </w:r>
      <w:r>
        <w:rPr>
          <w:rFonts w:ascii="IRNazanin" w:hAnsi="IRNazanin" w:eastAsia="IRNazanin"/>
          <w:color w:val="111111"/>
          <w:sz w:val="28"/>
          <w:sz w:val="28"/>
          <w:szCs w:val="28"/>
          <w:rtl w:val="true"/>
          <w:lang w:bidi="fa-IR"/>
        </w:rPr>
        <w:t xml:space="preserve">از کثرت نیست، زیرا معنی آن همیشه با عنصری از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فقره از سخن، هم فرد جدا شده از خدا را در نظر دارد و هم گروه یا جریان جدا شده را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ریشه های این سخن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رابطۀ انسان با خدا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تشبیه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 xml:space="preserve">کسی یا کسانی از خداوند جدا می شوند که این طناب را رها </w:t>
      </w:r>
      <w:bookmarkStart w:id="256" w:name="pg14252_152337"/>
    </w:p>
    <w:p>
      <w:pPr>
        <w:pStyle w:val="BookText"/>
        <w:rPr/>
      </w:pPr>
      <w:bookmarkEnd w:id="256"/>
      <w:r>
        <w:rPr>
          <w:rFonts w:ascii="IRNazanin" w:hAnsi="IRNazanin" w:eastAsia="IRNazanin"/>
          <w:color w:val="111111"/>
          <w:sz w:val="28"/>
          <w:sz w:val="28"/>
          <w:szCs w:val="28"/>
          <w:rtl w:val="true"/>
          <w:lang w:bidi="fa-IR"/>
        </w:rPr>
        <w:t>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از خدا اشکال و انواع مختلف دارد</w:t>
      </w:r>
      <w:r>
        <w:rPr>
          <w:rFonts w:eastAsia="IRNazanin" w:cs="IRNazanin"/>
          <w:color w:val="111111"/>
          <w:sz w:val="28"/>
          <w:szCs w:val="28"/>
          <w:rtl w:val="true"/>
          <w:lang w:bidi="fa-IR"/>
        </w:rPr>
        <w:t>:</w:t>
      </w:r>
    </w:p>
    <w:p>
      <w:pPr>
        <w:pStyle w:val="Heading4"/>
        <w:numPr>
          <w:ilvl w:val="3"/>
          <w:numId w:val="1"/>
        </w:numPr>
        <w:rPr/>
      </w:pPr>
      <w:bookmarkStart w:id="257" w:name="__RefHeading___Toc5950575_3381743652"/>
      <w:bookmarkStart w:id="258" w:name="_Toc94"/>
      <w:bookmarkEnd w:id="257"/>
      <w:r>
        <w:rPr>
          <w:rtl w:val="true"/>
        </w:rPr>
        <w:t>اول</w:t>
      </w:r>
      <w:r>
        <w:rPr>
          <w:rtl w:val="true"/>
        </w:rPr>
        <w:t xml:space="preserve">: </w:t>
      </w:r>
      <w:r>
        <w:rPr>
          <w:rtl w:val="true"/>
        </w:rPr>
        <w:t>جدا شدن و جدا دانستن انسان از خداوند</w:t>
      </w:r>
      <w:bookmarkEnd w:id="258"/>
    </w:p>
    <w:p>
      <w:pPr>
        <w:pStyle w:val="BookText"/>
        <w:rPr/>
      </w:pPr>
      <w:r>
        <w:rPr>
          <w:rFonts w:ascii="IRNazanin" w:hAnsi="IRNazanin" w:eastAsia="IRNazanin"/>
          <w:color w:val="111111"/>
          <w:sz w:val="28"/>
          <w:sz w:val="28"/>
          <w:szCs w:val="28"/>
          <w:rtl w:val="true"/>
          <w:lang w:bidi="fa-IR"/>
        </w:rPr>
        <w:t>آنان که به هیچ دینی باور نمی کنند و منکر اصل نبوت هستند، رابطۀ خدا با انسان را قطع کرده و انسان را از راه خداوند جدا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یَکْفُرُونَ بِاللَّهِ وَ رُسُلِهِ وَ یُریدُونَ أَنْ یُفَرِّقُوا بَیْنَ اللَّهِ وَ رُسُلِهِ</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آنان که کافر می شوند به خداوند و می خواهند میان خدا و رسولانش را جدا کنند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انکار نبوت به معنی انکار رابطۀ هدایتی خداوند با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دلالت این آیه به این موضوع جای حرف است گرچه مفسّرین کوشیده اند این آیه را به منافقین بی دین،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نیست و آیه کاملاً روشن می کند که در میان اصحاب افرادی بوده اند که بر اصل توحید و نبوت معتقد بودند لیکن می کوشیدند در اطاعت از دین میان اوامر خدا و اوامر رسول، فرق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ابلیس هم به توحید خدا و هم به نبوت ها کاملاً یقین دارد اما تمرّد کرده 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از اصحاب نیز چنین رویّه ای را در پیش می گرفتند؛ در برابر برخی از دستورهای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مِنَ اللَّهِ أَمْ مِنْ رَسُولِهِ</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این فرمان از خداوند است یا از رسولش؟ با این ترفند سیاسی می خواستند توصیه های رسول اکرم دربارۀ امیرالمؤمنین را فرمان شخصی پیامبر و دلخواه آن حضرت قلمداد کنند و در آینده از آن سرپیچی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ادامۀ آیه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یَقُولُونَ نُؤْمِنُ بِبَعْضٍ وَ نَکْفُرُ بِبَعْضٍ وَ یُریدُونَ أَنْ یَتَّخِذُوا بَیْنَ ذلِکَ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گویند به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که فرمان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می آوریم و به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کوشند میان این دو بخش یک راه و روندی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مابعد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الْکافِرُونَ حَقًّا وَ أَعْتَدْنا لِلْکافِرینَ عَذاباً مُهیناً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اند کافر به معنی حقیقی و آماده کرده ایم برای کافران عذاب خوار کننده ای را</w:t>
      </w:r>
      <w:r>
        <w:rPr>
          <w:rFonts w:eastAsia="IRNazanin" w:cs="IRNazanin"/>
          <w:color w:val="111111"/>
          <w:sz w:val="28"/>
          <w:szCs w:val="28"/>
          <w:rtl w:val="true"/>
          <w:lang w:bidi="fa-IR"/>
        </w:rPr>
        <w:t xml:space="preserve">. </w:t>
      </w:r>
      <w:bookmarkStart w:id="259" w:name="pg14252_152338"/>
    </w:p>
    <w:p>
      <w:pPr>
        <w:pStyle w:val="BookText"/>
        <w:rPr/>
      </w:pPr>
      <w:bookmarkEnd w:id="259"/>
      <w:r>
        <w:rPr>
          <w:rFonts w:ascii="IRNazanin" w:hAnsi="IRNazanin" w:eastAsia="IRNazanin"/>
          <w:color w:val="111111"/>
          <w:sz w:val="28"/>
          <w:sz w:val="28"/>
          <w:szCs w:val="28"/>
          <w:rtl w:val="true"/>
          <w:lang w:bidi="fa-IR"/>
        </w:rPr>
        <w:t>کفر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جهالتی؛ و این به دلیل اینکه از جهالت ناشی می شود، سبکتر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تمرّدی که بالاترین آن کفر ابلیس است، شدیدتر است زیرا بطور دانسته و با یقین به توحید و نبوت است،</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و لذا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الْکافِرُونَ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برای خنثی کردن این ترفند سیاسی دلالت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أَتَّبِعُ إِلاَّ ما یُوحی إِلَیَّ</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أَتَّبِعُ ما یُوحی إِلَیَّ مِنْ رَبِّی</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 إِلاَّ ما یُوحی إِلَیَّ</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این پیامبر مطابق امیال شخصی خود حرف نمی زند، نیست گفتارها و دستورهای او مگر وحی و اوامر خداوند</w:t>
      </w:r>
      <w:r>
        <w:rPr>
          <w:rFonts w:eastAsia="IRNazanin" w:cs="IRNazanin"/>
          <w:color w:val="111111"/>
          <w:sz w:val="28"/>
          <w:szCs w:val="28"/>
          <w:rtl w:val="true"/>
          <w:lang w:bidi="fa-IR"/>
        </w:rPr>
        <w:t>.</w:t>
      </w:r>
    </w:p>
    <w:p>
      <w:pPr>
        <w:pStyle w:val="Heading4"/>
        <w:numPr>
          <w:ilvl w:val="3"/>
          <w:numId w:val="1"/>
        </w:numPr>
        <w:rPr/>
      </w:pPr>
      <w:bookmarkStart w:id="260" w:name="__RefHeading___Toc5950577_3381743652"/>
      <w:bookmarkStart w:id="261" w:name="_Toc95"/>
      <w:bookmarkEnd w:id="260"/>
      <w:r>
        <w:rPr>
          <w:rtl w:val="true"/>
        </w:rPr>
        <w:t>دوم</w:t>
      </w:r>
      <w:r>
        <w:rPr>
          <w:rtl w:val="true"/>
        </w:rPr>
        <w:t xml:space="preserve">: </w:t>
      </w:r>
      <w:r>
        <w:rPr>
          <w:rtl w:val="true"/>
        </w:rPr>
        <w:t>اصالت دادن به تفرّق در اندیشه؛ پلورئالیسم</w:t>
      </w:r>
      <w:bookmarkEnd w:id="261"/>
    </w:p>
    <w:p>
      <w:pPr>
        <w:pStyle w:val="BookText"/>
        <w:rPr/>
      </w:pPr>
      <w:r>
        <w:rPr>
          <w:rFonts w:ascii="IRNazanin" w:hAnsi="IRNazanin" w:eastAsia="IRNazanin"/>
          <w:color w:val="111111"/>
          <w:sz w:val="28"/>
          <w:sz w:val="28"/>
          <w:szCs w:val="28"/>
          <w:rtl w:val="true"/>
          <w:lang w:bidi="fa-IR"/>
        </w:rPr>
        <w:t xml:space="preserve">راه درست فقط یک 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است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نیازمند توضیح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بزرگترین مسئلۀ پیچیده در عرصۀ اندیشه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همۀ انسان ها معتقد بوده اند که حق و حقیقت، یک و واحد است؛ یعنی همۀ ادیان، همه مذاهب و فرقه ها، همۀ مکتب ها و ایسم ها، اجماع داشته اند که راه درست و حق، یک و واحد است و هر کدام ادعا کرده اند که آن راه حق را یافته اند و دیگران را به انحراف از آن، محکوم کرده اند؛ یعنی در عین حال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متعدد و متکثر بوده اند، حقیقت را واحد دانسته 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اجماع بوسیلۀ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 وبر</w:t>
      </w:r>
      <w:r>
        <w:rPr>
          <w:rFonts w:eastAsia="IRNazanin" w:cs="IRNazanin"/>
          <w:color w:val="111111"/>
          <w:sz w:val="28"/>
          <w:szCs w:val="28"/>
          <w:rtl w:val="true"/>
          <w:lang w:bidi="fa-IR"/>
        </w:rPr>
        <w:t xml:space="preserve">»-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واقعیت گرائی روز به روز بر شدّت پیشرفت خود می فزود، نقطۀ آغاز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خرافه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از اوهام، بود که یک شروع مبارک و انسانی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گذشت زمان بر سرعت آن </w:t>
      </w:r>
    </w:p>
    <w:p>
      <w:pPr>
        <w:pStyle w:val="BookText"/>
        <w:rPr/>
      </w:pPr>
      <w:r>
        <w:rPr>
          <w:rFonts w:ascii="IRNazanin" w:hAnsi="IRNazanin" w:eastAsia="IRNazanin"/>
          <w:color w:val="111111"/>
          <w:sz w:val="28"/>
          <w:sz w:val="28"/>
          <w:szCs w:val="28"/>
          <w:rtl w:val="true"/>
          <w:lang w:bidi="fa-IR"/>
        </w:rPr>
        <w:t xml:space="preserve">افزوده شد تا به حدی که واقعیت گرائی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گشت و به حالت مستی بل نوعی جنون رسید که ماکس وبر در این بحران فکری در عرصۀ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کرد، و هیچ مسئولیتی برای علم و اندیشه در برابر حقیقت، قائل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 را از سنخ همان خرافات و موهومات، بل عین آن 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آثار او مشاهده می شود که ابتدا از زیر مسئولیت حقیقت یابی شانه خالی می کند و در مقام اعتقاد به کثرت حقایق نیست و باصطلاح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های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انسان را در نیل به این صراط واحد، ناتوان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بتدریج هم خود او و هم پیروانش به جائی رسیدند که حقیقت و حقیقت خواهی را با خرافه و خرافه گرائی همسان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روند، رئالیسم آبستن شد و پلورئالیسم را زائید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رشتۀ کار او جامعه شناسی بود، و می دانیم سر و کار جامعه شناسی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کاری با حقایق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یک تاریخ نگار هر چه را که واقع شده می نویسد خواه آن واقعه درست باشد یا نادرست؛ مطابق حق و حقیقت باشد یا بر خلاف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وبر و وبریسم از چهارچوبه خود خارج گشته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از آن هم تجاوز کرد و به عرصۀ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و به یک نظریۀ صد در صد فلسفه ای که از علمی بنام جامعه شناسی زائیده شده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این دقیقاً شبیه این است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کارش فقط منشی گری است ناگهان بر اساس همان وقایع نگاری خودش یک فلسفۀ همه بعدی برای بشر نسخه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پسوند که این وقایع نگار یک فرد هوشمند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هوشمندی وبر تردیدی نیست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ره آورد برای پذیرش، زمینۀ مساعدی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این مجلدات و حتی در برگ های قبلی از همین مجلد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میان موجودات این کائنات، هم مسئولیت پذیرترین موجود است و هم مسئولیت گریزترین موجود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وبر همگان را از مسئولیت جستجوی حقیقت معاف می کرد و موفق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تنها دو نفر آمده اند که </w:t>
      </w:r>
    </w:p>
    <w:p>
      <w:pPr>
        <w:pStyle w:val="BookText"/>
        <w:rPr/>
      </w:pPr>
      <w:r>
        <w:rPr>
          <w:rFonts w:ascii="IRNazanin" w:hAnsi="IRNazanin" w:eastAsia="IRNazanin"/>
          <w:color w:val="111111"/>
          <w:sz w:val="28"/>
          <w:sz w:val="28"/>
          <w:szCs w:val="28"/>
          <w:rtl w:val="true"/>
          <w:lang w:bidi="fa-IR"/>
        </w:rPr>
        <w:t>در این مسیر کامیاب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پولس که مردم اروپا را از احکام و حلال و حرام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کرد که رواج این معافیت از اروپا مانند سونامی یک طوفان برگشت و مسیحیان شرق را نیز فراگرفت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و دوّمی ماکس وبر است که پیامش از همین زمینۀ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روحیۀ مسئولیت گریزی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 و کامیاب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انسان شناختی بود که ملاط میان آجرهای جامعه شناختی وبر شد و آن ها را به همدیگر پیوند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وحدت و کثرت، از قدیم مشکل بشر بود که در عرصۀ فکری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و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حوالی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خودنمائی کرد و برعکس نظر ماکس وبر، حل شد؛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وبر آمده وحدت را انکار می کند و کثرت را به کرسی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توضیح فکری، علمی و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این شعار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دانشجو هستیم و کاری با آینده و گذشتۀ بشر نداریم و تنها به واقعیت ها می پردازیم</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اکنون در این میان، حیران و آواره برخی از اهل دانش ما هستند که هم وحدت وجود هندوئی و بودائی را می پذیرند و هم وبریسم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شگفت است؛ خودی که نیستند، نه غربی می شوند و نه شرقی، و باصطلاح هر دو وانه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غرب می خواهد که این حیرت و سرگردانی در میان ما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قرآن نه آن شرقی را می پذیرد و نه این غربی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و وجود را کثیر می داند و حق و حقیقت را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کثرت واقعیتی، فکر و اندیشه را موظّف می کند که در مسیر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واحد، قرار گیرند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هذا صِراطی مُسْتَقیماً فَاتَّبِعُوهُ وَ لا تَتَّبِعُوا السُّبُلَ فَتَفَرَّقَ بِکُمْ عَنْ سَبیلِهِ ذلِکُمْ وَصَّاکُمْ بِهِ لَعَلَّکُمْ تَتَّقُونَ</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این صراط مستقیم من است؛ از </w:t>
      </w:r>
    </w:p>
    <w:p>
      <w:pPr>
        <w:pStyle w:val="BookText"/>
        <w:rPr/>
      </w:pPr>
      <w:r>
        <w:rPr>
          <w:rFonts w:ascii="IRNazanin" w:hAnsi="IRNazanin" w:eastAsia="IRNazanin"/>
          <w:color w:val="111111"/>
          <w:sz w:val="28"/>
          <w:sz w:val="28"/>
          <w:szCs w:val="28"/>
          <w:rtl w:val="true"/>
          <w:lang w:bidi="fa-IR"/>
        </w:rPr>
        <w:t>آن پیروی کنید، و از راه های متعدد پیروی نکنید که شما را از سبیل خدا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خداوند شما را به آن سفارش می کند تا اهل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اندیشی و پاک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توصیۀ خداوند است، و توصیۀ ماکس وبر در مقابل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پیروی از این راه، تفرّق و جدا شدن از سبیل خدا است؛ و نتیجه اش عدم تقوی و عدم پاک اندیشی و عدم پاک زیستن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مُجَامَعَةِ مَنْ تَفَرَّقَ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آیۀ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تُطِعْ أَکْثَرَ مَنْ فِی الْأَرْضِ یُضِلُّوکَ عَنْ سَبیلِ اللَّهِ</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 اگر از اکثر کسانی که در روی زمین هستند اطاعت کنی، تو را گمراه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وبریست ها معمولاً توجه نمی کنند که اصالت دادن به کثرت صراط، لازم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بینش شان آنچه برای انسان می ماند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بل از آن نیز فراتر رفته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تخمین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باصطلاح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گُتره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که در ادامۀ همین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یَتَّبِعُونَ إِلاَّ الظَّنَّ وَ إِنْ هُمْ إِلاَّ یَخْرُصُونَ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نمی کنند مگر از ظن، و نیستند مگر اهل حدس و گمانه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آغاز به یک جنین ضد علمی و عقلی آبستن بود که با مامائی پوپر زاده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اصالت حدس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نه یک ابتکار، بل عملاً و رسماً یک ارتجاع بود به بینش یک عرب که قرن ها پیش آن را اعلام کرده بود؛ ابوالعلای معرّی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w:t>
      </w:r>
    </w:p>
    <w:p>
      <w:pPr>
        <w:pStyle w:val="BookText"/>
        <w:rPr/>
      </w:pPr>
      <w:r>
        <w:rPr>
          <w:rFonts w:ascii="IRNazanin" w:hAnsi="IRNazanin" w:eastAsia="IRNazanin"/>
          <w:color w:val="111111"/>
          <w:sz w:val="28"/>
          <w:sz w:val="28"/>
          <w:szCs w:val="28"/>
          <w:rtl w:val="true"/>
          <w:lang w:bidi="fa-IR"/>
        </w:rPr>
        <w:t>الیقین فلا یقین وإنّما</w:t>
      </w:r>
    </w:p>
    <w:p>
      <w:pPr>
        <w:pStyle w:val="BookText"/>
        <w:rPr/>
      </w:pPr>
      <w:r>
        <w:rPr>
          <w:rFonts w:ascii="IRNazanin" w:hAnsi="IRNazanin" w:eastAsia="IRNazanin"/>
          <w:color w:val="111111"/>
          <w:sz w:val="28"/>
          <w:sz w:val="28"/>
          <w:szCs w:val="28"/>
          <w:rtl w:val="true"/>
          <w:lang w:bidi="fa-IR"/>
        </w:rPr>
        <w:t>أقصی</w:t>
      </w:r>
    </w:p>
    <w:p>
      <w:pPr>
        <w:pStyle w:val="BookText"/>
        <w:rPr/>
      </w:pPr>
      <w:r>
        <w:rPr>
          <w:rFonts w:ascii="IRNazanin" w:hAnsi="IRNazanin" w:eastAsia="IRNazanin"/>
          <w:color w:val="111111"/>
          <w:sz w:val="28"/>
          <w:sz w:val="28"/>
          <w:szCs w:val="28"/>
          <w:rtl w:val="true"/>
          <w:lang w:bidi="fa-IR"/>
        </w:rPr>
        <w:t>اجتهادی أن أظنّ وأحدسا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از مجلدات قبلی، دربارۀ رئالیسم و پلورئالیسم بحث شده و این مبحث در تکمیل آن ها است</w:t>
      </w:r>
      <w:r>
        <w:rPr>
          <w:rFonts w:eastAsia="IRNazanin" w:cs="IRNazanin"/>
          <w:color w:val="111111"/>
          <w:sz w:val="28"/>
          <w:szCs w:val="28"/>
          <w:rtl w:val="true"/>
          <w:lang w:bidi="fa-IR"/>
        </w:rPr>
        <w:t xml:space="preserve">. </w:t>
      </w:r>
      <w:bookmarkStart w:id="262" w:name="pg14252_152342"/>
    </w:p>
    <w:p>
      <w:pPr>
        <w:pStyle w:val="Heading4"/>
        <w:numPr>
          <w:ilvl w:val="3"/>
          <w:numId w:val="1"/>
        </w:numPr>
        <w:rPr/>
      </w:pPr>
      <w:bookmarkStart w:id="263" w:name="__RefHeading___Toc5950579_3381743652"/>
      <w:bookmarkStart w:id="264" w:name="_Toc96"/>
      <w:bookmarkEnd w:id="262"/>
      <w:bookmarkEnd w:id="263"/>
      <w:r>
        <w:rPr>
          <w:rtl w:val="true"/>
        </w:rPr>
        <w:t>سوم</w:t>
      </w:r>
      <w:r>
        <w:rPr>
          <w:rtl w:val="true"/>
        </w:rPr>
        <w:t xml:space="preserve">: </w:t>
      </w:r>
      <w:r>
        <w:rPr>
          <w:rtl w:val="true"/>
        </w:rPr>
        <w:t>جدا شدن از راه خدا در قالب فرقه ای و حزبی</w:t>
      </w:r>
      <w:bookmarkEnd w:id="264"/>
    </w:p>
    <w:p>
      <w:pPr>
        <w:pStyle w:val="BookText"/>
        <w:rPr/>
      </w:pPr>
      <w:r>
        <w:rPr>
          <w:rFonts w:ascii="IRNazanin" w:hAnsi="IRNazanin" w:eastAsia="IRNazanin"/>
          <w:color w:val="111111"/>
          <w:sz w:val="28"/>
          <w:sz w:val="28"/>
          <w:szCs w:val="28"/>
          <w:rtl w:val="true"/>
          <w:lang w:bidi="fa-IR"/>
        </w:rPr>
        <w:t>فرق میان این نوع جدا شدن، با پلورئالیسم در این است که پلورئالیسم به هر جریان فکری، اعتقادی و باوری، حق می دهد، و هر کدام از فرقه ها را برخوردار از حقیقت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به هیچگونه قضاوت و داوری نهائی، اذن ورود نمی دهد حتی به داوری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مسلک علمی، دینی، بینشی و هیچ آئینی را محکوم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فرقه گرائی ماهیتاً فرقه های دیگر را محکوم و نادرست می داند؛ یعنی تنها راه خود را صحیح و راه های دیگر را باطل و فاقد برخورداری از حقیقت، می داند؛ هر فرقه ای دربارۀ خود و دیگر فرقه ها در مقام قضاوت و داوری بر آمده و حکم صادر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عین حقیقت هستم و فرقه های دیگر باطل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تفرّق فرقه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بودن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است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های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را بر اینکه با کسی یا با گروهی که از راه تو جدا شده اند همراه شوم، مبتلا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مُجَامَعَةِ مَنْ تَفَرَّقَ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یکی است و بس و آن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شدن از آن تفرّق و تحزّب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پیوستن به فرقه ها و حزب ها، انحراف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تَکُونُوا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فَرَّقُوا دینَهُمْ وَ کانُوا شِیَعاً کُلُّ حِزْبٍ بِما لَدَیْهِمْ فَرِحُونَ</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و نباشید از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که در دین شان متفرق شدند و فرقه فرقه گشتند و هر حزب از آنان به آنچه در نزدشان است خرسند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فَرَّقُوا دینَهُمْ وَ کانُوا شِیَعاً لَسْتَ مِنْهُمْ فی شَیْ‌ءٍ</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کسانی که در دین خود تفرق کردند و فرقه فرقه شدند، تو در هیچ چیزی با آنان نیستی</w:t>
      </w:r>
      <w:r>
        <w:rPr>
          <w:rFonts w:eastAsia="IRNazanin" w:cs="IRNazanin"/>
          <w:color w:val="111111"/>
          <w:sz w:val="28"/>
          <w:szCs w:val="28"/>
          <w:rtl w:val="true"/>
          <w:lang w:bidi="fa-IR"/>
        </w:rPr>
        <w:t xml:space="preserve">. </w:t>
      </w:r>
      <w:bookmarkStart w:id="265" w:name="pg14252_152343"/>
    </w:p>
    <w:p>
      <w:pPr>
        <w:pStyle w:val="BookText"/>
        <w:rPr/>
      </w:pPr>
      <w:bookmarkEnd w:id="265"/>
      <w:r>
        <w:rPr>
          <w:rFonts w:ascii="IRNazanin" w:hAnsi="IRNazanin" w:eastAsia="IRNazanin"/>
          <w:color w:val="111111"/>
          <w:sz w:val="28"/>
          <w:sz w:val="28"/>
          <w:szCs w:val="28"/>
          <w:rtl w:val="true"/>
          <w:lang w:bidi="fa-IR"/>
        </w:rPr>
        <w:t>نکتۀ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مفسرین و مترجمین قرآن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مفعول دانسته اند که اشتباه است،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بنزع الخافض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تفعّل و ذاتاً لازم، و نیازمند حرف 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شأن نزول این آیه ها دربارۀ اهل کتاب است، نه دربارۀ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مطابق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نکوهش تفرّق در میان مسلمانان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دیدگاه خداوند پیامبرش را از همۀ فرقه ها بریئ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تفرق در دین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در اصول اولیّه و در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اهل کتاب توحید را تخریب کردند و هر پیامبری از آنان بریئ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عیسَی ابْنَ مَرْیَمَ أَ أَنْتَ قُلْتَ لِلنَّاسِ اتَّخِذُونی وَ أُمِّیَ إِلهَیْنِ مِنْ دُونِ اللَّهِ قالَ سُبْحانَکَ ما یَکُونُ لی أَنْ أَقُولَ ما لَیْسَ لی بِحَقٍّ</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در اصول درجه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در این اصول لطمه ای به اصل توحید نمی زند، گرچه در چگونگی شناخت رابطۀ خدا با جهان و انسان،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خدای واحد معتزله جهان را آفریده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یعنی انسان را بطور مستقل به سرخود رها کرده که انسان می ماند و قَدَرها، و هیچ دخالت قضائی نمی کند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و این یعنی بستن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اینهمه چون اصل توحید شان سرجای خود هست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بریئ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شامل هر نوع تفرّق است و از خداوند می خواهد که ازگرایش به هر نوع تفرقی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تفرق خواه در اصل توحید و خواه در اصول درجه دوم و خواه در فروع، همگی مذموم و ممنوع است</w:t>
      </w:r>
      <w:r>
        <w:rPr>
          <w:rFonts w:eastAsia="IRNazanin" w:cs="IRNazanin"/>
          <w:color w:val="111111"/>
          <w:sz w:val="28"/>
          <w:szCs w:val="28"/>
          <w:rtl w:val="true"/>
          <w:lang w:bidi="fa-IR"/>
        </w:rPr>
        <w:t>.</w:t>
      </w:r>
    </w:p>
    <w:p>
      <w:pPr>
        <w:pStyle w:val="Heading4"/>
        <w:numPr>
          <w:ilvl w:val="3"/>
          <w:numId w:val="1"/>
        </w:numPr>
        <w:rPr/>
      </w:pPr>
      <w:bookmarkStart w:id="266" w:name="__RefHeading___Toc5950581_3381743652"/>
      <w:bookmarkStart w:id="267" w:name="_Toc97"/>
      <w:bookmarkEnd w:id="266"/>
      <w:r>
        <w:rPr>
          <w:rtl w:val="true"/>
        </w:rPr>
        <w:t>عدل و امامت</w:t>
      </w:r>
      <w:bookmarkEnd w:id="26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عدل و امامت از اصول دین هستند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قدیم در این موضوع </w:t>
      </w:r>
    </w:p>
    <w:p>
      <w:pPr>
        <w:pStyle w:val="BookText"/>
        <w:rPr/>
      </w:pPr>
      <w:r>
        <w:rPr>
          <w:rFonts w:ascii="IRNazanin" w:hAnsi="IRNazanin" w:eastAsia="IRNazanin"/>
          <w:color w:val="111111"/>
          <w:sz w:val="28"/>
          <w:sz w:val="28"/>
          <w:szCs w:val="28"/>
          <w:rtl w:val="true"/>
          <w:lang w:bidi="fa-IR"/>
        </w:rPr>
        <w:t xml:space="preserve">اختلاف نظر هست؛ شیعه و معتزله به عدل الهی معتقد هستند اما اَشعریه از آن تبرّی می جویند و هر دو فرقه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ماهیت که شیعه معتقد است عقیده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باور این است که اگر عدل و امامت را از اصول دین بدانیم این سه مذهب، سه دین می شوند و مشمول آیه فوق می شوند و بی تردید پیامبر دستکم از دوتای آن ها بریئ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دین معلوم است و شامل عدل و امامت نیست پس این دو از اصول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هر دو بینش اصطلاحی را ابداع کرده و عدل و امامت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خودشان را راحت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تقسیم اصول به اصول دین و اصول مذهب، یک ابداع خودسرانه است، باید گفت اصول اولیه و اصول درجه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اسلام اینگونه چینش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قرآن بیشترین اهمیت را به توحید داده، سپس به نبوت و آنگاه به معاد، و پس از آن به عدل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آثار و لوازم همگی به توحید بر می گردد و همه شان در چگونگی توحید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عدل با توحید معلوم است و رابطۀ امامت با توحید نیز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باز به توحید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دیدیم در دو آیه در محکومیت فرقه گرائی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شیع صیغۀ جمع شیعه است و شیعه یعنی فرقه،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فرقه و شیعه در قرآن نکوهش شده مگر شیعۀ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شیعَتِهِ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ابراهیم از شیعۀ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را دید که با هم دعوا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شیعَتِهِ وَ هذا مِنْ عَدُوِّهِ</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یکی از شیعۀ خودش بود و دیگری از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شیعۀ خدا عامل تفرقه نمی شود بل این دیگر فرقه ها هستند که از آن جدا می شوند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همۀ فرقه ها از شیعه بر آمده اند و هیچ فرقه ای از سنیان پدید نیامده و این را از افتخارات سنیان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 کنم </w:t>
      </w:r>
      <w:bookmarkStart w:id="268" w:name="pg14252_152345"/>
    </w:p>
    <w:p>
      <w:pPr>
        <w:pStyle w:val="BookText"/>
        <w:rPr/>
      </w:pPr>
      <w:bookmarkEnd w:id="268"/>
      <w:r>
        <w:rPr>
          <w:rFonts w:ascii="IRNazanin" w:hAnsi="IRNazanin" w:eastAsia="IRNazanin"/>
          <w:color w:val="111111"/>
          <w:sz w:val="28"/>
          <w:sz w:val="28"/>
          <w:szCs w:val="28"/>
          <w:rtl w:val="true"/>
          <w:lang w:bidi="fa-IR"/>
        </w:rPr>
        <w:t>اگر شهرستانی دقت می کرد می دانست که سنیان نیز از شیعه در آمده و جدا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متون معتبر سنی آمده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جریان دوستدار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ابن حجر هیتمی مکّی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های سوزاننده، را بر دشمنی با شیعه نوشته، ناچار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شیعۀ علی ما سنیان هستیم نه رافضیان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در آیه های مورد بحث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همۀ آن شیع و فرقه ها در اصل از شیعۀ خدا در آن ادیان جدا شده و پدید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دین دچار فرقه گرائی و فرقه ها می شود، جریان اصلی نیز به صورت یک فرقه می ماند؛ شیع که پدید گشت راه اصلی دین نیز که سالم مانده، شیعه نامیده می شود و شیعۀ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بنصّ احادیث فراوان در متون حدیثی سنیان؛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عَلِیٍّ هُمُ الْفَائِزُونَ</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همچنین هر فرقه ای محکوم و نکوهیده است مگر فرقه ای که در راه خدا پایدار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فَریقٌ مِنْ عِبادی یَقُولُونَ رَبَّنا آمَنَّا فَاغْفِرْ لَنا وَ ارْحَمْنا وَ أَنْتَ خَیْرُ الرَّاحِمینَ</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فرقه ای از بندگان من بودند و می گفتند پروردگار ما، ما ایمان آوردیم، پس ببخش بر ما و بر ما رحم کن و تو بهترین رحم کنندگان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 عَلَیْهِمْ إِبْلیسُ ظَنَّهُ فَاتَّبَعُوهُ إِلاَّ فَریقاً مِنَ الْمُؤْمِنینَ</w:t>
      </w:r>
      <w:r>
        <w:rPr>
          <w:rFonts w:eastAsia="IRNazanin" w:cs="IRNazanin"/>
          <w:color w:val="111111"/>
          <w:sz w:val="28"/>
          <w:szCs w:val="28"/>
          <w:rtl w:val="true"/>
          <w:lang w:bidi="fa-IR"/>
        </w:rPr>
        <w:t>».</w:t>
      </w:r>
      <w:r>
        <w:rPr>
          <w:rStyle w:val="FootnoteAnchor"/>
          <w:rtl w:val="true"/>
        </w:rPr>
        <w:footnoteReference w:id="231"/>
      </w:r>
    </w:p>
    <w:p>
      <w:pPr>
        <w:pStyle w:val="Heading4"/>
        <w:numPr>
          <w:ilvl w:val="3"/>
          <w:numId w:val="1"/>
        </w:numPr>
        <w:rPr/>
      </w:pPr>
      <w:bookmarkStart w:id="269" w:name="__RefHeading___Toc5950583_3381743652"/>
      <w:bookmarkStart w:id="270" w:name="_Toc98"/>
      <w:bookmarkEnd w:id="269"/>
      <w:r>
        <w:rPr>
          <w:rtl w:val="true"/>
        </w:rPr>
        <w:t>جامعه شناسیِ پدیدۀ فرقه گرائی</w:t>
      </w:r>
      <w:bookmarkEnd w:id="27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یک موجود جامعه گرا و جامعه ساز است و منشأ جامعه در کانون درون انسان، </w:t>
      </w:r>
    </w:p>
    <w:p>
      <w:pPr>
        <w:pStyle w:val="BookText"/>
        <w:rPr/>
      </w:pPr>
      <w:r>
        <w:rPr>
          <w:rFonts w:ascii="IRNazanin" w:hAnsi="IRNazanin" w:eastAsia="IRNazanin"/>
          <w:color w:val="111111"/>
          <w:sz w:val="28"/>
          <w:sz w:val="28"/>
          <w:szCs w:val="28"/>
          <w:rtl w:val="true"/>
          <w:lang w:bidi="fa-IR"/>
        </w:rPr>
        <w:t>روح فطرت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اما در برابر این واقعیت جامعه خواهی، یک واقعیت دیگری را نیز در تاریخ بشر مشاهده می کنیم بنام تفرق و فرقه گرائی که بر ضد آن اصل جامعه خواهی و جامعه گرائی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این پدیدۀ اجتماعی چیست؟</w:t>
      </w:r>
    </w:p>
    <w:p>
      <w:pPr>
        <w:pStyle w:val="BookText"/>
        <w:rPr/>
      </w:pPr>
      <w:r>
        <w:rPr>
          <w:rFonts w:ascii="IRNazanin" w:hAnsi="IRNazanin" w:eastAsia="IRNazanin"/>
          <w:color w:val="111111"/>
          <w:sz w:val="28"/>
          <w:sz w:val="28"/>
          <w:szCs w:val="28"/>
          <w:rtl w:val="true"/>
          <w:lang w:bidi="fa-IR"/>
        </w:rPr>
        <w:t>بدیهی است که منشاء آن نمی تواند روح فطرت باشد، یک روح نمی تواند دو اقتضای متناقض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 است که این پدیده از روح غریزه ناشی می شود و در این بحثی نیست، بحث در این است که آیا فرقه ها از انگیزش های غریزی ناخودآگاه ناشی می شوند یا از انگیزش های غریزی خودآگاه؟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یک موضوع بس مهم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تشخیص و تعیین چگونگی این پدیده که از آغاز زیست بشر بطور سلسله وار پدید آمده و هیچ جامعه را راحت نگذاشته و همه را دچار گرفتاری های شدید و جان کاه کرده است، مسئلۀ بزرگی است و باید علوم انسانی آن را کشف و اعلام کند که تا کنون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نطفۀ فرقه گرائی و تفرّق، از انگیزش های غریزی خودآگاه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دورۀ جنینی و تولد و پرورش آن زمینۀ ناخودآگاه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مسئله باید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نطفه، دورۀ جنینی، مرحلۀ تولد، و دورۀ پرورش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نطفه از انگیزش های غریزی آگاهانۀ محض،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دورۀ جنینی بهره ای از روح فطرت نیز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درمرحلۀ تولد بر سر تملک فطرت افراد، به کشمکش می پردازد، و در مرحلۀ پرورش و رشد، روح فطرت را بکلّی در خدمت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توضیح این چهار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یا کسانی با انگیزش های غریزی خود بطور آگاهانه تصمیم به فرقه سازی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فرقه ای به وجود نیامده مگر تخم آن را شخص یا اشخاصی عمداً و بطور دانسته کاشته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عنصر خیرخواهانه ای در آن نبوده و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خواهانه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روح غریزه خود خواه است، نه جامعه خواه</w:t>
      </w:r>
      <w:r>
        <w:rPr>
          <w:rFonts w:eastAsia="IRNazanin" w:cs="IRNazanin"/>
          <w:color w:val="111111"/>
          <w:sz w:val="28"/>
          <w:szCs w:val="28"/>
          <w:rtl w:val="true"/>
          <w:lang w:bidi="fa-IR"/>
        </w:rPr>
        <w:t>.</w:t>
      </w:r>
      <w:r>
        <w:rPr>
          <w:rStyle w:val="FootnoteAnchor"/>
          <w:rtl w:val="true"/>
        </w:rPr>
        <w:footnoteReference w:id="23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با انگیزۀ عمدی سوء </w:t>
      </w:r>
    </w:p>
    <w:p>
      <w:pPr>
        <w:pStyle w:val="BookText"/>
        <w:rPr/>
      </w:pPr>
      <w:r>
        <w:rPr>
          <w:rFonts w:ascii="IRNazanin" w:hAnsi="IRNazanin" w:eastAsia="IRNazanin"/>
          <w:color w:val="111111"/>
          <w:sz w:val="28"/>
          <w:sz w:val="28"/>
          <w:szCs w:val="28"/>
          <w:rtl w:val="true"/>
          <w:lang w:bidi="fa-IR"/>
        </w:rPr>
        <w:t>استفاده از جامعه خواهی انسان، قصد ایجاد فرقه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دربارۀ خودآگاه بودن این مسئله بحدّی اصرار دارد که گوئی محال است یک فرقه ای در اصل و اساس انعقاد نطفه اش، از ناخودآگاه بشر ناشی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تَکُونُوا کَالَّذینَ تَفَرَّقُوا وَ اخْتَلَفُوا مِنْ بَعْدِ ما جاءَهُمُ الْبَیِّناتُ</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پس از آمدن بیّنات و روشن شدن حقایق، فرقه، فرقه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پدیده آگاهانه و پس از روشن و بیّن شدن حق،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تَفَرَّقُوا إِلاَّ مِنْ بَعْدِ ما جاءَهُمُ الْعِلْمُ بَغْیاً بَیْنَهُمْ</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 xml:space="preserve">و فرقه فرقه نشدند مگر بعد از آن که برای شان علم و آگاهی آمد، با انگیزۀ 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فرقه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اخْتَلَفَ فیهِ إِلاَّ الَّذینَ أُوتُوهُ مِنْ بَعْدِ ما جاءَتْهُمُ الْبَیِّناتُ بَغْیاً بَیْنَهُمْ</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نکرد در آن مگر آنان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دریافت کردند، پس از آمدن 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انگیزۀ 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خواهی خود محورانه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چه می رسد؟ باید چیزی هم به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فرقه می کند که خودش به چیزی و به جائی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یُشاقِقِ الرَّسُولَ مِنْ بَعْدِ ما تَبَیَّنَ لَهُ الْهُدی وَ یَتَّبِعْ غَیْرَ سَبیلِ الْمُؤْمِنینَ</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کسی که بعد از آشکار و روشن شدن حق، از پیامبر جدا شود و از راهی غیر از راه مؤمنان پیروی 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وَ صَدُّوا عَنْ سَبیلِ اللَّهِ وَ شَاقُّوا الرَّسُولَ مِنْ بَعْدِ ما تَبَیَّنَ لَهُمُ الْهُدی لَنْ یَضُرُّوا اللَّهَ شَیْئاً وَ سَیُحْبِطُ أَعْمالَهُمْ</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 xml:space="preserve">آنان که کفر ورزیدند و از راه خدا باز داشتند، و از </w:t>
      </w:r>
    </w:p>
    <w:p>
      <w:pPr>
        <w:pStyle w:val="BookText"/>
        <w:rPr/>
      </w:pPr>
      <w:r>
        <w:rPr>
          <w:rFonts w:ascii="IRNazanin" w:hAnsi="IRNazanin" w:eastAsia="IRNazanin"/>
          <w:color w:val="111111"/>
          <w:sz w:val="28"/>
          <w:sz w:val="28"/>
          <w:szCs w:val="28"/>
          <w:rtl w:val="true"/>
          <w:lang w:bidi="fa-IR"/>
        </w:rPr>
        <w:t>پیامبر جدا شدند پس از آن که هدایت برای شان بیّن و روشن شد، هرگز ضرری به خدا نمی رسانند، بزودی اعمال شان پوک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اعمال نیک که در قبل از جدا شدن شان انجام داده اند نیز پوک و برای آخرت بی فایده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تَفَرَّقَ الَّذینَ أُوتُوا الْکِتابَ إِلاَّ مِنْ بَعْدِ ما جاءَتْهُمُ الْبَیِّنَةُ</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پیدایش نطفۀ ایجاد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بغی یک انگیزۀ خود خواهانۀ آگاهانه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جاءَهُمُ الْعِلْمُ بَغْیاً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 سامری دقیقاً کسی را که آگاهانه و عمداً نطفۀ جدائی مردم از موسی را کاشت، مشخص و معین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أَضَلَّهُمُ السَّامِرِیُّ</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سامری آن مردم را منحرف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آمد و به سامری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خَطْبُکَ یا سامِرِیُّ</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انگیزه ات چه بود ای سامری؟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بَصُرْتُ بِما لَمْ یَبْصُرُوا بِهِ فَقَبَضْتُ قَبْضَةً مِنْ أَثَرِ الرَّسُولِ فَنَبَذْتُها وَ کَذلِکَ سَوَّلَتْ 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چیزی بصیرت پیدا کردم که این مردم به آن بصیرت نداشتند، دسته ای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گرفتم و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انداختم، و نفس غریزه ام اینگونه برایم آرایش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و تعلیمات خود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می گوید من فهمیدم که باید برنامه ام را طوری شروع کنم که مردم آن را درک نکنند؛ بخشی از سخنان خودت را گرفته و بهانه قرار دادم تا مردم را گمراه کنم</w:t>
      </w:r>
      <w:r>
        <w:rPr>
          <w:rFonts w:eastAsia="IRNazanin" w:cs="IRNazanin"/>
          <w:color w:val="111111"/>
          <w:sz w:val="28"/>
          <w:szCs w:val="28"/>
          <w:rtl w:val="true"/>
          <w:lang w:bidi="fa-IR"/>
        </w:rPr>
        <w:t>.</w:t>
      </w:r>
      <w:r>
        <w:rPr>
          <w:rStyle w:val="FootnoteAnchor"/>
          <w:rtl w:val="true"/>
        </w:rPr>
        <w:footnoteReference w:id="24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سامری از افراد سرشناس بنی اسرائیل و از یاران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نهضت تا پیروزی، بود که پس از پیروزی و نجات از فرعونیان، معتقد بود که باید </w:t>
      </w:r>
    </w:p>
    <w:p>
      <w:pPr>
        <w:pStyle w:val="BookText"/>
        <w:rPr/>
      </w:pPr>
      <w:r>
        <w:rPr>
          <w:rFonts w:ascii="IRNazanin" w:hAnsi="IRNazanin" w:eastAsia="IRNazanin"/>
          <w:color w:val="111111"/>
          <w:sz w:val="28"/>
          <w:sz w:val="28"/>
          <w:szCs w:val="28"/>
          <w:rtl w:val="true"/>
          <w:lang w:bidi="fa-IR"/>
        </w:rPr>
        <w:t>راه مصریان را رفت و به تمدنی مانند تمدن آنان رسید که این ایدۀ او با برنامه حضرت موسی سازگار نبود، او بخوبی می دانست و آگاه بود که برای جدا کردن مردم از راه خدا و موسی، باید از نام و عنوان خود موسی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مردم خود موسی هم تصمیم داشت برای شما یک مجسّمۀ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گاو مورد پرستش مصریان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کند اکنون که او از سفر برنگشت و مدت سی روزی که تعیین کرده بود سپری شد بهتر است خودمان آن آرزوی او را عملی کنیم؛ پیامبر خدا که خلف وعده نمی کند حتماً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پیش از مسافرت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را در ذهنش ترسیم کرده بود و منتظر غیبت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نطفۀ جدا کردن بود که او آگاهانه آن را ساخته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جنینی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که از دریای احمر گذشته و از فرعونیان نجات یافتند، سامری بدقت در جامعۀ بنی اسرائیل مطالعه می کرد؛ افرادی را به کار گرفت تا بدون ذکر نام او ایدۀ او را در میان مردم به ذهن مردم سرایت دهند 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مرحلۀ جنینی بود که آگاهی سامری با ناخودآگاه مردم به هم می آمیزند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رسید به جائی که مردم گفتند 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لَنا إِلهاً کَما لَهُمْ آلِهَةٌ</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خدائی قرار ده همانطور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مصر و قلزم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دارند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قَوْمٌ تَجْهَلُونَ</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شما مردم ناآگاه و جاهل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مرحلۀ تولد تفرّق از راه خدا بود که آگاهی سامری و برخی از یارانش با ناخودآگاه مردم، هر دو عنصر در کنار هم کار کرده 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با این شعار که ما باید همان راه را برویم که مصریان رفته و به تمدن رسیده اند تا بتوانیم امّت خدا را به مدارج بالا برسانیم، ثابت کنیم که دین خدا می تواند به بهترین وجه هم دنیا را آباد کند و هم آخرت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تأخیر موسی در </w:t>
      </w:r>
    </w:p>
    <w:p>
      <w:pPr>
        <w:pStyle w:val="BookText"/>
        <w:rPr/>
      </w:pPr>
      <w:r>
        <w:rPr>
          <w:rFonts w:ascii="IRNazanin" w:hAnsi="IRNazanin" w:eastAsia="IRNazanin"/>
          <w:color w:val="111111"/>
          <w:sz w:val="28"/>
          <w:sz w:val="28"/>
          <w:szCs w:val="28"/>
          <w:rtl w:val="true"/>
          <w:lang w:bidi="fa-IR"/>
        </w:rPr>
        <w:t>سفرش؛ ایدۀ خود را عملاً به اجرا گذاشت و آنچنان این فکر را پرورانیده بود که مردم پس از آن که پیامبرشان مجسّمۀ بت را پودر کرد و به دریا ریخت باز دست از قداست گاوهای طلائی رنگ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هنوز هم یهودیان جهان از ذبح گاوهای طلائی رنگ بشدت خودداری می کنند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ایجاد کنندۀ هر فرقه ای بطور آگاهانه و با انگیزۀ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نطفۀ تفرق را ایجاد می کند و در زمینۀ ناخودآگاه مردم آن را می 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 ای در قرون اخیر در فرقه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که ماجرای سامری را بازگو می کنند بخوبی مشاهده می کنیم که در آن ماجرا هیچ عنصری از دخالت خارجی وجود ندارد؛ مصریان در اثر غرق شدن فرعون شان بهمراه افراد مشخص جامعه در آن دریا، چنان سرخورده و وامانده بودند که توان اندیشه برای دخالت در امور بنی اسرائیل را نداشتند، و قدرت دیگری نیز وجود نداشت که در این امر دخالت کند، تنها سامری و یارانش این کار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خارجی در فرقه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خود فرقه سازی، یک سرگذشت تاریخی را طی کرده و مراحل نطفه، جنین، تولد و پرورش را طی کرده است که در دو قرن اخیر به مرحله پرورش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پرورش فرقۀ وهابیت در میان عرب، سپس ایجاد و پرورش فرقۀ بهائیت در ایران دو فراز آن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کلام در مقام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بدعت گذاران آگاه در اثر انگیزش بغی شان اقدام خواهند کرد و این مردم است که باید آگاه شوند و ضمیر ناخودآگاه شان ابزار دست سامری ها نشود والا فطرت شان در خدمت غریزه شان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ما یاد می دهد؛ هشدار میدهد که از خدا بخواهید تا شما را به همراه شدن با فرقه گرایان، مبتلا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مُجَامَعَةِ مَنْ تَفَرَّقَ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امّت اسلامی به این ندای امام توجه می کردند دچار اینهمه فرقه ها نمی شدند، بویژه دچار </w:t>
      </w:r>
      <w:bookmarkStart w:id="271" w:name="pg14252_152351"/>
    </w:p>
    <w:p>
      <w:pPr>
        <w:pStyle w:val="BookText"/>
        <w:rPr/>
      </w:pPr>
      <w:bookmarkEnd w:id="271"/>
      <w:r>
        <w:rPr>
          <w:rFonts w:ascii="IRNazanin" w:hAnsi="IRNazanin" w:eastAsia="IRNazanin"/>
          <w:color w:val="111111"/>
          <w:sz w:val="28"/>
          <w:sz w:val="28"/>
          <w:szCs w:val="28"/>
          <w:rtl w:val="true"/>
          <w:lang w:bidi="fa-IR"/>
        </w:rPr>
        <w:t>وهابیت و بهائیت نمی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روی این 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مفارقت از جامعۀ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مُفَارَقَةِ مَنِ اجْتَمَعَ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را به جدائی از جامعۀ خودت مبتلا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بهتر است ببینیم منشأ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فریبی بدعت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ابتدا لازم است روشن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Heading4"/>
        <w:numPr>
          <w:ilvl w:val="3"/>
          <w:numId w:val="1"/>
        </w:numPr>
        <w:rPr/>
      </w:pPr>
      <w:bookmarkStart w:id="272" w:name="__RefHeading___Toc5950585_3381743652"/>
      <w:bookmarkStart w:id="273" w:name="_Toc99"/>
      <w:bookmarkEnd w:id="272"/>
      <w:r>
        <w:rPr>
          <w:rtl w:val="true"/>
        </w:rPr>
        <w:t>خود فریبی</w:t>
      </w:r>
      <w:r>
        <w:rPr>
          <w:rtl w:val="true"/>
        </w:rPr>
        <w:t xml:space="preserve">: </w:t>
      </w:r>
      <w:r>
        <w:rPr>
          <w:rtl w:val="true"/>
        </w:rPr>
        <w:t>مسئله ای که دل مشغولی مراکز علمی امروز است</w:t>
      </w:r>
      <w:bookmarkEnd w:id="273"/>
    </w:p>
    <w:p>
      <w:pPr>
        <w:pStyle w:val="BookText"/>
        <w:rPr/>
      </w:pPr>
      <w:r>
        <w:rPr>
          <w:rFonts w:ascii="IRNazanin" w:hAnsi="IRNazanin" w:eastAsia="IRNazanin"/>
          <w:color w:val="111111"/>
          <w:sz w:val="28"/>
          <w:sz w:val="28"/>
          <w:szCs w:val="28"/>
          <w:rtl w:val="true"/>
          <w:lang w:bidi="fa-IR"/>
        </w:rPr>
        <w:t>انسان و خود 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علمی و اندیشه ای جهان خیلی دیر متوجه این مسئلۀ بس مهم شده اند؛ از همین سه دهۀ اخیر این موضوع شگفت و پیچیده را محور اندیشه و علم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امکان دارد انسان خودش را فریب دهد؟ چگونه می توان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 اگر فردی مثلاً بنام الف بخواهد فرد دیگر بنام ب را فریب دهد، اگر فرد دوم بداند که فرد اول در صدد فریب او است، هرگز فریب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یک فرد خودش را فریب دهد در حالی که خودش می داند در صدد فریب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هنوز دانشمندان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اند به جائی برسند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هر آیه و حدیثی به این سخن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أَکْمِلْ ذَلِکَ لِی بِدَوَامِ الطَّاعَةِ، وَ لُزُومِ الْجَمَاعَةِ، وَ رَفْضِ أَهْلِ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عامل بازدارنده از پیروی بدعت گذاران، بیان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اطاعت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جمع جامعه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فردی این دو عامل را نداشته باشد و از بدعت گذار پیروی کند، آیا او خودش را فریب داده است؟ یا بدون فریب دادن خود، بدعت را پذیرفته است؟ </w:t>
      </w:r>
    </w:p>
    <w:p>
      <w:pPr>
        <w:pStyle w:val="BookText"/>
        <w:rPr/>
      </w:pPr>
      <w:r>
        <w:rPr>
          <w:rFonts w:ascii="IRNazanin" w:hAnsi="IRNazanin" w:eastAsia="IRNazanin"/>
          <w:color w:val="111111"/>
          <w:sz w:val="28"/>
          <w:sz w:val="28"/>
          <w:szCs w:val="28"/>
          <w:rtl w:val="true"/>
          <w:lang w:bidi="fa-IR"/>
        </w:rPr>
        <w:t>این سؤال همچنان بماند تا برویم به سراغ آیات و احادیث این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تشکیل دهندۀ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کسی که می خواهد شخص دیگر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شش عنصر و یک نتیجه است؛ عناصر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کاذب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لغزش در شخصیت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هر کدام از این عناصر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سوء و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دهنده کسی است که در مقام مشاور و پیشنهاد دهنده قرار می گیرد و چون در پیشنهادش قصد سوء دارد، فریب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سوء در مشورت و پیشنهاد،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احادیثی که خواهد آمد همگی این موضوع را توضیح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دلسوزی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اولین فریب که بشر به آن دچار شد و فریب خورد،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قاسَمَهُما إِنِّی لَکُما لَمِنَ النَّاصِحینَ</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و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آدم و حوّا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شان سوگند یاد کرد که من برای شما از دلسوزان و خیرخواهان هستم</w:t>
      </w:r>
      <w:r>
        <w:rPr>
          <w:rFonts w:eastAsia="IRNazanin" w:cs="IRNazanin"/>
          <w:color w:val="111111"/>
          <w:sz w:val="28"/>
          <w:szCs w:val="28"/>
          <w:rtl w:val="true"/>
          <w:lang w:bidi="fa-IR"/>
        </w:rPr>
        <w:t>.</w:t>
      </w:r>
      <w:r>
        <w:rPr>
          <w:rStyle w:val="FootnoteAnchor"/>
          <w:rtl w:val="true"/>
        </w:rPr>
        <w:footnoteReference w:id="24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حالی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یَأْمُرُکُمْ بِالسُّوءِ وَ الْفَحْشاءِ</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 xml:space="preserve">شیطان شما را به بدی ها و زشتی ها </w:t>
      </w:r>
    </w:p>
    <w:p>
      <w:pPr>
        <w:pStyle w:val="BookText"/>
        <w:rPr/>
      </w:pPr>
      <w:r>
        <w:rPr>
          <w:rFonts w:ascii="IRNazanin" w:hAnsi="IRNazanin" w:eastAsia="IRNazanin"/>
          <w:color w:val="111111"/>
          <w:sz w:val="28"/>
          <w:sz w:val="28"/>
          <w:szCs w:val="28"/>
          <w:rtl w:val="true"/>
          <w:lang w:bidi="fa-IR"/>
        </w:rPr>
        <w:t>وادار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ما نَهاکُما رَبُّکُما عَنْ هذِهِ الشَّجَرَةِ إِلاَّ أَنْ تَکُونا مَلَکَیْنِ أَوْ تَکُونا مِنَ الْخالِدینَ</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 xml:space="preserve">و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شما را از این درخت نهی نکرده مگر بخاطر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خواهید شد و یا جاودانه خواهید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فریبی بدون کذب،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کذب اصلی ترین عنصر در فعل فریب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 موضوع مورد نظر خود را در نظر طرف مقابل، آرایش داده و زیبا تصویر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کوشد روح فطرتِ او را نیز به خدمت هدف خود بگیرد، زیبائی و زیبا خواهی از اقتضاهای روح فطرت است و شخص فریبکار در مقام فریب از اقتضاهای روح فطرت طرف، نیز بهره جوئی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مؤثرترین عنصر است مگر طرف مقابل قوت و قدرت کافی فطرت را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لَهُمُ الشَّیْطانُ ما کانُوا یَعْمَلُونَ</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و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لَهُمُ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آمده و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انحراف افراد، در آیه های متعدد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البته که قرآن انسان های فریبکار را نیز مانند شیطان دانسته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طمع و تحریک حس آز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اطمعه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طمع انداخت تا تصمیم باطل یا راه باطل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غفلَته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یافتن غفلت او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یافتن نقطۀ ضعف طرف برآمد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إِنَّ وَعْدَ اللَّهِ حَقٌّ فَلا تَغُرَّنَّکُمُ الْحَیاةُ الدُّنْیا وَ لا یَغُرَّنَّکُمْ بِاللَّهِ الْغَرُورُ </w:t>
      </w:r>
    </w:p>
    <w:p>
      <w:pPr>
        <w:pStyle w:val="BookText"/>
        <w:rPr/>
      </w:pPr>
      <w:r>
        <w:rPr>
          <w:rFonts w:ascii="Amiri" w:hAnsi="Amiri" w:eastAsia="Amiri" w:cs="Amiri"/>
          <w:color w:val="111111"/>
          <w:sz w:val="28"/>
          <w:sz w:val="28"/>
          <w:szCs w:val="28"/>
          <w:rtl w:val="true"/>
          <w:lang w:bidi="ar-SA"/>
        </w:rPr>
        <w:t>إِنَّ الشَّیْطانَ لَکُمْ عَدُوٌّ فَاتَّخِذُوهُ عَدُوًّا إِنَّما یَدْعُوا حِزْبَهُ لِیَکُونُوا مِنْ أَصْحابِ السَّعیرِ</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ایجاد لغزش در شخصیت درون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فریبکار در عناصر پنجگانۀ مذکور موفّق باشد، شخصیت طرف را از اعتدال خارج کرده و آن را دچار لغزش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اعتدال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روح فطرت بر اقتضاهای روح غریزه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فَأَزَلَّهُمَا الشَّیْطانُ عَنْها فَأَخْرَجَهُما مِمَّا کانا فیهِ وَ قُلْنَا اهْبِطُوا بَعْضُکُمْ لِبَعْضٍ عَدُوٌّ</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 xml:space="preserve">شیطان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دستور لغزانید و آن دو را از آنچه که بودند خارج کرد،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آنجا بیرون بروید برخی از شما دشمن برخی دیگر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بنظر می رسد مرجع آن همان دستور و پیام باشد که در آیه ماقبل آمده است و شیطان آنان را از عمل به آن پیام و فرمان، لغزانید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 دو تفسیر فرقی در معنی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مفسرین نظر دیگری هم داده اند که بی تردید خالی از اشکال نیست، حرف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کانا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جنّت گرفته اند؛ یعنی شیطان آن دو را از آن جنت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سخن از خروج و هبوط پس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این جمله یعنی شیطان آن دو را از موضع شخصیتی و فکری که داشتند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اعتدال شخصیتی و فکری نتیجۀ لغزش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دربارۀ لغزانیدن افراد توسط شیطان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اسْتَزَلَّهُمُ الشَّیْطانُ بِبَعْضِ ما کَسَبُوا</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جز این نیست که شیطان آنان را لغزانیده در اثر برخی اعمال شان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به این نکته نیز توجه می دهد که شیطان یا هر فریبکار دیگری، نمی تواند انسان را بلغزاند مگر اینکه خودشان با اعمال شان در شخصیت درونی خویش ایجاد خلل </w:t>
      </w:r>
    </w:p>
    <w:p>
      <w:pPr>
        <w:pStyle w:val="BookText"/>
        <w:rPr/>
      </w:pPr>
      <w:r>
        <w:rPr>
          <w:rFonts w:ascii="IRNazanin" w:hAnsi="IRNazanin" w:eastAsia="IRNazanin"/>
          <w:color w:val="111111"/>
          <w:sz w:val="28"/>
          <w:sz w:val="28"/>
          <w:szCs w:val="28"/>
          <w:rtl w:val="true"/>
          <w:lang w:bidi="fa-IR"/>
        </w:rPr>
        <w:t>کرده و نقطۀ ضعف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عناصر ششگانه در کنار هم جمع شده و به کار گرفته می شوند، نتیجه آن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دربارۀ فریب خوردگان و فریبکاران، هر دو گروه را مسئول می داند و فریب خوردگی را دلیل سلب مسئولیت نمی داند، دست اندرکاران علوم انسانی غربی در این مسئله به جائی نرسیده اند؛ یک جریان فکری می کوشد فرد فریب خورده را مصون از مسئولیت بداند، لیکن گروه دیگر در برابر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هر جرم از فریب ناشی می شود یا در اثر فریب خوردن از دیگران و یا در اثر خود 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فرد فریب خورده را تبرئه کرد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این مسئله را با ظرافت انسان شناختی و روان شناختی،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از حالت فریب خوردگان و فریب دهندگان در محشر نشان داده و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أَقْبَلَ بَعْضُهُمْ عَلی بَعْضٍ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إِنَّکُمْ کُنْتُمْ تَأْتُونَنا عَنِ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 لَمْ تَکُونُوا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لَنا عَلَیْکُمْ مِنْ سُلْطانٍ بَلْ کُنْتُمْ قَوْماً طاغینَ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 عَلَیْنا قَوْلُ رَبِّنا إِنَّا لَذائِقُونَ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فَأَغْوَیْناکُمْ إِنَّا کُنَّا 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یَوْمَئِذٍ فِی الْعَذابِ مُشْتَرِکُونَ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کَذلِکَ نَفْعَلُ بِالْمُجْرِمینَ</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برخی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برخی دیگر رو کرده و با همدیگر به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بودید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خیرخواهی و نیکی به سراغ ما می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 می گوید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 اصلی خودتان هستید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هیچگونه سلطه ای بر شما نداشتیم بل شما خودتان اهل طغیان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فرمان پروردگارمان بر همۀ ما مسلّم شده و همگی از عذاب او خواهیم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فریب دادیم که ما اهل فریب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 عذاب و کیفر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مجرمان اینگونه رفتار می کنیم</w:t>
      </w:r>
      <w:r>
        <w:rPr>
          <w:rFonts w:eastAsia="IRNazanin" w:cs="IRNazanin"/>
          <w:color w:val="111111"/>
          <w:sz w:val="28"/>
          <w:szCs w:val="28"/>
          <w:rtl w:val="true"/>
          <w:lang w:bidi="fa-IR"/>
        </w:rPr>
        <w:t xml:space="preserve">. </w:t>
      </w:r>
      <w:bookmarkStart w:id="274" w:name="pg14252_152356"/>
    </w:p>
    <w:p>
      <w:pPr>
        <w:pStyle w:val="BookText"/>
        <w:rPr/>
      </w:pPr>
      <w:bookmarkEnd w:id="274"/>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دهندگان و فریب خوردگان،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هر دو مستحق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موجودی است که تا خود دچار ضعف ایمان نشود نه شیطان می تواند او را فریب دهد و نه دیگر فریبکاران، زیرا خداوند در آفرینش، چنین سلطه ای برای فریب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شیطان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دربارۀ فریبکاری شیطان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عِبادی لَیْسَ لَکَ عَلَیْهِمْ سُلْطانٌ</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تو را بر بندگان من سلطه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دیگر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لَهُ سُلْطانٌ عَلَی الَّذینَ آمَنُوا وَ عَلی رَبِّهِمْ یَتَوَکَّلُونَ</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مؤمن اهل توکل هرگز فریب شیطان و یا هر فریبکار دیگری را نمی خورد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زیرا توکل مانع از عناصر تزیین، تطمیع و غرور می شود، و چون این عنصرها خنثی شوند، بقیۀ عناصر کارآئی خود را از دست می دهند</w:t>
      </w:r>
      <w:r>
        <w:rPr>
          <w:rFonts w:eastAsia="IRNazanin" w:cs="IRNazanin"/>
          <w:color w:val="111111"/>
          <w:sz w:val="28"/>
          <w:szCs w:val="28"/>
          <w:rtl w:val="true"/>
          <w:lang w:bidi="fa-IR"/>
        </w:rPr>
        <w:t>.</w:t>
      </w:r>
    </w:p>
    <w:p>
      <w:pPr>
        <w:pStyle w:val="Heading4"/>
        <w:numPr>
          <w:ilvl w:val="3"/>
          <w:numId w:val="1"/>
        </w:numPr>
        <w:rPr/>
      </w:pPr>
      <w:bookmarkStart w:id="275" w:name="__RefHeading___Toc5950587_3381743652"/>
      <w:bookmarkStart w:id="276" w:name="_Toc100"/>
      <w:bookmarkEnd w:id="275"/>
      <w:r>
        <w:rPr>
          <w:rtl w:val="true"/>
        </w:rPr>
        <w:t>«</w:t>
      </w:r>
      <w:r>
        <w:rPr>
          <w:rtl w:val="true"/>
        </w:rPr>
        <w:t>خود فریبی</w:t>
      </w:r>
      <w:r>
        <w:rPr>
          <w:rtl w:val="true"/>
        </w:rPr>
        <w:t xml:space="preserve">» </w:t>
      </w:r>
      <w:r>
        <w:rPr>
          <w:rtl w:val="true"/>
        </w:rPr>
        <w:t>از دیدگاه دانش غربیان</w:t>
      </w:r>
      <w:bookmarkEnd w:id="276"/>
    </w:p>
    <w:p>
      <w:pPr>
        <w:pStyle w:val="BookText"/>
        <w:rPr/>
      </w:pPr>
      <w:r>
        <w:rPr>
          <w:rFonts w:ascii="IRNazanin" w:hAnsi="IRNazanin" w:eastAsia="IRNazanin"/>
          <w:color w:val="111111"/>
          <w:sz w:val="28"/>
          <w:sz w:val="28"/>
          <w:szCs w:val="28"/>
          <w:rtl w:val="true"/>
          <w:lang w:bidi="fa-IR"/>
        </w:rPr>
        <w:t xml:space="preserve">برای روشن شدن اهمیت این مسئله، یعنی اهمیت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علمی غرب، بهتر است نکاتی از مصاحبه ای که یکی از صاحبنظران ایرانی</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با خانم دکتر امبرگریفیون، استاد فلسفه در دانشگاه لستانس آلمان، انجام داده،</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 اینجا آورده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فریبی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خانم دکتر این دو را هم با همدیگر مقایسه می کرد و هم می کوشید روشن کند چنین مقایسه ای اشکال اساسی دارد، زیرا اولاً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نمی داند که فریب دهنده قصد سوء دارد، اما دربارۀ خود، این ناآگاهی را ندارد، بل آگاه است</w:t>
      </w:r>
      <w:r>
        <w:rPr>
          <w:rFonts w:eastAsia="IRNazanin" w:cs="IRNazanin"/>
          <w:color w:val="111111"/>
          <w:sz w:val="28"/>
          <w:szCs w:val="28"/>
          <w:rtl w:val="true"/>
          <w:lang w:bidi="fa-IR"/>
        </w:rPr>
        <w:t xml:space="preserve">. </w:t>
      </w:r>
      <w:bookmarkStart w:id="277" w:name="pg14252_152357"/>
    </w:p>
    <w:p>
      <w:pPr>
        <w:pStyle w:val="BookText"/>
        <w:rPr/>
      </w:pPr>
      <w:bookmarkEnd w:id="277"/>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خورنده نمی داند که فریبکار به او دروغ می گوید اما دربارۀ خود چگونه می تواند دروغ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رسید به جائی که آقای مجری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گفت که انسان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داردکه یکی دیگری را فریب دهد؟</w:t>
      </w:r>
    </w:p>
    <w:p>
      <w:pPr>
        <w:pStyle w:val="BookText"/>
        <w:rPr/>
      </w:pPr>
      <w:r>
        <w:rPr>
          <w:rFonts w:ascii="IRNazanin" w:hAnsi="IRNazanin" w:eastAsia="IRNazanin"/>
          <w:color w:val="111111"/>
          <w:sz w:val="28"/>
          <w:sz w:val="28"/>
          <w:szCs w:val="28"/>
          <w:rtl w:val="true"/>
          <w:lang w:bidi="fa-IR"/>
        </w:rPr>
        <w:t xml:space="preserve">خانم دکتر در پاسخ، زیر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نرفت و مسئله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 های متعدد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 و با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تکّه ای از مغز تکّۀ دیگر را فریب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مسئولیت و عدم مسئولیت فرد فریب خورده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این فرد در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اخلاقی، مسئولیت کنشی</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مسئولیت معرفت شناسی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 دربارۀ مسئولیت اخلاقی روشن بود که مسئول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 محور دیگر حرف روشنی ابراز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دانشمند آلمانی برای خود فریبی مثالی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مطابق شواهدی احساس می کند که شوهرش نسبت به او صداقتش را از دست داده؛ مثلاً شب ها دیر به خانه می آید، یا به او خبر رسیده که شوهرش را با زن دیگر دیده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حدی که سخت نگران می شود اما می کوشد خودش را فریب دهد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اینگونه نیست و نمی شود؛ شروع می کند خوبی ها و صداقت های شوهرش را که نسبت به او داشته در نظرش آورده و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خانم دکتر این نوع خود فریبی را می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پرسش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جامعه نیز فریب بخورد؟</w:t>
      </w:r>
    </w:p>
    <w:p>
      <w:pPr>
        <w:pStyle w:val="BookText"/>
        <w:rPr/>
      </w:pPr>
      <w:r>
        <w:rPr>
          <w:rFonts w:ascii="IRNazanin" w:hAnsi="IRNazanin" w:eastAsia="IRNazanin"/>
          <w:color w:val="111111"/>
          <w:sz w:val="28"/>
          <w:sz w:val="28"/>
          <w:szCs w:val="28"/>
          <w:rtl w:val="true"/>
          <w:lang w:bidi="fa-IR"/>
        </w:rPr>
        <w:t>اما در این مصاحبه هیچکدام از این مسائل در حد نتایج علمی به جائی نرسید برخی نظریه ها و برخی احتمالات شمرده شد لیکن باصطلاح همۀ پرسش ها پا در هوا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انصافاً یک مصاحبه مفید بود، بویژه از جانب صدا و سیمای ما که کمتر به مسائل علمی مهم در علوم انسانی با این عمق و ریشه می پردازد، جای تشکر است</w:t>
      </w:r>
      <w:r>
        <w:rPr>
          <w:rFonts w:eastAsia="IRNazanin" w:cs="IRNazanin"/>
          <w:color w:val="111111"/>
          <w:sz w:val="28"/>
          <w:szCs w:val="28"/>
          <w:rtl w:val="true"/>
          <w:lang w:bidi="fa-IR"/>
        </w:rPr>
        <w:t>.</w:t>
      </w:r>
    </w:p>
    <w:p>
      <w:pPr>
        <w:pStyle w:val="Heading4"/>
        <w:numPr>
          <w:ilvl w:val="3"/>
          <w:numId w:val="1"/>
        </w:numPr>
        <w:rPr/>
      </w:pPr>
      <w:bookmarkStart w:id="278" w:name="__RefHeading___Toc5950589_3381743652"/>
      <w:bookmarkStart w:id="279" w:name="_Toc101"/>
      <w:bookmarkEnd w:id="278"/>
      <w:r>
        <w:rPr>
          <w:rtl w:val="true"/>
        </w:rPr>
        <w:t>و اما خود فریبی در بینش مکتب قرآن و اهل بیت</w:t>
      </w:r>
      <w:bookmarkEnd w:id="27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هر چیز باید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انسان شناسی این مکتب، انسان دو روح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روح غریزه و روح فطرت است؛</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روح غریزه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روح فطرت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دارای دو شخصیت نیست، زیرا همانطور که در مقدّمۀ همین مجلد و نیز در موارد دیگر بیان شده شخصیت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چگونگی تعامل دو روح غریزه و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اصطلاح روان شناسان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صرفاً یک نامگذاری است که نوعی از آشفتگی و تزلزل روانی را به این نام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بحثی در نامگذاری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خود 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دیدیم که شش عنصر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فعلاً اصطلاح خود فریبی را نیز پذیرفته و به تحلیل عناصر آن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در خود فریبی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خودکشی نیز قصد سوء نیست بل شخص بوسیلۀ خودکشی در صدد آسوده کردن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ندارد انسان نسبت به خود سوء قصد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وصف باز خود فریبی خالی از سوء قصد و خیانت نیست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سخن، یک تناقض است؟ اینجاست که دست اندرکاران علوم انسانی غربی بویژه در این مسئلۀ جوان علمی که تنها حدود سه دهه است که برای شان مطرح شده است، درمانده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را بطور صحیح و بر اساس کلید طلائی، یعنی بر اساس وجود دو روح در انسان، بررسی کنیم هیچ تناقضی در میان نمی ماند و این مسئلۀ پیچیده براحتی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که یکی بر دیگری خیانت کند یا او را فریب دهد، زیرا این غیر ممکن است اما دو روح داریم که دائماً در کشمکش هستند و در این کشمکش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شخصیت </w:t>
      </w:r>
    </w:p>
    <w:p>
      <w:pPr>
        <w:pStyle w:val="BookText"/>
        <w:rPr/>
      </w:pPr>
      <w:r>
        <w:rPr>
          <w:rFonts w:ascii="IRNazanin" w:hAnsi="IRNazanin" w:eastAsia="IRNazanin"/>
          <w:color w:val="111111"/>
          <w:sz w:val="28"/>
          <w:sz w:val="28"/>
          <w:szCs w:val="28"/>
          <w:rtl w:val="true"/>
          <w:lang w:bidi="fa-IR"/>
        </w:rPr>
        <w:t>فرد می تواند بر یکی از روح ها که روح فطرت است نارو زده، فریبش داده و به او خیانت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خیانت قرار نمی گیرد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می کند بر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تناقضی در بین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 غریزه نیست که به روح فطرت خیانت می کند، بل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 است که تعادل میان دو کفه را رعایت نمی کند و از غریزه حمایت کرده و بر علیه روح فطرت تصمیم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تُجادِلْ عَنِ الَّذینَ یَخْتانُونَ أَنْفُسَهُمْ إِنَّ اللَّهَ لا یُحِبُّ مَنْ کانَ خَوَّاناً أَثیماً</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از آنان که به نفس خود خیانت کردند دفاع مکن، زیرا خداوند افراد خیانت پیشۀ گناهکار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أَنَّکُمْ کُنْتُمْ تَخْتانُونَ أَنْفُسَکُمْ فَتابَ عَلَیْکُمْ وَ عَفا عَنْکُمْ فَالْآنَ بَاشِرُوهُنَّ</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این آیه دربارۀ آمیزش جنسی در شب های رمضان آمده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دانست که شما بر نفس تان خیانت می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عمل ممنوع را مرتکب می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به شما بخشید و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ممنوعیت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معاف داشت، اکنون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پیشین به شرح رفت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معانی مختلف به کار رفته از آنجمله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غریزه نفس امّاره، و روح فطرت نفس لوّامه نامیده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دو آیه آمده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تان و مراد از نفس، نفس لوّامه و روح فطرت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روح فطرت خیانت می 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دلسوزی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دلسوزی و خیرخواهی کاملاً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کاذب است و هم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تناقضی در میان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روح غریزه و خواسته هایش حمایت، دلسوزی و خیرخواهی می کند، و </w:t>
      </w:r>
    </w:p>
    <w:p>
      <w:pPr>
        <w:pStyle w:val="BookText"/>
        <w:rPr/>
      </w:pPr>
      <w:r>
        <w:rPr>
          <w:rFonts w:ascii="IRNazanin" w:hAnsi="IRNazanin" w:eastAsia="IRNazanin"/>
          <w:color w:val="111111"/>
          <w:sz w:val="28"/>
          <w:sz w:val="28"/>
          <w:szCs w:val="28"/>
          <w:rtl w:val="true"/>
          <w:lang w:bidi="fa-IR"/>
        </w:rPr>
        <w:t>نسبت به روح فطرت خیانت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نیز در خود فریبی مانند عنصر بالا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کَیْفَ کَذَبُوا عَلی أَنْفُسِهِمْ وَ ضَلَّ عَنْهُمْ ما کانُوا یَفْتَرُونَ</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 xml:space="preserve">ببین چگونه خودشان بر نفس خودشان دروغ می گویند و بی نتیجه و سترون گشته برای شان آنچه افتری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شدیدتری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فقط می خواهد، و پیش تر به شرح رفت که کاری با زیبائی و نازیبائی مورد خواسته اش ندارد؛ زیبا شناسی و زیبا خواهی از روح فطرت ناشی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 می آید با استخدام روح فطرت در خدمت روح غریزه، خواستۀ غریزه را زیبا جلوه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عَلی بَیِّنَةٍ مِنْ رَبِّهِ کَمَنْ زُیِّنَ لَهُ سُوءُ عَمَلِهِ وَ اتَّبَعُوا أَهْواءَهُمْ</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آیا کسی که دلیل روشنی از سوی پروردگارش دارد، مانند کسی است که اعمالش در نظرش آرایش شده و از هوای نفس شان پیروی می کنند؟</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زُیِّنَ لَهُ سُوءُ عَمَلِهِ فَرَآهُ حَسَناً</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آیا کسی که عمل بدش برایش تزیین شده و آن را زیبا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به شرح 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کار روح غریزه است، و عقل ابزار کار روح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کاری با بیّنه و دلیل ندارد او خواسته اش را می خواهد با هر صورت و با هر امکان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دقیقاً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با دلیل و بیّنه رفتار کند مطابق فطرت عمل کرده است، و اگر حس زیبا خواهی فطرت را به نفع غریزه به کارگیرد، </w:t>
      </w:r>
    </w:p>
    <w:p>
      <w:pPr>
        <w:pStyle w:val="BookText"/>
        <w:rPr/>
      </w:pPr>
      <w:r>
        <w:rPr>
          <w:rFonts w:ascii="IRNazanin" w:hAnsi="IRNazanin" w:eastAsia="IRNazanin"/>
          <w:color w:val="111111"/>
          <w:sz w:val="28"/>
          <w:sz w:val="28"/>
          <w:szCs w:val="28"/>
          <w:rtl w:val="true"/>
          <w:lang w:bidi="fa-IR"/>
        </w:rPr>
        <w:t>خواستۀ غریزه را زیبا جلوه داده و تزیین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عنصر را که مطابق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طمع و تحریک حس 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کردیم، در خود فریبی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اگر طمع و آز در شخصیت شخص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انسانی با درصدی دارای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انگیزش غریزی فعال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لغزش در شخصیت درون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نیز مانند ما قبلش است و تنها نیازمند وجود عناصر پنجگانۀ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بررسی می بینیم که قیاس خود فریبی با دگر فریبی درست نیست گرچه هر شش عنصر در خود فریبی نیز بنوعی هست، و نتیجه 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اساساً از نظر این مکتب،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نیست و این اصطلاح نادرست است و باید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زیرا در این مسئله فریبی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تفاوت هائی که در این بررسی مشاهده کردیم، یک اصل بزرگ نیز هست که فارق میان دگر فریبی و خود فریبی است،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فریبی مقطعی است و یک گرفتاری مستمر نیست؛ گاهی کسی به سراغ شخصی دیگر آمده و در صدد فریب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خود فریبی نامیده شده،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کشمکش دائمی میان غریزه و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گاهی غریزه پیروز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دگر فریبی، فریب دهنده همیشه همراه فریب خورنده نیست، اما در خود فریبی، فریب دهنده همیشه در درون وجود انسان هست و یکی از دو عامل تشکیل دهندۀ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شیطان که انسان ها را فریب می دهد همیشه با آن ها نیست، گاهی می آید و گاه می رود که یکی از نام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 که مکرر ظاهر شده و پنهان می شود؛ می آید 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فریب فقط یک مصداق دارد و آن همان است که نامش را دگر فریبی گذاشته 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شباهت و تناسب میان این دو هست و می توان هر دو را فریب </w:t>
      </w:r>
    </w:p>
    <w:p>
      <w:pPr>
        <w:pStyle w:val="BookText"/>
        <w:rPr/>
      </w:pPr>
      <w:r>
        <w:rPr>
          <w:rFonts w:ascii="IRNazanin" w:hAnsi="IRNazanin" w:eastAsia="IRNazanin"/>
          <w:color w:val="111111"/>
          <w:sz w:val="28"/>
          <w:sz w:val="28"/>
          <w:szCs w:val="28"/>
          <w:rtl w:val="true"/>
          <w:lang w:bidi="fa-IR"/>
        </w:rPr>
        <w:t>نامگذاری کرد لیکن یک نامگذاری عوامانه می شود، نه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آغاز این بحث</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فعلاً اصطلاح خود فریبی را نیز پذیرفته و به تحلیل عناصر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پذیرش موقت بود تا جریان بحث راحت تر و آسان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چیزی بنام خود فریبی واقعیت ندارد، آنچه هست غریزه گرائی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مختصر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فریب دهنده است نه فریب خورنده؛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روح فطرت را فریب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غربیان در اصل و اساس انسان شناسی دچار یک خلاء عظیم هستند؛ انسان را تنها دارای روح غریزه می دانند و از وجود روح فطرت غافل هستند، غریزه گرائی را خود فریبی می نامند و در حل و فصل آن وامانده و بشدت دست و پا می زنند و به جائی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مصاحبۀ خانم دکتر فریبیون، اشاره شد گاهی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وجود انسان، می بینند اما مطابق همان خلاء مبنائی، فوراً از آن بر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دیدگاه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انسان نه فقط دوگانه است بل در این مبحث با یک مثلث رو به رو هستیم بدین شرح</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محصول چگونگی تعاطی و تعامل دو روح غریزه و فطرت است؟ این بنده حقیر در مواردی از این مجلدات یک قاعدۀ کلّی بس مهم، معرفی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طبیعت همیشه مادر فرزند خود را تغذیه می کند، لیکن در نظام انسانی و اجتماعی، فرزند به محض تولد برمی گردد مادر را تغذیه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فقر که از جهل متولد می شود به محض تولد بر می گردد جهل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جهل </w:t>
      </w:r>
    </w:p>
    <w:p>
      <w:pPr>
        <w:pStyle w:val="BookText"/>
        <w:rPr/>
      </w:pPr>
      <w:r>
        <w:rPr>
          <w:rFonts w:ascii="IRNazanin" w:hAnsi="IRNazanin" w:eastAsia="IRNazanin"/>
          <w:color w:val="111111"/>
          <w:sz w:val="28"/>
          <w:sz w:val="28"/>
          <w:szCs w:val="28"/>
          <w:rtl w:val="true"/>
          <w:lang w:bidi="fa-IR"/>
        </w:rPr>
        <w:t>از فقر متولد گردد، برمی گردد فقر را تغذیه و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شخصیت جامعه ریشه در نهاد و کانون وجود انسان دارد، قاعدۀ کلّی انسانی و اجتماعی بالا نیز ریشه در درون انسان دارد و آن ریشه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مثلّث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تعامل غریزه و فطرت متولد می شود، لیکن پس از تولد و تکوّن برمی گردد روی آن دو و چگونگی تعامل شان کار می کند و در کشمکش آن دو، دخالت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ترسیم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محتوای این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هائی که در این مبحث مشاهده کردیم برای این ترسیم کافی هستند گرچه آیه و حدیث در این باره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انسان موجودی است سخت پیچیده و بحق از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اصل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برای جریان راحت بحث و آسانی آن، همان اصطلاح دگر فریبی و خود فریبی را پذیرفته و دو اصل دیگر را از دیدگاه این مکتب معرفی می کنیم که دانشمندان غربی به آن نرسیده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فریب شخصی دیگر، عناصر ششگانه را به کار می گیرد اگر باز هم با مقاومت طرف مقابل مواجه گردد یک عنصر دیگر بر آن ها می افزاید و آن تضمین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کَفَرُوا لِلَّذینَ آمَنُوا اتَّبِعُوا سَبیلَنا وَ لْنَحْمِلْ خَطایاکُمْ وَ ما هُمْ بِحامِلینَ مِنْ خَطایاهُمْ مِنْ شَیْ‌ءٍ إِنَّهُمْ لَکاذِبُونَ</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آنان که کفر ورزیدند به ایمان آوران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w:t>
      </w:r>
    </w:p>
    <w:p>
      <w:pPr>
        <w:pStyle w:val="BookText"/>
        <w:rPr/>
      </w:pPr>
      <w:r>
        <w:rPr>
          <w:rFonts w:ascii="IRNazanin" w:hAnsi="IRNazanin" w:eastAsia="IRNazanin"/>
          <w:color w:val="111111"/>
          <w:sz w:val="28"/>
          <w:sz w:val="28"/>
          <w:szCs w:val="28"/>
          <w:rtl w:val="true"/>
          <w:lang w:bidi="fa-IR"/>
        </w:rPr>
        <w:t xml:space="preserve">ما پیروی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اشتباه و خطا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خطاهای شما را بر عهده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چیزی از خطاهای اینان را بر دوش نخواهند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دروغ گویان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آیه به ماهیت و طبیعت خطاء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هیچ کسی با تضمین دیگری قابل جبران نیست؛ خطا، خطا است و بوسیله تضمین به غیر خطا مبدل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اهمیت این مسئله،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انعام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اسراء آیۀ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فاطر آیۀ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زمر آیۀ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نجم آیۀ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آن خانم دانشمند در آن مصاحبه در حل آن گرفتار شده و باصطلاح دست و پا می زد، در تبیین های قرآن بخوبی و به راحتی حلّ شده است در حدی که افراد عادی نیز آن را می توانند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مسئول بودن فرد فریب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 دربارۀ اینکه خطا بخاطر فریب خوردگی، به غیر خطا مبدل نمی شود، و هم دربارۀ قابل مؤاخذه بودن فرد فریب خورده و هم دربارۀ مجازات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تضمین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دگر فریبی است و در خود فریبی نه جایگاهی دارد و نه معنائی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دوم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عنصر تنها در خود فریبیکارآئی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در اثر غریزه گرائی مرتکب خطا و انحراف می شود و نتیجه و آثار منفی آن به دراز مدت موکول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بر نفس فطری 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مرتکب خطا شدم و با هیچ اثر و عاقبت بد آن مواجه نشدم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عنصر، اعتیاد آور است که سپس به شخصیت فرد مبدل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یک شخصیت مجرم حرفه ای مبدل می کند؛ مانند دزدان حرفه ای، باندهای مافیائی، قاچاقچیان و باندهای قاچاق، قاتلان و هر فرد یا گروه مجرم حرفه ای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یَحْسَبَنَّ الَّذینَ کَفَرُوا أَنَّما نُمْلی لَهُمْ خَیْرٌ لِأَنْفُسِهِمْ إِنَّما نُمْلی لَهُمْ لِیَزْدادُوا إِثْماً وَ لَهُمْ عَذابٌ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کفر می ورزند، گمان نکنند اگر به آنان مهلت می دهیم به نفع </w:t>
      </w:r>
      <w:bookmarkStart w:id="280" w:name="pg14252_152365"/>
    </w:p>
    <w:p>
      <w:pPr>
        <w:pStyle w:val="BookText"/>
        <w:rPr/>
      </w:pPr>
      <w:bookmarkEnd w:id="280"/>
      <w:r>
        <w:rPr>
          <w:rFonts w:ascii="IRNazanin" w:hAnsi="IRNazanin" w:eastAsia="IRNazanin"/>
          <w:color w:val="111111"/>
          <w:sz w:val="28"/>
          <w:sz w:val="28"/>
          <w:szCs w:val="28"/>
          <w:rtl w:val="true"/>
          <w:lang w:bidi="fa-IR"/>
        </w:rPr>
        <w:t>شان است، بلی به آنان مهلت می دهیم تا بر گناهان خود بیفزایند، و برای شان عذاب خوار کننده ای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کفّار است، لیکن در اصل رابطۀ انسان با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مسلمانان نیز می شود که آیه مابعد گواه این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لِیَذَرَ الْمُؤْمِنینَ عَلی ما أَنْتُمْ عَلَیْهِ حَتَّی یَمیزَ الْخَبیثَ مِنَ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خداوند مؤمنان را به همان گونه که شما هستید واگذارد، مگر آنکه ناپاک را از پاک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ها به اصل و اساس آفرینش انسان توجه می دهند که دارای اراده و اختیار آفریده شده و باید خودش خودش را بسازد، و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جریئ نکند، خواه دربارۀ دنیا و خواه دربارۀ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مهلت دربارۀ دیگران نیز، فرد را دچار خطای فکری غریزه گرائی می کند؛ مشاهده می کند که افرادی مرتکب خطاها می شوند و با هیچ نتیجۀ منفی آن مواجه نمی شوند، با این نگرش جریئ شده و غریزه گرائی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یُجادِلُ فی آیاتِ اللَّهِ إِلاَّ الَّذینَ کَفَرُوا فَلا یَغْرُرْکَ تَقَلُّبُهُمْ فِی الْبِلادِ</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 xml:space="preserve">در نشانه های خدا، مجادله نمی کند مگر آنان که کفر می ورزند، پس 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شهرها تو را مغرور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غرور که در دگرفریبی و خود فریبی به شرح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یَغُرَّنَّکَ تَقَلُّبُ الَّذینَ کَفَرُوا فِی الْبِلادِ</w:t>
      </w:r>
      <w:r>
        <w:rPr>
          <w:rFonts w:eastAsia="Amiri" w:cs="Amiri" w:ascii="Amiri" w:hAnsi="Amiri"/>
          <w:color w:val="111111"/>
          <w:sz w:val="28"/>
          <w:szCs w:val="28"/>
          <w:rtl w:val="true"/>
          <w:lang w:bidi="ar-SA"/>
        </w:rPr>
        <w:t>».</w:t>
      </w:r>
      <w:r>
        <w:rPr>
          <w:rStyle w:val="FootnoteAnchor"/>
          <w:rtl w:val="true"/>
        </w:rPr>
        <w:footnoteReference w:id="275"/>
      </w:r>
    </w:p>
    <w:p>
      <w:pPr>
        <w:pStyle w:val="Heading4"/>
        <w:numPr>
          <w:ilvl w:val="3"/>
          <w:numId w:val="1"/>
        </w:numPr>
        <w:rPr/>
      </w:pPr>
      <w:bookmarkStart w:id="281" w:name="__RefHeading___Toc5950591_3381743652"/>
      <w:bookmarkStart w:id="282" w:name="_Toc102"/>
      <w:bookmarkEnd w:id="281"/>
      <w:r>
        <w:rPr>
          <w:rtl w:val="true"/>
        </w:rPr>
        <w:t>مجرم در مرحلۀ حرفه ای</w:t>
      </w:r>
      <w:bookmarkEnd w:id="282"/>
    </w:p>
    <w:p>
      <w:pPr>
        <w:pStyle w:val="BookText"/>
        <w:rPr/>
      </w:pPr>
      <w:r>
        <w:rPr>
          <w:rFonts w:ascii="IRNazanin" w:hAnsi="IRNazanin" w:eastAsia="IRNazanin"/>
          <w:color w:val="111111"/>
          <w:sz w:val="28"/>
          <w:sz w:val="28"/>
          <w:szCs w:val="28"/>
          <w:rtl w:val="true"/>
          <w:lang w:bidi="fa-IR"/>
        </w:rPr>
        <w:t xml:space="preserve">پس از آنکه انسان در اثر دگر فریبی و یا خود فریبی، دچار بیماری غریزه گرائی گشت و در اثر سوء برداشت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مرحلۀ حرفه ای رسید، دارای دو اثر منفی جامعه برانداز می گردد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 حضورش در جامعه الگوئی برای افرادی که شخصیت شان دچار ضعف </w:t>
      </w:r>
      <w:bookmarkStart w:id="283" w:name="pg14252_152366"/>
    </w:p>
    <w:p>
      <w:pPr>
        <w:pStyle w:val="BookText"/>
        <w:rPr/>
      </w:pPr>
      <w:bookmarkEnd w:id="283"/>
      <w:r>
        <w:rPr>
          <w:rFonts w:ascii="IRNazanin" w:hAnsi="IRNazanin" w:eastAsia="IRNazanin"/>
          <w:color w:val="111111"/>
          <w:sz w:val="28"/>
          <w:sz w:val="28"/>
          <w:szCs w:val="28"/>
          <w:rtl w:val="true"/>
          <w:lang w:bidi="fa-IR"/>
        </w:rPr>
        <w:t>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آیه ها دیدیم آنان به او می نگرند و رفت و آمد راحت و بدون کیفر او را مشاهده می کنند مغرور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غرور که به شرح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حرفه ای شده و در ارتکاب جرم ویژه، مهارت یافته به دیگران درس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جَعَلْنا لِکُلِّ نَبِیٍّ عَدُوًّا شَیاطینَ الْإِنْسِ وَ الْجِنِّ یُوحی بَعْضُهُمْ إِلی بَعْضٍ زُخْرُفَ الْقَوْلِ غُرُوراً وَ لَوْ شاءَ رَبُّکَ ما فَعَلُوهُ فَذَرْهُمْ وَ ما یَفْتَرُونَ</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 xml:space="preserve">این چنین در برابر هر پیامبری دشمنی از شیاطین انس و جن قرار دادیم که آنان بطور سرّی سخنان مزخرف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 اما آرایش</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انگیز را به همدیگر منتقل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پروردگارت می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چون بشر را مختار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با وارونه کاری های شان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که مجرم حرفه ای شد، به شیطان مبدل می شود؛ شیطان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یک جهت بدتر از شیطان؛ زیرا شیطان با حضور و وجود محسوس و پیدا در جامعه حاضر نمی شود تا الگوی عملی برای افراد ضعیف شخصیتی،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شیاطین حرفه ای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علمی، بویژه در امور حزبی و سیاسی، حرفه ای های تبهکار سیاسی به همدیگر درس شیطنت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الشَّیاطینَ لَیُوحُونَ إِلی أَوْلِیائِهِمْ لِیُجادِلُوکُمْ وَ إِنْ أَطَعْتُمُوهُمْ إِنَّکُمْ لَمُشْرِکُونَ</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 xml:space="preserve">شیاطین به دوستان خود مطالبی را بطور سرّی القاء می کنند تا با شما به مجادله بپردازند، اگر از آن ها اطاعت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تأثیرشان قرار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مشرک می شوید</w:t>
      </w:r>
      <w:r>
        <w:rPr>
          <w:rFonts w:eastAsia="IRNazanin" w:cs="IRNazanin"/>
          <w:color w:val="111111"/>
          <w:sz w:val="28"/>
          <w:szCs w:val="28"/>
          <w:rtl w:val="true"/>
          <w:lang w:bidi="fa-IR"/>
        </w:rPr>
        <w:t>.</w:t>
      </w:r>
    </w:p>
    <w:p>
      <w:pPr>
        <w:pStyle w:val="Heading4"/>
        <w:numPr>
          <w:ilvl w:val="3"/>
          <w:numId w:val="1"/>
        </w:numPr>
        <w:rPr/>
      </w:pPr>
      <w:bookmarkStart w:id="284" w:name="__RefHeading___Toc5950593_3381743652"/>
      <w:bookmarkStart w:id="285" w:name="_Toc103"/>
      <w:bookmarkEnd w:id="284"/>
      <w:r>
        <w:rPr>
          <w:rtl w:val="true"/>
        </w:rPr>
        <w:t>مکارم اخلاق</w:t>
      </w:r>
      <w:bookmarkEnd w:id="28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صحیفۀ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نه اخلاق صرفاً اندرزی و پندهای عامیانه و غیر علمی، بل همانطور که در مقدمۀ صحیفه دیدیم، </w:t>
      </w:r>
      <w:bookmarkStart w:id="286" w:name="pg14252_152367"/>
    </w:p>
    <w:p>
      <w:pPr>
        <w:pStyle w:val="BookText"/>
        <w:rPr/>
      </w:pPr>
      <w:bookmarkEnd w:id="286"/>
      <w:r>
        <w:rPr>
          <w:rFonts w:ascii="IRNazanin" w:hAnsi="IRNazanin" w:eastAsia="IRNazanin"/>
          <w:color w:val="111111"/>
          <w:sz w:val="28"/>
          <w:sz w:val="28"/>
          <w:szCs w:val="28"/>
          <w:rtl w:val="true"/>
          <w:lang w:bidi="fa-IR"/>
        </w:rPr>
        <w:t xml:space="preserve">یحیی بن زید صحیفه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از آن بیم دارد که این علم به دست بنی امیه بیفتد،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را تأیید می کند، باید با این دعا نیز علمی رفتار شود؛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جمع خُلق است، همانطور که چگونگی جسم و نمود ظاهری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چگونگی شخصیت درونی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یعنی مجموعۀ عناصری که چگونگی شخصیت درونی انسان را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مکرمت های اخلاقی وقتی شناخته می شوند که شخصیت درونی انسان شرحه شرحه تشریح شود همانطور که جسم شناسی و اندام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شرحه شرحه کردن بدن و تشریح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صرفاً پندی و اندرزی بس مفید و لازم و از مصادیق امر به معروف و نهی از منکر است، اما اولاً اصل نیست،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در دنیای امروزی ما آنچه ضرورت دارد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ریشۀ آن در کانون ذات انسان، و اثبات قراردادی نبودن آن، و بالاخره پرداختن علمی به اخلاق است</w:t>
      </w:r>
      <w:r>
        <w:rPr>
          <w:rFonts w:eastAsia="IRNazanin" w:cs="IRNazanin"/>
          <w:color w:val="111111"/>
          <w:sz w:val="28"/>
          <w:szCs w:val="28"/>
          <w:rtl w:val="true"/>
          <w:lang w:bidi="fa-IR"/>
        </w:rPr>
        <w:t>.</w:t>
      </w:r>
    </w:p>
    <w:p>
      <w:pPr>
        <w:pStyle w:val="Heading4"/>
        <w:numPr>
          <w:ilvl w:val="3"/>
          <w:numId w:val="1"/>
        </w:numPr>
        <w:rPr/>
      </w:pPr>
      <w:bookmarkStart w:id="287" w:name="__RefHeading___Toc5950595_3381743652"/>
      <w:bookmarkStart w:id="288" w:name="_Toc104"/>
      <w:bookmarkEnd w:id="287"/>
      <w:r>
        <w:rPr>
          <w:rtl w:val="true"/>
        </w:rPr>
        <w:t>آیا ابلیس خود فریبی کرده است؟</w:t>
      </w:r>
      <w:bookmarkEnd w:id="288"/>
    </w:p>
    <w:p>
      <w:pPr>
        <w:pStyle w:val="BookText"/>
        <w:rPr/>
      </w:pPr>
      <w:r>
        <w:rPr>
          <w:rFonts w:ascii="IRNazanin" w:hAnsi="IRNazanin" w:eastAsia="IRNazanin"/>
          <w:color w:val="111111"/>
          <w:sz w:val="28"/>
          <w:sz w:val="28"/>
          <w:szCs w:val="28"/>
          <w:rtl w:val="true"/>
          <w:lang w:bidi="fa-IR"/>
        </w:rPr>
        <w:t>در این دوران که اسرار کابالیسم برملا شده و پرده های دیرین کنار رفته، همگان وجود ابلیس را پذیرفته اند و دیگر آن روشنفکر بازی ها که وجود شیطان را خرافه تلقی می کردند،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این موضوع بحث ما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ابلیس خودش را فریب داد و منحرف گشت؟ دانش غربی چه پاسخی به این پرسش دارد؟</w:t>
      </w:r>
    </w:p>
    <w:p>
      <w:pPr>
        <w:pStyle w:val="BookText"/>
        <w:rPr/>
      </w:pPr>
      <w:r>
        <w:rPr>
          <w:rFonts w:ascii="IRNazanin" w:hAnsi="IRNazanin" w:eastAsia="IRNazanin"/>
          <w:color w:val="111111"/>
          <w:sz w:val="28"/>
          <w:sz w:val="28"/>
          <w:szCs w:val="28"/>
          <w:rtl w:val="true"/>
          <w:lang w:bidi="fa-IR"/>
        </w:rPr>
        <w:t>اما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فَسَجَدُوا إِلاَّ إِبْلیسَ أَبی وَ اسْتَکْبَرَ وَ کانَ مِنَ الْکافِرینَ</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ص پیام این آیه تکرار شده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بقدری عالم، دانشمند و هوشمند است که هیچ موجودی نمی تواند او را فریب دهد، خود فریبی نیز دربارۀ او امکان ندارد، زیرا فریب به هر معنی و با هر تصور ذهنی وقتی امکان دارد که شخص ضعف علمی داشته باشد، این نیز در شیطان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او را </w:t>
      </w:r>
    </w:p>
    <w:p>
      <w:pPr>
        <w:pStyle w:val="BookText"/>
        <w:rPr/>
      </w:pPr>
      <w:r>
        <w:rPr>
          <w:rFonts w:ascii="IRNazanin" w:hAnsi="IRNazanin" w:eastAsia="IRNazanin"/>
          <w:color w:val="111111"/>
          <w:sz w:val="28"/>
          <w:sz w:val="28"/>
          <w:szCs w:val="28"/>
          <w:rtl w:val="true"/>
          <w:lang w:bidi="fa-IR"/>
        </w:rPr>
        <w:t>منحرف کرده یک خصلت شخصیتی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انسان نیز توضیح داده شد که هیچ مجرمی بخاطر اینکه فریب خورده و مرتکب جرم شده، معاف نمی شود؛ یعنی انسان فریب خورده نیز بنوعی آگاهانه مرتکب جرم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نظر اسلام هیچ عمل جاهلانه ای مجازات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از امّت برداشته شده 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ندانسته مرتکب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نظر اسلام، اصطلاح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بل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اینجا به این پرسش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منشأ کار ابلیس جهل نبوده پس چه بوده است؟</w:t>
      </w:r>
    </w:p>
    <w:p>
      <w:pPr>
        <w:pStyle w:val="BookText"/>
        <w:rPr/>
      </w:pPr>
      <w:r>
        <w:rPr>
          <w:rFonts w:ascii="IRNazanin" w:hAnsi="IRNazanin" w:eastAsia="IRNazanin"/>
          <w:color w:val="111111"/>
          <w:sz w:val="28"/>
          <w:sz w:val="28"/>
          <w:szCs w:val="28"/>
          <w:rtl w:val="true"/>
          <w:lang w:bidi="fa-IR"/>
        </w:rPr>
        <w:t>اسلام دربارۀ این مسئله توضیح شگفت علمی و بس ارزشمند می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آن رفتار ابلیس، جهل بوده، اما جهل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مقابل عقل</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مقابل علم</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موجود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 علم، کار نادرستی را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عالم از موضع جهل به معنای اول، مرتکب هر بزهکاری و تباهی می 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شرح این موضوع رجوع کنید به شرح دعای هفدهم؛ بخش پنجم،</w:t>
      </w:r>
      <w:r>
        <w:rPr>
          <w:rStyle w:val="FootnoteAnchor"/>
          <w:rtl w:val="true"/>
        </w:rPr>
        <w:footnoteReference w:id="283"/>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و انگیزش برای روح غریزه معرفی شده که این انگیزه ها هستند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روح فطرتش تضعیف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ارتکاب جرم ها و تباهی ها وادار می کنند، نه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فرد فریبکار در فریبش از همان عوامل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که در درون شخص فریب خورنده است، استفاده می کند</w:t>
      </w:r>
      <w:r>
        <w:rPr>
          <w:rFonts w:eastAsia="IRNazanin" w:cs="IRNazanin"/>
          <w:color w:val="111111"/>
          <w:sz w:val="28"/>
          <w:szCs w:val="28"/>
          <w:rtl w:val="true"/>
          <w:lang w:bidi="fa-IR"/>
        </w:rPr>
        <w:t xml:space="preserve">. </w:t>
      </w:r>
      <w:bookmarkStart w:id="289" w:name="pg14252_152369"/>
    </w:p>
    <w:p>
      <w:pPr>
        <w:pStyle w:val="Heading3"/>
        <w:numPr>
          <w:ilvl w:val="2"/>
          <w:numId w:val="1"/>
        </w:numPr>
        <w:rPr/>
      </w:pPr>
      <w:bookmarkStart w:id="290" w:name="__RefHeading___Toc5950597_3381743652"/>
      <w:bookmarkStart w:id="291" w:name="_Toc105"/>
      <w:bookmarkEnd w:id="289"/>
      <w:bookmarkEnd w:id="290"/>
      <w:r>
        <w:rPr>
          <w:rtl w:val="true"/>
        </w:rPr>
        <w:t>بخش شانزدهم</w:t>
      </w:r>
      <w:bookmarkEnd w:id="291"/>
    </w:p>
    <w:p>
      <w:pPr>
        <w:pStyle w:val="Heading4"/>
        <w:numPr>
          <w:ilvl w:val="3"/>
          <w:numId w:val="1"/>
        </w:numPr>
        <w:rPr/>
      </w:pPr>
      <w:bookmarkStart w:id="292" w:name="__RefHeading___Toc5950599_3381743652"/>
      <w:bookmarkStart w:id="293" w:name="_Toc106"/>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انسان و اضطرار</w:t>
      </w:r>
    </w:p>
    <w:p>
      <w:pPr>
        <w:pStyle w:val="BookText"/>
        <w:rPr/>
      </w:pPr>
      <w:r>
        <w:rPr>
          <w:rFonts w:ascii="IRNazanin" w:hAnsi="IRNazanin" w:eastAsia="IRNazanin"/>
          <w:color w:val="111111"/>
          <w:sz w:val="28"/>
          <w:sz w:val="28"/>
          <w:szCs w:val="28"/>
          <w:rtl w:val="true"/>
          <w:lang w:bidi="fa-IR"/>
        </w:rPr>
        <w:t>آنان که آگاهانه به دعوت شخص بدعت ساز لبّیک می گویند</w:t>
      </w:r>
    </w:p>
    <w:p>
      <w:pPr>
        <w:pStyle w:val="BookText"/>
        <w:rPr/>
      </w:pPr>
      <w:r>
        <w:rPr>
          <w:rFonts w:ascii="IRNazanin" w:hAnsi="IRNazanin" w:eastAsia="IRNazanin"/>
          <w:color w:val="111111"/>
          <w:sz w:val="28"/>
          <w:sz w:val="28"/>
          <w:szCs w:val="28"/>
          <w:rtl w:val="true"/>
          <w:lang w:bidi="fa-IR"/>
        </w:rPr>
        <w:t>اقتصاد ماعونی به جای اقتصاد آزمندی</w:t>
      </w:r>
    </w:p>
    <w:p>
      <w:pPr>
        <w:pStyle w:val="BookText"/>
        <w:rPr/>
      </w:pPr>
      <w:r>
        <w:rPr>
          <w:rFonts w:ascii="IRNazanin" w:hAnsi="IRNazanin" w:eastAsia="IRNazanin"/>
          <w:color w:val="111111"/>
          <w:sz w:val="28"/>
          <w:sz w:val="28"/>
          <w:szCs w:val="28"/>
          <w:rtl w:val="true"/>
          <w:lang w:bidi="fa-IR"/>
        </w:rPr>
        <w:t>عوامل و انگیزه های پیوستن به فرقه</w:t>
      </w:r>
    </w:p>
    <w:p>
      <w:pPr>
        <w:pStyle w:val="BookText"/>
        <w:rPr/>
      </w:pPr>
      <w:r>
        <w:rPr>
          <w:rFonts w:ascii="IRNazanin" w:hAnsi="IRNazanin" w:eastAsia="IRNazanin"/>
          <w:color w:val="111111"/>
          <w:sz w:val="28"/>
          <w:sz w:val="28"/>
          <w:szCs w:val="28"/>
          <w:rtl w:val="true"/>
          <w:lang w:bidi="fa-IR"/>
        </w:rPr>
        <w:t>اللَّهُمَّ اجْعَلْنِی أَصُولُ بِکَ عِنْدَ الضَّرُورَةِ، وَ أَسْأَلُکَ عِنْدَ الْحَاجَةِ، وَ أَتَضَرَّعُ إِلَیْکَ عِنْدَ الْمَسْکَنَةِ، وَ لَا تَفْتِنِّی بِالِاسْتِعَانَةِ بِغَیْرِکَ إِذَا اضْطُرِرْتُ، وَ لَا بِالْخُضُوعِ لِسُؤَالِ غَیْرِکَ إِذَا افْتَقَرْتُ، وَ لَا بِالتَّضَرُّعِ إِلَی مَنْ دُونَکَ إِذَا رَهِبْتُ، فَأَسْتَحِقَّ بِذَلِکَ خِذْلَانَکَ وَ مَنْعَکَ وَ إِعْرَاضَکَ،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چنان قرار ده که هنگام اضطرار به سوی تو بدوم، و هنگام نیازمندی از تو بخواهم، و هنگام واماندگی به درگاه تو زاری کنم، و مرا گرفتار مکن به کمک خواهی از غیر تو هنگامی که مضطرّ و بی چاره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فقر و بی نوائی در پیش دیگران به خواری درخواست از غیر خودت، و به زاری در پیش غیر از خودت هنگامی که دچار ترس می شوم مبتلا مکن، تا با این ابتلاها مستحق خواری و بازداشتن رحمتت، و روی گردانی ات از من، شوم ای رحیم 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قبلی سخن از انگیزۀ بنیانگذار فرقه، و سپس در خودآگاه و ناخودآگاه بودن پیروان بود که دیدیم انگیزۀ بنیانگذار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انگیزۀ پیروان بیشتر بطور ناخودآگاه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به علل و عوامل و انگیزه های مختلف پیوستن به فرقه به طور آگاهانه، </w:t>
      </w:r>
    </w:p>
    <w:p>
      <w:pPr>
        <w:pStyle w:val="BookText"/>
        <w:rPr/>
      </w:pPr>
      <w:r>
        <w:rPr>
          <w:rFonts w:ascii="IRNazanin" w:hAnsi="IRNazanin" w:eastAsia="IRNazanin"/>
          <w:color w:val="111111"/>
          <w:sz w:val="28"/>
          <w:sz w:val="28"/>
          <w:szCs w:val="28"/>
          <w:rtl w:val="true"/>
          <w:lang w:bidi="fa-IR"/>
        </w:rPr>
        <w:t>توجه دارد و آن ها را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و نیاز به هر معنی و بطور 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غریزی انسان در این شش موقعیت است که روح فطرتش را خفه می کند؛ نفس امّاره بر نفس لوّامه مسلّط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پرسش در اینجا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و نیاز به هر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خواه ضروری باشند و خواه غیر 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و روند معمول در سخن این است که اول احتیاج به هر معنی می آمد، آنگاه بطور خاص احتیاج به معنی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خروج از روند معمول، بخاطر یک نکته بل یک اصل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ها که انسان را به گزینش نادرست وادار می کنند، پلی می شوند که شخص از آن عبور کرده و در موارد غیر ضروری نیز گزینش نادرست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سد و حریم اقتضاهای فطری شکسته شد، راه برای غیر ضروری ها نیز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دوم این است که فرق میان ضرورت و اضطرار چیست؟</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آن نیاز است که در صورت عدم تأمین آن، یک برنامه یا یک شأن کاری و یا رفتاری، ناقص و ناتمام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اضطرار آن نیاز است که حفظ جان انسان، یا حفظ حیثیت انسانی او در خطر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ضرورت می تواند مختلف باشد، اما محور اضطرار فقط جان و حیثیت انسانی انسان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ضرورت را عنوان می کند، سپس احتیاج به هر معنی را، آنگاه </w:t>
      </w:r>
      <w:bookmarkStart w:id="294" w:name="pg14252_152371"/>
    </w:p>
    <w:p>
      <w:pPr>
        <w:pStyle w:val="BookText"/>
        <w:rPr/>
      </w:pPr>
      <w:bookmarkEnd w:id="294"/>
      <w:r>
        <w:rPr>
          <w:rFonts w:ascii="IRNazanin" w:hAnsi="IRNazanin" w:eastAsia="IRNazanin"/>
          <w:color w:val="111111"/>
          <w:sz w:val="28"/>
          <w:sz w:val="28"/>
          <w:szCs w:val="28"/>
          <w:rtl w:val="true"/>
          <w:lang w:bidi="fa-IR"/>
        </w:rPr>
        <w:t>اضطرار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سوم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اضطرار، چرا واماندگی، فقر و ترس را می آورد، مگر این ها مصادیق اضطرار نیستند؟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واماندگی، هر فقر و هر ترسی، لزوماً به حد اضطرار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بخاطر همان نکته و اصل است که دربارۀ ضرورت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بهنگام اضطرار گزینش نادرست کند و از خدا روی برتافته و به دیگری پناه ببرد، همان سد شکسته می شود و در موقع هر واماندگی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واماندگی به حد اضطرار برسد و یا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فقر و ترس، به گزینش نادرست تن می دهد</w:t>
      </w:r>
      <w:r>
        <w:rPr>
          <w:rFonts w:eastAsia="IRNazanin" w:cs="IRNazanin"/>
          <w:color w:val="111111"/>
          <w:sz w:val="28"/>
          <w:szCs w:val="28"/>
          <w:rtl w:val="true"/>
          <w:lang w:bidi="fa-IR"/>
        </w:rPr>
        <w:t>.</w:t>
      </w:r>
    </w:p>
    <w:p>
      <w:pPr>
        <w:pStyle w:val="Heading4"/>
        <w:numPr>
          <w:ilvl w:val="3"/>
          <w:numId w:val="1"/>
        </w:numPr>
        <w:rPr/>
      </w:pPr>
      <w:bookmarkStart w:id="295" w:name="__RefHeading___Toc5950601_3381743652"/>
      <w:bookmarkStart w:id="296" w:name="_Toc107"/>
      <w:bookmarkEnd w:id="295"/>
      <w:r>
        <w:rPr>
          <w:rtl w:val="true"/>
        </w:rPr>
        <w:t>وقتی که ترمز فطرت بریده می شود</w:t>
      </w:r>
      <w:bookmarkEnd w:id="296"/>
    </w:p>
    <w:p>
      <w:pPr>
        <w:pStyle w:val="BookText"/>
        <w:rPr/>
      </w:pPr>
      <w:r>
        <w:rPr>
          <w:rFonts w:ascii="IRNazanin" w:hAnsi="IRNazanin" w:eastAsia="IRNazanin"/>
          <w:color w:val="111111"/>
          <w:sz w:val="28"/>
          <w:sz w:val="28"/>
          <w:szCs w:val="28"/>
          <w:rtl w:val="true"/>
          <w:lang w:bidi="fa-IR"/>
        </w:rPr>
        <w:t>وقتی که غریزه به انگیزش در می آید، فطرت به آن ترمز می زند و کنترلش می کند تا آن را در مسیر درست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ضرورت و اضطرار، دو موقعیتی هستند که ترمز بریده می شود و فطرت بدون ابزار می ماند، و غریزه خودسر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را تعیین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بدین معنی نیست که فطرت می میرد و دیگر هیچ کارآئی ندارد، گرچه حتی در خدمت غریزه نیز گرفته می شود اما به ماهیت غریزه مبدل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حَنیفاً فِطْرَتَ اللَّهِ الَّتی فَطَرَ النَّاسَ عَلَیْها لا تَبْدیلَ لِخَلْقِ اللَّهِ</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xml:space="preserve">می توان از نو فطرت را تقویت کرد و یک تصمیم سنگین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غریزه تحمیل کرد، تا آن ترمز و مدیریت تعمیر و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توبه کردن و برگشتن از این مسیر سراشیب،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در مرحلۀ جنینی فرقه، عنصر آگاه و عنصر ناخودآگاه در کنار هم قرار می گیرند</w:t>
      </w:r>
      <w:r>
        <w:rPr>
          <w:rFonts w:eastAsia="IRNazanin" w:cs="IRNazanin"/>
          <w:color w:val="111111"/>
          <w:sz w:val="28"/>
          <w:szCs w:val="28"/>
          <w:rtl w:val="true"/>
          <w:lang w:bidi="fa-IR"/>
        </w:rPr>
        <w:t>.</w:t>
      </w:r>
    </w:p>
    <w:p>
      <w:pPr>
        <w:pStyle w:val="Heading4"/>
        <w:numPr>
          <w:ilvl w:val="3"/>
          <w:numId w:val="1"/>
        </w:numPr>
        <w:rPr/>
      </w:pPr>
      <w:bookmarkStart w:id="297" w:name="__RefHeading___Toc5950603_3381743652"/>
      <w:bookmarkStart w:id="298" w:name="_Toc108"/>
      <w:bookmarkEnd w:id="297"/>
      <w:r>
        <w:rPr>
          <w:rtl w:val="true"/>
        </w:rPr>
        <w:t>آنان که آگاهانه به دعوت بنیانگذار فرقه لبیک می گویند</w:t>
      </w:r>
      <w:bookmarkEnd w:id="298"/>
    </w:p>
    <w:p>
      <w:pPr>
        <w:pStyle w:val="BookText"/>
        <w:rPr/>
      </w:pPr>
      <w:r>
        <w:rPr>
          <w:rFonts w:ascii="IRNazanin" w:hAnsi="IRNazanin" w:eastAsia="IRNazanin"/>
          <w:color w:val="111111"/>
          <w:sz w:val="28"/>
          <w:sz w:val="28"/>
          <w:szCs w:val="28"/>
          <w:rtl w:val="true"/>
          <w:lang w:bidi="fa-IR"/>
        </w:rPr>
        <w:t>آنان که آگاهانه به دعوت بنیانگذار فرقه لبیک می گویند دو گروه 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مانند خود بنیانگذار انگیزۀ شان بغی است مانند برادر سامری و خانواده اش و نیز افرادی از همدستانش، و مانند خالدبن ولید در کنار فلان کس، و عمروعاص در </w:t>
      </w:r>
    </w:p>
    <w:p>
      <w:pPr>
        <w:pStyle w:val="BookText"/>
        <w:rPr/>
      </w:pPr>
      <w:r>
        <w:rPr>
          <w:rFonts w:ascii="IRNazanin" w:hAnsi="IRNazanin" w:eastAsia="IRNazanin"/>
          <w:color w:val="111111"/>
          <w:sz w:val="28"/>
          <w:sz w:val="28"/>
          <w:szCs w:val="28"/>
          <w:rtl w:val="true"/>
          <w:lang w:bidi="fa-IR"/>
        </w:rPr>
        <w:t>کنار معاویه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اثر نیازهای شدید، آگاهانه به ایدۀ فرقه گذار می پیوندند تا از حالت اضطرار و ناچاری که احساس می کنند رها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اضطرار یک گرفتاری و دردی است که نقش بزرگی در تاریخ ایفاء کرده است؛ اضطرار احتیاجی است که هر شیر را روبه مزاج می کند مگر مردان برجسته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قرآن و خدای قرآن که هیچ تعهدی را در هیچ شرایطی به انسان نداده و همه جا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کند، دربارۀ اضطرار به بنده اش نوعی تعهد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إِذا دَعاهُ وَ یَکْشِفُ السُّوءَ</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به بندگانش وعده می دهد که در مواقع اضطرار به من پناه آورید تا گرفتاری شما را برطرف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اضطرار حساس ترین نقطۀ ضعف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نقطۀ ضعف انسان انگشت گذاشته به ما یاد می دهد که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أَصُولُ بِکَ عِنْدَ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طوری قرار ده که بهنگام ضرورت از همه جا و از همه کس بریده و به سوی تو بدوم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باید اندکی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ریشۀ صال صولةً است به معنای حمله و 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 کنده شدن و به سوی چیزی 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 هجوم از موضع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امام بدین معنی به کار نرفته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 هجوم کسی که از ترس چیزی به سوی چیزی معین یا شخصی معین می دود؛ فرار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دو نوع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چیزی یا از کسی صرفاً به معنی فاصله گرفتن از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کار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چیزی یا از کسی به جائی یا به کسی معین</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این است معنی سخن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چیزی است که شخصیت فرد را متزلزل کرده و از جا می کَنَد و او به سوی چیزی می 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ضمیر درونی انسان رسوخ کند که غیر از خدا مفرّی نیست، او در مواقع ضرورت و اضطرار، دین و انسانیت و وجدان خود را زیر پا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خداوند پناه می آورد؛ روح فطرتش را سرکوب نمی کند تا روح غریزه بر او مسلط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إِلَی اللَّهِ</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پس به سوی خدا 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آیه را بهمراه چهار آیۀ ما قبلش و یک آیه مابعدش مشاهده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بَنَیْناها بِأَیْدٍ وَ إِنَّا لَمُوسِعُونَ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فَرَشْناها فَنِعْمَ الْماهِدُونَ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 شَیْ‌ءٍ خَلَقْنا زَوْجَیْنِ 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فَفِرُّوا إِلَی اللَّهِ إِنِّی لَکُمْ مِنْهُ نَذیرٌ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تَجْعَلُوا مَعَ اللَّهِ إِلهاً آخَرَ إِنِّی لَکُمْ مِنْهُ نَذیرٌ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اضطرار و فرار به سوی خداوند فرار کنید، او که آسمان را آفرید و آن را دائماً گسترش می دهد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زمین را گسترانید و چه زیبا آراسته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چیز دو جفت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آثار قدرت او توجه کنید و بدانید که قوی تر از او ملجاء و پناهی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خدا خدایان دیگر نداشته باشید، بهنگام اضطرار به جاهای دیگر فرار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لَکُمْ مِنْهُ نَذیرٌ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فاصلۀ کم دوبار تکرار شده، تکراری که بدین صورت و با این روند در هیچ جای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اخطار دهنده و هشدار دهنده هستم بر شما اخطار دهندۀ تبیین کننده و روشنگر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 دربارۀ خطر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سوی غیر خدا فرار کنید، روح فطرت و وجدان و </w:t>
      </w:r>
      <w:bookmarkStart w:id="299" w:name="pg14252_152374"/>
    </w:p>
    <w:p>
      <w:pPr>
        <w:pStyle w:val="BookText"/>
        <w:rPr/>
      </w:pPr>
      <w:bookmarkEnd w:id="299"/>
      <w:r>
        <w:rPr>
          <w:rFonts w:ascii="IRNazanin" w:hAnsi="IRNazanin" w:eastAsia="IRNazanin"/>
          <w:color w:val="111111"/>
          <w:sz w:val="28"/>
          <w:sz w:val="28"/>
          <w:szCs w:val="28"/>
          <w:rtl w:val="true"/>
          <w:lang w:bidi="fa-IR"/>
        </w:rPr>
        <w:t>انسانیت تان را زیر پا می گذارید و از انسانیت خارج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دربارۀ خطر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 انسان ها است نه جای کسانی که انسانیت شان را زیر پا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اخطار در هر دو جمله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می توان به سوی هر کسی و هر قدرتی فرار کرد و پناه برد، زیرا انسان آزاد آفریده شده تا امتحان دهد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اما در آخرت و روز محشر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مِنْ مَلْجَإٍ یَوْمَئِذٍ وَ ما لَکُمْ مِنْ نَکیرٍ</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در آن روز، نه پناهگاهی دارید و نه مدافعی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همین درس قرآنی را به ما می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اجْعَلْنِی أَصُولُ بِکَ عِنْدَ 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ها به فرقه می پیوندند نه بدلیل اضطرار، بل بخاطر ضرورت، و سپس بخاطر هر احتیاج ریز و درشت، زیرا که بشدّت دچار ضعف شخصیت هستند، که امام باز به ما تذکر می دهد که از خدا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أَسْأَلُکَ عِنْدَ الْحَاجَةِ ، وَ أَتَضَرَّعُ إِلَیْکَ عِنْدَ الْمَسْکَنَةِ، وَ لَا تَفْتِنِّی بِالِاسْتِعَانَةِ بِغَیْرِکَ إِذَا اضْطُرِرْتُ، وَ لَا بِالْخُضُوعِ لِسُؤَالِ غَیْرِکَ إِذَا افْتَقَرْتُ، وَ لَا بِالتَّضَرُّعِ إِلَی مَنْ دُونَکَ إِذَا رَهِبْت</w:t>
      </w:r>
      <w:r>
        <w:rPr>
          <w:rFonts w:eastAsia="IRNazanin" w:cs="IRNazanin"/>
          <w:color w:val="111111"/>
          <w:sz w:val="28"/>
          <w:szCs w:val="28"/>
          <w:rtl w:val="true"/>
          <w:lang w:bidi="fa-IR"/>
        </w:rPr>
        <w:t>».</w:t>
      </w:r>
    </w:p>
    <w:p>
      <w:pPr>
        <w:pStyle w:val="Heading4"/>
        <w:numPr>
          <w:ilvl w:val="3"/>
          <w:numId w:val="1"/>
        </w:numPr>
        <w:rPr/>
      </w:pPr>
      <w:bookmarkStart w:id="300" w:name="__RefHeading___Toc5950605_3381743652"/>
      <w:bookmarkStart w:id="301" w:name="_Toc109"/>
      <w:bookmarkEnd w:id="300"/>
      <w:r>
        <w:rPr>
          <w:rtl w:val="true"/>
        </w:rPr>
        <w:t>واماندگی</w:t>
      </w:r>
      <w:bookmarkEnd w:id="301"/>
    </w:p>
    <w:p>
      <w:pPr>
        <w:pStyle w:val="BookText"/>
        <w:rPr/>
      </w:pPr>
      <w:r>
        <w:rPr>
          <w:rFonts w:ascii="IRNazanin" w:hAnsi="IRNazanin" w:eastAsia="IRNazanin"/>
          <w:color w:val="111111"/>
          <w:sz w:val="28"/>
          <w:sz w:val="28"/>
          <w:szCs w:val="28"/>
          <w:rtl w:val="true"/>
          <w:lang w:bidi="fa-IR"/>
        </w:rPr>
        <w:t xml:space="preserve">مراد از واماندگی در 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واماندگی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را با عنوان فقر خواهد آورد گرچه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الْمَسْکَنَةِ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والذلّ و الضعف</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واماندگی غیر مالی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عدم توان دفاع از حیثیت، عجز در برابر بلاهای طبیعی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اصطلاح قرآنی و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w:t>
      </w:r>
    </w:p>
    <w:p>
      <w:pPr>
        <w:pStyle w:val="BookText"/>
        <w:rPr/>
      </w:pPr>
      <w:r>
        <w:rPr>
          <w:rFonts w:ascii="IRNazanin" w:hAnsi="IRNazanin" w:eastAsia="IRNazanin"/>
          <w:color w:val="111111"/>
          <w:sz w:val="28"/>
          <w:sz w:val="28"/>
          <w:szCs w:val="28"/>
          <w:rtl w:val="true"/>
          <w:lang w:bidi="fa-IR"/>
        </w:rPr>
        <w:t>می شود از نوع مالی است یا غیر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مشکل چنین کسی از جهتی مالی است و از جهت دیگر چون آدم فقیری نیست گرچه دستش به مالش نمی رسد، از نوع غیر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مصداق هر دو است و لذا قرآن اینهمه دربارۀ آن تأکید دارد و به سامان آوردن کار او را یکی از وظایف مهم دولت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الْمَساکینِ وَ الْعامِلینَ عَلَیْها وَ الْمُؤَلَّفَةِ قُلُوبُهُمْ وَ فِی الرِّقابِ وَ الْغارِمینَ وَ فی سَبیلِ اللَّهِ وَ ابْنِ السَّبیلِ فَریضَةً مِنَ اللَّهِ</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 وَ الْمِسْکینَ وَ ابْنَ السَّبیلِ</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الْقُرْبی حَقَّهُ وَ الْمِسْکینَ وَ ابْنَ السَّبیلِ</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الْمَساکینِ وَ ابْنِ السَّبیلِ</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این آیه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 قسیم فقیر آمده و ظاهراً از مصادیق واماندگی مالی خارج شده، لیکن در برخی دیگر قسیم مسکین نیز آمده است پس باید از مصداق مسکین نیز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نظر لغت یقین داریم که ابن سبیل از مصادیق فقیر است گرچه فقرش فقر موقت است، و از مصادیق مسکنة هم هست، پس معلوم می شود علت اینکه آن را در ظاهر بیان، بصورت قسیم آورده بخاطر اهمیت آن است که قرآن در این باره اهتمام خاص و عنایت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شمول مسکین خارج است و نه از شمول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w:t>
      </w:r>
    </w:p>
    <w:p>
      <w:pPr>
        <w:pStyle w:val="BookText"/>
        <w:rPr/>
      </w:pPr>
      <w:r>
        <w:rPr>
          <w:rFonts w:ascii="IRNazanin" w:hAnsi="IRNazanin" w:eastAsia="IRNazanin"/>
          <w:color w:val="111111"/>
          <w:sz w:val="28"/>
          <w:sz w:val="28"/>
          <w:szCs w:val="28"/>
          <w:rtl w:val="true"/>
          <w:lang w:bidi="fa-IR"/>
        </w:rPr>
        <w:t>اینکه فقر او موقت است شبیه فرد زمین گیر است که توان استفاده از مال خود را ندارد بنابراین مسکنة او هم 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دیگر چون دسترسی به مال خود ندارد شبیه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مصداق هر دو مسکنة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عنوان کردن ابن السبیل در این مبحث این است که لفظ مسکنة را در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اصطلاح خاصّی معنی نکنیم، بل معنی و مفهوم عرفی آن مورد نظر است؛ مسکنة هر چیزی و هر حالتی است که عرفاً به آن واماندگی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امام جای هیچ تبعیض، یا راه توجیه و تأویل را باقی نمی گذارد؛ در هر واماندگی باید به پیشگاه خداوند تضرّع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تضرّع از تضرّع در برابر بندگان، هم باز می دارد و هم بی نیاز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ذلیل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کمک خواهی فرزند از پدر، پدر از فرزند، و امثال این، مذموم نیست و همچنین از دولت، و حتی از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حتی کمک خواهی از پدر و یا فرزند نیز اگر ذلّت آور باشد، مشمول این کلام امام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تضرّع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انسان شناسی قرآن، انسان موجودی است که بی تردید در مواقعی دچار ضرورت و تضرع خواهد شد و شخصیتش قرار را از دست داده و از جا کنده خواهد شد و به سوئی روی خواهد گرفت و تضرّع خواهد کرد، اگر بخواهد بسوی غیر خدا بدود اولاً حرّیتش از بین می رود و ثانیاً معلوم نیست که خواسته اش پذیرفته شود، اما ذلت تضرّع برایش می ماند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تضرّع وصوله به پیشگاه خداوند، اوّلاً هرگز بدون استجابت نیست،</w:t>
      </w:r>
      <w:r>
        <w:rPr>
          <w:rStyle w:val="FootnoteAnchor"/>
          <w:rtl w:val="true"/>
        </w:rPr>
        <w:footnoteReference w:id="296"/>
      </w:r>
      <w:r>
        <w:rPr>
          <w:rFonts w:ascii="IRNazanin" w:hAnsi="IRNazanin" w:eastAsia="IRNazanin"/>
          <w:color w:val="111111"/>
          <w:sz w:val="28"/>
          <w:sz w:val="28"/>
          <w:szCs w:val="28"/>
          <w:rtl w:val="true"/>
          <w:lang w:bidi="fa-IR"/>
        </w:rPr>
        <w:t>و ثانیاً اگر بصورت مطلوب شخص تضرّع کننده مستجاب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اگر بهیچوجه مستجاب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آور نیست، بل ذلّت در برابر خداوند بالاترین عزّت است و تنها همین احساس </w:t>
      </w:r>
    </w:p>
    <w:p>
      <w:pPr>
        <w:pStyle w:val="BookText"/>
        <w:rPr/>
      </w:pPr>
      <w:r>
        <w:rPr>
          <w:rFonts w:ascii="IRNazanin" w:hAnsi="IRNazanin" w:eastAsia="IRNazanin"/>
          <w:color w:val="111111"/>
          <w:sz w:val="28"/>
          <w:sz w:val="28"/>
          <w:szCs w:val="28"/>
          <w:rtl w:val="true"/>
          <w:lang w:bidi="fa-IR"/>
        </w:rPr>
        <w:t>عزت ره آوردی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تضرّع به حضور خداوند آگاهی آور و هشیار کننده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فَأَخَذْناهُمْ بِالْبَأْساءِ وَ الضَّرَّاءِ لَعَلَّهُمْ یَتَضَرَّعُونَ</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که نتیجه اش توجه به خدا و بیداری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فی قَرْیَةٍ مِنْ نَبِیٍّ إِلاَّ أَخَذْنا أَهْلَها بِالْبَأْساءِ وَ الضَّرَّاءِ لَعَلَّهُمْ یَضَّرَّعُونَ</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لیکن برخی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برخی از جامعه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ضرّاء و بأساء نیز متضرّع نمی شوند، زیرا فطرت شان به حدی سرکوب شده که مانند سنگ بی تحرک گشته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إِذْ جاءَهُمْ بَأْسُنا تَضَرَّعُوا وَ لکِنْ قَسَتْ قُلُوبُهُمْ وَ زَیَّنَ لَهُمُ الشَّیْطانُ ما کانُوا یَعْمَلُونَ</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رَبَّکُمْ تَضَرُّعاً وَ خُفْیَةً إِنَّهُ لا یُحِبُّ الْمُعْتَدینَ</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بنابراین نتیجۀ خودداری از تضرّع در پیش خدا، سنگدلی و وارونگی شخصیت درون است، و تضرع به غیر خدا تعدّی و تجاوز از روح فطرت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رَبَّکَ فی نَفْسِکَ تَضَرُّعاً وَ خیفَةً وَ دُونَ الْجَهْرِ مِنَ الْقَوْلِ بِالْغُدُوِّ وَ الْآصالِ وَ لا تَکُنْ مِنَ الْغافِلینَ</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این مسئله با بیان صرفاً نظری خیلی روشن نمی شود، باید تضرّع به پیشگاه خدا را عملاً تجربه کرد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و 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عرف عام داریم و یک عرف خاص؛ گاهی یاری جوئی از دیگران در عرف عام ذلت است اما در عرف خاص ذلّت نیست؛ مثلاً در میان بازاریان مواردی هست </w:t>
      </w:r>
    </w:p>
    <w:p>
      <w:pPr>
        <w:pStyle w:val="BookText"/>
        <w:rPr/>
      </w:pPr>
      <w:r>
        <w:rPr>
          <w:rFonts w:ascii="IRNazanin" w:hAnsi="IRNazanin" w:eastAsia="IRNazanin"/>
          <w:color w:val="111111"/>
          <w:sz w:val="28"/>
          <w:sz w:val="28"/>
          <w:szCs w:val="28"/>
          <w:rtl w:val="true"/>
          <w:lang w:bidi="fa-IR"/>
        </w:rPr>
        <w:t>که در عرف خودشان ذلّت نیست، یا در میان پزشکان و یا در میان روحانیان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 با موازین عرف معنی می شود خواه عرف عام باشد و خواه عرف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تضرّع در جامعۀ آرمانی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که به حدّ ضرورت رسید و مصادیق واماندگی گشت، قهراً تضرّع و ذلّت 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وامانده شدید و حتماً باید تضرّع کنید، به پیشگاه خداوند تضرّع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همۀ سخن قرآن و امام نیست؛ جامعۀ آرمانی شیعه این است که باید اساس و زمینۀ ذلّت از بین برود؛ یعنی نمی توان مسکنة را از زندگی بشر حذف کرد و این اتفاقی است که در زندگی هر کسی رخ می دهد؛ مسکنة قوی و ضعیف نمی شناسد، واماندگی به سراغ قدرتمندترین پادشاهان، متبحرترین دانشمندان، ماهرترین صنعتگران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 تضرّع را و زمینۀ آن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لازمۀ کمک خواهی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متن جامعه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آرمانی تشیع آن است که افراد بتوانند از امکانات همدیگر حتی از مال همدیگر بدون اذن خواهی استفاده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سعید بن حسن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یَجِی‌ءُ أَحَدُکُمْ إِلَی أَخِیهِ فَیُدْخِلَ یَدَهُ فِی کِیسِهِ فَیَأْخُذُ حَاجَتَهُ فَلَا یَدْفَعَهُ؟ فَقُلْتُ مَا أَعْرِفُ ذَلِکَ 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شَیْ‌ءَ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فَالْهَلَاکُ إِذاً؟ فَقَالَ إِنَّ الْقَوْمَ لَمْ یُعْطَوْا أَحْلَامَهُمْ بَعْدُ</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 xml:space="preserve">آیا کسی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دست در کیسۀ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بمقدار نیازش از آن بر می دارد و او مانع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عرفی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ارزشی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وصف در هلاکت و گمراهی هستیم؟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w:t>
      </w:r>
      <w:r>
        <w:rPr>
          <w:rStyle w:val="FootnoteAnchor"/>
          <w:rtl w:val="true"/>
        </w:rPr>
        <w:footnoteReference w:id="303"/>
      </w:r>
      <w:r>
        <w:rPr>
          <w:rFonts w:ascii="IRNazanin" w:hAnsi="IRNazanin" w:eastAsia="IRNazanin"/>
          <w:color w:val="111111"/>
          <w:sz w:val="28"/>
          <w:sz w:val="28"/>
          <w:szCs w:val="28"/>
          <w:rtl w:val="true"/>
          <w:lang w:bidi="fa-IR"/>
        </w:rPr>
        <w:t xml:space="preserve">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خواسته های کامل شان نرسیده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ناظر است به حدیث دیگر که دربارۀ جامعۀ آرمانی شیعه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وَضَعَ اللَّهُ یَدَهُ عَلَی رُءُوسِ الْعِبَادِ فَجَمَعَ بِهَا عُقُولَهُمْ وَ کَمَلَتْ بِهِ أَحْلَامُهُمْ</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 xml:space="preserve">هنگامی که قائم ما قیام کند، خداوند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بندگان می گذارد، و بدینوسیله عقل های آنان را جمع می کند، و کامل می شود خواسته های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ویژگی جامعۀ واحد جهانی مهدوی، همگرائی، مؤاخات و مواسات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به مردم نگاه کنید، گاهی دچار تعجب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مردم که در امور مالی و اقتصادی اینگونه برای به چنگ آوردن مال از دست همدیگر می کوشند بحدی که یک حالت شدید تنازع در بقا را نشان می دهند، چگونه ممکن است به یک جامعۀ مؤاساتی با نظام اقتصادی ماعونی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تحول اساسی در عقل ها، آرزوها و خواسته های انسان ها ایجاد خواهد کرد تا به آن شأن بالای انسانی برسند؛ انسان ها را از پراکندگی خواسته ها و آشفتگی آرزوها، رهانیده و همۀ آن ها را در یک جهت، جهتِ کمال انسانی قرار خواهد داد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رِبْحُ الْمُؤْمِنِ عَلَی الْمُؤْمِنِ رِبًا</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و در حدیث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إِذَا ظَهَرَ الْحَقُّ وَ قَامَ قَائِمُنَا</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سودگیری مؤمن از مؤمن، حرام و پلید است، و این حکم در زمان قیام قائم ما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ها این قبیل حدیث های محمد بن سنان را تحمّل نکرده و او را تضعیف کرده اند،</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در حالی که به معنی حدیث توجه نکرده اند؛ مراد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صاحب کالا بدون صرف نیروی کار و هنر، همان طور که آن را خریده به قیمت با سود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باصطلاح امروزی؛ مراد آن سودی است که نه از تولید و نه از توزیع، حاصل شود؛ پیش از هر گونه تصرف تولیدی، صنعتی، هنری، و بدون کار توزیعی با همان حالت که آن را خریده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بسیاری از معاملات امروز که کسی کالائی را می خرد و هنوز روی آن را هم ندیده آن را با سود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نظام اقتصادی اسلام یک اصل داریم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بباطل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مالی را به دست بیاورد که کاری برای آن انجام نداده است مثلاً کسی به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سرفه کن فلان مبلغ پول برایت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چندبار از طریق بینی نفس بکش فلان پول را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این پول ها حرام است، زیرا یک کار عاقلانه و مورد لزوم عقلانی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ربح بدون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کار تولیدی و خواه کار توزیعی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 و جایز است اما در جامعه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معامله تحت شمول عنوان اکل بباطل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اول جامعۀ 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اول این آرمان</w:t>
      </w:r>
      <w:r>
        <w:rPr>
          <w:rStyle w:val="FootnoteAnchor"/>
          <w:rtl w:val="true"/>
        </w:rPr>
        <w:footnoteReference w:id="30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قرآن بطور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نهاده است و یک سوره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ممانعت از ماعون </w:t>
      </w:r>
      <w:bookmarkStart w:id="302" w:name="pg14252_152381"/>
    </w:p>
    <w:p>
      <w:pPr>
        <w:pStyle w:val="BookText"/>
        <w:rPr/>
      </w:pPr>
      <w:bookmarkEnd w:id="302"/>
      <w:r>
        <w:rPr>
          <w:rFonts w:ascii="IRNazanin" w:hAnsi="IRNazanin" w:eastAsia="IRNazanin"/>
          <w:color w:val="111111"/>
          <w:sz w:val="28"/>
          <w:sz w:val="28"/>
          <w:szCs w:val="28"/>
          <w:rtl w:val="true"/>
          <w:lang w:bidi="fa-IR"/>
        </w:rPr>
        <w:t>را در ردیف تضییع صلوة و ریاء که هر دو از گناهان کبیره اند،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عَنْ صَلاتِهِمْ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یُراؤُنَ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یَمْنَعُونَ الْماعُونَ</w:t>
      </w:r>
      <w:r>
        <w:rPr>
          <w:rFonts w:eastAsia="IRNazanin" w:cs="IRNazanin"/>
          <w:color w:val="111111"/>
          <w:sz w:val="28"/>
          <w:szCs w:val="28"/>
          <w:rtl w:val="true"/>
          <w:lang w:bidi="fa-IR"/>
        </w:rPr>
        <w:t>».</w:t>
      </w:r>
      <w:r>
        <w:rPr>
          <w:rStyle w:val="FootnoteAnchor"/>
          <w:rtl w:val="true"/>
        </w:rPr>
        <w:footnoteReference w:id="309"/>
      </w:r>
    </w:p>
    <w:p>
      <w:pPr>
        <w:pStyle w:val="Heading4"/>
        <w:numPr>
          <w:ilvl w:val="3"/>
          <w:numId w:val="1"/>
        </w:numPr>
        <w:rPr/>
      </w:pPr>
      <w:bookmarkStart w:id="303" w:name="__RefHeading___Toc5950607_3381743652"/>
      <w:bookmarkStart w:id="304" w:name="_Toc110"/>
      <w:bookmarkEnd w:id="303"/>
      <w:r>
        <w:rPr>
          <w:rtl w:val="true"/>
        </w:rPr>
        <w:t>جامعه شناسی</w:t>
      </w:r>
      <w:bookmarkEnd w:id="304"/>
    </w:p>
    <w:p>
      <w:pPr>
        <w:pStyle w:val="BookText"/>
        <w:rPr/>
      </w:pPr>
      <w:r>
        <w:rPr>
          <w:rFonts w:ascii="IRNazanin" w:hAnsi="IRNazanin" w:eastAsia="IRNazanin"/>
          <w:color w:val="111111"/>
          <w:sz w:val="28"/>
          <w:sz w:val="28"/>
          <w:szCs w:val="28"/>
          <w:rtl w:val="true"/>
          <w:lang w:bidi="fa-IR"/>
        </w:rPr>
        <w:t xml:space="preserve">معمولاً در متون تفسیری و اخلاقی، به این اصل؛ یعنی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دیدۀ صرفاً اخلاقی نگریسته اند، آنگاه در میان دو گروه از ادلّه، باصطلاح گیر کرده اند؛ از جانبی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ادلّۀ مالکیت، به صاحب مال حق می دهند که از ماعون منع کند، و از جانب دیگر دلیل های متعدد داریم که باید از آن ممانعت نکند، آنگاه مسئله هم دچار برداشت های مختلف شده و هم بطور کامل به جائی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اینگونه آیه ها در بستر حقیقی شان بررسی نشده اند؛ بسترشان نه عرصۀ اخلاق است و نه عرصۀ مالکیت فردی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نمی گذارد دیگران از مال او استفاده کنند، نه جرمی را مرتکب شده و نه بزهکاری کرده است، تنها یک رفتار غیر اخلاقی دارد که دست بالا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نه سزاوار تهدید شدید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از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درمانده اند؛ برخی از آنان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خدا را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صَلاتِهِمْ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اگر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همۀ ما بی چاره می شدیم، زیرا اگر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سهو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همۀ ما مبتلا به آن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ویل می گشت لیکن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مراد ترک شدن برخی از نمازها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اینان توجه ندارند که دربارۀ تکالیف فردی، سهو به هر معنی و با هر عبارتی بیاید، نه قابل مجازات است و نه موجب 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در معنی آیه درمانده 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معمولاً گمان می کنیم هر آیه ای دربارۀ ترک نماز یا ریاء باشد، حتماً دربارۀ فردی سخن می گوید که مرتکب این دو عمل ناشایست می گردد، و توجه نمی کنیم که از نظر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نیز شخصیت دارد، شخصیت جامعه نیز </w:t>
      </w:r>
    </w:p>
    <w:p>
      <w:pPr>
        <w:pStyle w:val="BookText"/>
        <w:rPr/>
      </w:pPr>
      <w:r>
        <w:rPr>
          <w:rFonts w:ascii="IRNazanin" w:hAnsi="IRNazanin" w:eastAsia="IRNazanin"/>
          <w:color w:val="111111"/>
          <w:sz w:val="28"/>
          <w:sz w:val="28"/>
          <w:szCs w:val="28"/>
          <w:rtl w:val="true"/>
          <w:lang w:bidi="fa-IR"/>
        </w:rPr>
        <w:t>تکالیفی دارد، مخاطب به خطابات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اینکه در مواردی که آیه ای یا حدیثی صریحاً و بطور نص شخصیت جامعه را مخاطب قرار می دهد، باز آن را به محور فرد، می چرخانیم، مثلاً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أُمَّةٌ یَدْعُونَ إِلَی الْخَیْرِ وَ یَأْمُرُونَ بِالْمَعْرُوفِ وَ یَنْهَوْنَ عَنِ الْمُنْکَرِ</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را نیز به عرصۀ فردیت فرد می 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همانطور که فرد مکلف به امر به معروف و نهی از منکر است،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آیۀ مذکور از سورۀ ماعون نه کاری با فردیت افراد دارند و نه در مقام تعیین تکلیف افراد هستند و نه مخاطب شان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نو توجه کنیم که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صیغه جمع است و مراد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برای شرح بیشتر مسئله، نگاهی به معنی ماعون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ماعون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بسهولت و آسانی جاری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به آسانی و راحتی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یورقه که در جریان راه رفتنش سوارش را تکان شدید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راهوار،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ماعون یعنی ابزار و وسیله ای که در میان همسایگان، هم شغلان، و آشنایان در جریان است و باید به آسانی به دست همگان برسد و آنان در مواقع لازم آن را از مالکش گرفته و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ماعون عبارت است از ابزار و وسیلۀ غیرحرفه ای و غیر تخصصی که همگان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چکش، دیک، انبر، چهار پایه، بیل، آچارهای معمولی، جک خودرو، پتک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بویژه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حرفه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ابزار حرفه ای از دایرۀ تعریف خارج می شود، کسی که وسایلی را در اختیار دارد که کار و شغلش به آن وابسته است می تواند دربارۀ آن ها از ماعون دادن خودداری 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خودداری تنها دربارۀ عموم جایز است اما در میان همکاران و همپیشه ها، در </w:t>
      </w:r>
    </w:p>
    <w:p>
      <w:pPr>
        <w:pStyle w:val="BookText"/>
        <w:rPr/>
      </w:pPr>
      <w:r>
        <w:rPr>
          <w:rFonts w:ascii="IRNazanin" w:hAnsi="IRNazanin" w:eastAsia="IRNazanin"/>
          <w:color w:val="111111"/>
          <w:sz w:val="28"/>
          <w:sz w:val="28"/>
          <w:szCs w:val="28"/>
          <w:rtl w:val="true"/>
          <w:lang w:bidi="fa-IR"/>
        </w:rPr>
        <w:t>صورتی که فعلاً کاری با آن ابزار ندارد، نباید آن را از همکارش دریغ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تخصصی از دایرۀ تعریف خارج می شود، قرار دادن وسیلۀ تخصصی در اختیار فرد غیر متخصص، جایز نیست و در مواردی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قراردادن آن در اختیار فرد متخصص مصداق همان همکاران و همپیشه ها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آن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اصلاً ندارند و یا فعلاً ندارند، هر دو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ماعون دادن ابزار به کسی که خودش آن را دارد لیکن می خواهد صرفه جوئی کند و از وسایل دیگران استفاده کند، حرام است زیرا موجب ترویج خُلق خسّت در جامعه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ترک نماز و ریاء در آن رواج دارد</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شخصیت جامعه دچار غلط، انحراف، اشتباه، ظن و گمان می شود اما دچار سهو نمی شود؛ سهو به معنی متداول، فقط دربارۀ فرد مصداق دارد که بخشی از یک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به جای آورد و در بخش دیگر آن دچار سهو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جامعه آن است که از بخشی از پیکر خودش غافل شود تا آنان به راه انحراف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جانب دیگر می دانیم حتماً در جامعه افراد بی نماز و یا ریا کار خواهند بود و این، جامعه را مستحق ویل نمی کند مگر در وقتی که رواج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جامعه از زیبائی های شگفت جامعه شناسی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ماعون از رواج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رابطه ای میان بی رونقی نماز و رواج ریاء، و میان بی رونقی ماعون است؟ ممکن است هیچ رابطه ای در میان این سه مقوله نباشد و آیه ها تنها در مقام معرفی سه بیماری در جامعه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دو بیماری عدم رواج نماز و رواج ریاء، در روحیّۀ منع از ماعون تأثیر و یا نوعی علیّت داشته باشند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یک طرف از اطراف این قضیه بخوبی روشن است و آن تأثیر رواج ماعون در رواج نماز است؛ رواج و رونق ماعون نشان از همکاری، همدردی و همگونی افراد جامعه است؛ </w:t>
      </w:r>
    </w:p>
    <w:p>
      <w:pPr>
        <w:pStyle w:val="BookText"/>
        <w:rPr/>
      </w:pPr>
      <w:r>
        <w:rPr>
          <w:rFonts w:ascii="IRNazanin" w:hAnsi="IRNazanin" w:eastAsia="IRNazanin"/>
          <w:color w:val="111111"/>
          <w:sz w:val="28"/>
          <w:sz w:val="28"/>
          <w:szCs w:val="28"/>
          <w:rtl w:val="true"/>
          <w:lang w:bidi="fa-IR"/>
        </w:rPr>
        <w:t xml:space="preserve">وقتی که افراد در بخشی از اموال 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همگونی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در دیگر ابعاد نیز همگون می شوند و در نمازگزار بودن همگون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همگونی در نیکی های مالی، موجب همگونی در عبادت نیک،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ماعون عامل نزدیکی افراد به همدیگر و فشرده شدن و قوت شخصیت جامعه است، و شخصیت جامعه هرچه قوی تر باشد به همان میزان نیکی ها در آن رونق می گیرد، چون هم منشأ جامعه روح فطرت است و هم منشأ نیکی خواهی و نیکوکاری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ماعون منشأ غریزی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دربارۀ ریاء، واضح تر و روشن است؛ انسان باقتضای روح فطرت دوست دارد که به دیگران خیر برساند و در نظرها باصطلاح یک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توجه دیگران را به خودش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مسئله دقیقتر می شود، زیرا روح غریزه این خواستۀ انسان را به ریاء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مانند یک ترازو دارای دو کفه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نیکی کردن به دیگران، و آدم موجّه بودن در نظر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می آید کفه دوم را سنگین تر کرده و کفه اول را از نیّت فطری تخلیه می کند و در این صورت انسان هر کار خیر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ماعون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ریاء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عمل خیر بر اساس ریا به جای تقویت شخصیت جامعه، آن را دچار بیماری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غریزه نتواند به آن لطمه بزند هر دو کفه سالم می ماند؛ یعنی هم خیر رسانی به دیگران، و هم درصدد آبرو و نیکنامی خود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موضوع اصلی دور نشویم؛ نمی توان نیاز به همدیگر را از جامعه ریشه کن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 در عین برخورداری از کمک های متقابل همدیگر، اصل و اساس تضرّع را ریشه کن کرد و نمونۀ آن رواج ماعون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ماعون نه تنها از این جهت که ابزار و وسایل در دست مردم جاری می شوند، در اصل ماهیت خود نیز یک مقولۀ جاری و سریان پذیر است، دامنۀ آن می تواند روز به روز گسترده تر باشد و شامل خیلی اشیاء و امکانات گردد تا به حدّی که به آن توقع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که جامعۀ آرمانی شیعه است، و با انتظار ظهور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w:t>
      </w:r>
      <w:bookmarkStart w:id="305" w:name="pg14252_152385"/>
    </w:p>
    <w:p>
      <w:pPr>
        <w:pStyle w:val="BookText"/>
        <w:rPr/>
      </w:pPr>
      <w:bookmarkEnd w:id="305"/>
      <w:r>
        <w:rPr>
          <w:rFonts w:ascii="IRNazanin" w:hAnsi="IRNazanin" w:eastAsia="IRNazanin"/>
          <w:color w:val="111111"/>
          <w:sz w:val="28"/>
          <w:sz w:val="28"/>
          <w:szCs w:val="28"/>
          <w:rtl w:val="true"/>
          <w:lang w:bidi="fa-IR"/>
        </w:rPr>
        <w:t>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چنان جامعه ای هستیم</w:t>
      </w:r>
      <w:r>
        <w:rPr>
          <w:rFonts w:eastAsia="IRNazanin" w:cs="IRNazanin"/>
          <w:color w:val="111111"/>
          <w:sz w:val="28"/>
          <w:szCs w:val="28"/>
          <w:rtl w:val="true"/>
          <w:lang w:bidi="fa-IR"/>
        </w:rPr>
        <w:t>.</w:t>
      </w:r>
    </w:p>
    <w:p>
      <w:pPr>
        <w:pStyle w:val="Heading4"/>
        <w:numPr>
          <w:ilvl w:val="3"/>
          <w:numId w:val="1"/>
        </w:numPr>
        <w:rPr/>
      </w:pPr>
      <w:bookmarkStart w:id="306" w:name="__RefHeading___Toc5950609_3381743652"/>
      <w:bookmarkStart w:id="307" w:name="_Toc111"/>
      <w:bookmarkEnd w:id="306"/>
      <w:r>
        <w:rPr>
          <w:rtl w:val="true"/>
        </w:rPr>
        <w:t>انسان نیازمند شادی و فرح است</w:t>
      </w:r>
      <w:bookmarkEnd w:id="307"/>
    </w:p>
    <w:p>
      <w:pPr>
        <w:pStyle w:val="BookText"/>
        <w:rPr/>
      </w:pPr>
      <w:r>
        <w:rPr>
          <w:rFonts w:ascii="IRNazanin" w:hAnsi="IRNazanin" w:eastAsia="IRNazanin"/>
          <w:color w:val="111111"/>
          <w:sz w:val="28"/>
          <w:sz w:val="28"/>
          <w:szCs w:val="28"/>
          <w:rtl w:val="true"/>
          <w:lang w:bidi="fa-IR"/>
        </w:rPr>
        <w:t>شادی، فرح و نشاط، از نیازهای اصلی و ذاتی انسان است، همانطور که جسم انسان بدون غذا توان بقا ندارد، روان و شخصیت درونی او نیز بدون شادی و نشاط پژمرده شده دچار افسردگی می گردد و بالاخره بقای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باید برآورده شود، لیکن راه تأمین این نیاز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غریزه و از راه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همگان می دانند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وفا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اینهمه به امور مادّی و دنیامداری دچار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جان انسان شادی و فرح می خواهد و باید به آن برسد، هیچ عاملی نمی تواند او را از به دست آوردن فرح درونی باز دارد، مال و ثروت نشاط درونی می آورد، لذت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رسیدن به این لذّت اگر از طریق غریزه گرائی باشد، شخص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کشاند؛ سراب نیز رفع عطش نکرده و بر آن می افزاید و شخص آزمند می گردد؛ و اگر از راه فطرت باشد لذت و نشاط ماعونی می آورد؛ از نیکی به دیگران و از مصرف مال در برآوردن نیاز دیگران لذت برده و به شادی و فرح حقیقی می رسد؛ از نقشی که در جامعه دارد پر از نشاط درونی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قَدْ جاءَتْکُمْ مَوْعِظَةٌ مِنْ رَبِّکُمْ وَ شِفاءٌ لِما فِی الصُّدُورِ وَ هُدیً وَ رَحْمَةٌ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بِفَضْلِ اللَّهِ وَ بِرَحْمَتِهِ فَبِذلِکَ فَلْیَفْرَحُوا هُوَ خَیْرٌ مِمَّا یَجْمَعُونَ</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 xml:space="preserve">ای مردم اندرزی از سوی پروردگارتان برای شما آمده است، و درمانی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سینه هاست، و راهنمائی و رحمت است برای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رحمت خدا باید شاد و خوشحال شوند، که این بهتر است از آنچه جمع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تارک دنیا بودن، درست نیست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رَهْبَانِیَّةَ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نیازمند فرح و نشاط </w:t>
      </w:r>
      <w:bookmarkStart w:id="308" w:name="pg14252_152386"/>
    </w:p>
    <w:p>
      <w:pPr>
        <w:pStyle w:val="BookText"/>
        <w:rPr/>
      </w:pPr>
      <w:bookmarkEnd w:id="308"/>
      <w:r>
        <w:rPr>
          <w:rFonts w:ascii="IRNazanin" w:hAnsi="IRNazanin" w:eastAsia="IRNazanin"/>
          <w:color w:val="111111"/>
          <w:sz w:val="28"/>
          <w:sz w:val="28"/>
          <w:szCs w:val="28"/>
          <w:rtl w:val="true"/>
          <w:lang w:bidi="fa-IR"/>
        </w:rPr>
        <w:t xml:space="preserve">است، مال و ثروت نعمت هائی هستند که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نامیده شده اند اگر در طریق فطرت مصرف شوند</w:t>
      </w:r>
      <w:r>
        <w:rPr>
          <w:rFonts w:eastAsia="IRNazanin" w:cs="IRNazanin"/>
          <w:color w:val="111111"/>
          <w:sz w:val="28"/>
          <w:szCs w:val="28"/>
          <w:rtl w:val="true"/>
          <w:lang w:bidi="fa-IR"/>
        </w:rPr>
        <w:t>.</w:t>
      </w:r>
    </w:p>
    <w:p>
      <w:pPr>
        <w:pStyle w:val="Heading4"/>
        <w:numPr>
          <w:ilvl w:val="3"/>
          <w:numId w:val="1"/>
        </w:numPr>
        <w:rPr/>
      </w:pPr>
      <w:bookmarkStart w:id="309" w:name="__RefHeading___Toc5950611_3381743652"/>
      <w:bookmarkStart w:id="310" w:name="_Toc112"/>
      <w:bookmarkEnd w:id="309"/>
      <w:r>
        <w:rPr>
          <w:rtl w:val="true"/>
        </w:rPr>
        <w:t>اقتصاد ماعونی به جای اقتصاد آزمندی</w:t>
      </w:r>
      <w:bookmarkEnd w:id="310"/>
    </w:p>
    <w:p>
      <w:pPr>
        <w:pStyle w:val="BookText"/>
        <w:rPr/>
      </w:pPr>
      <w:r>
        <w:rPr>
          <w:rFonts w:ascii="IRNazanin" w:hAnsi="IRNazanin" w:eastAsia="IRNazanin"/>
          <w:color w:val="111111"/>
          <w:sz w:val="28"/>
          <w:sz w:val="28"/>
          <w:szCs w:val="28"/>
          <w:rtl w:val="true"/>
          <w:lang w:bidi="fa-IR"/>
        </w:rPr>
        <w:t>فعالیت اقتصادی با یکی از سه انگیزه می 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زندگی در حد کفاف و پس انداز برای روز مبادا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افتخار و تکاثر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اسلام ردیف اول را درست می داند و دو ردیف دیگر را نکوهش می کند و این بحدی روشن و مسلّم است که هیچ نیازی به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بهمین دلیل است که همگان احساس دارند که دین به مالداری و ثروت چندان روی خوش نشان نمی دهد و هر چه برخی ها می کوشند ثابت کنند که میان دین داری و فعالیت اقتصادی منافاتی نیست، به جائی نمی رسد، حدیث 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الْکَادُّ عَلَی عِیَالِهِ کَالْمُجَاهِدِ فِی سَبِیلِ اللَّه</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آیه ها و حدیث ها را ردیف می کنند تا در عرصۀ فکری و روحی مردم میان دنیا داری و دین داری را جمع کنند، به نتیجه ای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معضل برای همۀ مبلّغان دینی در هر دینی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مشکل یک مشکل جهانی و تاریخی در همۀ طول تاریخ زندگی بشر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جانب دیگر، انگیزه های اقتصادی نقش عظیمی در ایجاد امواج و طوفان ها در تاریخ بشر داشته و دارد؛ جنگ های داخلی جامعه ها، جنگ های منطقه ای و جنگ های جهانی را بر 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در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 فیها وَ یَسْفِکُ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یکی از سه عامل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و تفوق طلبی، شهوت، و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اقتصاد قوی تر از آن دو نباشد، ضعیف تر هم نیست، در حدی که برخی ها مانند مارکس اقتصاد را اولین منشأ فساد می دانند، </w:t>
      </w:r>
    </w:p>
    <w:p>
      <w:pPr>
        <w:pStyle w:val="BookText"/>
        <w:rPr/>
      </w:pPr>
      <w:r>
        <w:rPr>
          <w:rFonts w:ascii="IRNazanin" w:hAnsi="IRNazanin" w:eastAsia="IRNazanin"/>
          <w:color w:val="111111"/>
          <w:sz w:val="28"/>
          <w:sz w:val="28"/>
          <w:szCs w:val="28"/>
          <w:rtl w:val="true"/>
          <w:lang w:bidi="fa-IR"/>
        </w:rPr>
        <w:t>گرچه افرادی مثل فروید روی شهوت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توان گفت هر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 است محدودیتی برای این انگیزش ها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در عین حال که نیروی شدیدی برای این انگیزه ها دارد و روح غریزه اش دائماً آن ها را می خواهد، در برابر آن، انگیزه هائی هم از روح فطرت دارد که بشدت نزاع و جنگ را نکوهش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 چیست؟</w:t>
      </w:r>
    </w:p>
    <w:p>
      <w:pPr>
        <w:pStyle w:val="BookText"/>
        <w:rPr/>
      </w:pPr>
      <w:r>
        <w:rPr>
          <w:rFonts w:ascii="IRNazanin" w:hAnsi="IRNazanin" w:eastAsia="IRNazanin"/>
          <w:color w:val="111111"/>
          <w:sz w:val="28"/>
          <w:sz w:val="28"/>
          <w:szCs w:val="28"/>
          <w:rtl w:val="true"/>
          <w:lang w:bidi="fa-IR"/>
        </w:rPr>
        <w:t>مارکسیسم با تکیه بر فلسفۀ هگلیسم نسخه می دهد که باید مالکیت و اختصاص های فردی در زمینۀ شهوت، ریاست خواهی و اقتصاد، با زور اسلحه و دیکتاتوری، حذف شوند؟ در محور شهوت، خانواده حذف شود</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و در محور ریاست طلبی به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کندوی زنبور</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و در اقتصاد به کمونیسم</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تبدیل انسان به حشره ای بنام زنبور مصداق اتمّ ایده آلیسم بود و امتحانش را نیز عملاً پس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لیبرالیسم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اقتضاهای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نسخه داد، که این نیز تبدیل انسان به حیوان بود؛ شعار رئالیسم و واقعیت گرائی ضد واقعیت، این بینش را پشتیبانی می کرد؛ همۀ اقتضاهای غریزی بعنوان واقعیت شناخته شد و همۀ اقتضاهای فطری بعنوان ایده آلیسم و خیال گرائی محکوم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انسان از اصل و اساس باید مفسد و مسفک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لیبرالیسم، کمونیسم جنسی و حذف خانواده را پذیرفت لیکن نه با زور اسلحه، اما ریاست خواهی و شهرت طلبی را بعنوان یک واقعیت قابل تمجید آزاد گذاشت و همچنین اقتصاد و مالکیت فردی را بدون هیچ حد و حدودی بطور افسار گسیخته رها کرد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خانواده را بس ارجمند، ریاست طلبی را بس نکوهیده، و نظام اقتصادی را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نظام را نظام اقتصادی ماعونی نامید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نظام اقتصادی لیبرالیسم، آزمندی افراد با هر نسبتی شدید باشد، بهمان نسبت رشد اقتصادی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به آزمندی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تهییج حس برتری جوئی در خدمت آزها استخدام می شود؛ و مسئله به جائی می رسد که چگونگی و حتی 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برتری جوئی ها تعیین می کند؛ غذا خوردن نه فقط برای خوردن بل برای اثبات توانائی و برتری، و همچنین لباس پوشیدن و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 زیبا خواهی انسان که از اقتضاهای اصلی روح فطرت است در خدمت برتری جوئی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زیبا شناسی و زیبا خواهی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برتری جوئی و تفاخر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آزمندی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چیز انسان؛ دار و ندار ذاتی انسان؛ اقتضاهای غریزی و اقتضاهای فطری، همگی برای ایجاد و فربه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شگفت که حیوان از چنین بیماری ای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 که منشأ هر نزاع و هر جنگ و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 فیها وَ یَسْفِکُ الدِّماءَ</w:t>
      </w:r>
      <w:r>
        <w:rPr>
          <w:rFonts w:eastAsia="IRNazanin" w:cs="IRNazanin"/>
          <w:color w:val="111111"/>
          <w:sz w:val="28"/>
          <w:szCs w:val="28"/>
          <w:rtl w:val="true"/>
          <w:lang w:bidi="fa-IR"/>
        </w:rPr>
        <w:t>»</w:t>
      </w:r>
      <w:r>
        <w:rPr>
          <w:rStyle w:val="FootnoteAnchor"/>
          <w:rtl w:val="true"/>
        </w:rPr>
        <w:footnoteReference w:id="318"/>
      </w:r>
      <w:r>
        <w:rPr>
          <w:rFonts w:ascii="Amiri" w:hAnsi="Amiri" w:eastAsia="Amiri" w:cs="Amiri"/>
          <w:color w:val="111111"/>
          <w:sz w:val="28"/>
          <w:sz w:val="28"/>
          <w:szCs w:val="28"/>
          <w:rtl w:val="true"/>
          <w:lang w:bidi="ar-SA"/>
        </w:rPr>
        <w:t xml:space="preserve">است از آن تجاوز کرده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یُهْلِکَ الْحَرْثَ وَ النَّسْلَ</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رسیده و انسان بدست خود محیط زیست خود را از بین می برد 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دنیا است که اسلام آن را در تقابل و تضاد با آخرت قرار می دهد؛</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دنیا گرائی ای که سزاوار انسانیت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نسخۀ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نه ریشه کنی و سرکوبی غرایز را روا می داند و نه سرکوبی فطریات را؛ خانواده را پایه اصلی جامعه 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حس برتری جوئی را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در خیرات</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به جریان می اندازد که در رأس خیرات، علم و دانش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اقتصاد را نظاممند می کند که به نظام ماعونی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مؤاخات و مواسات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اقتصادی که عامل رشد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دو لازمه و یک نتیجۀ غیر انسانی، و یک سرانجام حتمی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اول آن در میان افراد جامعه، ستم و تجاوز به حقوق همدیگر و منشأ نزاع ها است، و در بین الجوامع،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لازمۀ دوم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استئثار</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در عهدنامۀ مالک اشتر دو بار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خطبۀ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نیز خطبۀ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درون جامعه و در بین الجوامع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اقتصادی آزمندی در هیچ جامعه ای رشد نمی کند مگر با استعمار و استثمار جامعۀ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لازمۀ سوم آن بریدن افراد از خانواده، فامیل،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است و آنچه از جامعه می ماند یک مجموعۀ خشک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متنازع در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که یک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فطری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که افرادی مانند اسپنسر آمده و گفته اند که جامعه نه فقط یک پدیدۀ قراردادی است بل ماهیّتاً عرصۀ تنازع بقا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داروینیسم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آنان دربارۀ واقعیت جامعۀ امروزی غرب درست است اما معلوم نیست کسانی که این گونه جامعه را می پذیرند چرا به حرف اسپنسر گوش نمی دهند و دم از حقوق بشر می زنند خواه حقوق بشرشان غریزی باشد و خواه فطریات هم در آن لحاظ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آنچه تا امروز نسخه های مختلف در قالب فلسفه های متعدد و در ایسم های گوناگون علوم انسانی آمده همگی امتحان پس داده و نادرست بودن خودشان را مسلم کرده 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نظام اقتصادی ای که بر رواج روحیۀ ماعون، مبتنی باشد، زیست فردی و اجتماعی </w:t>
      </w:r>
    </w:p>
    <w:p>
      <w:pPr>
        <w:pStyle w:val="BookText"/>
        <w:rPr/>
      </w:pPr>
      <w:r>
        <w:rPr>
          <w:rFonts w:ascii="IRNazanin" w:hAnsi="IRNazanin" w:eastAsia="IRNazanin"/>
          <w:color w:val="111111"/>
          <w:sz w:val="28"/>
          <w:sz w:val="28"/>
          <w:szCs w:val="28"/>
          <w:rtl w:val="true"/>
          <w:lang w:bidi="fa-IR"/>
        </w:rPr>
        <w:t>بشر با ماهیتی که سزاوار انسانیت انسان است تأمین می شود؛ نزاع های درون جامعه ای و بین الجوامع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حدیث ها را دیدیم و گفته شد که چنین جامعه ای آرمان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وقتی به آن می توان رسید که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انسان در برابر انسان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رفته باشد؛ مؤاخات و مواسات جانشین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ما این قبیل اصول را می گوئیم، غربی ها و پیروان داخلی 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نسخۀ صرفاً اخلاقی است و با تکیه بر آن نمی توان به جائی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این بینش، تعلیمات کلیسا و مسیحیت است که غیر از پند و اندرز سطحی و اخلاقیات بدون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ندارد و متفکران مسیحی حق دارند در برابر این مقوله ها فوراً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مواعظ و اخلاقیات است و فاقد الزام آوری هستند و به درد مدیریت جامعه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عده از متفکرین ما که با آنان هم آواز می شوند نیز حق دارند، زیرا اخلاق و اخلاقیات نیز در میان ما به همان سرنوشت نوع کلیسائی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قرآن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آمده و در هیچ جائی از قرآن این لفظ نیامده مگر در امور الزامی که باید هم زمینۀ رواج آن فراهم شود و هم رسماً اجرائی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الف لام و بدون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آمده همگی در موارد و موضوعات الزامی و قابل مجازات دنیوی و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اکْتالُوا عَلَی النَّاسِ یَسْتَوْفُونَ</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که دقیقاً در خلاف جهت روحیۀ ماعونی می 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لِکُلِّ هُمَزَةٍ 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جَمَعَ مالاً وَ عَدَّدَهُ</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این نیز دقیقاً در محکومیت اقتصاد آزمندی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فَوَیْلٌ لِلْمُصَلِّینَ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که آیه مورد بحث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نمونه حدیث ها را نیز مشاهده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اینگونه گفته ها، دعوت ها، و ادعاهای ما متهم به ایده آلیسم، خیال پردازی، و غیر عملی بودن باشد، صرفاً یک اتهام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همه فلسفه ها، ایسم ها که آمدند و هر کدام عملاً در جهان یا دستکم در بخشی از جهان به اجرا گذاشته شدند، اینک همۀ شان در مدیریت جامعه ای، منطقه ای و جهانی انسان، شکست خورده اند و ایدآلیسم بودن شان با تجربۀ عملی ثابت شده است و هر روز نزاع های میان جامعه ای و درون منطقه ای و بین الجوامعی، بیشتر، فشرده تر، پیچیده تر، ضد انسانی تر، و دربارۀ محیط زیست پر 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انسان ها در حسرت به دست آوردن غذای طبیعی می 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دستکم هنوز ادعاهای ما در اثر نفوذ و ممانعت کابالیسم تاریخی و جهانی،</w:t>
      </w:r>
      <w:r>
        <w:rPr>
          <w:rStyle w:val="FootnoteAnchor"/>
          <w:rtl w:val="true"/>
        </w:rPr>
        <w:footnoteReference w:id="326"/>
      </w:r>
      <w:r>
        <w:rPr>
          <w:rFonts w:ascii="IRNazanin" w:hAnsi="IRNazanin" w:eastAsia="IRNazanin"/>
          <w:color w:val="111111"/>
          <w:sz w:val="28"/>
          <w:sz w:val="28"/>
          <w:szCs w:val="28"/>
          <w:rtl w:val="true"/>
          <w:lang w:bidi="fa-IR"/>
        </w:rPr>
        <w:t xml:space="preserve">به مرحلۀ تجربۀ عملی نرسیده تا شعار ماکس وبر در محکومیت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مکتب ما نیز امتحانش را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آرمان گرائی را سرکوب کرد و نظام کابالیسم با تمام توان به پشتیبانی از او پرداخت، امروز نتیجۀ بی آرمانی، جهان را در نهایت شدت تهدید می کند بل عملاً جهان بشریت را به تباهی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سر همۀ ایسم ها در بن بست های کابالیسم به سنگ خورده است، اکنون بشریت راهی ندارد مگر گزینش راه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جهان کابالیسم ترسی ندارد مگر از این رویداد که طلیعه هایش فرا رسیده، و لذا همه چیز را زیر پا گذاشته و به تروریسم و قتل عام شیعیان پناه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کشتارها عامل شتاب بیشتر پیشروی تشیع در جهان خواهد بود</w:t>
      </w:r>
      <w:r>
        <w:rPr>
          <w:rFonts w:eastAsia="IRNazanin" w:cs="IRNazanin"/>
          <w:color w:val="111111"/>
          <w:sz w:val="28"/>
          <w:szCs w:val="28"/>
          <w:rtl w:val="true"/>
          <w:lang w:bidi="fa-IR"/>
        </w:rPr>
        <w:t>.</w:t>
      </w:r>
      <w:r>
        <w:rPr>
          <w:rStyle w:val="FootnoteAnchor"/>
          <w:rtl w:val="true"/>
        </w:rPr>
        <w:footnoteReference w:id="32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نهائی از این بحث طولانی این است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دعا، از میان برداشتن تضرّع و حذف آن از جامعۀ بشری را ممکن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w:t>
      </w:r>
    </w:p>
    <w:p>
      <w:pPr>
        <w:pStyle w:val="BookText"/>
        <w:rPr/>
      </w:pPr>
      <w:r>
        <w:rPr>
          <w:rFonts w:ascii="IRNazanin" w:hAnsi="IRNazanin" w:eastAsia="IRNazanin"/>
          <w:color w:val="111111"/>
          <w:sz w:val="28"/>
          <w:sz w:val="28"/>
          <w:szCs w:val="28"/>
          <w:rtl w:val="true"/>
          <w:lang w:bidi="fa-IR"/>
        </w:rPr>
        <w:t>به تربیت و مدیریت فرهنگی نیازمند است و نسخه و نقشۀ راه این تربیت و مدیریت فرهنگی، قبلاً در کتاب متقن و دقیق و ریزبین و انسان شناس و جامعه شناس، تدوین شده که نامش صحیفۀ سجادیه است، نقشۀ راه و نسخه ای که می رود برنامۀ جامعۀ واحد جهانی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فی فرج ولیّک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 این وعده، یک خیال گرائی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 وَ فی أَنْفُسِهِمْ حَتَّی یَتَبَیَّنَ لَهُمْ أَنَّهُ الْحَقُّ</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 xml:space="preserve">زمانی می آید که آیات و نشانه های خود را در آفاق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سرتاسر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نفوس خودشان، برای شان نشان می دهیم تا برای شان روشن شود که این راه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ایده آلیسم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شکست همۀ بینش ها، فلسفه ها و ایسم ها، در مدیریت جامعۀ جهانی، و اشتغال به جنگ های پردامنه و پر مدت و همیشگی، و ویرانی محیط زیست، و آسیب های عظیم در اثر بیماری های نو ظهور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می شود که آن وعده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نو نگاهی به بیان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دعا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أَصُولُ بِکَ عِنْدَ الضَّرُورَةِ، وَ أَسْأَلُکَ عِنْدَ الْحَاجَةِ، وَ أَتَضَرَّعُ إِلَیْکَ عِنْدَ الْمَسْکَنَةِ، وَ لَا تَفْتِنِّی بِالِاسْتِعَانَةِ بِغَیْرِکَ إِذَا اضْطُرِرْتُ، وَ لَا بِالْخُضُوعِ لِسُؤَالِ غَیْرِکَ إِذَا افْتَقَرْتُ، وَ لَا بِالتَّضَرُّعِ إِلَی مَنْ دُونَکَ إِذَا رَهِبْتُ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حاجت، مسکنت، اضطرار، فقر، رهبت و ترس، همۀ این واژه ها می توانند هم شامل موارد غیر مادی و غیر اقتصادی باشند و هم شامل موارد مادی و اقتصادی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دربارۀ موارد غیر مادی همیشگی است خواه امروز و خواه در جامعۀ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 اقتصادی و مالی این واژه ها در آن جامعۀ پس از ظهور،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ضرورت، حاجت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مالی و اقتصادی باشند، از دو منشأ ناشی می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خود فرد؛ از قبیل سستی، تنبلی و اقدامات اسرافی و تبذیری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جامعه اینگونه گناهان و تقصیرها نخواهد بود، هم جریان تربیت و فرهنگ، این قبیل مفاسد را از بین خواهد برد و هم جریان اجرائی و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ظلم است یا بر خود و یا بر دیگران، و در جامعۀ عدل، جائی برای ظلم های اینچنینی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قصور؛ اگر کسی در ضرورت افتد، یا مضطرّ مالی شود، یا دچار مسکنت اقتصادی گردد و هیچ تقصیری نداشته باشد، رفع ضرورت، رفع اضطرار و رفع مسکنت او بر دولت واجب و از وظایف اولیۀ دولت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دولت عادل به وظایفش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پایانی در این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ما 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بوقت ضرورت به غیر خدا پناه ببرد، و بوقت حاجت از دیگری طلب کند، و در وقت مسکنت به مخلوق تضرّع کند، و در زمان اضطرار از غیر خدا یاری بطلبد، و هنگام فقر از غیر خدا بخواهد، و هرگاه دچار ترس شود به دیگری تضرّع کند، سزاوار خواری از جانب خدا، و منع خیر از طرف او، و روی گردانی خدا از وی خواهد بود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فَأَسْتَحِقَّ بِذَلِکَ خِذْلَانَکَ وَ مَنْعَکَ وَ إِعْرَاضَکَ،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همۀ این ها وقتی است که روی کردن به غیر خدا، همراه با عنصر پشت کردن به خدا، و صرفنظر کردن از او باشد</w:t>
      </w:r>
      <w:r>
        <w:rPr>
          <w:rFonts w:eastAsia="IRNazanin" w:cs="IRNazanin"/>
          <w:color w:val="111111"/>
          <w:sz w:val="28"/>
          <w:szCs w:val="28"/>
          <w:rtl w:val="true"/>
          <w:lang w:bidi="fa-IR"/>
        </w:rPr>
        <w:t>.</w:t>
      </w:r>
      <w:r>
        <w:rPr>
          <w:rStyle w:val="FootnoteAnchor"/>
          <w:rtl w:val="true"/>
        </w:rPr>
        <w:footnoteReference w:id="32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 مطابق فرمایش خود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مردم بوسیلۀ همدیگر اداره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بِحَضْرَتِهِ رَجُلٌ اللَّهُمَّ أَغْنِنِی عَنْ خَلْقِکَ فَقَالَ عَلَیْهِ السَّلَام لَیْسَ هَکَذَا إِنَّمَا النَّاسُ بِالنَّاسِ وَ لَکِنْ قُلِ اللَّهُمَّ أَغْنِنِی عَنْ شِرَارِ </w:t>
      </w:r>
      <w:bookmarkStart w:id="311" w:name="pg14252_152394"/>
    </w:p>
    <w:p>
      <w:pPr>
        <w:pStyle w:val="BookText"/>
        <w:rPr/>
      </w:pPr>
      <w:bookmarkEnd w:id="311"/>
      <w:r>
        <w:rPr>
          <w:rFonts w:ascii="Amiri" w:hAnsi="Amiri" w:eastAsia="Amiri" w:cs="Amiri"/>
          <w:color w:val="111111"/>
          <w:sz w:val="28"/>
          <w:sz w:val="28"/>
          <w:szCs w:val="28"/>
          <w:rtl w:val="true"/>
          <w:lang w:bidi="ar-SA"/>
        </w:rPr>
        <w:t>خَلْقِک</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مردی در حضور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بندگان خودت بی نیاز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امور مردم بوسیله مردم می گذرد،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بندگان شرورت بی نیاز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باید توجه کرد که تضرّع در پیش دیگران، و همچنین صوله و خضوع برای نیاز مالی در حضور دیگران، سه واژه ای هستند که اولاً بدون بریدن از خدا و پناه بردن به دیگری،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سه رفتار حتی اگر با بریدن از خدا همراه نباشد نیز نکوهیده و مذموم است، زیرا رفتار پست و حقارت آور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عزیزتر از آن است که زیر بار حقارت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در برخی دعاها آمده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أَغْنِنِی عَنْ خَلْقِکَ بِعَوَائِدِ النِّعَمِ</w:t>
      </w:r>
      <w:r>
        <w:rPr>
          <w:rFonts w:eastAsia="IRNazanin" w:cs="IRNazanin"/>
          <w:color w:val="111111"/>
          <w:sz w:val="28"/>
          <w:szCs w:val="28"/>
          <w:rtl w:val="true"/>
          <w:lang w:bidi="fa-IR"/>
        </w:rPr>
        <w:t>»</w:t>
      </w:r>
      <w:r>
        <w:rPr>
          <w:rStyle w:val="FootnoteAnchor"/>
          <w:rtl w:val="true"/>
        </w:rPr>
        <w:footnoteReference w:id="331"/>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أَغْنِنِی عَنْ خَلْقِکَ 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در همین سیاق است؛ یعنی خدایا مرا از صوله، تضرّع و خضوع برای حاجت مالی در پیش دیگران، بی نیاز کن تا دچار پستی نشوم</w:t>
      </w:r>
      <w:r>
        <w:rPr>
          <w:rFonts w:eastAsia="IRNazanin" w:cs="IRNazanin"/>
          <w:color w:val="111111"/>
          <w:sz w:val="28"/>
          <w:szCs w:val="28"/>
          <w:rtl w:val="true"/>
          <w:lang w:bidi="fa-IR"/>
        </w:rPr>
        <w:t>.</w:t>
      </w:r>
    </w:p>
    <w:p>
      <w:pPr>
        <w:pStyle w:val="Heading3"/>
        <w:numPr>
          <w:ilvl w:val="2"/>
          <w:numId w:val="1"/>
        </w:numPr>
        <w:rPr/>
      </w:pPr>
      <w:bookmarkStart w:id="312" w:name="__RefHeading___Toc5950613_3381743652"/>
      <w:bookmarkStart w:id="313" w:name="_Toc113"/>
      <w:bookmarkEnd w:id="312"/>
      <w:r>
        <w:rPr>
          <w:rtl w:val="true"/>
        </w:rPr>
        <w:t>بخش هفدهم</w:t>
      </w:r>
      <w:bookmarkEnd w:id="313"/>
    </w:p>
    <w:p>
      <w:pPr>
        <w:pStyle w:val="Heading4"/>
        <w:numPr>
          <w:ilvl w:val="3"/>
          <w:numId w:val="1"/>
        </w:numPr>
        <w:rPr/>
      </w:pPr>
      <w:bookmarkStart w:id="314" w:name="__RefHeading___Toc5950615_3381743652"/>
      <w:bookmarkStart w:id="315" w:name="_Toc114"/>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دسته بندی رفتارهای نادرست در سه منشأ</w:t>
      </w:r>
    </w:p>
    <w:p>
      <w:pPr>
        <w:pStyle w:val="BookText"/>
        <w:rPr/>
      </w:pPr>
      <w:r>
        <w:rPr>
          <w:rFonts w:ascii="IRNazanin" w:hAnsi="IRNazanin" w:eastAsia="IRNazanin"/>
          <w:color w:val="111111"/>
          <w:sz w:val="28"/>
          <w:sz w:val="28"/>
          <w:szCs w:val="28"/>
          <w:rtl w:val="true"/>
          <w:lang w:bidi="fa-IR"/>
        </w:rPr>
        <w:t>معرّفی دو اصل در انسان شناسی و رفتار شناسی</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 گیری مثبت از وجود بدها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مَا یُلْقِی الشَّیْطَانُ فِی رُوعِی مِنَ التَّمَنِّی وَ التَّظَنِّی وَ الْحَسَدِ ذِکْراً لِعَظَمَتِکَ، وَ تَفَکُّراً فِی قُدْرَتِکَ، وَ تَدْبِیراً عَلَی عَدُوِّکَ، وَ مَا أَجْرَی عَلَی لِسَانِی مِنْ لَفْظَةِ فُحْشٍ أَوْ هُجْرٍ أَوْ شَتْمِ عِرْضٍ أَوْ شَهَادَةِ بَاطِلٍ أَوِ اغْتِیَابِ مُؤْمِنٍ غَائِبٍ أَوْ سَبِّ حَاضِرٍ وَ مَا أَشْبَهَ ذَلِکَ نُطْقاً بِالْحَمْدِ لَکَ، وَ إِغْرَاقاً فِی الثَّنَاءِ عَلَیْکَ، وَ ذَهَاباً فِی تَمْجِیدِکَ، وَ شُکْراً لِنِعْمَتِکَ، وَ اعْتِرَافاً بِإِحْسَانِکَ، وَ إِحْصَاءً لِمِنَنِک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خدایا، آنچه شیطان از تمایلات، و ظن، و حسد، بر قلب من القاء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یاد عظمت خودت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تفکر در قدرت خودت، و عامل تدبیر اندیشی در برابر دشمنت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من جاری کند از گفتار قبیح یا بیهوده، یا دشنام به عِرضی و آبروئی یا گواهی نادرست یا غیبت مؤمن غائب، یا فحش به شخص حاضر و مانند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همۀ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در ستایش خودت، و زیاده روی در مدح خودت، و گرایش به تمجید خودت، و سپاس نعمت، و به زبان آوردن احسان تو، و شمارش داده های بزرگوارانه تو،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القلب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سوداً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و 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اسود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اجلّ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روع یعنی درون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که شریفترین جای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سویداء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باب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خواستۀ درونی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غریزی، هوس، تمایل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امروزی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تمایلات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bookmarkStart w:id="316" w:name="pg14252_152396"/>
    </w:p>
    <w:p>
      <w:pPr>
        <w:pStyle w:val="BookText"/>
        <w:rPr/>
      </w:pPr>
      <w:bookmarkEnd w:id="316"/>
      <w:r>
        <w:rPr>
          <w:rFonts w:ascii="IRNazanin" w:hAnsi="IRNazanin" w:eastAsia="IRNazanin"/>
          <w:color w:val="111111"/>
          <w:sz w:val="28"/>
          <w:sz w:val="28"/>
          <w:szCs w:val="28"/>
          <w:rtl w:val="true"/>
          <w:lang w:bidi="fa-IR"/>
        </w:rPr>
        <w:t>گاهی در خواسته ها و آرزوهای عقلانی و غیر هوسی نیز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معنای اصلی تمنِّ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گاهی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خواستۀ هوسی باشد و خواه خواستۀ عقلانی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فارسی بیشتر همین کاربرد مطلق را دارد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التّظنّی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ظن،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تظنّی از باب تفعّل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حالت درونی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ظنّ گرا، ظن و گمان را جایگزین یقین قرار داده و با هر گمانی اقدام به عمل میکند؛ که نوعی بیماری شخصیتی است</w:t>
      </w:r>
      <w:r>
        <w:rPr>
          <w:rFonts w:eastAsia="IRNazanin" w:cs="IRNazanin"/>
          <w:color w:val="111111"/>
          <w:sz w:val="28"/>
          <w:szCs w:val="28"/>
          <w:rtl w:val="true"/>
          <w:lang w:bidi="fa-IR"/>
        </w:rPr>
        <w:t>.</w:t>
      </w:r>
    </w:p>
    <w:p>
      <w:pPr>
        <w:pStyle w:val="Heading4"/>
        <w:numPr>
          <w:ilvl w:val="3"/>
          <w:numId w:val="1"/>
        </w:numPr>
        <w:rPr/>
      </w:pPr>
      <w:bookmarkStart w:id="317" w:name="__RefHeading___Toc5950617_3381743652"/>
      <w:bookmarkStart w:id="318" w:name="_Toc115"/>
      <w:bookmarkEnd w:id="317"/>
      <w:r>
        <w:rPr>
          <w:rtl w:val="true"/>
        </w:rPr>
        <w:t>دسته بندی رفتارهای نادرست در سه منشأ</w:t>
      </w:r>
      <w:bookmarkEnd w:id="318"/>
    </w:p>
    <w:p>
      <w:pPr>
        <w:pStyle w:val="BookText"/>
        <w:rPr/>
      </w:pPr>
      <w:r>
        <w:rPr>
          <w:rFonts w:ascii="IRNazanin" w:hAnsi="IRNazanin" w:eastAsia="IRNazanin"/>
          <w:color w:val="111111"/>
          <w:sz w:val="28"/>
          <w:sz w:val="28"/>
          <w:szCs w:val="28"/>
          <w:rtl w:val="true"/>
          <w:lang w:bidi="fa-IR"/>
        </w:rPr>
        <w:t xml:space="preserve">اولین مطلبی که از 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گیریم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رفتارهای نادرست و منحرف، در اصل و اساس، یکی از سه منشأ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خواستۀ هوسی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امیال غریزی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گرائی به جای یقین گرائی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بندی یک قاعدۀ کلی است که امام آن را اعلام می کند و از دیدگاه علمی براستی یک شگفت علمی و برای ما یک ابتکار بزرگ علمی است</w:t>
      </w:r>
      <w:r>
        <w:rPr>
          <w:rFonts w:eastAsia="IRNazanin" w:cs="IRNazanin"/>
          <w:color w:val="111111"/>
          <w:sz w:val="28"/>
          <w:szCs w:val="28"/>
          <w:rtl w:val="true"/>
          <w:lang w:bidi="fa-IR"/>
        </w:rPr>
        <w:t>.</w:t>
      </w:r>
    </w:p>
    <w:p>
      <w:pPr>
        <w:pStyle w:val="Heading4"/>
        <w:numPr>
          <w:ilvl w:val="3"/>
          <w:numId w:val="1"/>
        </w:numPr>
        <w:rPr/>
      </w:pPr>
      <w:bookmarkStart w:id="319" w:name="__RefHeading___Toc5950619_3381743652"/>
      <w:bookmarkStart w:id="320" w:name="_Toc116"/>
      <w:bookmarkEnd w:id="319"/>
      <w:r>
        <w:rPr>
          <w:rtl w:val="true"/>
        </w:rPr>
        <w:t>معرفی دو اصل در انسان شناسی و رفتار شناسی</w:t>
      </w:r>
      <w:bookmarkEnd w:id="320"/>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فردی بیماری غریزه گرائی نداشته باشد، لیکن در اثر ظن گرائی مرتکب خطا 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اینجا یک اصل دیگر را یاد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هر رفتاری یا رفتار غریزی است و یا رفتار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 عمل نه با انگیزش غریزی بل فقط بدلیل ضعف و </w:t>
      </w:r>
      <w:bookmarkStart w:id="321" w:name="pg14252_152397"/>
    </w:p>
    <w:p>
      <w:pPr>
        <w:pStyle w:val="BookText"/>
        <w:rPr/>
      </w:pPr>
      <w:bookmarkEnd w:id="321"/>
      <w:r>
        <w:rPr>
          <w:rFonts w:ascii="IRNazanin" w:hAnsi="IRNazanin" w:eastAsia="IRNazanin"/>
          <w:color w:val="111111"/>
          <w:sz w:val="28"/>
          <w:sz w:val="28"/>
          <w:szCs w:val="28"/>
          <w:rtl w:val="true"/>
          <w:lang w:bidi="fa-IR"/>
        </w:rPr>
        <w:t>نارسائی عقلی باشد،</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که نامش بیماری ظن گرائی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و اگر انسان از ظن گرائی هم عبور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مرتکب هر مشکوکی شود، به حد جنون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انگیزش غریزی دارد، لیکن عنصر هوس در آن نیست؛ یعنی غریزی است اما تمنّی نیست؛ از امیال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دارای عنصر میل و تمایل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نه 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از اصول و قواعدی هستند که تنها در صحیفۀ سجادیه آن ها را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اندرکاران علوم انسانی از این قبیل مسائل مهم غافل هستند و در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گُتره سخن گفته و عوامانه سیر می کنند</w:t>
      </w:r>
      <w:r>
        <w:rPr>
          <w:rFonts w:eastAsia="IRNazanin" w:cs="IRNazanin"/>
          <w:color w:val="111111"/>
          <w:sz w:val="28"/>
          <w:szCs w:val="28"/>
          <w:rtl w:val="true"/>
          <w:lang w:bidi="fa-IR"/>
        </w:rPr>
        <w:t>.</w:t>
      </w:r>
    </w:p>
    <w:p>
      <w:pPr>
        <w:pStyle w:val="Heading4"/>
        <w:numPr>
          <w:ilvl w:val="3"/>
          <w:numId w:val="1"/>
        </w:numPr>
        <w:rPr/>
      </w:pPr>
      <w:bookmarkStart w:id="322" w:name="__RefHeading___Toc5950621_3381743652"/>
      <w:bookmarkStart w:id="323" w:name="_Toc117"/>
      <w:bookmarkEnd w:id="322"/>
      <w:r>
        <w:rPr>
          <w:rtl w:val="true"/>
        </w:rPr>
        <w:t>بهره گیری مثبت از وجود بدها</w:t>
      </w:r>
      <w:bookmarkEnd w:id="323"/>
    </w:p>
    <w:p>
      <w:pPr>
        <w:pStyle w:val="BookText"/>
        <w:rPr/>
      </w:pPr>
      <w:r>
        <w:rPr>
          <w:rFonts w:ascii="IRNazanin" w:hAnsi="IRNazanin" w:eastAsia="IRNazanin"/>
          <w:color w:val="111111"/>
          <w:sz w:val="28"/>
          <w:sz w:val="28"/>
          <w:szCs w:val="28"/>
          <w:rtl w:val="true"/>
          <w:lang w:bidi="fa-IR"/>
        </w:rPr>
        <w:t>در صحیفۀ سجادیه ضعف های انسان طوری شمرده می شود که گاهی انسان احساس هراس شدید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آن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 خورداری از لطف، حمایت و یاری خداوند با شیرینی و شیرین ترین بیان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چنان نقطۀ قوتی در وجود انسان معرّفی می شود که انسان قوی ترین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در اینجا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از وجود موجودات بد، کاملاً بهرۀ مثبت بگیرد؛ از وجود شیطان نیز به یک خیر بزرگ برسد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چیست و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کارش چیست؟ اینهمه استعداد و توانائی که در تسویس انسان ها دارد، از کجا دریافت کرده؟ شیطان عظیم است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معکوس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این عظمت اوست که کابالیسم و شیطان پرستی در طول تاریخ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شخصیت درون و غرایز انسان را به بازی می گیرد، همجنس گرائی را یکی از اصو ل حقوق بشر قرار می دهد، جنگ ها را به راه می اندازد، انسان ها را دچار رفتارهای پست؛ پست تر از رفتارهای حیوان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همانطور که مطالعه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عجایب طبیعت و قوانین و فرمول های آن، نتیجۀ توحیدی و خدا شناسی می دهد و هستی شناسی و طبیعت شناسی انسان را به توحید می رساند حتی مطالعه در خلقت شتر</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آیا وجود شیطان و عجایبش از شتر کمتر است؟ یا از کوه، دره، ستاره، سیّاره، کهکشان، انسان و هر مخلوق دیگری، کمتر است؟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کلامش یک درس مهم، بزرگ و در عین حال ظریف، به ما 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شیطان به سراغ تان می آید و در صدد القاء مقاصد خودش بر قلب شما می آید، به جای پیروی از القائات او، به یاد عظمت خدا بیفتید و در قدرت خداوند که این موجود عجیب را آفریده تفکر کنید، و در نتیجه بر علیه او تدبیر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سود توحیدی می برید و یک سود هدایتی و رفتاری در خودتان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شناخت عظمت خدا، که این خداوند چقدر عظیم است که این موجود عظیم معکوس را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قدرت خداوند در آفرینش ابلیس و آفرینش انسان، و شناخت چگونگی رابطۀ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جدال و درگیری میان 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شناخت نتیجه می دهد که انسان به آسانی بر علیه ابلیس طرح بریزد و تدبیر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مَا یُلْقِی الشَّیْطَانُ فِی رُوعِی مِنَ التَّمَنِّی وَ التَّظَنِّی وَ الْحَسَدِ ذِکْراً لِعَظَمَتِکَ، وَ تَفَکُّراً فِی قُدْرَتِکَ، وَ تَدْبِیراً عَلَی عَدُوِّک</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این چنین است که انسان بحدی موجودی توانمند است که می تواند از وجود و خلقت ابلیس نیز درس بزرگ و سودمند و حیاتی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انسان در توانمندی معکوس، بحدی است که می تواند به یک شیطان مبدل شود</w:t>
      </w:r>
      <w:r>
        <w:rPr>
          <w:rFonts w:eastAsia="IRNazanin" w:cs="IRNazanin"/>
          <w:color w:val="111111"/>
          <w:sz w:val="28"/>
          <w:szCs w:val="28"/>
          <w:rtl w:val="true"/>
          <w:lang w:bidi="fa-IR"/>
        </w:rPr>
        <w:t>.</w:t>
      </w:r>
      <w:r>
        <w:rPr>
          <w:rStyle w:val="FootnoteAnchor"/>
          <w:rtl w:val="true"/>
        </w:rPr>
        <w:footnoteReference w:id="33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آفرینش انسان از آفرینش ابلیس نیز شگفت </w:t>
      </w:r>
      <w:bookmarkStart w:id="324" w:name="pg14252_152399"/>
    </w:p>
    <w:p>
      <w:pPr>
        <w:pStyle w:val="BookText"/>
        <w:rPr/>
      </w:pPr>
      <w:bookmarkEnd w:id="324"/>
      <w:r>
        <w:rPr>
          <w:rFonts w:ascii="Amiri" w:hAnsi="Amiri" w:eastAsia="Amiri" w:cs="Amiri"/>
          <w:color w:val="111111"/>
          <w:sz w:val="28"/>
          <w:sz w:val="28"/>
          <w:szCs w:val="28"/>
          <w:rtl w:val="true"/>
          <w:lang w:bidi="ar-SA"/>
        </w:rPr>
        <w:t>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شیطان از انسان ضعیف تر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کَیْدَ الشَّیْطانِ کانَ ضَعیفاً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اگر انسان خودش را ضعیف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نشان می دهد که علاوه بر بررسی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 وجود ابلیس را ابزاری برای خدا شناسی و توحید و استحکام ایمان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چه موجود قوی و توانایی است که می تواند به جای اینکه آلت دست شیطان شود، شیطان را آلت دست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این انسان قدرتمند مغلوب شیطان شود، بزرگترین خسارت را به خودش وارد کرده است؛ که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یَتَّخِذِ الشَّیْطانَ وَلِیًّا مِنْ دُونِ اللَّهِ فَقَدْ خَسِرَ خُسْراناً مُبیناً</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را تفسیر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اهل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هرگاه وزشی</w:t>
      </w:r>
      <w:r>
        <w:rPr>
          <w:rStyle w:val="FootnoteAnchor"/>
          <w:rtl w:val="true"/>
        </w:rPr>
        <w:footnoteReference w:id="341"/>
      </w:r>
      <w:r>
        <w:rPr>
          <w:rFonts w:ascii="IRNazanin" w:hAnsi="IRNazanin" w:eastAsia="IRNazanin"/>
          <w:color w:val="111111"/>
          <w:sz w:val="28"/>
          <w:sz w:val="28"/>
          <w:szCs w:val="28"/>
          <w:rtl w:val="true"/>
          <w:lang w:bidi="fa-IR"/>
        </w:rPr>
        <w:t>از ناحیه شیطان به آنان برسد، به یاد خدا می افتند و در آن حال به بصیرت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امام،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آیه آمده، و ادامۀ کلمات و گزاره های امام تفسیر همین بصیرت است که در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صحیفۀ سجادیه آورده، همگی پایه و ریشۀ قرآنی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عظمت و قدرت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دانش است که هم قرآن ناطق است و هم مفسر قرآن</w:t>
      </w:r>
      <w:r>
        <w:rPr>
          <w:rFonts w:eastAsia="IRNazanin" w:cs="IRNazanin"/>
          <w:color w:val="111111"/>
          <w:sz w:val="28"/>
          <w:szCs w:val="28"/>
          <w:rtl w:val="true"/>
          <w:lang w:bidi="fa-IR"/>
        </w:rPr>
        <w:t>.</w:t>
      </w:r>
    </w:p>
    <w:p>
      <w:pPr>
        <w:pStyle w:val="Heading4"/>
        <w:numPr>
          <w:ilvl w:val="3"/>
          <w:numId w:val="1"/>
        </w:numPr>
        <w:rPr/>
      </w:pPr>
      <w:bookmarkStart w:id="325" w:name="__RefHeading___Toc5950623_3381743652"/>
      <w:bookmarkStart w:id="326" w:name="_Toc118"/>
      <w:bookmarkEnd w:id="325"/>
      <w:r>
        <w:rPr>
          <w:rtl w:val="true"/>
        </w:rPr>
        <w:t>دو واکنش در برابر شیطان</w:t>
      </w:r>
      <w:bookmarkEnd w:id="32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القائات شیطان، اعراض صرف، و صرفاً روی گردانیدن و عدم اطاعت از القائات </w:t>
      </w:r>
    </w:p>
    <w:p>
      <w:pPr>
        <w:pStyle w:val="BookText"/>
        <w:rPr/>
      </w:pPr>
      <w:r>
        <w:rPr>
          <w:rFonts w:ascii="IRNazanin" w:hAnsi="IRNazanin" w:eastAsia="IRNazanin"/>
          <w:color w:val="111111"/>
          <w:sz w:val="28"/>
          <w:sz w:val="28"/>
          <w:szCs w:val="28"/>
          <w:rtl w:val="true"/>
          <w:lang w:bidi="fa-IR"/>
        </w:rPr>
        <w:t xml:space="preserve">او کافی نیست، گرچه این خود یک حالت بس پسندیده است لیکن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که نباید این فرصت سازنده را از دست داد، بل باید دو واکنش مهم در برابر آن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ذکر و تذکّر و بصیرت اندوزی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جوئی مثبت از وجود 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واکنش یک واکنش فکری، علمی و اندیشه 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القائاتش می کوشد که بدن و اعضای بدن انسان و نیز نیرو و انرژی او را در جهت منفی به کار گیرد، واکنش انسان در این باره نیز باید بطور عملی باشد و برعکس خواستۀ شیطان، جسم و انرژی اش را در رفتارهای نیک به کار گیرد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أَجْرَی عَلَی لِسَانِی مِنْ لَفْظَةِ فُحْشٍ أَوْ هُجْرٍ أَوْ شَتْمِ عِرْضٍ أَوْ شَهَادَةِ بَاطِلٍ أَوِ اغْتِیَابِ مُؤْمِنٍ غَائِبٍ أَوْ سَبِّ حَاضِرٍ وَ مَا أَشْبَهَ ذَلِکَ نُطْقاً بِالْحَمْدِ لَکَ، وَ إِغْرَاقاً فِی الثَّنَاءِ عَلَیْکَ، وَ ذَهَاباً فِی تَمْجِیدِکَ، وَ شُکْراً لِنِعْمَتِکَ، وَ اعْتِرَافاً بِإِحْسَانِکَ، وَ إِحْصَاءً لِمِنَنِکَ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 رفتار به جای شش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اول دقتی در برخی لغات این کلام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گفتار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کاربرد فارسی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به معنی هذیان به کار می رود، اما در این جا به معنی بیهوده گوئی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دشنام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میان شتم و سبّ از سخن خود امام معلوم می شود؛ شتم آن است که به عِرض و آبروی کسی لطمه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آن است که به آبروی طرف لطمه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شتم نیز سبّ </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القائات شیطان نباید تنها به عدم تبعیت اکتفا کرد، بل باید شش رفتار را به جای شش رفتار که او می خواهد،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رفتارهای مورد نظر شیطان</w:t>
      </w:r>
    </w:p>
    <w:p>
      <w:pPr>
        <w:pStyle w:val="BookText"/>
        <w:rPr/>
      </w:pPr>
      <w:r>
        <w:rPr>
          <w:rFonts w:ascii="IRNazanin" w:hAnsi="IRNazanin" w:eastAsia="IRNazanin"/>
          <w:color w:val="111111"/>
          <w:sz w:val="28"/>
          <w:sz w:val="28"/>
          <w:szCs w:val="28"/>
          <w:rtl w:val="true"/>
          <w:lang w:bidi="fa-IR"/>
        </w:rPr>
        <w:t>رفتارهای جایگزین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ثناء خدا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شتم دیگران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تمجید خدا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باطل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خدا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تقریر احسان خدا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شمارش منن خدا</w:t>
      </w:r>
    </w:p>
    <w:p>
      <w:pPr>
        <w:pStyle w:val="BookText"/>
        <w:rPr/>
      </w:pPr>
      <w:r>
        <w:rPr>
          <w:rFonts w:ascii="IRNazanin" w:hAnsi="IRNazanin" w:eastAsia="IRNazanin"/>
          <w:color w:val="111111"/>
          <w:sz w:val="28"/>
          <w:sz w:val="28"/>
          <w:szCs w:val="28"/>
          <w:rtl w:val="true"/>
          <w:lang w:bidi="fa-IR"/>
        </w:rPr>
        <w:t xml:space="preserve">در همۀ موارد جایگزین،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تناسب میان مقوله ها رعایت نشده؟ مثلاً بهتر نبود که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شتم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همینطور دربارۀ پنج مورد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انسان در آن حالت باید طوری با سرعت عمل کند که حتی ثانیه ای را نیز از دست ندهد اگر مثلاً به جای گواهی باطل، برخیزد برود یک دعوا و اختلاف میان مردم پیدا کند تا گواهی بر حق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عنصر در هر کدام از مقوله های ششگانه بنوعی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است که فوراً به جای همۀ خواسته های شیطان به رفتارهائی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خدا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بپردازد، و این زمینۀ شخصیتی درون را آماده می کند که در جامعه نیز وقتی که با موارد خواسته های شیطان مواجه می شود، عکس آن ها را عمل 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آیه های استعاذه را برای ما تفسیر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رَبِّ أَعُوذُ بِکَ مِنْ هَمَزاتِ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بِکَ رَبِّ أَنْ یَحْضُرُونِ</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یَنْزَغَنَّکَ مِنَ الشَّیْطانِ نَزْغٌ فَاسْتَعِذْ بِاللَّهِ إِنَّهُ سَمیعٌ عَلیمٌ</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آیه مکررّ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یَنْزَغَنَّکَ مِنَ الشَّیْطانِ نَزْغٌ فَاسْتَعِذْ بِاللَّهِ إِنَّهُ هُوَ السَّمیعُ الْعَلیمُ</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 امام به ما یاد می دهد که درست است تنها استفاده و پناه بردن به خدا با نیت عمیق، کافی است که شیطان را طرد کند، لیکن فرصت را از دست ندهید؛ علی رغم شیطان به امور توحیدی بپردازید؛ همان انرژی را که شیطان می خواست در منفیات به کار بگیرید در مثبتات اساسی به کار بگیرید، این هم در طرد شیطان مؤثرتر است و هم شخصیت درونی تان را بیش از پیش تقویت می کند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میان عمل به خوبی ها در حالت عادی، با عمل به آن ها در هنگام درگیری با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دومی شبیه یک کُشتی است که انسان را در برابر ابلیس پیروز می کند و یک حس قهرمانی به او دست می دهد و این حس، خود یک نیروی دیگر بر شخصیت انسان می افزاید، صد البته در این حالت نیز باید به خدا پناه برد و مغرور نگشت که نتیجه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راه را برای شیطان بازتر کند</w:t>
      </w:r>
      <w:r>
        <w:rPr>
          <w:rFonts w:eastAsia="IRNazanin" w:cs="IRNazanin"/>
          <w:color w:val="111111"/>
          <w:sz w:val="28"/>
          <w:szCs w:val="28"/>
          <w:rtl w:val="true"/>
          <w:lang w:bidi="fa-IR"/>
        </w:rPr>
        <w:t xml:space="preserve">. </w:t>
      </w:r>
      <w:bookmarkStart w:id="327" w:name="pg14252_152403"/>
    </w:p>
    <w:p>
      <w:pPr>
        <w:pStyle w:val="Heading3"/>
        <w:numPr>
          <w:ilvl w:val="2"/>
          <w:numId w:val="1"/>
        </w:numPr>
        <w:rPr/>
      </w:pPr>
      <w:bookmarkStart w:id="328" w:name="__RefHeading___Toc5950625_3381743652"/>
      <w:bookmarkStart w:id="329" w:name="_Toc119"/>
      <w:bookmarkEnd w:id="327"/>
      <w:bookmarkEnd w:id="328"/>
      <w:r>
        <w:rPr>
          <w:rtl w:val="true"/>
        </w:rPr>
        <w:t>بخش هجدهم</w:t>
      </w:r>
      <w:bookmarkEnd w:id="329"/>
    </w:p>
    <w:p>
      <w:pPr>
        <w:pStyle w:val="Heading4"/>
        <w:numPr>
          <w:ilvl w:val="3"/>
          <w:numId w:val="1"/>
        </w:numPr>
        <w:rPr/>
      </w:pPr>
      <w:bookmarkStart w:id="330" w:name="__RefHeading___Toc5950627_3381743652"/>
      <w:bookmarkStart w:id="331" w:name="_Toc120"/>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ترازوی شخصیت دو کفّه دارد</w:t>
      </w:r>
    </w:p>
    <w:p>
      <w:pPr>
        <w:pStyle w:val="BookText"/>
        <w:rPr/>
      </w:pPr>
      <w:r>
        <w:rPr>
          <w:rFonts w:ascii="IRNazanin" w:hAnsi="IRNazanin" w:eastAsia="IRNazanin"/>
          <w:color w:val="111111"/>
          <w:sz w:val="28"/>
          <w:sz w:val="28"/>
          <w:szCs w:val="28"/>
          <w:rtl w:val="true"/>
          <w:lang w:bidi="fa-IR"/>
        </w:rPr>
        <w:t>حقیقت گرائی و واقعیت گرائی</w:t>
      </w:r>
    </w:p>
    <w:p>
      <w:pPr>
        <w:pStyle w:val="BookText"/>
        <w:rPr/>
      </w:pPr>
      <w:r>
        <w:rPr>
          <w:rFonts w:ascii="IRNazanin" w:hAnsi="IRNazanin" w:eastAsia="IRNazanin"/>
          <w:color w:val="111111"/>
          <w:sz w:val="28"/>
          <w:sz w:val="28"/>
          <w:szCs w:val="28"/>
          <w:rtl w:val="true"/>
          <w:lang w:bidi="fa-IR"/>
        </w:rPr>
        <w:t>ویژگی بیماری طغیان</w:t>
      </w:r>
    </w:p>
    <w:p>
      <w:pPr>
        <w:pStyle w:val="BookText"/>
        <w:rPr/>
      </w:pPr>
      <w:r>
        <w:rPr>
          <w:rFonts w:ascii="IRNazanin" w:hAnsi="IRNazanin" w:eastAsia="IRNazanin"/>
          <w:color w:val="111111"/>
          <w:sz w:val="28"/>
          <w:sz w:val="28"/>
          <w:szCs w:val="28"/>
          <w:rtl w:val="true"/>
          <w:lang w:bidi="fa-IR"/>
        </w:rPr>
        <w:t>دو نکتۀ مهم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 وَ لَا أُظْلَمَنَّ وَ أَنْتَ مُطِیقٌ لِلدَّفْعِ عَنِّی، وَ لَا أَظْلِمَنَّ وَ أَنْتَ الْقَادِرُ عَلَی الْقَبْضِ مِنِّی، وَ لَا أَضِلَّنَّ وَ قَدْ أَمْکَنَتْکَ هِدَایَتِی، وَ لَا أَفْتَقِرَنَّ وَ مِنْ عِنْدِکَ وُسْعِی، وَ لَا أَطْغَیَنَّ وَ مِنْ عِنْدِکَ وُجْدِی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آلش درود فرست،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مظلوم و ستم دیده شوم و تو بر دفع ستم از من توانائی، و نه من ستم کنم که تو می توانی مرا بازداری، و نه گمراه شوم که راهنمائی من برای تو آسان است، و نه فقیر شوم که سعۀ مالی من از جانب توست، و نه طغیان کنم که آنچه دارم از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نو به یاد آوریم که در بینش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جهان به سرخود رها شده و نه انسان و نه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خداوند جهان را بر اساس جریانی از قوانین و فرمول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و آن را رها کرده که کار کند؛ رابطۀ خداوند با کائنات و انسان، رابطۀ آن ساعت ساز نیست که ساعت را ساخته و کوک کرده و رها کرده </w:t>
      </w:r>
      <w:bookmarkStart w:id="332" w:name="pg14252_152404"/>
    </w:p>
    <w:p>
      <w:pPr>
        <w:pStyle w:val="BookText"/>
        <w:rPr/>
      </w:pPr>
      <w:bookmarkEnd w:id="332"/>
      <w:r>
        <w:rPr>
          <w:rFonts w:ascii="Amiri" w:hAnsi="Amiri" w:eastAsia="Amiri" w:cs="Amiri"/>
          <w:color w:val="111111"/>
          <w:sz w:val="28"/>
          <w:sz w:val="28"/>
          <w:szCs w:val="28"/>
          <w:rtl w:val="true"/>
          <w:lang w:bidi="ar-SA"/>
        </w:rPr>
        <w:t>که کار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او هر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دقیقه و هر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مقام دخالت و مدیریت جهان و انسان، است؛ جهان و انسان را تفویض نکرده در عین حال به انسان اراده و اختیار هم داده است که باز آن اراده و اختیار را به سرخود رها نکرده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تَفْوِیضَ بَلْ أَمْرٌ بَیْنَ أَمْرَیْنِ</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اینک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یاد می دهد در عین حال که با تشخیص و عقل خودمان در انتخاب راه درست بکوشیم، از خداوند نیز بخواهیم که با اراده و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را در تنظیم درست قَدَرها در عرصۀ اندیشه و انتخاب های مان یاری کند</w:t>
      </w:r>
      <w:r>
        <w:rPr>
          <w:rFonts w:eastAsia="IRNazanin" w:cs="IRNazanin"/>
          <w:color w:val="111111"/>
          <w:sz w:val="28"/>
          <w:szCs w:val="28"/>
          <w:rtl w:val="true"/>
          <w:lang w:bidi="fa-IR"/>
        </w:rPr>
        <w:t>.</w:t>
      </w:r>
    </w:p>
    <w:p>
      <w:pPr>
        <w:pStyle w:val="Heading4"/>
        <w:numPr>
          <w:ilvl w:val="3"/>
          <w:numId w:val="1"/>
        </w:numPr>
        <w:rPr/>
      </w:pPr>
      <w:bookmarkStart w:id="333" w:name="__RefHeading___Toc5950629_3381743652"/>
      <w:bookmarkStart w:id="334" w:name="_Toc121"/>
      <w:bookmarkEnd w:id="333"/>
      <w:r>
        <w:rPr>
          <w:rtl w:val="true"/>
        </w:rPr>
        <w:t>ترازوی شخصیت دو کفه دارد</w:t>
      </w:r>
      <w:bookmarkEnd w:id="334"/>
    </w:p>
    <w:p>
      <w:pPr>
        <w:pStyle w:val="BookText"/>
        <w:rPr/>
      </w:pPr>
      <w:r>
        <w:rPr>
          <w:rFonts w:ascii="IRNazanin" w:hAnsi="IRNazanin" w:eastAsia="IRNazanin"/>
          <w:color w:val="111111"/>
          <w:sz w:val="28"/>
          <w:sz w:val="28"/>
          <w:szCs w:val="28"/>
          <w:rtl w:val="true"/>
          <w:lang w:bidi="fa-IR"/>
        </w:rPr>
        <w:t xml:space="preserve">امام در این بخش به یکی دیگر از تلاقی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انگشت گذاشته است؛ اساسی ترین جائی که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دچار می شود را مشخص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انسان نه باید ظالم شود و نه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واقعیت این است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دچار دوآلیسم می گردد یا ظالم می شود و یا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در جریان کلّی زندگی و انتخاب اصل و اساس چگونگی زیست او رخ می دهد، و هم در موردها، پیش آمدها، داوری ها و موضع گیری های موردی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ممکن است فردی در روند عمومی زندگی اش در بستر و راه درست باشد، اما در مواردی ظالم، و یا در مواردی مظلوم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آدمی ترازو دارد و دو کفّه این ترازو باید همتراز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ستمگر باشد و نه ستم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مشکلات بزرگ بشر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مباحث دعا گفته شد که انسان باید در همه چیز و در هر کاری از خداوند یاری </w:t>
      </w:r>
    </w:p>
    <w:p>
      <w:pPr>
        <w:pStyle w:val="BookText"/>
        <w:rPr/>
      </w:pPr>
      <w:r>
        <w:rPr>
          <w:rFonts w:ascii="Amiri" w:hAnsi="Amiri" w:eastAsia="Amiri" w:cs="Amiri"/>
          <w:color w:val="111111"/>
          <w:sz w:val="28"/>
          <w:sz w:val="28"/>
          <w:szCs w:val="28"/>
          <w:rtl w:val="true"/>
          <w:lang w:bidi="ar-SA"/>
        </w:rPr>
        <w:t xml:space="preserve">بطلبد حتی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شِسْعَ النَّعْلِ</w:t>
      </w:r>
      <w:r>
        <w:rPr>
          <w:rFonts w:eastAsia="Amiri" w:cs="Amiri" w:ascii="Amiri" w:hAnsi="Amiri"/>
          <w:color w:val="111111"/>
          <w:sz w:val="28"/>
          <w:szCs w:val="28"/>
          <w:rtl w:val="true"/>
          <w:lang w:bidi="ar-SA"/>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شدن بند کفشش، و هرگز بدون خدا و به تنهائی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آن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تنها رفتن و بی خدائی کردن، مدرّج است؛ درجات خطرناک و درجات خطرناکتر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که سه محور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شخصیتی و روحی انسان با مال و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توانمندی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فرد مال دار احساس می کند که باید دایرۀ حقوقی اش وسیع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خاصیت قهری مالدار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عرصۀ شخصیت 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عرصۀ جامعه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مقام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 مقام گسترۀ گلیم حقوقی شخص را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از گلیم خود فراتر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این است فقر، که توقع شخص را محدودتر و در حد کمتر از حقوق حقیقی اش، و گلیمش را تنگتر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است افراد قوی و استوار که می توانند در این گرداب جریان جامعه، شخصیت حقیقی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است، اما حقیقت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شخصیت درون با رفتارهای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شخصیت درون، عرض و طول گلیم را معین می کند و شخص مطابق آن عملاً رفتار می کند و نتیجۀ آن ضلالت و گمراهی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مقام آور است، مقام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همانطور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فساد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جفتگیری ثروت و مقام، قدرت متولد می شود، آنگاه این فرزند برمی گردد مادر خود را تغذیه و فربه می کند،</w:t>
      </w:r>
      <w:r>
        <w:rPr>
          <w:rStyle w:val="FootnoteAnchor"/>
          <w:rtl w:val="true"/>
        </w:rPr>
        <w:footnoteReference w:id="34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شخصیت شخص در یک دَوَران گردابی که هر لجظه </w:t>
      </w:r>
    </w:p>
    <w:p>
      <w:pPr>
        <w:pStyle w:val="BookText"/>
        <w:rPr/>
      </w:pPr>
      <w:r>
        <w:rPr>
          <w:rFonts w:ascii="IRNazanin" w:hAnsi="IRNazanin" w:eastAsia="IRNazanin"/>
          <w:color w:val="111111"/>
          <w:sz w:val="28"/>
          <w:sz w:val="28"/>
          <w:szCs w:val="28"/>
          <w:rtl w:val="true"/>
          <w:lang w:bidi="fa-IR"/>
        </w:rPr>
        <w:t>بر شدت دَوَرانش افزوده می شود، قرار می گیرد و بالاخره به طغیان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واژه های اصلی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وُجد، ظلم پذیری، ظلم گرائی، طغیان، ضلالت،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ستم پذیری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ضلالت و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گرائی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ضلالت و گمراهی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طغیان که بالاترین نقطۀ ضلالت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ما را به رابطۀ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معلولی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ها و معانی آن ها و کاربرد عینی این معانی، توجه می دهد که این شسع نعل نیست، گرداب است گردابی که خروج از آن سخت دشوار است؛ اراده و اختیار را از دست شناگر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چاره ای نیست مگر یاری خواستن از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شناگران بخوبی می 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گرداب می افتد، می بیند که هیچ توانی برای خروج از آن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هنر و قدرت شناگری از او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خدا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خدا گفتن، باید پیش از افتادن به گرداب باشد، نه پس از گرفتار شدن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دقیقاً سخن جبرئیل است؛ فرعون در جریان زندگی به گرداب افتاد و به حد طغیان رسید</w:t>
      </w:r>
      <w:r>
        <w:rPr>
          <w:rFonts w:eastAsia="IRNazanin" w:cs="IRNazanin"/>
          <w:color w:val="111111"/>
          <w:sz w:val="28"/>
          <w:szCs w:val="28"/>
          <w:rtl w:val="true"/>
          <w:lang w:bidi="fa-IR"/>
        </w:rPr>
        <w:t>.</w:t>
      </w:r>
      <w:r>
        <w:rPr>
          <w:rStyle w:val="FootnoteAnchor"/>
          <w:rtl w:val="true"/>
        </w:rPr>
        <w:footnoteReference w:id="35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گردابِ زیستی، خدا خدا نمی گفت، بل برعکس؛ هر روز بیش از پیش بر طغیانش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خلیج قلزم در گرداب دریا ناتوان ماند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أَنَّهُ لا إِلهَ إِلاَّ الَّذی آمَنَتْ بِهِ بَنُوا إِسْرائیلَ وَ أَنَا مِنَ الْمُسْلِمینَ</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و پاسخ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آلْآنَ وَ قَدْ عَصَیْتَ قَبْلُ وَ کُنْتَ مِنَ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به خود می آئی؟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قبلاً عاصی شده و از فاسدان گشتی</w:t>
      </w:r>
      <w:r>
        <w:rPr>
          <w:rFonts w:eastAsia="IRNazanin" w:cs="IRNazanin"/>
          <w:color w:val="111111"/>
          <w:sz w:val="28"/>
          <w:szCs w:val="28"/>
          <w:rtl w:val="true"/>
          <w:lang w:bidi="fa-IR"/>
        </w:rPr>
        <w:t xml:space="preserve">. </w:t>
      </w:r>
      <w:bookmarkStart w:id="335" w:name="pg14252_152407"/>
    </w:p>
    <w:p>
      <w:pPr>
        <w:pStyle w:val="Heading4"/>
        <w:numPr>
          <w:ilvl w:val="3"/>
          <w:numId w:val="1"/>
        </w:numPr>
        <w:rPr/>
      </w:pPr>
      <w:bookmarkStart w:id="336" w:name="__RefHeading___Toc5950631_3381743652"/>
      <w:bookmarkStart w:id="337" w:name="_Toc122"/>
      <w:bookmarkEnd w:id="335"/>
      <w:bookmarkEnd w:id="336"/>
      <w:r>
        <w:rPr>
          <w:rtl w:val="true"/>
        </w:rPr>
        <w:t>حقیقت گرائی و واقعیت گرائی</w:t>
      </w:r>
      <w:bookmarkEnd w:id="337"/>
    </w:p>
    <w:p>
      <w:pPr>
        <w:pStyle w:val="BookText"/>
        <w:rPr/>
      </w:pPr>
      <w:r>
        <w:rPr>
          <w:rFonts w:ascii="IRNazanin" w:hAnsi="IRNazanin" w:eastAsia="IRNazanin"/>
          <w:color w:val="111111"/>
          <w:sz w:val="28"/>
          <w:sz w:val="28"/>
          <w:szCs w:val="28"/>
          <w:rtl w:val="true"/>
          <w:lang w:bidi="fa-IR"/>
        </w:rPr>
        <w:t xml:space="preserve">اجازه می خواهم کمی دربارۀ فرعون درنگ کنیم تا حق کلام را دربارۀ طغیان که در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جای آوریم؛ با یک تحلیل سیاسی دربارۀ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فرعون حدود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آمده، اینهمه برای چه؟ برای اینکه موضوع، از اساسی ترین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لازم است ابعاد مسئله بیشتر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بالاترین سمبل واقعیت گرائی است، رئالیست ترین رئالیست های تاریخ است که در واقعیت گرائی به حدی رسیده بود که می خواست خدا را نیز از نزدیک با دو چشمش مشاهده کند به صدراعظم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فَأَوْقِدْ لی یا هامانُ عَلَی الطِّینِ فَاجْعَلْ لی صَرْحاً لَعَلِّی أَطَّلِعُ إِلی إِلهِ مُوسی وَ إِنِّی لَأَظُنُّهُ مِنَ الْکاذِبینَ</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ای هامان آتشی بر گِل بیفروز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کورۀ آجر پزی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برج بلندی درست کن تا خدای موسی را بررسی کنم من گمان می کنم او از دروغ گویان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قبطی به شاه و شاهنشاه، فرعون می گفتند؛ در مصر کهن خاندان ها و سلسله های متعددی به سلطنت رسیدند تنها نام سه نفر از آنان در قرآن آمده است؛ فرعون ذی الاوتاد که سازندۀ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زمین بر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 که ظاهراً با رامسیس دوم انطباق دارد، و فرعونی که حضرت موسی در زمان او متولد شد و در زمان او بزرگ شده و از مصر فرار کرد که ظاهراً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منفلی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فرعونی که حضرت موسی پس از پانزده سال به مصر بازگشت و با او درگیر شد که می توان گفت این نیز منفلی دوم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فرعون به حدی دچار طغیان شخصیت شده بود که می خواست به نهایت خودکامگی و استبداد برسد در حدّی که هیچکدام از فراعنه چنین اراده ای را در این حد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او و بعد از او، هیچ مستبدی نبوده و نیست که بطور مطلق تکرو و مستبد باشد، حتی در دوران های قبل از پیدایش چیزی و مفهومی بنام دموکراسی، همۀ مستبدان تاریخ ناچار بودند برای مشروعیت حاکمیت شان، رای مجمعی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حتی در زمان منفلی اول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جامعۀ مصر بوده؛ موسای جوان بعنوان شاهزاده خواندۀ دربار به متن شهر آمده بود که مشاهده کرد دو نفر با هم درگیر دعوا هستند، یکی از آنان از حزبی بود که پیرو موسی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دَخَلَ الْمَدینَةَ عَلی حینِ غَفْلَةٍ مِنْ أَهْلِها فَوَجَدَ فیها رَجُلَیْنِ یَقْتَتِلانِ هذا مِنْ شیعَتِهِ وَ هذا مِنْ عَدُوِّهِ فَاسْتَغاثَهُ الَّذی مِنْ شیعَتِهِ عَلَی الَّذی مِنْ عَدُوِّهِ فَوَکَزَهُ مُوسی فَقَضی عَلَیْهِ</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اقامتگاه خود که در بیرون از شهر بود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اینکه مردم شهر توجه کنند وارد آن شد، در آن حال دو مرد را دید که به دعوا مشغول هستند؛ یکی از آن دو از حزب خود موسی و دیگری از مخالفان او بود، آن که از حزب او بود از او کمک خواست، موسی ضربه ای محکم به آن مرد زد و او کشته شد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فردای آن روز نیز که به سرکشی به شهر آمده بود، باز آن مرد را دید که با شخصی دیگر دعوا می کند، او که دیروز از موسی کمک خواسته بود امروز نیز از او کمک می طلبد، موسی به آن طرفدار خودش تذکر داد که تو چرا اینهمه ماجرا جو و گمراه هستی، آنگاه خواست که دشمن را نیز با قدرت دفع کند،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می خواهی من را نیز بکشی همانطور که دیروز یکی را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مردی از کنارۀ شهر که کاخ سنا در آنجا بود، با سرعت آمد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رَجُلٌ مِنْ أَقْصَی الْمَدینَةِ یَسْعی قالَ یا مُوسی إِنَّ الْمَلَأَ یَأْتَمِرُونَ بِکَ لِیَقْتُلُوکَ فَاخْرُجْ إِنِّی لَکَ مِنَ النَّاصِحینَ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موسی سران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 و جلسۀ رسمی تشکیل داده اند تا تو را بکشند، فوراً از این جامعه خارج شو، و من از خیرخواهان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موسی فرار کرد و در شهر مدین به پیش حضرت شعیب آمد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منفلی دوم که در زمان بازگشتن موسی از سفر پانزده ساله اش به حکومت رسیده بود می خواست خود را از مزاحمت های سنا راحت کند، او وقتی که با نهضت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روبه رو شد، آن را فرصتی برای از بین بردن مجلس سنا دانست، او که می توانست موسی را بکشد به جای این کار با او به مذاکره پرداخت؛ خودش در مجلس سنا حاضر شد و پیامبر را نیز در همان جلسه پذیرفت، ادعاها و پیام های موسی را همگان بطور مشروح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فرعون سیاستمدارترین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پیچیده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بود؛ به سنا مهلت نداد که وارد شور و تصویب شوند، زیرا می دانست که نتیجۀ شور حکم اعدام موسی خواهد بود و این به نفع او تمام نمی شود، خطاب به 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ای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فَأَلْقی عَصاهُ فَإِذا هِیَ ثُعْبانٌ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نَزَعَ یَدَهُ فَإِذا هِیَ بَیْضاءُ لِلنَّاظِرینَ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آنگاه رو به سناتورها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لِلْمَلَإِ حَوْلَهُ إِنَّ هذا لَساحِرٌ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یُخْرِجَکُمْ مِنْ أَرْضِکُمْ بِسِحْرِهِ فَما ذا 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ساحری است 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خواهد شما را با سحرش از سرزمین تان بیرون کند، امرتان چیست؟</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ظاهراً با کمال احترام با سناتورها برخورد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کاری کرد که با مصوّبۀ سنا همۀ مردم را به یک مسابقه بزرگ میان پیامبر و ساحران،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ساحران و تأکید شان بر صحت نبوت موسی به حساب سنا گذاشته شد، در واقع این سنا بود که با رسوائیت تمام شکست خورده بود و فرعون مانند رئیس جمهورهای امروزی تنها مجری مصوبه بود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سنا مجدداً جلسه تشکیل داد و پیامبر خدا را به اعدام محکوم کرد، اما فرعون در اجرای این حکم تعلل ورزید، باز جلسه تشکیل شد و فرعون را مخاطب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الْمَلَأُ مِنْ قَوْمِ فِرْعَوْنَ أَ تَذَرُ مُوسی وَ قَوْمَهُ لِیُفْسِدُوا فِی الْأَرْضِ وَ یَذَرَکَ وَ آلِهَتَکَ</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xml:space="preserve">آیا موسی و قومش را وامی گذاری که در این سرزمین فساد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امنیت جامعۀ ما را بر هم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 خدایانت را کنار گذارد؟ </w:t>
      </w:r>
      <w:bookmarkStart w:id="338" w:name="pg14252_152410"/>
    </w:p>
    <w:p>
      <w:pPr>
        <w:pStyle w:val="BookText"/>
        <w:rPr/>
      </w:pPr>
      <w:bookmarkEnd w:id="338"/>
      <w:r>
        <w:rPr>
          <w:rFonts w:ascii="IRNazanin" w:hAnsi="IRNazanin" w:eastAsia="IRNazanin"/>
          <w:color w:val="111111"/>
          <w:sz w:val="28"/>
          <w:sz w:val="28"/>
          <w:szCs w:val="28"/>
          <w:rtl w:val="true"/>
          <w:lang w:bidi="fa-IR"/>
        </w:rPr>
        <w:t>به فرعون گوشزد کردند که زنده ماندن موسی موجب از دست رفتن حکومت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فرعون باز تعلل ورزید او می دانست که چه کار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سَنُقَتِّلُ أَبْناءَهُمْ وَ نَسْتَحْیی نِساءَهُمْ وَ إِنَّا فَوْقَهُمْ قاهِرُونَ</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بزودی پسران شان را می کشیم و زنانشان را زنده می 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خدمت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بالای سر آنان قدرتمندانه مسلط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سنای شکست خورده در برنامۀ نمایش ساحران، دیگر آن توان را نداشت که فرعون را به اجرای حکم وادار کند و فرعون به آرزوی خود رسیده و سنا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ماجرا به بعد، دیگر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سنا در قرآن نمی بینیم، تنها فرعون است که می خواهد نهضت موسی را نیز از بین ببرد</w:t>
      </w:r>
      <w:r>
        <w:rPr>
          <w:rFonts w:eastAsia="IRNazanin" w:cs="IRNazanin"/>
          <w:color w:val="111111"/>
          <w:sz w:val="28"/>
          <w:szCs w:val="28"/>
          <w:rtl w:val="true"/>
          <w:lang w:bidi="fa-IR"/>
        </w:rPr>
        <w:t>.</w:t>
      </w:r>
    </w:p>
    <w:p>
      <w:pPr>
        <w:pStyle w:val="Heading4"/>
        <w:numPr>
          <w:ilvl w:val="3"/>
          <w:numId w:val="1"/>
        </w:numPr>
        <w:rPr/>
      </w:pPr>
      <w:bookmarkStart w:id="339" w:name="__RefHeading___Toc5950633_3381743652"/>
      <w:bookmarkStart w:id="340" w:name="_Toc123"/>
      <w:bookmarkEnd w:id="339"/>
      <w:r>
        <w:rPr>
          <w:rtl w:val="true"/>
        </w:rPr>
        <w:t>ویژگی بیماری طغیان</w:t>
      </w:r>
      <w:bookmarkEnd w:id="340"/>
    </w:p>
    <w:p>
      <w:pPr>
        <w:pStyle w:val="BookText"/>
        <w:rPr/>
      </w:pPr>
      <w:r>
        <w:rPr>
          <w:rFonts w:ascii="IRNazanin" w:hAnsi="IRNazanin" w:eastAsia="IRNazanin"/>
          <w:color w:val="111111"/>
          <w:sz w:val="28"/>
          <w:sz w:val="28"/>
          <w:szCs w:val="28"/>
          <w:rtl w:val="true"/>
          <w:lang w:bidi="fa-IR"/>
        </w:rPr>
        <w:t xml:space="preserve">در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قهرمان ها تاریخ را می سازند یا تاریخ قهرمان ها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دیگر این 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قهرمان ها جامعه را می سازند یا جامعه قهرمان ها را می سازد؟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پاسخ این پرسش را از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آن و نه این بل 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شخصیت قهرمان و جامعه تعاطی برقرار است هم شخصیت قهرمان ها مولود جامعه و تاریخ است و هم در شخصیت تاریخ و جامعه نقش سازنده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داد و ستد چنین نیست که همیشه میان دو کفه این مسئله یک تعادل برقرار باشد؛ گاهی شخصیت قهرمان کمتر به شخصیت جامعه می دهد و گاهی بیشتر و همین است که قهرمان ها را در تاریخ مدرّج می کند؛ برخی در درجات پائین تر و برخی در درجات بالاتر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بزرگ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بیشتر به جامعه می دهند که قرآن خوبان 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انبیاء و ائمۀ طاهرین، می نامد و بدان 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نرون، چنگیز، ناپلئون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گفته آن نویسندۀ فرانسوی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مرد بزرگی بود اما بزرگِ 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این فرعون را سمبل کسانی می داند که نقش بزرگی در چگونگی شخصیت جامعه خود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فَاسْتَخَفَّ قَوْمَهُ فَأَطاعُوهُ إِنَّهُمْ کانُوا قَوْماً فاسِقینَ</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فرعون قوم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آنان از او پیروی کردند، آنان قوم فاسق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های پیش از او و نیز بعد از او، همگی بت پرست بودند، ویژگی این یکی این است که بیش از همۀ آنها در شخصیت جامعۀ خود نقش داشت، شاید منفلی دوم از نظر قدرت نظامی در حدّ رامسیس دوم نبوده اما از نظر تأثیرگذاری در فکر و فرهنگ جامعه از همۀ فراعنه مؤثرتر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او چند سال حکومت کرده است</w:t>
      </w:r>
      <w:r>
        <w:rPr>
          <w:rStyle w:val="FootnoteAnchor"/>
          <w:rtl w:val="true"/>
        </w:rPr>
        <w:footnoteReference w:id="361"/>
      </w:r>
      <w:r>
        <w:rPr>
          <w:rFonts w:ascii="IRNazanin" w:hAnsi="IRNazanin" w:eastAsia="IRNazanin"/>
          <w:color w:val="111111"/>
          <w:sz w:val="28"/>
          <w:sz w:val="28"/>
          <w:szCs w:val="28"/>
          <w:rtl w:val="true"/>
          <w:lang w:bidi="fa-IR"/>
        </w:rPr>
        <w:t xml:space="preserve">این قدر می دانیم در آن پانزده سال که حضرت موسی در مدین برای حضرت شعیب کار می کرده، او به حکومت رسیده است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نیز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 از بازگشت موسی و نیز در طول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اصلاحات مهم اقتصادی انجام داده بود و زمینۀ حذف سنا را فراهم کرده بود، پس از کنار زدن سنا و در مقابله با موسی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نادی فِرْعَوْنُ فی قَوْمِهِ قالَ یا قَوْمِ أَ لَیْسَ لی مُلْکُ مِصْرَ وَ هذِهِ الْأَنْهارُ تَجْری مِنْ تَحْتی أَ 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أَنَا خَیْرٌ مِنْ هذَا الَّذی هُوَ مَهینٌ وَ لا یَکادُ 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أُلْقِیَ عَلَیْهِ أَسْوِرَةٌ مِنْ ذَهَبٍ أَوْ جاءَ مَعَهُ الْمَلائِکَةُ مُقْتَرِنینَ</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و فرعون در مردم خود ندا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آیا پادشاهی بر مصر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نیست؟ در حالی که اینهمه نهرها تحت فرمان من جاری هستند، آیا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من از این مردی که حقیر است و نمی تواند بیانی داشته باشد،</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در متون تفسیری و برخی ترجمه های قرآن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یَکادُ 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یَسِّرْ لی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احْلُلْ عُقْدَةً مِنْ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معنی کرده اند که در زبان حضرت موسی یک لکنت بود نمی توانست خیلی صریح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خرافه که حاوی نقص بزرگ بر این پیامبر اولوالعزم دارد، را با یک افسانه هم توجیه کرده 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41" w:name="pg14252_152412"/>
    </w:p>
    <w:p>
      <w:pPr>
        <w:pStyle w:val="BookText"/>
        <w:rPr/>
      </w:pPr>
      <w:bookmarkEnd w:id="3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دستبندهای طلا از آسمان برایش انداخته نشده، یا چرا فرشتگان دوشادوش او نیامده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آن که سنا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بهانه اینکه مصوبۀ سنا موجب رسوائی در روز مسابقه ساحران،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زده بود، و اینک خودش در برابر هشت معجزۀ دیگر موسی درمانده شده بود، اینگونه از خود دفاع می کند؛ نهرهائی را که از رودخانه نیل به مزارع و باغات کشیده و رونق اقتصادی که ایجاد کرده را به رخ مردم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برنامه و رشد اقتصادی را اصل اساسی دانسته و به ذهن مردم القاء می کند، در نتیجه با این تبلیغات توانست قوم خود را سبک مغز کرده و آنان را از پذیرش نبوت موسی که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بزرگ تأیید می شد، باز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فَاسْتَخَفَّ قَوْمَهُ فَأَطاعُوهُ إِنَّهُمْ کانُوا قَوْماً فاسِقینَ</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طغیان این ویژگی را دارد که کفۀ قهرمان را سنگین تر از کفۀ جامعه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در جامعه سازی مطابق آنچه در نظر داشت موفق شد و مردم را از پیروی حضرت موسی بازداشت؛ داده هایش به جامعه بیش از گرفته هایش بود اما این موفقیت او در جامعه زمینۀ مساعد قبلی داشت که جامعه یک جامعۀ فاسق بود و اصالت را به مادیات و امور اقتصادی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قَوْماً 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پس از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معجزۀ دیگر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طلا از آسمان و حضور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مختصری از توضیح شخصیت این بالاترین سمبل طغیان در تاریخ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دعا به ما می فهماند که اگر انسان مواظب نباشد و از خدا یاری نطلبد، امکانات مادی مقام می آورد، مقام نیز قدرت می آورد، قدرت هم منشأ فساد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قاعدۀ مسلم در انسان شناسی است</w:t>
      </w:r>
      <w:r>
        <w:rPr>
          <w:rFonts w:eastAsia="IRNazanin" w:cs="IRNazanin"/>
          <w:color w:val="111111"/>
          <w:sz w:val="28"/>
          <w:szCs w:val="28"/>
          <w:rtl w:val="true"/>
          <w:lang w:bidi="fa-IR"/>
        </w:rPr>
        <w:t>.</w:t>
      </w:r>
    </w:p>
    <w:p>
      <w:pPr>
        <w:pStyle w:val="Heading4"/>
        <w:numPr>
          <w:ilvl w:val="3"/>
          <w:numId w:val="1"/>
        </w:numPr>
        <w:rPr/>
      </w:pPr>
      <w:bookmarkStart w:id="342" w:name="__RefHeading___Toc5950635_3381743652"/>
      <w:bookmarkStart w:id="343" w:name="_Toc124"/>
      <w:bookmarkEnd w:id="342"/>
      <w:r>
        <w:rPr>
          <w:rtl w:val="true"/>
        </w:rPr>
        <w:t>دو نکتۀ مهم</w:t>
      </w:r>
      <w:bookmarkEnd w:id="34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دیدگاه هر فردی از افراد انسان، قهرمان است، حتی آن </w:t>
      </w:r>
    </w:p>
    <w:p>
      <w:pPr>
        <w:pStyle w:val="BookText"/>
        <w:rPr/>
      </w:pPr>
      <w:r>
        <w:rPr>
          <w:rFonts w:ascii="IRNazanin" w:hAnsi="IRNazanin" w:eastAsia="IRNazanin"/>
          <w:color w:val="111111"/>
          <w:sz w:val="28"/>
          <w:sz w:val="28"/>
          <w:szCs w:val="28"/>
          <w:rtl w:val="true"/>
          <w:lang w:bidi="fa-IR"/>
        </w:rPr>
        <w:t>افراد ناتوان که ظاهراً هیچ تأثیری در جامعه ندارند و از این جهت کاملاً خنثی هستند، در واقع خیلی هم مؤثر و دارای نقش هستند، آنان از عناصر زمینه ساز برای قهرمان ها هستند بویژه برای قهرمان های بد و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قبیل افراد در جامعۀ بشری نبودند راه برای مصلحان هموار تر می شد؛ این است که واقعاً عدم شان بهتر از وجود شان است، زیرا با همۀ بظاهر بی نقشی شان، نقش مؤثری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دعا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مظلوم نشوم و ظالم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ترتیب نشان می دهد که ظلم پذیری برای جامعه خطرناکتر از ظلم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کسی در جامعه نباشد که ظلم را بپذیرد، ظالم برای ظلم کردنش جائی نمی یابد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گفته شود که این ترتیب با این تفسیر، با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تَظْلِمُونَ وَ لا تُظْلَمُونَ</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سازگار نیست، زیرا در آیه برعکس این ترتیب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کرد که سخن امام در انسان شناسی و جامعه شناسی است، و آیه دربارۀ ربا خواری است و در مقام قانون 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متن آیه را بطور کامل مشاهده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ذَرُوا ما بَقِیَ مِنَ الرِّبا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تَفْعَلُوا فَأْذَنُوا بِحَرْبٍ مِنَ اللَّهِ وَ رَسُولِهِ وَ إِنْ تُبْتُمْ فَلَکُمْ رُؤُسُ أَمْوالِکُمْ لا تَظْلِمُونَ وَ 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ربا خواران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مال تان را بگیرید نه ظلم کنید و نه مظلوم باشید</w:t>
      </w:r>
      <w:r>
        <w:rPr>
          <w:rFonts w:eastAsia="IRNazanin" w:cs="IRNazanin"/>
          <w:color w:val="111111"/>
          <w:sz w:val="28"/>
          <w:szCs w:val="28"/>
          <w:rtl w:val="true"/>
          <w:lang w:bidi="fa-IR"/>
        </w:rPr>
        <w:t xml:space="preserve">. </w:t>
      </w:r>
      <w:bookmarkStart w:id="344" w:name="pg14252_152414"/>
    </w:p>
    <w:p>
      <w:pPr>
        <w:pStyle w:val="Heading3"/>
        <w:numPr>
          <w:ilvl w:val="2"/>
          <w:numId w:val="1"/>
        </w:numPr>
        <w:rPr/>
      </w:pPr>
      <w:bookmarkStart w:id="345" w:name="__RefHeading___Toc5950637_3381743652"/>
      <w:bookmarkStart w:id="346" w:name="_Toc125"/>
      <w:bookmarkEnd w:id="344"/>
      <w:bookmarkEnd w:id="345"/>
      <w:r>
        <w:rPr>
          <w:rtl w:val="true"/>
        </w:rPr>
        <w:t>بخش نوزدهم</w:t>
      </w:r>
      <w:bookmarkEnd w:id="346"/>
    </w:p>
    <w:p>
      <w:pPr>
        <w:pStyle w:val="Heading4"/>
        <w:numPr>
          <w:ilvl w:val="3"/>
          <w:numId w:val="1"/>
        </w:numPr>
        <w:rPr/>
      </w:pPr>
      <w:bookmarkStart w:id="347" w:name="__RefHeading___Toc5950639_3381743652"/>
      <w:bookmarkStart w:id="348" w:name="_Toc126"/>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انسان هیچ حقی بر خداوند ندارد</w:t>
      </w:r>
    </w:p>
    <w:p>
      <w:pPr>
        <w:pStyle w:val="BookText"/>
        <w:rPr/>
      </w:pPr>
      <w:r>
        <w:rPr>
          <w:rFonts w:ascii="IRNazanin" w:hAnsi="IRNazanin" w:eastAsia="IRNazanin"/>
          <w:color w:val="111111"/>
          <w:sz w:val="28"/>
          <w:sz w:val="28"/>
          <w:szCs w:val="28"/>
          <w:rtl w:val="true"/>
          <w:lang w:bidi="fa-IR"/>
        </w:rPr>
        <w:t>اسلام و مسیحیت</w:t>
      </w:r>
    </w:p>
    <w:p>
      <w:pPr>
        <w:pStyle w:val="BookText"/>
        <w:rPr/>
      </w:pPr>
      <w:r>
        <w:rPr>
          <w:rFonts w:ascii="IRNazanin" w:hAnsi="IRNazanin" w:eastAsia="IRNazanin"/>
          <w:color w:val="111111"/>
          <w:sz w:val="28"/>
          <w:sz w:val="28"/>
          <w:szCs w:val="28"/>
          <w:rtl w:val="true"/>
          <w:lang w:bidi="fa-IR"/>
        </w:rPr>
        <w:t>یک ویژگی دیگر در صحیفۀ سجادیّه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إِلَی مَغْفِرَتِکَ وَفَدْتُ، وَ إِلَی عَفْوِکَ قَصَدْتُ، وَ إِلَی تَجَاوُزِکَ اشْتَقْتُ، وَ بِفَضْلِکَ وَثِقْتُ، وَ لَیْسَ عِنْدِی مَا یُوجِبُ لِی مَغْفِرَتَکَ، وَ لَا فِی عَمَلِی مَا أَسْتَحِقُّ بِهِ عَفْوَکَ، وَ مَا لِی بَعْدَ أَنْ حَکَمْتُ عَلَی نَفْسِی إِلَّا فَضْلُکَ، فَصَلِّ عَلَی مُحَمَّدٍ وَ آلِهِ، وَ تَفَضَّلْ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سوی آمرزش تو آمده ام، و آهنگ بخشایش تو کرده ام، و مشتاق گذشت تو شده ام، و به فضل تو امید بسته ام، در حالی که چیزی در نزد من نیست که موجب مغفرت تو گردد، و نه در عمل من چیزی هست که بوسیلۀ آن مستحق عفو تو باشم، و پس از این داوری که بر علیه نفس خود دارم چیزی برایم نمی ماند مگر فضل تو، پس بر محمد و آلش درود فرست و بر من تفضّل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جائی به جای دیگر آمد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اولی فقط مقصد حرکت، در نظر است، در دومی به مبدأ هم نوعی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 اولی مطلق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نوعی و با هر قصدی که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دوّمی مقصود آن آمدنی است که شخص همراه خود چیزی آورده باشد؛ خواه مادی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وَفدٌ من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غیر مادی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رسول الی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به پیش امیر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حرفی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شعر منسوب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وفدت علی</w:t>
      </w:r>
    </w:p>
    <w:p>
      <w:pPr>
        <w:pStyle w:val="BookText"/>
        <w:rPr/>
      </w:pPr>
      <w:r>
        <w:rPr>
          <w:rFonts w:ascii="IRNazanin" w:hAnsi="IRNazanin" w:eastAsia="IRNazanin"/>
          <w:color w:val="111111"/>
          <w:sz w:val="28"/>
          <w:sz w:val="28"/>
          <w:szCs w:val="28"/>
          <w:rtl w:val="true"/>
          <w:lang w:bidi="fa-IR"/>
        </w:rPr>
        <w:t>الکریم بغیر زاد</w:t>
      </w:r>
    </w:p>
    <w:p>
      <w:pPr>
        <w:pStyle w:val="BookText"/>
        <w:rPr/>
      </w:pPr>
      <w:r>
        <w:rPr>
          <w:rFonts w:ascii="IRNazanin" w:hAnsi="IRNazanin" w:eastAsia="IRNazanin"/>
          <w:color w:val="111111"/>
          <w:sz w:val="28"/>
          <w:sz w:val="28"/>
          <w:szCs w:val="28"/>
          <w:rtl w:val="true"/>
          <w:lang w:bidi="fa-IR"/>
        </w:rPr>
        <w:t>من الحسنات و القلب</w:t>
      </w:r>
    </w:p>
    <w:p>
      <w:pPr>
        <w:pStyle w:val="BookText"/>
        <w:rPr/>
      </w:pPr>
      <w:r>
        <w:rPr>
          <w:rFonts w:ascii="IRNazanin" w:hAnsi="IRNazanin" w:eastAsia="IRNazanin"/>
          <w:color w:val="111111"/>
          <w:sz w:val="28"/>
          <w:sz w:val="28"/>
          <w:szCs w:val="28"/>
          <w:rtl w:val="true"/>
          <w:lang w:bidi="fa-IR"/>
        </w:rPr>
        <w:t>السلیم</w:t>
      </w:r>
    </w:p>
    <w:p>
      <w:pPr>
        <w:pStyle w:val="BookText"/>
        <w:rPr/>
      </w:pPr>
      <w:r>
        <w:rPr>
          <w:rFonts w:ascii="Amiri" w:hAnsi="Amiri" w:eastAsia="Amiri" w:cs="Amiri"/>
          <w:color w:val="111111"/>
          <w:sz w:val="28"/>
          <w:sz w:val="28"/>
          <w:szCs w:val="28"/>
          <w:rtl w:val="true"/>
          <w:lang w:bidi="ar-SA"/>
        </w:rPr>
        <w:t>فحمل الزّاد أقبح کلّ</w:t>
      </w:r>
    </w:p>
    <w:p>
      <w:pPr>
        <w:pStyle w:val="BookText"/>
        <w:rPr/>
      </w:pPr>
      <w:r>
        <w:rPr>
          <w:rFonts w:ascii="IRNazanin" w:hAnsi="IRNazanin" w:eastAsia="IRNazanin"/>
          <w:color w:val="111111"/>
          <w:sz w:val="28"/>
          <w:sz w:val="28"/>
          <w:szCs w:val="28"/>
          <w:rtl w:val="true"/>
          <w:lang w:bidi="fa-IR"/>
        </w:rPr>
        <w:t>شی‌ء</w:t>
      </w:r>
    </w:p>
    <w:p>
      <w:pPr>
        <w:pStyle w:val="BookText"/>
        <w:rPr/>
      </w:pPr>
      <w:r>
        <w:rPr>
          <w:rFonts w:ascii="IRNazanin" w:hAnsi="IRNazanin" w:eastAsia="IRNazanin"/>
          <w:color w:val="111111"/>
          <w:sz w:val="28"/>
          <w:sz w:val="28"/>
          <w:szCs w:val="28"/>
          <w:rtl w:val="true"/>
          <w:lang w:bidi="fa-IR"/>
        </w:rPr>
        <w:t>إذا کان الوفود علی</w:t>
      </w:r>
    </w:p>
    <w:p>
      <w:pPr>
        <w:pStyle w:val="BookText"/>
        <w:rPr/>
      </w:pPr>
      <w:r>
        <w:rPr>
          <w:rFonts w:ascii="IRNazanin" w:hAnsi="IRNazanin" w:eastAsia="IRNazanin"/>
          <w:color w:val="111111"/>
          <w:sz w:val="28"/>
          <w:sz w:val="28"/>
          <w:szCs w:val="28"/>
          <w:rtl w:val="true"/>
          <w:lang w:bidi="fa-IR"/>
        </w:rPr>
        <w:t>الکریم</w:t>
      </w:r>
    </w:p>
    <w:p>
      <w:pPr>
        <w:pStyle w:val="BookText"/>
        <w:rPr/>
      </w:pPr>
      <w:r>
        <w:rPr>
          <w:rFonts w:ascii="IRNazanin" w:hAnsi="IRNazanin" w:eastAsia="IRNazanin"/>
          <w:color w:val="111111"/>
          <w:sz w:val="28"/>
          <w:sz w:val="28"/>
          <w:szCs w:val="28"/>
          <w:rtl w:val="true"/>
          <w:lang w:bidi="fa-IR"/>
        </w:rPr>
        <w:t>آمدم</w:t>
      </w:r>
    </w:p>
    <w:p>
      <w:pPr>
        <w:pStyle w:val="BookText"/>
        <w:rPr/>
      </w:pPr>
      <w:r>
        <w:rPr>
          <w:rFonts w:ascii="IRNazanin" w:hAnsi="IRNazanin" w:eastAsia="IRNazanin"/>
          <w:color w:val="111111"/>
          <w:sz w:val="28"/>
          <w:sz w:val="28"/>
          <w:szCs w:val="28"/>
          <w:rtl w:val="true"/>
          <w:lang w:bidi="fa-IR"/>
        </w:rPr>
        <w:t>بسوی</w:t>
      </w:r>
    </w:p>
    <w:p>
      <w:pPr>
        <w:pStyle w:val="BookText"/>
        <w:rPr/>
      </w:pPr>
      <w:r>
        <w:rPr>
          <w:rFonts w:ascii="IRNazanin" w:hAnsi="IRNazanin" w:eastAsia="IRNazanin"/>
          <w:color w:val="111111"/>
          <w:sz w:val="28"/>
          <w:sz w:val="28"/>
          <w:szCs w:val="28"/>
          <w:rtl w:val="true"/>
          <w:lang w:bidi="fa-IR"/>
        </w:rPr>
        <w:t>خدای</w:t>
      </w:r>
    </w:p>
    <w:p>
      <w:pPr>
        <w:pStyle w:val="BookText"/>
        <w:rPr/>
      </w:pPr>
      <w:r>
        <w:rPr>
          <w:rFonts w:ascii="IRNazanin" w:hAnsi="IRNazanin" w:eastAsia="IRNazanin"/>
          <w:color w:val="111111"/>
          <w:sz w:val="28"/>
          <w:sz w:val="28"/>
          <w:szCs w:val="28"/>
          <w:rtl w:val="true"/>
          <w:lang w:bidi="fa-IR"/>
        </w:rPr>
        <w:t>کریم</w:t>
      </w:r>
    </w:p>
    <w:p>
      <w:pPr>
        <w:pStyle w:val="BookText"/>
        <w:rPr/>
      </w:pPr>
      <w:r>
        <w:rPr>
          <w:rFonts w:ascii="IRNazanin" w:hAnsi="IRNazanin" w:eastAsia="IRNazanin"/>
          <w:color w:val="111111"/>
          <w:sz w:val="28"/>
          <w:sz w:val="28"/>
          <w:szCs w:val="28"/>
          <w:rtl w:val="true"/>
          <w:lang w:bidi="fa-IR"/>
        </w:rPr>
        <w:t>بدون</w:t>
      </w:r>
    </w:p>
    <w:p>
      <w:pPr>
        <w:pStyle w:val="BookText"/>
        <w:rPr/>
      </w:pPr>
      <w:r>
        <w:rPr>
          <w:rFonts w:ascii="IRNazanin" w:hAnsi="IRNazanin" w:eastAsia="IRNazanin"/>
          <w:color w:val="111111"/>
          <w:sz w:val="28"/>
          <w:sz w:val="28"/>
          <w:szCs w:val="28"/>
          <w:rtl w:val="true"/>
          <w:lang w:bidi="fa-IR"/>
        </w:rPr>
        <w:t>زاد</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توشه</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اعمال نیک و قلب سلیم</w:t>
      </w:r>
    </w:p>
    <w:p>
      <w:pPr>
        <w:pStyle w:val="BookText"/>
        <w:rPr/>
      </w:pPr>
      <w:r>
        <w:rPr>
          <w:rFonts w:ascii="IRNazanin" w:hAnsi="IRNazanin" w:eastAsia="IRNazanin"/>
          <w:color w:val="111111"/>
          <w:sz w:val="28"/>
          <w:sz w:val="28"/>
          <w:szCs w:val="28"/>
          <w:rtl w:val="true"/>
          <w:lang w:bidi="fa-IR"/>
        </w:rPr>
        <w:t>و حمل زاد ناخوشایندترین چیز است</w:t>
      </w:r>
    </w:p>
    <w:p>
      <w:pPr>
        <w:pStyle w:val="BookText"/>
        <w:rPr/>
      </w:pP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که آمدن به حضور کریم باشد</w:t>
      </w:r>
    </w:p>
    <w:p>
      <w:pPr>
        <w:pStyle w:val="BookText"/>
        <w:rPr/>
      </w:pPr>
      <w:r>
        <w:rPr>
          <w:rFonts w:ascii="IRNazanin" w:hAnsi="IRNazanin" w:eastAsia="IRNazanin"/>
          <w:color w:val="111111"/>
          <w:sz w:val="28"/>
          <w:sz w:val="28"/>
          <w:szCs w:val="28"/>
          <w:rtl w:val="true"/>
          <w:lang w:bidi="fa-IR"/>
        </w:rPr>
        <w:t>ای کاش انسان بتواند بدون زاد مثبت و زاد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بار مثبت داشته باشد و نه بار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محشر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را شخصی مانند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بگوید، نه هر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موجودی است که هرگز بدون بار نمی شود؛ یا بار مثبت دارد و یا بار منفی، حالت سومی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 بر دو نوع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در اثر رفاه و بهره مندی وافر؛ کسی چنان در رفاه و آسایش باشد که به چیزهای دیگر نیز مشتاق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درمانده در زندگی، به هیچ چیزی اشتیاق پیدا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در اثر نیاز شدید؛ کسی که تشنه است اشتیاق شدید به آب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امام این نوع دوم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تکرار شده که فضل آن بخشش و اِعطا است که فوق عدالت باشد و استحقاق شخص در آن لحاظ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چنگ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گرفتن طناب برای بیرون آمدن از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امید بستن به لطف کسی که مشکل را حل کند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قول یا وعده و یا کار او می توان اطمینان کرد</w:t>
      </w:r>
      <w:r>
        <w:rPr>
          <w:rFonts w:eastAsia="IRNazanin" w:cs="IRNazanin"/>
          <w:color w:val="111111"/>
          <w:sz w:val="28"/>
          <w:szCs w:val="28"/>
          <w:rtl w:val="true"/>
          <w:lang w:bidi="fa-IR"/>
        </w:rPr>
        <w:t xml:space="preserve">. </w:t>
      </w:r>
      <w:bookmarkStart w:id="349" w:name="pg14252_152416"/>
    </w:p>
    <w:p>
      <w:pPr>
        <w:pStyle w:val="BookText"/>
        <w:rPr/>
      </w:pPr>
      <w:bookmarkEnd w:id="349"/>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میان دو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گرفتن، عهد گرفتن از کسی</w:t>
      </w:r>
      <w:r>
        <w:rPr>
          <w:rFonts w:eastAsia="IRNazanin" w:cs="IRNazanin"/>
          <w:color w:val="111111"/>
          <w:sz w:val="28"/>
          <w:szCs w:val="28"/>
          <w:rtl w:val="true"/>
          <w:lang w:bidi="fa-IR"/>
        </w:rPr>
        <w:t>.</w:t>
      </w:r>
    </w:p>
    <w:p>
      <w:pPr>
        <w:pStyle w:val="Heading4"/>
        <w:numPr>
          <w:ilvl w:val="3"/>
          <w:numId w:val="1"/>
        </w:numPr>
        <w:rPr/>
      </w:pPr>
      <w:bookmarkStart w:id="350" w:name="__RefHeading___Toc5950641_3381743652"/>
      <w:bookmarkStart w:id="351" w:name="_Toc127"/>
      <w:bookmarkEnd w:id="350"/>
      <w:r>
        <w:rPr>
          <w:rtl w:val="true"/>
        </w:rPr>
        <w:t>انسان هیچ حقی بر خداوند ندارد</w:t>
      </w:r>
      <w:bookmarkEnd w:id="351"/>
    </w:p>
    <w:p>
      <w:pPr>
        <w:pStyle w:val="BookText"/>
        <w:rPr/>
      </w:pPr>
      <w:r>
        <w:rPr>
          <w:rFonts w:ascii="IRNazanin" w:hAnsi="IRNazanin" w:eastAsia="IRNazanin"/>
          <w:color w:val="111111"/>
          <w:sz w:val="28"/>
          <w:sz w:val="28"/>
          <w:szCs w:val="28"/>
          <w:rtl w:val="true"/>
          <w:lang w:bidi="fa-IR"/>
        </w:rPr>
        <w:t>در مباحث گذشته به شرح رفت که انسان هیچ حقی بر خداوند ندارد حتی اگر در نیکوکاری و عبادت به حد انبیاء برسد زیرا اصل وجودش را از خداوند گرفته است تا چه رسد به اعمال نیک اش، قصد، نیّت، حرکت، عمل و انرژی ای که در این امور مصرف می کند همه را از او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خود ندارد تا دارای حقی و استحقاقی در نزد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حقیقت در خط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در برابر خدای عادل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فقط عادل نیست، ذوالفضل، مُنعِم و کریم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آفرینش جهان و انسان، از فضل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قصدی از ایجاد کائنات نداشته تنها بفضل خود موجودات را آفریده است، حتی به اِعمال فضل خود نیز نیاز نداشت تا گفته شود که اگر خلق نمی کرد فضلش معطل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نقطۀ ظریف و در عین حال لغزشگاه بزرگی است که عده ای در آن لغزیده اند و عدّه ای را نیز لغزانیده اند، مانند محی الدین کابالیست</w:t>
      </w:r>
      <w:r>
        <w:rPr>
          <w:rStyle w:val="FootnoteAnchor"/>
          <w:rtl w:val="true"/>
        </w:rPr>
        <w:footnoteReference w:id="367"/>
      </w:r>
      <w:r>
        <w:rPr>
          <w:rFonts w:ascii="IRNazanin" w:hAnsi="IRNazanin" w:eastAsia="IRNazanin"/>
          <w:color w:val="111111"/>
          <w:sz w:val="28"/>
          <w:sz w:val="28"/>
          <w:szCs w:val="28"/>
          <w:rtl w:val="true"/>
          <w:lang w:bidi="fa-IR"/>
        </w:rPr>
        <w:t>که خدا را محتاج آفرینش می داند و این نسیم بد بو از او به حافظ نیز رسیده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او محتاج بودیم او به ما مشتاق بود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خداوند هیچ احتیاجی ندارد و آفرینش کائنات بدلیل احتیاجش نبود، لیکن او به وجود موجودات مشتاق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تنها تعویض لفظ است؛ اشتیاق عین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صوفیان به هر صورت و با هر توجیه، خدائی کوچک و نیازمند است؛ آنان خدا را در حدّ یک انسان تنزل می دهند و با مشاهدۀ حالات و احساسات </w:t>
      </w:r>
      <w:bookmarkStart w:id="352" w:name="pg14252_152417"/>
    </w:p>
    <w:p>
      <w:pPr>
        <w:pStyle w:val="BookText"/>
        <w:rPr/>
      </w:pPr>
      <w:bookmarkEnd w:id="352"/>
      <w:r>
        <w:rPr>
          <w:rFonts w:ascii="IRNazanin" w:hAnsi="IRNazanin" w:eastAsia="IRNazanin"/>
          <w:color w:val="111111"/>
          <w:sz w:val="28"/>
          <w:sz w:val="28"/>
          <w:szCs w:val="28"/>
          <w:rtl w:val="true"/>
          <w:lang w:bidi="fa-IR"/>
        </w:rPr>
        <w:t>خودشان، خدا را به خودشان شبیه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شوق و اشتیاق در بالا بیان شد، خداوند نه از شدّت بهره مندی و رفاه بر سر شوق می آید و نه در اثر فقر و نداری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بهره مندی، اولاً عین نیاز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شخص بهره مند، موجود متغیّر است و ذاتی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رفاه دربارۀ او مصداق دارد و نه بهره 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اشتیاق نیز یک حالت است و حالت دلیل تغیّر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می تواند به لطف و عفو خدا مشتاق باشد که امام سجاد در این بخش از دعا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 تَجَاوُزِکَ اشْتَقْت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اشتیاق به لطف و عفو خدا نه اشتیاق به وجود خدا که صوفیان مشتاق و عاشق وجود خدا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لطف خدا هم محتاج بوده و هست، و هم می تواند به لطف و رحمت او مشتاق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یعنی حق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دربارۀ کسی می تواند حقی داشته باشد که نیازی از او را برآورده باشد، انسان کدام نیاز خدا را برآورده می کند تا حقی بر عهدۀ خدا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استحقاق را در خط بالاتر از خط عدل در نظر بگیریم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داری حق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تفضّل فرموده و وعده داده که دربارۀ افراد نیکوکار تفضّل خواهد کرد، نیکوکاران سزاوار لطف و رحمت الهی می شوند</w:t>
      </w:r>
      <w:r>
        <w:rPr>
          <w:rFonts w:eastAsia="IRNazanin" w:cs="IRNazanin"/>
          <w:color w:val="111111"/>
          <w:sz w:val="28"/>
          <w:szCs w:val="28"/>
          <w:rtl w:val="true"/>
          <w:lang w:bidi="fa-IR"/>
        </w:rPr>
        <w:t>.</w:t>
      </w:r>
    </w:p>
    <w:p>
      <w:pPr>
        <w:pStyle w:val="Heading4"/>
        <w:numPr>
          <w:ilvl w:val="3"/>
          <w:numId w:val="1"/>
        </w:numPr>
        <w:rPr/>
      </w:pPr>
      <w:bookmarkStart w:id="353" w:name="__RefHeading___Toc5950643_3381743652"/>
      <w:bookmarkStart w:id="354" w:name="_Toc128"/>
      <w:bookmarkEnd w:id="353"/>
      <w:r>
        <w:rPr>
          <w:rtl w:val="true"/>
        </w:rPr>
        <w:t>اسلام و مسیحیت</w:t>
      </w:r>
      <w:bookmarkEnd w:id="35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خدا و انسان در یهودیت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رقابتی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محبتی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عبد و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عنصر محبتی در تربیت و فرهنگ مسیحیت به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فرهنگ عمومی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است که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به اصل محبت لطمه می زند؛ فرد مسیحی وقتی دچار یک گرفتاری شدید می شود بر خدایش می خروشد که چرا چنین رفتاری با او دارد؛ فریاد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چرا این کار را با من می کنی مگر فلان کار خوب را انجام ندادم، مگر فلان عمل خیر را به جا نیاوردم، مگر من نبودم که فلان نیکوکاری را کردم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بالاخره معنی این حالت و رفتار این است که فرد نیکوکار حقی بر عهدۀ خدا دارد و خدا </w:t>
      </w:r>
    </w:p>
    <w:p>
      <w:pPr>
        <w:pStyle w:val="BookText"/>
        <w:rPr/>
      </w:pPr>
      <w:r>
        <w:rPr>
          <w:rFonts w:ascii="IRNazanin" w:hAnsi="IRNazanin" w:eastAsia="IRNazanin"/>
          <w:color w:val="111111"/>
          <w:sz w:val="28"/>
          <w:sz w:val="28"/>
          <w:szCs w:val="28"/>
          <w:rtl w:val="true"/>
          <w:lang w:bidi="fa-IR"/>
        </w:rPr>
        <w:t>این حق او را تضییع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سینما گران ما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و 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فیلم سازان غربی هستند این فرهنگ را به درون جامعۀ ما نیز سرایت می دهند؛ آقای بازیگر می رود به پشت بام فریاد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چرا حرف مرا نمی شنوی، چرا خواسته ام را عملی نمی کنی مگر اینهمه نیکوکاری نکردم، مگر من نبودم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فیلم سازان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از افراد انگشت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عامل متلاشی کنندۀ فرهنگ ما، دین حیاتی و صحیح ما و آئین انسانی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برابر خدا برای خود حقی قائل هستند و استحقاقی در خود می بینند، در واقع اعمال خودشان را عبادت می کنند، و نتیجه اش خود پرستی است نه خدا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رابطۀ محبتی که برگردد خود محبت را نقض کند، عرصۀ اجتماعی را برای بی دینی آماده می کند و می شود آنچه که در جهان غرب شد و نباید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رابطۀ عبادتی است که محبت را ایجاد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الله</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در خدا شناسی و انسان شناسی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پایۀ محوری رابطۀ انسان با خدا، نیست بل محصول رابطه انسان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نوشتارها تکرار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پدیده های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گیاه، حیوان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مادر فرزند را تغذیه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پدیده های انسانی فردی و اجتماعی، فرزند به محض تولد برمی گردد مادر خویش را تغذیه می کند؛ فقر از جهل متولد می شود و فوراً برگشته مادر خود یعنی جهل را تغذیه می کند، و اگر جهل از فقر متولد شود فوراً برگشته فقر را تغذیه و فربه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در مثبتات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 از علم ناشی شود برمی گردد علم را توسعه می دهد و اگر علم از ثروت متولد شود برگشته ثروت را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ما نیز حبّ الله از عبادت ناشی می شود و فوراً برمی گردد عبادت را تقویت می کند، این است که حبّ الله نقش بزرگی در رابطه انسان و خدا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صوفیان که حبّ الله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اول و محور اول قرار می دهند، سخت در اشتباه اند و لذا نتیجۀ این انحراف شان کنار گذاشتن عبادات شرعی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مدعی هستند که پوسته را گذاشته و به مغز می پردازند، توجه ندارند، که مغز فقط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حبّ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اصل رابطه غیر از عبادت چیزی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غربیان فهمیده اند، صوفیان نفهمیده اند، با این وجود غربیان، صوفیان ما را تشویق می کنند که در این راه غیر اسلامی شان مصرانه سرگرم شوند، زیرا این بنفع غرب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مستحکم می شود و هرگز نقض نمی شود؛ محبتی </w:t>
      </w:r>
      <w:bookmarkStart w:id="355" w:name="pg14252_152419"/>
    </w:p>
    <w:p>
      <w:pPr>
        <w:pStyle w:val="BookText"/>
        <w:rPr/>
      </w:pPr>
      <w:bookmarkEnd w:id="355"/>
      <w:r>
        <w:rPr>
          <w:rFonts w:ascii="IRNazanin" w:hAnsi="IRNazanin" w:eastAsia="IRNazanin"/>
          <w:color w:val="111111"/>
          <w:sz w:val="28"/>
          <w:sz w:val="28"/>
          <w:szCs w:val="28"/>
          <w:rtl w:val="true"/>
          <w:lang w:bidi="fa-IR"/>
        </w:rPr>
        <w:t>می شود ماندگار و ثمر بخش در زیست دنیوی و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آغاز صحیفه سجادیه تا آخرش امواج محبت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پی همدیگر می آیند و الی الابد دایره باز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عبد و 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 می خیزد که عبد در برابر خدا خودش را دارای هیچ استحقاقی نمی بیند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عِنْدِی مَا یُوجِبُ لِی مَغْفِرَتَکَ، وَ لَا فِی عَمَلِی مَا أَسْتَحِقُّ بِهِ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صمیمانه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نیازمندانه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شیرین و دلچسب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صادقانه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خود شناسانه و خدا شناسانه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روح بخش و روح افزا و شستشوی روانی و تطهیر جان و رها شدن از بار سنگین گناهان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را به ما یاد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لِی بَعْدَ أَنْ حَکَمْتُ عَلَی نَفْسِی إِلَّا 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این حکم و داوری را دربارۀ خودم کردم و خود را فاقد هر نوع حق و استحقاق دانستم، چه چیزی برایم می ماند مگر فضل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تفضّلاً مرا آفریدی و با فضلت نیز با من رفتار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نه بخاطر خودم بل بخاطر محمد و آلش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عَلَی مُحَمَّدٍ وَ آلِهِ، وَ تَفَضَّلْ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یکباره و با پرش ناگهانی و بی وسیله و واسطه نباید به سوی خدا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ابْتَغُوا إِلَیْهِ الْوَسیلَةَ</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xml:space="preserve">و باید دانست که خود آن وسیله نیز محتاج و نیازمند رحمت خداوند است؛ محمد و آلش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برابر خداوند، سرتاسر نیاز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این اصل توجه نشود، هیچ فرقی میان دعای یک مشرک و دعای ما نمی ماند و می شویم مصداق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یَدْعُونَ یَبْتَغُونَ إِلی رَبِّهِمُ الْوَسیلَةَ</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xml:space="preserve">آنان که مشرکان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خود آنان در صدد وسیله ای هستند در پیش خدای شان</w:t>
      </w:r>
      <w:r>
        <w:rPr>
          <w:rFonts w:eastAsia="IRNazanin" w:cs="IRNazanin"/>
          <w:color w:val="111111"/>
          <w:sz w:val="28"/>
          <w:szCs w:val="28"/>
          <w:rtl w:val="true"/>
          <w:lang w:bidi="fa-IR"/>
        </w:rPr>
        <w:t>.</w:t>
      </w:r>
    </w:p>
    <w:p>
      <w:pPr>
        <w:pStyle w:val="Heading4"/>
        <w:numPr>
          <w:ilvl w:val="3"/>
          <w:numId w:val="1"/>
        </w:numPr>
        <w:rPr/>
      </w:pPr>
      <w:bookmarkStart w:id="356" w:name="__RefHeading___Toc5950645_3381743652"/>
      <w:bookmarkStart w:id="357" w:name="_Toc129"/>
      <w:bookmarkEnd w:id="356"/>
      <w:r>
        <w:rPr>
          <w:rtl w:val="true"/>
        </w:rPr>
        <w:t>یک ویژگی دیگر در صحیفه سجادیه</w:t>
      </w:r>
      <w:bookmarkEnd w:id="35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همین جهت است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سرتاسر صحیفه، همه چیز را به </w:t>
      </w:r>
    </w:p>
    <w:p>
      <w:pPr>
        <w:pStyle w:val="BookText"/>
        <w:rPr/>
      </w:pPr>
      <w:r>
        <w:rPr>
          <w:rFonts w:ascii="IRNazanin" w:hAnsi="IRNazanin" w:eastAsia="IRNazanin"/>
          <w:color w:val="111111"/>
          <w:sz w:val="28"/>
          <w:sz w:val="28"/>
          <w:szCs w:val="28"/>
          <w:rtl w:val="true"/>
          <w:lang w:bidi="fa-IR"/>
        </w:rPr>
        <w:t xml:space="preserve">صیغه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خود می گوید، حتی گزاره هائی را که به روان شناسی اجتماعی و یا به جامعه شناسی مربوط است از خودش شروع کرده و در ارتباط با خود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منحصر به صحیفه سجادیه است، بستر جریان سخنش با بستر جریان نهج البلاغه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اصول و فروع امور اجتماعی و نیز جامعه شناسی را بیان می کند که گوئی هیچ کاری با دیگران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اصول و فروع انسان شناسی و نیز مسائل شخصیت فردی را شرح می دهد که گوئی هیچ فرد دیگری را در نظر ندارد؛ همۀ خطرها، آسیب ها، اشتباهات را می شمارد گوئی این شخصیت معصوم دچار همۀ آن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حقیقت بنمایندگی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بنده نیز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چون مخاطبی نمی یافت، در گوشۀ خانۀ خودش محتوای صحیفه را به دو پسرش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املا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و یک واقعیت است، لیکن چنین نیست که یک گفتار بی مخاطب است، به کل مردمان تاریخ پس از خودش این رودخانۀ عظیم علمی را انشاء می کند؛ املائی است برای دو شخص، لیکن انشاء و خطابه است بر همگان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نهج البلاغه را برای مردم خطابه و خطبه کرده است در ماهیتی که برای آیندگان نیز درس باشد،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صحیفه را بطور تامّ و خالص، برای آیندگان تدریس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با ادبیات متکلّم وحده، او یک فرد است که نشسته این سخنان را به پیشگاه خداوند عرضه می دارد اما خوانندۀ صحیفه احساس می کند که کل بشر نشسته در گوشه ای و با خدا سخن می گوید؛ این حال و زار، این قرار گرفتن در پیش خدا، حال و زار و جایگاه شخصی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 جایگاه کل بشر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ویژگی در هیچ اثری از آثار انسان ها نیست، منحصر به صحیفۀ سجادیه است و کسی مانندش را نمی تواند بیاورد و این یک تحدّی و ابطال خواهی است که در اوایل مجلد اول از این مجلدات دربارۀ منطق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رسماً به </w:t>
      </w:r>
      <w:bookmarkStart w:id="358" w:name="pg14252_152421"/>
    </w:p>
    <w:p>
      <w:pPr>
        <w:pStyle w:val="BookText"/>
        <w:rPr/>
      </w:pPr>
      <w:bookmarkEnd w:id="358"/>
      <w:r>
        <w:rPr>
          <w:rFonts w:ascii="IRNazanin" w:hAnsi="IRNazanin" w:eastAsia="IRNazanin"/>
          <w:color w:val="111111"/>
          <w:sz w:val="28"/>
          <w:sz w:val="28"/>
          <w:szCs w:val="28"/>
          <w:rtl w:val="true"/>
          <w:lang w:bidi="fa-IR"/>
        </w:rPr>
        <w:t xml:space="preserve">جهانیان اعلام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فی ریب فی امامة علی بن الحسین و علمه و عصمته، فاُتو بمثل الصحیفة السجّادیه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زین العابدین، تنها زین عبادت و عابدین نیست، بل زین العلم و زین العالمین نیز هست، بل سینۀ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هنرش در نظام صحیفه، شبیه هنر قرآن است که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چشم به چشم مخاطب دوخته و سخن شان را خطاب به او می گویند باز در رساندن مقصود شان آنطور که می خواهند، ناتوان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صحیفه سخنش را به خویشتن خویش می گوید و آن را به امواج تاریخ سوار می کند که همگان در آن امواج قرار بگیرند و 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 اهل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همزاد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صحیفه در میان ما در این حد که سزاوار است مورد استفاده قرار نمی گیرد؟ موانع چیست؟ موانع همان است که در بهره مندی از قرآن بر سر راه ما هستند آنهم در صورتی که دربارۀ قرآن اندک فعالیت های علمی و فرهنگی می شود، دربارۀ صحیفه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کلام امام پشتوانه بخش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 بعدی که می آید، بهره برداری از هر دو بخش است که</w:t>
      </w:r>
      <w:r>
        <w:rPr>
          <w:rFonts w:eastAsia="IRNazanin" w:cs="IRNazanin"/>
          <w:color w:val="111111"/>
          <w:sz w:val="28"/>
          <w:szCs w:val="28"/>
          <w:rtl w:val="true"/>
          <w:lang w:bidi="fa-IR"/>
        </w:rPr>
        <w:t>:</w:t>
      </w:r>
    </w:p>
    <w:p>
      <w:pPr>
        <w:pStyle w:val="Heading3"/>
        <w:numPr>
          <w:ilvl w:val="2"/>
          <w:numId w:val="1"/>
        </w:numPr>
        <w:rPr/>
      </w:pPr>
      <w:bookmarkStart w:id="359" w:name="__RefHeading___Toc5950647_3381743652"/>
      <w:bookmarkStart w:id="360" w:name="_Toc130"/>
      <w:bookmarkEnd w:id="359"/>
      <w:r>
        <w:rPr>
          <w:rtl w:val="true"/>
        </w:rPr>
        <w:t>بخش بیستم</w:t>
      </w:r>
      <w:bookmarkEnd w:id="360"/>
    </w:p>
    <w:p>
      <w:pPr>
        <w:pStyle w:val="Heading4"/>
        <w:numPr>
          <w:ilvl w:val="3"/>
          <w:numId w:val="1"/>
        </w:numPr>
        <w:rPr/>
      </w:pPr>
      <w:bookmarkStart w:id="361" w:name="__RefHeading___Toc5950649_3381743652"/>
      <w:bookmarkStart w:id="362" w:name="_Toc131"/>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نطق و زبان</w:t>
      </w:r>
    </w:p>
    <w:p>
      <w:pPr>
        <w:pStyle w:val="BookText"/>
        <w:rPr/>
      </w:pPr>
      <w:r>
        <w:rPr>
          <w:rFonts w:ascii="IRNazanin" w:hAnsi="IRNazanin" w:eastAsia="IRNazanin"/>
          <w:color w:val="111111"/>
          <w:sz w:val="28"/>
          <w:sz w:val="28"/>
          <w:szCs w:val="28"/>
          <w:rtl w:val="true"/>
          <w:lang w:bidi="fa-IR"/>
        </w:rPr>
        <w:t>تقوای الهامی و تقوای غیر الهامی</w:t>
      </w:r>
    </w:p>
    <w:p>
      <w:pPr>
        <w:pStyle w:val="BookText"/>
        <w:rPr/>
      </w:pPr>
      <w:r>
        <w:rPr>
          <w:rFonts w:ascii="IRNazanin" w:hAnsi="IRNazanin" w:eastAsia="IRNazanin"/>
          <w:color w:val="111111"/>
          <w:sz w:val="28"/>
          <w:sz w:val="28"/>
          <w:szCs w:val="28"/>
          <w:rtl w:val="true"/>
          <w:lang w:bidi="fa-IR"/>
        </w:rPr>
        <w:t>به سر بردن در مسیر زکیّ و مسیر ازکیا</w:t>
      </w:r>
    </w:p>
    <w:p>
      <w:pPr>
        <w:pStyle w:val="BookText"/>
        <w:rPr/>
      </w:pPr>
      <w:r>
        <w:rPr>
          <w:rFonts w:ascii="IRNazanin" w:hAnsi="IRNazanin" w:eastAsia="IRNazanin"/>
          <w:color w:val="111111"/>
          <w:sz w:val="28"/>
          <w:sz w:val="28"/>
          <w:szCs w:val="28"/>
          <w:rtl w:val="true"/>
          <w:lang w:bidi="fa-IR"/>
        </w:rPr>
        <w:t>راه و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w:t>
      </w:r>
    </w:p>
    <w:p>
      <w:pPr>
        <w:pStyle w:val="BookText"/>
        <w:rPr/>
      </w:pP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أَنْطِقْنِی بِالْهُدَی ، وَ أَلْهِمْنِی التَّقْوَی، وَ وَفِّقْنِی لِلَّتِی هِیَ أَزْکَی، وَ </w:t>
      </w:r>
    </w:p>
    <w:p>
      <w:pPr>
        <w:pStyle w:val="BookText"/>
        <w:rPr/>
      </w:pPr>
      <w:r>
        <w:rPr>
          <w:rFonts w:ascii="IRNazanin" w:hAnsi="IRNazanin" w:eastAsia="IRNazanin"/>
          <w:color w:val="111111"/>
          <w:sz w:val="28"/>
          <w:sz w:val="28"/>
          <w:szCs w:val="28"/>
          <w:rtl w:val="true"/>
          <w:lang w:bidi="fa-IR"/>
        </w:rPr>
        <w:t>اسْتَعْمِلْنِی بِمَا هُوَ أَرْضَی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اسْلُکْ بِیَ الطَّرِیقَةَ الْمُثْلَی، وَ اجْعَلْنِی عَلَی مِلَّتِکَ أَمُوتُ وَ أَحْیَا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و مرا به هدایت گویا فرما و خودپائی را در شخصیت من جای ده، و مرا به پاکیزه ترین حالت درونی موفّق گردان، و مرا در آنچه تو را راضی کننده تر است به کار گیر، خدایا مرا در راهی که معیار و مقیاس است راه ببر، و چنانم گردان که بر فرهنگ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بمیرم و زنده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قلب یا ذهن کسی انداختن؛ وحی از این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یا نیروئی را در چیزی یا در کسی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دادن؛ از این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استعداد فجور و تقوی را در شخصیت انسان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همین معنی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درون مرا با تقوی مستعد کن؛ تقوی را در شخصیت من جای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معنی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 رَبُّکَ إِلَی النَّحْلِ أَنِ اتَّخِذی مِنَ الْجِبالِ بُیُوتاً وَ مِنَ الشَّجَرِ وَ مِمَّا یَعْرِشُونَ</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الطّریقة المثلیا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مُثلیا صیغۀ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تفضیل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الگو و چیزی که اشیاء دیگر را با آن می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مقیاس</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الطریقة المثلی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نه تنها خودش درست، سالم و صحیح است، بل درستی هر راه و روش با آن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اصطلاح مردمی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 است تقریباً </w:t>
      </w:r>
      <w:bookmarkStart w:id="363" w:name="pg14252_152423"/>
    </w:p>
    <w:p>
      <w:pPr>
        <w:pStyle w:val="BookText"/>
        <w:rPr/>
      </w:pPr>
      <w:bookmarkEnd w:id="363"/>
      <w:r>
        <w:rPr>
          <w:rFonts w:ascii="IRNazanin" w:hAnsi="IRNazanin" w:eastAsia="IRNazanin"/>
          <w:color w:val="111111"/>
          <w:sz w:val="28"/>
          <w:sz w:val="28"/>
          <w:szCs w:val="28"/>
          <w:rtl w:val="true"/>
          <w:lang w:bidi="fa-IR"/>
        </w:rPr>
        <w:t>به معنی طریقة المثلی نزدیک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فلان روش، فلان برنامه مثال زدنی است</w:t>
      </w:r>
      <w:r>
        <w:rPr>
          <w:rFonts w:eastAsia="IRNazanin" w:cs="IRNazanin"/>
          <w:color w:val="111111"/>
          <w:sz w:val="28"/>
          <w:szCs w:val="28"/>
          <w:rtl w:val="true"/>
          <w:lang w:bidi="fa-IR"/>
        </w:rPr>
        <w:t>.</w:t>
      </w:r>
    </w:p>
    <w:p>
      <w:pPr>
        <w:pStyle w:val="Heading4"/>
        <w:numPr>
          <w:ilvl w:val="3"/>
          <w:numId w:val="1"/>
        </w:numPr>
        <w:rPr/>
      </w:pPr>
      <w:bookmarkStart w:id="364" w:name="__RefHeading___Toc5950651_3381743652"/>
      <w:bookmarkStart w:id="365" w:name="_Toc132"/>
      <w:bookmarkEnd w:id="364"/>
      <w:r>
        <w:rPr>
          <w:rtl w:val="true"/>
        </w:rPr>
        <w:t>نطق و زبان</w:t>
      </w:r>
      <w:bookmarkEnd w:id="365"/>
    </w:p>
    <w:p>
      <w:pPr>
        <w:pStyle w:val="BookText"/>
        <w:rPr/>
      </w:pPr>
      <w:r>
        <w:rPr>
          <w:rFonts w:ascii="IRNazanin" w:hAnsi="IRNazanin" w:eastAsia="IRNazanin"/>
          <w:color w:val="111111"/>
          <w:sz w:val="28"/>
          <w:sz w:val="28"/>
          <w:szCs w:val="28"/>
          <w:rtl w:val="true"/>
          <w:lang w:bidi="fa-IR"/>
        </w:rPr>
        <w:t>منشأ جامعه، تاریخ و فرهنگ،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روح تنها امتیاز انسان است در آفرینشش، که این روح را به آدم دادند و اولین ثمرۀ این روح، استعداد زبان سازی و سخن گفتن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آدم توانست لغات و اسامی اشیاء و اسامی افعال را بسازد و دارای نطق و زبان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منشأ زبان و زبان عامل ایجاد جامعه، تاریخ و فرهنگ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حیوان چون فاقد زبان است فاقد جامعه، تاریخ و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مهمترین نقش زبان، انتقال افکار به همدیگر، و تجمیع یافته های عقلی و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انتقال مثبت ها باشد و خواه انتقال منفی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راه هدایت دیگران و انتقال مثبت ها، ناطق گردان؛ تا زبان و نطق من در تنفیذ و گسترش نیکی ها به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أَنْطِقْنِی بِالْهُدَی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می توان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معنی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بوسیلۀ هدایت مرا ناطق و گویا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معنی مراد امام چنین می شود که خدایا زبان مرا به سرخود رها مکن، نطقم را هدایت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در معنی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میان خود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در معنی دوم به رابطۀ میان خود و خدایش</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خواستۀ امام در معنی دوم؛ شرح صدر، فصاحت، بلاغت و توانمندی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معنی </w:t>
      </w:r>
    </w:p>
    <w:p>
      <w:pPr>
        <w:pStyle w:val="BookText"/>
        <w:rPr/>
      </w:pPr>
      <w:r>
        <w:rPr>
          <w:rFonts w:ascii="IRNazanin" w:hAnsi="IRNazanin" w:eastAsia="IRNazanin"/>
          <w:color w:val="111111"/>
          <w:sz w:val="28"/>
          <w:sz w:val="28"/>
          <w:szCs w:val="28"/>
          <w:rtl w:val="true"/>
          <w:lang w:bidi="fa-IR"/>
        </w:rPr>
        <w:t>اول به کارگیری این شرح صدر، فصاحت، بلاغت و توانمندی، در هدایت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معنی اول کمال شخصیت خود را می خواهد و در معنی دوم کمال دادن به دیگران و نقش داشتن در جامعه سازی و تاریخ سازی انسانیّتی انسان است که بالاترین مصداق آن امر به معروف و نهی از منکر، و تعلیم و تعلّم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معنی را در این سخن واحد اراده کرده است؟ بی تردید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استعمال یک سخن در دو معنی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توانمندی ها و زیبائی های سخن است باز دو معنی یکجا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ایهام شفاهی، وقتی که کسی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این همه بی داد از او</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سینه دارم یاد از او</w:t>
      </w:r>
    </w:p>
    <w:p>
      <w:pPr>
        <w:pStyle w:val="BookText"/>
        <w:rPr/>
      </w:pPr>
      <w:r>
        <w:rPr>
          <w:rFonts w:ascii="IRNazanin" w:hAnsi="IRNazanin" w:eastAsia="IRNazanin"/>
          <w:color w:val="111111"/>
          <w:sz w:val="28"/>
          <w:sz w:val="28"/>
          <w:szCs w:val="28"/>
          <w:rtl w:val="true"/>
          <w:lang w:bidi="fa-IR"/>
        </w:rPr>
        <w:t>هم می تواند برداشت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ندارم یاد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دارم یاد از او</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ایهام کتبی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کتابتی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w:t>
      </w:r>
    </w:p>
    <w:p>
      <w:pPr>
        <w:pStyle w:val="BookText"/>
        <w:rPr/>
      </w:pPr>
      <w:r>
        <w:rPr>
          <w:rFonts w:ascii="IRNazanin" w:hAnsi="IRNazanin" w:eastAsia="IRNazanin"/>
          <w:color w:val="111111"/>
          <w:sz w:val="28"/>
          <w:sz w:val="28"/>
          <w:szCs w:val="28"/>
          <w:rtl w:val="true"/>
          <w:lang w:bidi="fa-IR"/>
        </w:rPr>
        <w:t>عاشق جهان در سینه دانه</w:t>
      </w:r>
    </w:p>
    <w:p>
      <w:pPr>
        <w:pStyle w:val="BookText"/>
        <w:rPr/>
      </w:pPr>
      <w:r>
        <w:rPr>
          <w:rFonts w:ascii="IRNazanin" w:hAnsi="IRNazanin" w:eastAsia="IRNazanin"/>
          <w:color w:val="111111"/>
          <w:sz w:val="28"/>
          <w:sz w:val="28"/>
          <w:szCs w:val="28"/>
          <w:rtl w:val="true"/>
          <w:lang w:bidi="fa-IR"/>
        </w:rPr>
        <w:t>هم از</w:t>
      </w:r>
    </w:p>
    <w:p>
      <w:pPr>
        <w:pStyle w:val="BookText"/>
        <w:rPr/>
      </w:pPr>
      <w:r>
        <w:rPr>
          <w:rFonts w:ascii="IRNazanin" w:hAnsi="IRNazanin" w:eastAsia="IRNazanin"/>
          <w:color w:val="111111"/>
          <w:sz w:val="28"/>
          <w:sz w:val="28"/>
          <w:szCs w:val="28"/>
          <w:rtl w:val="true"/>
          <w:lang w:bidi="fa-IR"/>
        </w:rPr>
        <w:t>آتی هم از دوشینه دانه</w:t>
      </w:r>
    </w:p>
    <w:p>
      <w:pPr>
        <w:pStyle w:val="BookText"/>
        <w:rPr/>
      </w:pPr>
      <w:r>
        <w:rPr>
          <w:rFonts w:ascii="IRNazanin" w:hAnsi="IRNazanin" w:eastAsia="IRNazanin"/>
          <w:color w:val="111111"/>
          <w:sz w:val="28"/>
          <w:sz w:val="28"/>
          <w:szCs w:val="28"/>
          <w:rtl w:val="true"/>
          <w:lang w:bidi="fa-IR"/>
        </w:rPr>
        <w:t>نه با</w:t>
      </w:r>
    </w:p>
    <w:p>
      <w:pPr>
        <w:pStyle w:val="BookText"/>
        <w:rPr/>
      </w:pPr>
      <w:r>
        <w:rPr>
          <w:rFonts w:ascii="IRNazanin" w:hAnsi="IRNazanin" w:eastAsia="IRNazanin"/>
          <w:color w:val="111111"/>
          <w:sz w:val="28"/>
          <w:sz w:val="28"/>
          <w:szCs w:val="28"/>
          <w:rtl w:val="true"/>
          <w:lang w:bidi="fa-IR"/>
        </w:rPr>
        <w:t>نامه نه با دفتر نه با پیک</w:t>
      </w:r>
    </w:p>
    <w:p>
      <w:pPr>
        <w:pStyle w:val="BookText"/>
        <w:rPr/>
      </w:pP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حال تو دانه، دانه، دانه</w:t>
      </w:r>
    </w:p>
    <w:p>
      <w:pPr>
        <w:pStyle w:val="BookText"/>
        <w:rPr/>
      </w:pPr>
      <w:r>
        <w:rPr>
          <w:rFonts w:ascii="IRNazanin" w:hAnsi="IRNazanin" w:eastAsia="IRNazanin"/>
          <w:color w:val="111111"/>
          <w:sz w:val="28"/>
          <w:sz w:val="28"/>
          <w:szCs w:val="28"/>
          <w:rtl w:val="true"/>
          <w:lang w:bidi="fa-IR"/>
        </w:rPr>
        <w:t>در مصرع آخر هم می تواند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 تو داند، داند،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 تواند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 تو داند دانه،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بیت سعدی ممکن است جنبۀ ایهامی آن انکار شود؛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مصرع اول دلالت دارد که مراد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ایهامی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بیشتری بر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بدیهی است کسی که از کسی بی داد ببیند بی تردید آن بی داد را فراموش نمی کند و همیشه آن را در سینه اش دارد، و شاعر فصیح و بلیغ هرگز در مقام توضیح واضحات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اینهمه بی داد که او بر من کرده درس ناخوشایندی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این شعر کاملاً دارای عنصر ایهام است، لیکن ایهام شفاهی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بالاخره مخاطب یا باید یکی از دو معنی را انتخاب کند، و یا هر کدام از آن ها را </w:t>
      </w:r>
    </w:p>
    <w:p>
      <w:pPr>
        <w:pStyle w:val="BookText"/>
        <w:rPr/>
      </w:pPr>
      <w:r>
        <w:rPr>
          <w:rFonts w:ascii="IRNazanin" w:hAnsi="IRNazanin" w:eastAsia="IRNazanin"/>
          <w:color w:val="111111"/>
          <w:sz w:val="28"/>
          <w:sz w:val="28"/>
          <w:szCs w:val="28"/>
          <w:rtl w:val="true"/>
          <w:lang w:bidi="fa-IR"/>
        </w:rPr>
        <w:t xml:space="preserve">بطور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و گاهی آن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ایهامی وجود ندارد، لیکن دارای یک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مراد معنی اول است و عنایت خدا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و اگر شخصیت انسان با عنایت خداوند، مثبت ساخته شود، آثار آن در جامعه نیز مثبت خواهد بود بویژه در چگونگی نطق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فقرات بعدی کلام نیز این معنی را تأیید می کند که دربارۀ خودسازی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أَلْهِمْنِی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و استعداد خودپائی را به قلب من بده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معنی را در خود دارد اما نه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یک لفظ در دو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از باب علیّت یکی از دو معنی بر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 جامعه و توان جامعه سازی را نیز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أَنْطِقْنِی بِالْهُدَی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 ادبی، زاید است، و چنین نیست که هر حرف زاید نقشی در کلام نداشته باشد، یک نقش در زیبائی کلام و احساس انسانی گوینده و مخاطب دارد؛ حرف زاید، حرف بی جا و بیهوده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زیبائی های سخنوران و ادیبان استفاده از حرف زاید است استفادۀ بجا، نه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حرف زاید کم نیست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زاید نیست بل عاطفه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أَنْطِقْنِی بِالْهُدَی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می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معترضۀ زیبائی است برای تحکیم رابطه با خدا، و تکرار نام شیرین خداوند است، که در قرآن نیز از زبان حضرت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یَرْفَعُ إِبْراهیمُ الْقَواعِدَ مِنَ الْبَیْتِ وَ إِسْماعیلُ رَبَّنا تَقَبَّلْ مِنَّا إِنَّکَ أَنْتَ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اجْعَلْنا مُسْلِمَیْنِ لَکَ وَ مِنْ ذُرِّیَّتِنا أُمَّةً مُسْلِمَةً لَکَ وَ أَرِنا مَناسِکَنا وَ تُبْ عَلَیْنا إِنَّکَ أَنْتَ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ابْعَثْ فیهِمْ رَسُولاً مِنْهُمْ یَتْلُوا عَلَیْهِمْ آیاتِکَ وَ یُعَلِّمُهُمُ الْکِتابَ وَ الْحِکْمَةَ وَ یُزَکِّیهِمْ إِنَّکَ أَنْتَ الْعَزیزُ الْحَکیمُ</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آمده که عاطفه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آنچه از قول مؤمنین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 از زبان 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أَدْخِلْهُمْ جَنَّاتِ عَدْنٍ الَّتی وَعَدْتَهُمْ وَ مَنْ صَلَحَ مِنْ آبائِهِمْ وَ أَزْواجِهِمْ وَ ذُرِّیَّاتِهِمْ إِنَّکَ أَنْتَ الْعَزیزُ الْحَکیمُ</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با اینهمه؛ نظر به اینکه در همۀ نسخه های شناخته شدۀ صحیفه، یک تقطیع مورد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جائی که من دسترسی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شماره گذاری شده و شماره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قطعۀ قبل و این قطعه قرار دارد، شاید زاید بودن حرف مذکور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صورت، مراد و 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روشن و 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دعاهای دیگر نمونه هائی می توان یافت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نقش عاطفه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تَوَکَّلْتُ عَلَی اللَّهِ حَسْبِیَ اللَّهُ وَ نِعْمَ الْوَکِیلُ وَ مَنْ یَتَوَکَّلْ عَلَی اللَّهِ فَهُوَ حَسْبُهُ إِنَّ اللَّهَ بَالِغُ أَمْرِهِ قَدْ جَعَلَ اللَّهُ لِکُلِّ شَیْ‌ءٍ قَدْراً اللَّهُمَّ وَ مَنْ أَصْبَحَ وَ حَاجَتُهُ إِلَی مَخْلُوقٍ فَإِنَّ حَاجَتِی وَ رَغْبَتِی إِلَیْکَ</w:t>
      </w:r>
      <w:r>
        <w:rPr>
          <w:rFonts w:eastAsia="Amiri" w:cs="Amiri" w:ascii="Amiri" w:hAnsi="Amiri"/>
          <w:color w:val="111111"/>
          <w:sz w:val="28"/>
          <w:szCs w:val="28"/>
          <w:rtl w:val="true"/>
          <w:lang w:bidi="ar-SA"/>
        </w:rPr>
        <w:t>...</w:t>
      </w:r>
      <w:r>
        <w:rPr>
          <w:rStyle w:val="FootnoteAnchor"/>
          <w:rtl w:val="true"/>
        </w:rPr>
        <w:footnoteReference w:id="379"/>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سخنان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امام 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 الله تعالی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إِنِّی لَأَعْلَمُ أَنَّ الْعِلْمَ لَا یَأْرِزُ کُلُّهُ وَ لَا یَنْقَطِعُ مَوَادُّهُ وَ أَنَّکَ لَا تُخْلِی أَرْضَکَ مِنْ </w:t>
      </w:r>
      <w:bookmarkStart w:id="366" w:name="pg14252_152427"/>
    </w:p>
    <w:p>
      <w:pPr>
        <w:pStyle w:val="BookText"/>
        <w:rPr/>
      </w:pPr>
      <w:bookmarkEnd w:id="366"/>
      <w:r>
        <w:rPr>
          <w:rFonts w:ascii="Amiri" w:hAnsi="Amiri" w:eastAsia="Amiri" w:cs="Amiri"/>
          <w:color w:val="111111"/>
          <w:sz w:val="28"/>
          <w:sz w:val="28"/>
          <w:szCs w:val="28"/>
          <w:rtl w:val="true"/>
          <w:lang w:bidi="ar-SA"/>
        </w:rPr>
        <w:t>حُجَّةٍ لَکَ عَلَی خَلْقِکَ</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دعاهای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یک متوفّی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أَنْتَ خَلَقْتَ هَذِهِ النُّفُوسَ وَ أَنْتَ تُمِیتُهَا وَ أَنْتَ تُحْیِیهَا وَ أَنْتَ أَعْلَمُ بِسَرَائِرِهَا وَ عَلَانِیَتِهَا مِنَّا وَ مُسْتَقَرِّهَا وَ مُسْتَوْدَعِهَا اللَّهُمَّ وَ هَذَا عَبْدُکَ وَ لَا أَعْلَمُ مِنْهُ شَرّاً وَ أَنْتَ أَعْلَمُ بِهِ</w:t>
      </w:r>
      <w:r>
        <w:rPr>
          <w:rFonts w:eastAsia="Amiri" w:cs="Amiri" w:ascii="Amiri" w:hAnsi="Amiri"/>
          <w:color w:val="111111"/>
          <w:sz w:val="28"/>
          <w:szCs w:val="28"/>
          <w:rtl w:val="true"/>
          <w:lang w:bidi="ar-SA"/>
        </w:rPr>
        <w:t>...</w:t>
      </w:r>
      <w:r>
        <w:rPr>
          <w:rStyle w:val="FootnoteAnchor"/>
          <w:rtl w:val="true"/>
        </w:rPr>
        <w:footnoteReference w:id="381"/>
      </w:r>
    </w:p>
    <w:p>
      <w:pPr>
        <w:pStyle w:val="Heading4"/>
        <w:numPr>
          <w:ilvl w:val="3"/>
          <w:numId w:val="1"/>
        </w:numPr>
        <w:rPr/>
      </w:pPr>
      <w:bookmarkStart w:id="367" w:name="__RefHeading___Toc5950653_3381743652"/>
      <w:bookmarkStart w:id="368" w:name="_Toc133"/>
      <w:bookmarkEnd w:id="367"/>
      <w:r>
        <w:rPr>
          <w:rtl w:val="true"/>
        </w:rPr>
        <w:t>تقوای الهامی و تقوای غیر الهامی</w:t>
      </w:r>
      <w:bookmarkEnd w:id="368"/>
    </w:p>
    <w:p>
      <w:pPr>
        <w:pStyle w:val="BookText"/>
        <w:rPr/>
      </w:pPr>
      <w:r>
        <w:rPr>
          <w:rFonts w:ascii="IRNazanin" w:hAnsi="IRNazanin" w:eastAsia="IRNazanin"/>
          <w:color w:val="111111"/>
          <w:sz w:val="28"/>
          <w:sz w:val="28"/>
          <w:szCs w:val="28"/>
          <w:rtl w:val="true"/>
          <w:lang w:bidi="fa-IR"/>
        </w:rPr>
        <w:t xml:space="preserve">تقوی یعنی پائیدن خود و مواظبت از خود، معلوم نیست چرا تقوی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می کنند، این واژه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وقیا یقی و قایتاً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حفاظت و مواظبت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از ایمان ناشی می شود،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ایمان ناشی می شود، این دو در عرض هم نتیجۀ ایمان هستند نه درطول هم هستند و نه یک چیز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ترس از خداوند، تقوی را تقویت می کند؛ گاهی ترس علّت تامّۀ خودداری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ایمان است و این زاده های ایمان هستند که به همدیگر کمک می کنند، نه اینکه علّت تامّۀ همدیگر شوند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تقوای الهامی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خواهد بل بالاتر از آن، تقوائی را می خواهد که مُلهَم باشد، از خدا می خواهد که استعداد و نیروی خودپائی را در جان و شخصیّتش عجین کند، تا یک خصلت دائمی و مستمر باشد که این نیرو و خصلت نه فقط در موارد خود آگاهی بل در موارد ناخودآگاه نیز کار کند و فوراً ضمیر ناخودآگاه را تحریک کرده و او را از حصار ضمیر ناخودآگاه خارج کند تا بشود مصداق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فوراً متذکر شده و بصیرت </w:t>
      </w:r>
      <w:bookmarkStart w:id="369" w:name="pg14252_152428"/>
    </w:p>
    <w:p>
      <w:pPr>
        <w:pStyle w:val="BookText"/>
        <w:rPr/>
      </w:pPr>
      <w:bookmarkEnd w:id="369"/>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تقوی سازنده تر و قوی تر است که به شخصیت درونی انسان مبدّل شود، بر عرصۀ ناخودآگاه نیز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همواره عناصر ناخودآگاه فعال شده و عنصر بازدارندگی را کنار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غیر الهامی گاه گاهی مقطّع شده و شکسته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سطرهای قبلی گفته شد که یکی از معانی الهام وحی است و از این کاربرد است وحی بر زنبور عسل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 رَبُّکَ إِلَی النَّحْلِ</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این وحی و الهام به غریزۀ زنبور شده است که او بطور غریزی و باصطلاح اتوماتیک، آن کارها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انسان تقوی به روح فطرت الهام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لطف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شخص به هنگام رو به رو شدن با گناه و جرم، زنگ هشدار را به صدا می آورد و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خودآگاهی می رسد؛ کناره گیری و پرهیز، خصلت ذاتی او می شود</w:t>
      </w:r>
      <w:r>
        <w:rPr>
          <w:rFonts w:eastAsia="IRNazanin" w:cs="IRNazanin"/>
          <w:color w:val="111111"/>
          <w:sz w:val="28"/>
          <w:szCs w:val="28"/>
          <w:rtl w:val="true"/>
          <w:lang w:bidi="fa-IR"/>
        </w:rPr>
        <w:t>.</w:t>
      </w:r>
    </w:p>
    <w:p>
      <w:pPr>
        <w:pStyle w:val="Heading4"/>
        <w:numPr>
          <w:ilvl w:val="3"/>
          <w:numId w:val="1"/>
        </w:numPr>
        <w:rPr/>
      </w:pPr>
      <w:bookmarkStart w:id="370" w:name="__RefHeading___Toc5950655_3381743652"/>
      <w:bookmarkStart w:id="371" w:name="_Toc134"/>
      <w:bookmarkEnd w:id="370"/>
      <w:r>
        <w:rPr>
          <w:rtl w:val="true"/>
        </w:rPr>
        <w:t>به سر بردن در مسیر زکی و اَزکی</w:t>
      </w:r>
      <w:bookmarkEnd w:id="371"/>
    </w:p>
    <w:p>
      <w:pPr>
        <w:pStyle w:val="BookText"/>
        <w:rPr/>
      </w:pPr>
      <w:r>
        <w:rPr>
          <w:rFonts w:ascii="IRNazanin" w:hAnsi="IRNazanin" w:eastAsia="IRNazanin"/>
          <w:color w:val="111111"/>
          <w:sz w:val="28"/>
          <w:sz w:val="28"/>
          <w:szCs w:val="28"/>
          <w:rtl w:val="true"/>
          <w:lang w:bidi="fa-IR"/>
        </w:rPr>
        <w:t xml:space="preserve">از دیدگاه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یکی از دو مسیر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مسیری که شخصیت او را می پروراند به حدی که لایق زیستن در بهشت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مغبونی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مسیری که به جای پیشرفت تنزل می آورد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غَوی 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مغبون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توانست به دست آورد از دستش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عمر می بیند که سرمایۀ عمر را هدر داده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سبیل رُشد مدرج است و هم سبیل 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شخصیت انسان هر جا و هر گوشه ای که خلائی از رشد باشد فوراً غیّ جای آن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و هر گوشه از شخصیت </w:t>
      </w:r>
    </w:p>
    <w:p>
      <w:pPr>
        <w:pStyle w:val="BookText"/>
        <w:rPr/>
      </w:pPr>
      <w:r>
        <w:rPr>
          <w:rFonts w:ascii="IRNazanin" w:hAnsi="IRNazanin" w:eastAsia="IRNazanin"/>
          <w:color w:val="111111"/>
          <w:sz w:val="28"/>
          <w:sz w:val="28"/>
          <w:szCs w:val="28"/>
          <w:rtl w:val="true"/>
          <w:lang w:bidi="fa-IR"/>
        </w:rPr>
        <w:t>انسان از غیّ تخلیه</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تجربۀ تاریخی بشر نیز این اصل را تأیید می کند مَثَل کهن فارسی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چو بیرون رود فرشته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مَثل از حافظ نیست او این مثل کهن را در اشعارش گنجانیده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زادگاه تاریخی این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سه قوم آریائی ماد، پارس و پارت، وارد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قبل از آن بت پرست بوده و تندیس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ذئو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زئوس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ایران با دین جاماسب،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کادوس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شدند آئین او را پذیرفته و دئو را رها کرده و آن را بدترین موجود دانستند که بعدها به قالب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تازه دینان به همدیگر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دیو را از درون دل تان بیرون برانید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چو بیرون رود فرشته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بیشتر این موضوع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چیستی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بینش نو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www.binesheno.com</w:t>
      </w:r>
    </w:p>
    <w:p>
      <w:pPr>
        <w:pStyle w:val="BookText"/>
        <w:rPr/>
      </w:pPr>
      <w:r>
        <w:rPr>
          <w:rFonts w:ascii="IRNazanin" w:hAnsi="IRNazanin" w:eastAsia="IRNazanin"/>
          <w:color w:val="111111"/>
          <w:sz w:val="28"/>
          <w:sz w:val="28"/>
          <w:szCs w:val="28"/>
          <w:rtl w:val="true"/>
          <w:lang w:bidi="fa-IR"/>
        </w:rPr>
        <w:t>شود، جای آن را رشد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سیاق رشد گرائی و غیّ گرائی شخصیت، مدرّج و دارای درجات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درجۀ بالاترِ رشد،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الرّشد الزّکی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مسیر رشد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درجۀ بالاترین آن،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الرّشد الاَزکی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ترین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لغت نشان می دهند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کاربرد و معنی خود، عناصر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نمو، پاک بودن از موانع و زواید، پاک شدن از زواید و موانع، محفوظ ماندن از عوارض، بالندگی و ثمر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عنصرها یکجا و مجموعاً در معنی این لفظ نهفته 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گرفتن در مسیر رشد زکی، نیازمند شخصیت زکی درون است و مسیر رشد ازکی نیازمند درون ازکی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وَفِّقْنِی لِلَّتِی هِیَ أَزْکَی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به پاکیزه ترین حالت درون </w:t>
      </w:r>
      <w:bookmarkStart w:id="372" w:name="pg14252_152430"/>
    </w:p>
    <w:p>
      <w:pPr>
        <w:pStyle w:val="BookText"/>
        <w:rPr/>
      </w:pPr>
      <w:bookmarkEnd w:id="372"/>
      <w:r>
        <w:rPr>
          <w:rFonts w:ascii="IRNazanin" w:hAnsi="IRNazanin" w:eastAsia="IRNazanin"/>
          <w:color w:val="111111"/>
          <w:sz w:val="28"/>
          <w:sz w:val="28"/>
          <w:szCs w:val="28"/>
          <w:rtl w:val="true"/>
          <w:lang w:bidi="fa-IR"/>
        </w:rPr>
        <w:t>موفّق گردان</w:t>
      </w:r>
      <w:r>
        <w:rPr>
          <w:rFonts w:eastAsia="IRNazanin" w:cs="IRNazanin"/>
          <w:color w:val="111111"/>
          <w:sz w:val="28"/>
          <w:szCs w:val="28"/>
          <w:rtl w:val="true"/>
          <w:lang w:bidi="fa-IR"/>
        </w:rPr>
        <w:t>.</w:t>
      </w:r>
    </w:p>
    <w:p>
      <w:pPr>
        <w:pStyle w:val="Heading4"/>
        <w:numPr>
          <w:ilvl w:val="3"/>
          <w:numId w:val="1"/>
        </w:numPr>
        <w:rPr/>
      </w:pPr>
      <w:bookmarkStart w:id="373" w:name="__RefHeading___Toc5950657_3381743652"/>
      <w:bookmarkStart w:id="374" w:name="_Toc135"/>
      <w:bookmarkEnd w:id="373"/>
      <w:r>
        <w:rPr>
          <w:rtl w:val="true"/>
        </w:rPr>
        <w:t xml:space="preserve">درسی از شاگرد علی و یار حسین </w:t>
      </w:r>
      <w:r>
        <w:rPr>
          <w:rtl w:val="true"/>
        </w:rPr>
        <w:t>(</w:t>
      </w:r>
      <w:r>
        <w:rPr>
          <w:rtl w:val="true"/>
        </w:rPr>
        <w:t>علیهما السلام</w:t>
      </w:r>
      <w:r>
        <w:rPr>
          <w:rtl w:val="true"/>
        </w:rPr>
        <w:t>)</w:t>
      </w:r>
      <w:bookmarkEnd w:id="374"/>
    </w:p>
    <w:p>
      <w:pPr>
        <w:pStyle w:val="BookText"/>
        <w:rPr/>
      </w:pPr>
      <w:r>
        <w:rPr>
          <w:rFonts w:ascii="IRNazanin" w:hAnsi="IRNazanin" w:eastAsia="IRNazanin"/>
          <w:color w:val="111111"/>
          <w:sz w:val="28"/>
          <w:sz w:val="28"/>
          <w:szCs w:val="28"/>
          <w:rtl w:val="true"/>
          <w:lang w:bidi="fa-IR"/>
        </w:rPr>
        <w:t xml:space="preserve">منشأ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الهامی شدن تقوی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تزکیۀ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تزکیه شخصیت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پذیر است، دوام و استمرار زکی بودن، به سه خصلت وابسته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ماندن به آن حجت عقلی که تقوی از آن ناشی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 پایداری بر آن حجت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 با هر پیشامدی آن حجت عقلی را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وفا و صبر این است که وفا بیشتر جنبۀ خصلتی و روانی و شخصیتی دارد و صبر بیشتر جنبۀ ارادی و عملی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در جامعه ترویج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بیش از صبر جنبۀ ارادی و عملی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سه مقوله اندکی تامّل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باید به حدّ خوی درونی و خصلت برسند، اما در ارادیِ عملی بودن، اظهار حق عملی ترین، صبر عملی تر، و وفا از آن دو، خصلتی ترین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در سرزمین کربلا مکتب در برابر لیبرالیسم</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 وَ الْمَقْتُولُ کِلَاهُمَا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مصداق پلورئالیسم است که هر دو راه متضاد بل متناقض را، صراط مستقیم می داند که به بهشت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پلورئالیسم زادۀ مستقیم لیبرالیسم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امروز وقتی که یک جامعه شناس می بیند تروریست های تکفیری اسامی گردان های 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کتیبۀ عمر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کتیبۀ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می بیند که روند لیبرالیسم و پلورئالیسم جهانی چه قدر در این پدیده مؤثر است و علیّت دارد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گرفت، در میانۀ نبرد پیر مرد متفکر و دانشمند، شاگرد علی و یاور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صلوات خداوند بر هر سه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w:t>
      </w:r>
    </w:p>
    <w:p>
      <w:pPr>
        <w:pStyle w:val="BookText"/>
        <w:rPr/>
      </w:pPr>
      <w:r>
        <w:rPr>
          <w:rFonts w:ascii="IRNazanin" w:hAnsi="IRNazanin" w:eastAsia="IRNazanin"/>
          <w:color w:val="111111"/>
          <w:sz w:val="28"/>
          <w:sz w:val="28"/>
          <w:szCs w:val="28"/>
          <w:rtl w:val="true"/>
          <w:lang w:bidi="fa-IR"/>
        </w:rPr>
        <w:t>جبهۀ لیبرال ایستاد و به تحلیل جایگاه هر دو طرف پرداخت و سخنانش را در قالب شعر ارجوزه بیان کرد تا در تاریخ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حبیب و</w:t>
      </w:r>
    </w:p>
    <w:p>
      <w:pPr>
        <w:pStyle w:val="BookText"/>
        <w:rPr/>
      </w:pPr>
      <w:r>
        <w:rPr>
          <w:rFonts w:ascii="Amiri" w:hAnsi="Amiri" w:eastAsia="Amiri" w:cs="Amiri"/>
          <w:color w:val="111111"/>
          <w:sz w:val="28"/>
          <w:sz w:val="28"/>
          <w:szCs w:val="28"/>
          <w:rtl w:val="true"/>
          <w:lang w:bidi="ar-SA"/>
        </w:rPr>
        <w:t>أبی مظهّر</w:t>
      </w:r>
    </w:p>
    <w:p>
      <w:pPr>
        <w:pStyle w:val="BookText"/>
        <w:rPr/>
      </w:pPr>
      <w:r>
        <w:rPr>
          <w:rFonts w:ascii="IRNazanin" w:hAnsi="IRNazanin" w:eastAsia="IRNazanin"/>
          <w:color w:val="111111"/>
          <w:sz w:val="28"/>
          <w:sz w:val="28"/>
          <w:szCs w:val="28"/>
          <w:rtl w:val="true"/>
          <w:lang w:bidi="fa-IR"/>
        </w:rPr>
        <w:t>فارس هیجاء</w:t>
      </w:r>
    </w:p>
    <w:p>
      <w:pPr>
        <w:pStyle w:val="BookText"/>
        <w:rPr/>
      </w:pPr>
      <w:r>
        <w:rPr>
          <w:rFonts w:ascii="IRNazanin" w:hAnsi="IRNazanin" w:eastAsia="IRNazanin"/>
          <w:color w:val="111111"/>
          <w:sz w:val="28"/>
          <w:sz w:val="28"/>
          <w:szCs w:val="28"/>
          <w:rtl w:val="true"/>
          <w:lang w:bidi="fa-IR"/>
        </w:rPr>
        <w:t>و حرب تسعر</w:t>
      </w:r>
    </w:p>
    <w:p>
      <w:pPr>
        <w:pStyle w:val="BookText"/>
        <w:rPr/>
      </w:pPr>
      <w:r>
        <w:rPr>
          <w:rFonts w:ascii="IRNazanin" w:hAnsi="IRNazanin" w:eastAsia="IRNazanin"/>
          <w:color w:val="111111"/>
          <w:sz w:val="28"/>
          <w:sz w:val="28"/>
          <w:szCs w:val="28"/>
          <w:rtl w:val="true"/>
          <w:lang w:bidi="fa-IR"/>
        </w:rPr>
        <w:t>أنتم أعد</w:t>
      </w:r>
    </w:p>
    <w:p>
      <w:pPr>
        <w:pStyle w:val="BookText"/>
        <w:rPr/>
      </w:pPr>
      <w:r>
        <w:rPr>
          <w:rFonts w:ascii="IRNazanin" w:hAnsi="IRNazanin" w:eastAsia="IRNazanin"/>
          <w:color w:val="111111"/>
          <w:sz w:val="28"/>
          <w:sz w:val="28"/>
          <w:szCs w:val="28"/>
          <w:rtl w:val="true"/>
          <w:lang w:bidi="fa-IR"/>
        </w:rPr>
        <w:t>عدة و أکثر</w:t>
      </w:r>
    </w:p>
    <w:p>
      <w:pPr>
        <w:pStyle w:val="BookText"/>
        <w:rPr/>
      </w:pPr>
      <w:r>
        <w:rPr>
          <w:rFonts w:ascii="IRNazanin" w:hAnsi="IRNazanin" w:eastAsia="IRNazanin"/>
          <w:color w:val="111111"/>
          <w:sz w:val="28"/>
          <w:sz w:val="28"/>
          <w:szCs w:val="28"/>
          <w:rtl w:val="true"/>
          <w:lang w:bidi="fa-IR"/>
        </w:rPr>
        <w:t>و نحن أوفی</w:t>
      </w:r>
    </w:p>
    <w:p>
      <w:pPr>
        <w:pStyle w:val="BookText"/>
        <w:rPr/>
      </w:pPr>
      <w:r>
        <w:rPr>
          <w:rFonts w:ascii="IRNazanin" w:hAnsi="IRNazanin" w:eastAsia="IRNazanin"/>
          <w:color w:val="111111"/>
          <w:sz w:val="28"/>
          <w:sz w:val="28"/>
          <w:szCs w:val="28"/>
          <w:rtl w:val="true"/>
          <w:lang w:bidi="fa-IR"/>
        </w:rPr>
        <w:t>منکم و أصبر</w:t>
      </w:r>
    </w:p>
    <w:p>
      <w:pPr>
        <w:pStyle w:val="BookText"/>
        <w:rPr/>
      </w:pPr>
      <w:r>
        <w:rPr>
          <w:rFonts w:ascii="IRNazanin" w:hAnsi="IRNazanin" w:eastAsia="IRNazanin"/>
          <w:color w:val="111111"/>
          <w:sz w:val="28"/>
          <w:sz w:val="28"/>
          <w:szCs w:val="28"/>
          <w:rtl w:val="true"/>
          <w:lang w:bidi="fa-IR"/>
        </w:rPr>
        <w:t>و نحن اعلی</w:t>
      </w:r>
    </w:p>
    <w:p>
      <w:pPr>
        <w:pStyle w:val="BookText"/>
        <w:rPr/>
      </w:pPr>
      <w:r>
        <w:rPr>
          <w:rFonts w:ascii="Amiri" w:hAnsi="Amiri" w:eastAsia="Amiri" w:cs="Amiri"/>
          <w:color w:val="111111"/>
          <w:sz w:val="28"/>
          <w:sz w:val="28"/>
          <w:szCs w:val="28"/>
          <w:rtl w:val="true"/>
          <w:lang w:bidi="ar-SA"/>
        </w:rPr>
        <w:t>حجة و أظهر</w:t>
      </w:r>
    </w:p>
    <w:p>
      <w:pPr>
        <w:pStyle w:val="BookText"/>
        <w:rPr/>
      </w:pPr>
      <w:r>
        <w:rPr>
          <w:rFonts w:ascii="Amiri" w:hAnsi="Amiri" w:eastAsia="Amiri" w:cs="Amiri"/>
          <w:color w:val="111111"/>
          <w:sz w:val="28"/>
          <w:sz w:val="28"/>
          <w:szCs w:val="28"/>
          <w:rtl w:val="true"/>
          <w:lang w:bidi="ar-SA"/>
        </w:rPr>
        <w:t>حقاً واتقی</w:t>
      </w:r>
    </w:p>
    <w:p>
      <w:pPr>
        <w:pStyle w:val="BookText"/>
        <w:rPr/>
      </w:pPr>
      <w:r>
        <w:rPr>
          <w:rFonts w:ascii="IRNazanin" w:hAnsi="IRNazanin" w:eastAsia="IRNazanin"/>
          <w:color w:val="111111"/>
          <w:sz w:val="28"/>
          <w:sz w:val="28"/>
          <w:szCs w:val="28"/>
          <w:rtl w:val="true"/>
          <w:lang w:bidi="fa-IR"/>
        </w:rPr>
        <w:t>منکم و اعذر</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منم حبیب و پدرم مظهّر است</w:t>
      </w:r>
    </w:p>
    <w:p>
      <w:pPr>
        <w:pStyle w:val="BookText"/>
        <w:rPr/>
      </w:pPr>
      <w:r>
        <w:rPr>
          <w:rFonts w:ascii="IRNazanin" w:hAnsi="IRNazanin" w:eastAsia="IRNazanin"/>
          <w:color w:val="111111"/>
          <w:sz w:val="28"/>
          <w:sz w:val="28"/>
          <w:szCs w:val="28"/>
          <w:rtl w:val="true"/>
          <w:lang w:bidi="fa-IR"/>
        </w:rPr>
        <w:t>سوارکار رزمم هنگامی که نبرد مشتعل گردد</w:t>
      </w:r>
    </w:p>
    <w:p>
      <w:pPr>
        <w:pStyle w:val="BookText"/>
        <w:rPr/>
      </w:pPr>
      <w:r>
        <w:rPr>
          <w:rFonts w:ascii="IRNazanin" w:hAnsi="IRNazanin" w:eastAsia="IRNazanin"/>
          <w:color w:val="111111"/>
          <w:sz w:val="28"/>
          <w:sz w:val="28"/>
          <w:szCs w:val="28"/>
          <w:rtl w:val="true"/>
          <w:lang w:bidi="fa-IR"/>
        </w:rPr>
        <w:t>شما از نظر عُدّه و امکانات آماده</w:t>
      </w:r>
    </w:p>
    <w:p>
      <w:pPr>
        <w:pStyle w:val="BookText"/>
        <w:rPr/>
      </w:pPr>
      <w:r>
        <w:rPr>
          <w:rFonts w:ascii="IRNazanin" w:hAnsi="IRNazanin" w:eastAsia="IRNazanin"/>
          <w:color w:val="111111"/>
          <w:sz w:val="28"/>
          <w:sz w:val="28"/>
          <w:szCs w:val="28"/>
          <w:rtl w:val="true"/>
          <w:lang w:bidi="fa-IR"/>
        </w:rPr>
        <w:t>ترید</w:t>
      </w:r>
    </w:p>
    <w:p>
      <w:pPr>
        <w:pStyle w:val="BookText"/>
        <w:rPr/>
      </w:pPr>
      <w:r>
        <w:rPr>
          <w:rFonts w:ascii="IRNazanin" w:hAnsi="IRNazanin" w:eastAsia="IRNazanin"/>
          <w:color w:val="111111"/>
          <w:sz w:val="28"/>
          <w:sz w:val="28"/>
          <w:szCs w:val="28"/>
          <w:rtl w:val="true"/>
          <w:lang w:bidi="fa-IR"/>
        </w:rPr>
        <w:t>و ما وفادار تر و صابر تریم</w:t>
      </w:r>
    </w:p>
    <w:p>
      <w:pPr>
        <w:pStyle w:val="BookText"/>
        <w:rPr/>
      </w:pPr>
      <w:r>
        <w:rPr>
          <w:rFonts w:ascii="IRNazanin" w:hAnsi="IRNazanin" w:eastAsia="IRNazanin"/>
          <w:color w:val="111111"/>
          <w:sz w:val="28"/>
          <w:sz w:val="28"/>
          <w:szCs w:val="28"/>
          <w:rtl w:val="true"/>
          <w:lang w:bidi="fa-IR"/>
        </w:rPr>
        <w:t>و ما برترین حجت را داریم و حق</w:t>
      </w:r>
    </w:p>
    <w:p>
      <w:pPr>
        <w:pStyle w:val="BookText"/>
        <w:rPr/>
      </w:pPr>
      <w:r>
        <w:rPr>
          <w:rFonts w:ascii="IRNazanin" w:hAnsi="IRNazanin" w:eastAsia="IRNazanin"/>
          <w:color w:val="111111"/>
          <w:sz w:val="28"/>
          <w:sz w:val="28"/>
          <w:szCs w:val="28"/>
          <w:rtl w:val="true"/>
          <w:lang w:bidi="fa-IR"/>
        </w:rPr>
        <w:t>را اظهار کننده تریم و با تقواتر و معذورتریم</w:t>
      </w:r>
    </w:p>
    <w:p>
      <w:pPr>
        <w:pStyle w:val="BookText"/>
        <w:rPr/>
      </w:pPr>
      <w:r>
        <w:rPr>
          <w:rFonts w:ascii="IRNazanin" w:hAnsi="IRNazanin" w:eastAsia="IRNazanin"/>
          <w:color w:val="111111"/>
          <w:sz w:val="28"/>
          <w:sz w:val="28"/>
          <w:szCs w:val="28"/>
          <w:rtl w:val="true"/>
          <w:lang w:bidi="fa-IR"/>
        </w:rPr>
        <w:t>حجت، وفا، صبر و اظهار حق را ردیف کرده می رسد به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معذورتریم، یعنی شما برای جنگیدن و کشتن و کشته شدن هیچ عذری در برابر وجدان، عقل تان، و خداوند ندارید، اما ما اگر بکشیم دلیل داریم و اگر کشته شویم نیز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دربارۀ جنگ در همۀ شئون زندگی بر اساس دلیل و حجت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این مرد بزرگ در آن روز تنها آن مردم که به دور پرچم ابوسفیان جمع شده بودند،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آیندۀ تاریخ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 طالب خون ریزی هستیم و نه ستیزه جوئی از خصایل ما است، 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تقوی هستیم و با وفا و صبر از تقوای خودمان و تقوای جامعه حفاظت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دموکرات محض، نیستیم تا با مشاهدۀ کثرت عِدّۀ شما، حق را به شما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وفا به حجت عقل نیستیم که با مشاهدۀ امکانات و عُدّۀ شما از ترس جان تسلیم شویم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می دانست که در آن سرزمین، زیر آفتاب سوزان، نه در مقام کلاس درس است و </w:t>
      </w:r>
    </w:p>
    <w:p>
      <w:pPr>
        <w:pStyle w:val="BookText"/>
        <w:rPr/>
      </w:pPr>
      <w:r>
        <w:rPr>
          <w:rFonts w:ascii="IRNazanin" w:hAnsi="IRNazanin" w:eastAsia="IRNazanin"/>
          <w:color w:val="111111"/>
          <w:sz w:val="28"/>
          <w:sz w:val="28"/>
          <w:szCs w:val="28"/>
          <w:rtl w:val="true"/>
          <w:lang w:bidi="fa-IR"/>
        </w:rPr>
        <w:t>نه مخاطبانش مهلت تفصیل سخن به او می دهند، باید در یک عبارت مختصر جان کلام را به مردم تاریخ برساند که انگشت روی حساسترین و پایه ای ترین اصول روان شناسی اجتماعی و جامعه شناسی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کدام از یاران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میدان رجزی گفته اند، گوئی هر کدام مأمور بودند که در پازل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و جایگاهی داشته باشند؛ هم از نظر حضور و وجودشان که هر کدام از قشری از جامعه و یا در سنّی از نسل های متقارب بودند؛ سمبلی از کشاورزان، نمادی از تاجران، نماینده ای از بردگان، سمبلی از نظامیان، تمثالی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نمایانگری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پیرترین پیرها که یکی از سربازان جنگ بدر بود، تا کودک شش ماهه که نماینده شیرخواران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قشری، نسلی نیست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ای نداشته باشد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 همچنین زنان در هر سن و سال و در هر موقعیت خانوادگی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جامعه شناس رجزها را در کنار هم قرار دهد، دقیقاً می بیند که هر کدام از آن ها مانند خود شخص رجز خوان؛ بخشی از فکر، اندیشه و جایگاهی از پازل آن جامعۀ نمونه حسینی را پر می کند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و این در حالی است که برخی از واژه های این رجزها در همان قالب اصلی به ما نرسیده 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می بینیم که شاگرد امیرالمؤمنین چگونه درس پس داده است</w:t>
      </w:r>
      <w:r>
        <w:rPr>
          <w:rFonts w:eastAsia="IRNazanin" w:cs="IRNazanin"/>
          <w:color w:val="111111"/>
          <w:sz w:val="28"/>
          <w:szCs w:val="28"/>
          <w:rtl w:val="true"/>
          <w:lang w:bidi="fa-IR"/>
        </w:rPr>
        <w:t xml:space="preserve">: </w:t>
      </w:r>
      <w:bookmarkStart w:id="375" w:name="pg14252_152433"/>
    </w:p>
    <w:p>
      <w:pPr>
        <w:pStyle w:val="BookText"/>
        <w:rPr/>
      </w:pPr>
      <w:bookmarkEnd w:id="375"/>
      <w:r>
        <w:rPr>
          <w:rFonts w:ascii="IRNazanin" w:hAnsi="IRNazanin" w:eastAsia="IRNazanin"/>
          <w:color w:val="111111"/>
          <w:sz w:val="28"/>
          <w:sz w:val="28"/>
          <w:szCs w:val="28"/>
          <w:rtl w:val="true"/>
          <w:lang w:bidi="fa-IR"/>
        </w:rPr>
        <w:t>امام سجاد</w:t>
      </w:r>
    </w:p>
    <w:p>
      <w:pPr>
        <w:pStyle w:val="BookText"/>
        <w:rPr/>
      </w:pPr>
      <w:r>
        <w:rPr>
          <w:rFonts w:ascii="IRNazanin" w:hAnsi="IRNazanin" w:eastAsia="IRNazanin"/>
          <w:color w:val="111111"/>
          <w:sz w:val="28"/>
          <w:sz w:val="28"/>
          <w:szCs w:val="28"/>
          <w:rtl w:val="true"/>
          <w:lang w:bidi="fa-IR"/>
        </w:rPr>
        <w:t>حبیب بن مظاهر</w:t>
      </w:r>
    </w:p>
    <w:p>
      <w:pPr>
        <w:pStyle w:val="BookText"/>
        <w:rPr/>
      </w:pPr>
      <w:r>
        <w:rPr>
          <w:rFonts w:ascii="Amiri" w:hAnsi="Amiri" w:eastAsia="Amiri" w:cs="Amiri"/>
          <w:color w:val="111111"/>
          <w:sz w:val="28"/>
          <w:sz w:val="28"/>
          <w:szCs w:val="28"/>
          <w:rtl w:val="true"/>
          <w:lang w:bidi="ar-SA"/>
        </w:rPr>
        <w:t>أَنْطِقْنِی</w:t>
      </w:r>
    </w:p>
    <w:p>
      <w:pPr>
        <w:pStyle w:val="BookText"/>
        <w:rPr/>
      </w:pPr>
      <w:r>
        <w:rPr>
          <w:rFonts w:ascii="Amiri" w:hAnsi="Amiri" w:eastAsia="Amiri" w:cs="Amiri"/>
          <w:color w:val="111111"/>
          <w:sz w:val="28"/>
          <w:sz w:val="28"/>
          <w:szCs w:val="28"/>
          <w:rtl w:val="true"/>
          <w:lang w:bidi="ar-SA"/>
        </w:rPr>
        <w:t>بِالْهُدَی</w:t>
      </w:r>
    </w:p>
    <w:p>
      <w:pPr>
        <w:pStyle w:val="BookText"/>
        <w:rPr/>
      </w:pPr>
      <w:r>
        <w:rPr>
          <w:rFonts w:ascii="Amiri" w:hAnsi="Amiri" w:eastAsia="Amiri" w:cs="Amiri"/>
          <w:color w:val="111111"/>
          <w:sz w:val="28"/>
          <w:sz w:val="28"/>
          <w:szCs w:val="28"/>
          <w:rtl w:val="true"/>
          <w:lang w:bidi="ar-SA"/>
        </w:rPr>
        <w:t>نحن اَظهر</w:t>
      </w:r>
    </w:p>
    <w:p>
      <w:pPr>
        <w:pStyle w:val="BookText"/>
        <w:rPr/>
      </w:pPr>
      <w:r>
        <w:rPr>
          <w:rFonts w:ascii="Amiri" w:hAnsi="Amiri" w:eastAsia="Amiri" w:cs="Amiri"/>
          <w:color w:val="111111"/>
          <w:sz w:val="28"/>
          <w:sz w:val="28"/>
          <w:szCs w:val="28"/>
          <w:rtl w:val="true"/>
          <w:lang w:bidi="ar-SA"/>
        </w:rPr>
        <w:t>أَلْهِمْنِی</w:t>
      </w:r>
    </w:p>
    <w:p>
      <w:pPr>
        <w:pStyle w:val="BookText"/>
        <w:rPr/>
      </w:pPr>
      <w:r>
        <w:rPr>
          <w:rFonts w:ascii="Amiri" w:hAnsi="Amiri" w:eastAsia="Amiri" w:cs="Amiri"/>
          <w:color w:val="111111"/>
          <w:sz w:val="28"/>
          <w:sz w:val="28"/>
          <w:szCs w:val="28"/>
          <w:rtl w:val="true"/>
          <w:lang w:bidi="ar-SA"/>
        </w:rPr>
        <w:t>التَّقْوَی</w:t>
      </w:r>
    </w:p>
    <w:p>
      <w:pPr>
        <w:pStyle w:val="BookText"/>
        <w:rPr/>
      </w:pPr>
      <w:r>
        <w:rPr>
          <w:rFonts w:ascii="IRNazanin" w:hAnsi="IRNazanin" w:eastAsia="IRNazanin"/>
          <w:color w:val="111111"/>
          <w:sz w:val="28"/>
          <w:sz w:val="28"/>
          <w:szCs w:val="28"/>
          <w:rtl w:val="true"/>
          <w:lang w:bidi="fa-IR"/>
        </w:rPr>
        <w:t>نحن 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تقوای الهامی می رساند</w:t>
      </w:r>
    </w:p>
    <w:p>
      <w:pPr>
        <w:pStyle w:val="BookText"/>
        <w:rPr/>
      </w:pPr>
      <w:r>
        <w:rPr>
          <w:rFonts w:ascii="Amiri" w:hAnsi="Amiri" w:eastAsia="Amiri" w:cs="Amiri"/>
          <w:color w:val="111111"/>
          <w:sz w:val="28"/>
          <w:sz w:val="28"/>
          <w:szCs w:val="28"/>
          <w:rtl w:val="true"/>
          <w:lang w:bidi="ar-SA"/>
        </w:rPr>
        <w:t>لِلَّتِی</w:t>
      </w:r>
    </w:p>
    <w:p>
      <w:pPr>
        <w:pStyle w:val="BookText"/>
        <w:rPr/>
      </w:pPr>
      <w:r>
        <w:rPr>
          <w:rFonts w:ascii="Amiri" w:hAnsi="Amiri" w:eastAsia="Amiri" w:cs="Amiri"/>
          <w:color w:val="111111"/>
          <w:sz w:val="28"/>
          <w:sz w:val="28"/>
          <w:szCs w:val="28"/>
          <w:rtl w:val="true"/>
          <w:lang w:bidi="ar-SA"/>
        </w:rPr>
        <w:t>هِیَ أَزْکَی</w:t>
      </w:r>
    </w:p>
    <w:p>
      <w:pPr>
        <w:pStyle w:val="BookText"/>
        <w:rPr/>
      </w:pPr>
      <w:r>
        <w:rPr>
          <w:rFonts w:ascii="IRNazanin" w:hAnsi="IRNazanin" w:eastAsia="IRNazanin"/>
          <w:color w:val="111111"/>
          <w:sz w:val="28"/>
          <w:sz w:val="28"/>
          <w:szCs w:val="28"/>
          <w:rtl w:val="true"/>
          <w:lang w:bidi="fa-IR"/>
        </w:rPr>
        <w:t>نحن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تقوی</w:t>
      </w:r>
    </w:p>
    <w:p>
      <w:pPr>
        <w:pStyle w:val="BookText"/>
        <w:rPr/>
      </w:pPr>
      <w:r>
        <w:rPr>
          <w:rFonts w:ascii="Amiri" w:hAnsi="Amiri" w:eastAsia="Amiri" w:cs="Amiri"/>
          <w:color w:val="111111"/>
          <w:sz w:val="28"/>
          <w:sz w:val="28"/>
          <w:szCs w:val="28"/>
          <w:rtl w:val="true"/>
          <w:lang w:bidi="ar-SA"/>
        </w:rPr>
        <w:t>بِمَا هُوَ</w:t>
      </w:r>
    </w:p>
    <w:p>
      <w:pPr>
        <w:pStyle w:val="BookText"/>
        <w:rPr/>
      </w:pPr>
      <w:r>
        <w:rPr>
          <w:rFonts w:ascii="Amiri" w:hAnsi="Amiri" w:eastAsia="Amiri" w:cs="Amiri"/>
          <w:color w:val="111111"/>
          <w:sz w:val="28"/>
          <w:sz w:val="28"/>
          <w:szCs w:val="28"/>
          <w:rtl w:val="true"/>
          <w:lang w:bidi="ar-SA"/>
        </w:rPr>
        <w:t>أَرْضَی</w:t>
      </w:r>
    </w:p>
    <w:p>
      <w:pPr>
        <w:pStyle w:val="BookText"/>
        <w:rPr/>
      </w:pPr>
      <w:r>
        <w:rPr>
          <w:rFonts w:ascii="IRNazanin" w:hAnsi="IRNazanin" w:eastAsia="IRNazanin"/>
          <w:color w:val="111111"/>
          <w:sz w:val="28"/>
          <w:sz w:val="28"/>
          <w:szCs w:val="28"/>
          <w:rtl w:val="true"/>
          <w:lang w:bidi="fa-IR"/>
        </w:rPr>
        <w:t>نحن اَعذر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رضایتبخش ترین عذر در نزد خدا در</w:t>
      </w:r>
    </w:p>
    <w:p>
      <w:pPr>
        <w:pStyle w:val="BookText"/>
        <w:rPr/>
      </w:pPr>
      <w:r>
        <w:rPr>
          <w:rFonts w:ascii="IRNazanin" w:hAnsi="IRNazanin" w:eastAsia="IRNazanin"/>
          <w:color w:val="111111"/>
          <w:sz w:val="28"/>
          <w:sz w:val="28"/>
          <w:szCs w:val="28"/>
          <w:rtl w:val="true"/>
          <w:lang w:bidi="fa-IR"/>
        </w:rPr>
        <w:t>همۀ شؤن زندگی</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وَفِّقْنِی لِلَّتِی هِیَ أَزْکَی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نوادر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کردیم یعنی خدایا مرا به رشد ازکی و تقوای ازکی موفّق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فقره قبلی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أَلْهِمْنِی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هست، لیکن هیچ ارتباطی با ماقبلش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این قرآن هدایت می کند به آنچه اقوم و استوارتر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هدایت می کند به راه اقوم، سبیل اقوم، طریق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در هر زمینه و در هر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فکری علمی، عقلی، تصمیمات کلی و جزئی زندگی، سلامت جسمی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های استوار و محکم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 آیه در موضوعی و پیام سخن امام در موضوعی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به خاطر آن توضیح داده شد که برخی ها این کلمه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مطابق آنچه در آیه آمده،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سخن از روش و طریق در فقرۀ بعدی آمده است</w:t>
      </w:r>
      <w:r>
        <w:rPr>
          <w:rFonts w:eastAsia="IRNazanin" w:cs="IRNazanin"/>
          <w:color w:val="111111"/>
          <w:sz w:val="28"/>
          <w:szCs w:val="28"/>
          <w:rtl w:val="true"/>
          <w:lang w:bidi="fa-IR"/>
        </w:rPr>
        <w:t>:</w:t>
      </w:r>
    </w:p>
    <w:p>
      <w:pPr>
        <w:pStyle w:val="Heading4"/>
        <w:numPr>
          <w:ilvl w:val="3"/>
          <w:numId w:val="1"/>
        </w:numPr>
        <w:rPr/>
      </w:pPr>
      <w:bookmarkStart w:id="376" w:name="__RefHeading___Toc5950659_3381743652"/>
      <w:bookmarkStart w:id="377" w:name="_Toc136"/>
      <w:bookmarkEnd w:id="376"/>
      <w:r>
        <w:rPr>
          <w:rtl w:val="true"/>
        </w:rPr>
        <w:t>راه و طریق</w:t>
      </w:r>
      <w:r>
        <w:rPr>
          <w:rtl w:val="true"/>
        </w:rPr>
        <w:t xml:space="preserve">: </w:t>
      </w:r>
      <w:r>
        <w:rPr>
          <w:rtl w:val="true"/>
        </w:rPr>
        <w:t>مکتب</w:t>
      </w:r>
      <w:bookmarkEnd w:id="37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اسْلُکْ بِیَ الطَّرِیقَةَ الْمُثْلَی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مرا در طریقت مُثلی راه ببر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مؤنث اسم تفضیل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مذکّر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چیزی که در بالاترین حدّ کمال خود باشد و اشیاء دیگر را بوسیلۀ آن بسنجند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امروزی می گویند فلان چیز در حد ایده آل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مردمی می گویند فلان شیئ مثال زدنی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تکرار این سه سطر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برای هر چیز یک نمونه و نماد کامل در نظر می گیرند و اشیاء دیگر را با آن می سنجند؛ معیار، مقیاس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مطلبی که از این سخن امام می فهمیم این است که در انسان شناسی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بدون طریق نمی شود، امام این اصل را مسلّم گرفته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بودن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خداوند می خواهد؛ یعنی انسان بدون مکتب نمی شود؛ محال است انسان راهی، مکتبی نداشته باشد، حتی لیبرالیسم که خود را بی مکتب معرّفی می کند، خود یک مکتب است؛ بی مکتبی خود یک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بدیهی است و لیبرال ها خود فریبی می کنند؛ در صدد رهیدن از فشار مکتب هستند، اما این توهّم محض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الْإِنْسانُ إِنَّکَ کادِحٌ إِلی رَبِّکَ کَدْحاً</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ای انسان تو بارکش فشار هستی بسوی پروردگارت، یک بارکشیدن ویژه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ای که حیوان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لیبرال ها در بدو نگاه تصور می کنند که لیبرال بودن رهیدن از سختی و فشارهای مکتب است؛ رهائی و عامل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تجربۀ تاریخی نشان داده و مسلّم کرده که سختی و فشارهای لیبرالیسم چندین برابر مکتب است،</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آن آزادی و رهائی که حیوانات وحشی دارند نیز برای انسان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مبتلا و گرفتار است به چیزی بنام روح فطرت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حیوان با روح غریزی زندگی می کند و از روح فطرت آزاد است، اما این آزادی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جهل </w:t>
      </w:r>
      <w:bookmarkStart w:id="378" w:name="pg14252_152435"/>
    </w:p>
    <w:p>
      <w:pPr>
        <w:pStyle w:val="BookText"/>
        <w:rPr/>
      </w:pPr>
      <w:bookmarkEnd w:id="378"/>
      <w:r>
        <w:rPr>
          <w:rFonts w:ascii="IRNazanin" w:hAnsi="IRNazanin" w:eastAsia="IRNazanin"/>
          <w:color w:val="111111"/>
          <w:sz w:val="28"/>
          <w:sz w:val="28"/>
          <w:szCs w:val="28"/>
          <w:rtl w:val="true"/>
          <w:lang w:bidi="fa-IR"/>
        </w:rPr>
        <w:t>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نیز بخواهد اینگونه آزاد باشد باید جهالت و نادانی را نیز یک اصل اصیل و مبارک بداند؛ یک بام و دو هوا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لیبرالیسم نه تنها نتوانسته از جنگ و ستیز جلوگیری کند بل بر دامنۀ آن افزوده است، به حدی که هر اسارت را بر سر افراد و جامعه آورده و فراتر از حیوان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نیروی فطرت را نیز در خدمت غریزه گرفته است و نمی توانست نگیرد؛ محال است انسان حیوان شود؛ یا برتر از حیوان می شود و یا بدتر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مطلبی که از این جمله می فهمیم این است که مکتب ها متعدد و مختلف هستند، برترین و زیباترین و آزادی بخش ترین مکتب آن است که انسان را در مسیری قرار دهد که مطابق آفرینش او باشد و اقتضاهای آفرینشی و طبیعی فطرت، او را مدیریت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درختان انواع مختلف و متعددی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شان در زیبائی قامت، سرو است و در ثمر دهی، درخت سیب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حیوانات نیز انواع مختلفی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شان در زیبائی، آهو و در آزادی، کبوتر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ها نیز مانند هر چیز دیگر مُثلیا دارند و باید داشته باشند، زیرا این خاصیت لاینفکّ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 گوید و به ما یاد می دهد که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اسْلُکْ بِیَ الطَّرِیقَةَ الْمُثْلَی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در طریقه و مکتب مثلی راه ببر، که آن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79" w:name="__RefHeading___Toc5950661_3381743652"/>
      <w:bookmarkStart w:id="380" w:name="_Toc137"/>
      <w:bookmarkEnd w:id="379"/>
      <w:r>
        <w:rPr>
          <w:rtl w:val="true"/>
        </w:rPr>
        <w:t>ملّت</w:t>
      </w:r>
      <w:r>
        <w:rPr>
          <w:rtl w:val="true"/>
        </w:rPr>
        <w:t xml:space="preserve">: </w:t>
      </w:r>
      <w:r>
        <w:rPr>
          <w:rtl w:val="true"/>
        </w:rPr>
        <w:t>فرهنگ</w:t>
      </w:r>
      <w:bookmarkEnd w:id="38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w:t>
      </w:r>
      <w:r>
        <w:rPr>
          <w:rStyle w:val="FootnoteAnchor"/>
          <w:rtl w:val="true"/>
        </w:rPr>
        <w:footnoteReference w:id="393"/>
      </w:r>
      <w:r>
        <w:rPr>
          <w:rFonts w:ascii="IRNazanin" w:hAnsi="IRNazanin" w:eastAsia="IRNazanin"/>
          <w:color w:val="111111"/>
          <w:sz w:val="28"/>
          <w:sz w:val="28"/>
          <w:szCs w:val="28"/>
          <w:rtl w:val="true"/>
          <w:lang w:bidi="fa-IR"/>
        </w:rPr>
        <w:t>مکتب و طریق را مانند جادّه ای در نظر بگیرید که مردمی اعم از مرد و زن، کودک و بزرگ در آن راه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جمادات بی جان نیستند، رفتارهائی دارند، این رفتارها باید در سطح عمومی و قابل فهم و عمل عمومی قاعده مند باشند، هیچ مردمی نیست که قاعده مند نباشد و فاقد فرهنگ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اولین قاعده ای که باید این مردم رعایت کنند، حفاظت و رعایت همان جادّه است، شبیه کشتی نشستگانی که اگر در صدد حفظ سلامت کشتی نباشند؛ و کسی از آنان یا گروهی از ایشان کشتی را سوراخ کنند، همگی در دریا غرق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جاده تخریب شود با دیگر بخش های دشت و صحرا مساوی می شود و انسان بی راهه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ها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راهه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اما انسان شناسی مکتب قرآن و اهل بیت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انسان بی راهه برود، اگر این جاده را تخریب کند فوراً در راه دیگری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طبیعت از بین رفتن جاده و یا خارج شدن از جاده، بی راهه رفتن است، اما در عرصۀ انسانی خروج از جاده همان و سقوط به راه دیگر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بی راه و سبیل نمی شود،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بحثش با آیۀ مربوطه اش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فردی که نه پیرو یک مکتب است و نه لیبرال است او نیز مسلکی دارد که مردم می گویند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هلهلی 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بی مسلک نیست، مسلک هلهلی را برگزیده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انسان می 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زیر بار یک مسئولیت خارج شود، زیر بار مسئولیت دیگر قرار خواهد گرفت، رهائی مورد نظر لیبرالیسم صرفاً یک خیال است؛ یک تمنّا و آرزوی موهوم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لِلْإِنْسانِ ما تَمَنَّی</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مگر انسان به آنچه تمنّی دارد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الکترون، نوترون، پروتون و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هست، که بیکار است؟ آن کدام کره، منظومه، کهکشان است که بیکار است،</w:t>
      </w:r>
      <w:r>
        <w:rPr>
          <w:rStyle w:val="FootnoteAnchor"/>
          <w:rtl w:val="true"/>
        </w:rPr>
        <w:footnoteReference w:id="395"/>
      </w:r>
      <w:r>
        <w:rPr>
          <w:rFonts w:ascii="IRNazanin" w:hAnsi="IRNazanin" w:eastAsia="IRNazanin"/>
          <w:color w:val="111111"/>
          <w:sz w:val="28"/>
          <w:sz w:val="28"/>
          <w:szCs w:val="28"/>
          <w:rtl w:val="true"/>
          <w:lang w:bidi="fa-IR"/>
        </w:rPr>
        <w:t xml:space="preserve">انسان بیکار نیز محال است؛ </w:t>
      </w:r>
    </w:p>
    <w:p>
      <w:pPr>
        <w:pStyle w:val="BookText"/>
        <w:rPr/>
      </w:pPr>
      <w:r>
        <w:rPr>
          <w:rFonts w:ascii="Amiri" w:hAnsi="Amiri" w:eastAsia="Amiri" w:cs="Amiri"/>
          <w:color w:val="111111"/>
          <w:sz w:val="28"/>
          <w:sz w:val="28"/>
          <w:szCs w:val="28"/>
          <w:rtl w:val="true"/>
          <w:lang w:bidi="ar-SA"/>
        </w:rPr>
        <w:t>سعی و کوشش از انسان جدا شدنی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برای انسان نیست مگر آنچه کار و کوشش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تو خوب نگری بر انسان</w:t>
      </w:r>
    </w:p>
    <w:p>
      <w:pPr>
        <w:pStyle w:val="BookText"/>
        <w:rPr/>
      </w:pP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در کارند بیکاران</w:t>
      </w:r>
    </w:p>
    <w:p>
      <w:pPr>
        <w:pStyle w:val="BookText"/>
        <w:rPr/>
      </w:pPr>
      <w:r>
        <w:rPr>
          <w:rFonts w:ascii="IRNazanin" w:hAnsi="IRNazanin" w:eastAsia="IRNazanin"/>
          <w:color w:val="111111"/>
          <w:sz w:val="28"/>
          <w:sz w:val="28"/>
          <w:szCs w:val="28"/>
          <w:rtl w:val="true"/>
          <w:lang w:bidi="fa-IR"/>
        </w:rPr>
        <w:t xml:space="preserve">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 تحت فشار بیشتری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فشار لیبرال بودن بیش از فشار مکتبی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مکتبی بودن یک آسایش روحی و روانی هست که فرد لیبرال از آن محروم است، زندگی برای فرد لیبرال یک تحمیل و حمّالی است، اما برای یک فرد مکتبی تحمیل نیست بل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رئالیسم و واقعیت گرائی درست است، زندگی فشار است اما تحمیل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رئالیسم غربی واقعیت را بر علیه حقیقت به کار می گیرد و انسان را از جایگاه حقیقی خود خارج می کند؛ میان انسان و زندگی، دوگانگی و شکاف عمیقی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که سالک جاّدۀ مکتب هستند اولین اصل فرهنگی آن است که در صدد حفاظت از آن جاده باشند، سپس همۀ رفتارهای فردی و اجتماعی را مطابق اقتضاهای آن جاده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داشته باشند که آنان را از خروج از آن جاده باز دارد؛ و به راست و چپ نروند که از آن خارج می شوند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الْیَمِینُ وَ الشِّمَالُ مَضَلَّةٌ وَ الطَّرِیقُ الْوُسْطَی هِیَ الْجَادَّةُ</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راست و چپ گمراهی است و طریق وسط، جاده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الشارع الواسع زرعت الاشجار علی جانبیه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وسیعی که در دو کناره اش درختانی کاشته 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اسْلُکْ بِیَ الطَّرِیقَةَ الْمُثْلَی، وَ اجْعَلْنِی عَلَی مِلَّتِکَ أَمُوتُ وَ أَحْیَا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خدایا مرا رهرو طریق مثلی قرار ده و موفق کن که با فرهنگ تو </w:t>
      </w:r>
      <w:bookmarkStart w:id="381" w:name="pg14252_152438"/>
    </w:p>
    <w:p>
      <w:pPr>
        <w:pStyle w:val="BookText"/>
        <w:rPr/>
      </w:pPr>
      <w:bookmarkEnd w:id="381"/>
      <w:r>
        <w:rPr>
          <w:rFonts w:ascii="IRNazanin" w:hAnsi="IRNazanin" w:eastAsia="IRNazanin"/>
          <w:color w:val="111111"/>
          <w:sz w:val="28"/>
          <w:sz w:val="28"/>
          <w:szCs w:val="28"/>
          <w:rtl w:val="true"/>
          <w:lang w:bidi="fa-IR"/>
        </w:rPr>
        <w:t>زندگی کنم و با فرهنگ تو بمیرم و از نو با فرهنگ تو برای محشر زنده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بخش بعدی اصول این فرهنگ را می شمارد</w:t>
      </w:r>
      <w:r>
        <w:rPr>
          <w:rFonts w:eastAsia="IRNazanin" w:cs="IRNazanin"/>
          <w:color w:val="111111"/>
          <w:sz w:val="28"/>
          <w:szCs w:val="28"/>
          <w:rtl w:val="true"/>
          <w:lang w:bidi="fa-IR"/>
        </w:rPr>
        <w:t>:</w:t>
      </w:r>
    </w:p>
    <w:p>
      <w:pPr>
        <w:pStyle w:val="Heading3"/>
        <w:numPr>
          <w:ilvl w:val="2"/>
          <w:numId w:val="1"/>
        </w:numPr>
        <w:rPr/>
      </w:pPr>
      <w:bookmarkStart w:id="382" w:name="__RefHeading___Toc5950663_3381743652"/>
      <w:bookmarkStart w:id="383" w:name="_Toc138"/>
      <w:bookmarkEnd w:id="382"/>
      <w:r>
        <w:rPr>
          <w:rtl w:val="true"/>
        </w:rPr>
        <w:t>بخش بیست و یکم</w:t>
      </w:r>
      <w:bookmarkEnd w:id="383"/>
    </w:p>
    <w:p>
      <w:pPr>
        <w:pStyle w:val="Heading4"/>
        <w:numPr>
          <w:ilvl w:val="3"/>
          <w:numId w:val="1"/>
        </w:numPr>
        <w:rPr/>
      </w:pPr>
      <w:bookmarkStart w:id="384" w:name="__RefHeading___Toc5950665_3381743652"/>
      <w:bookmarkStart w:id="385" w:name="_Toc139"/>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اصول ملّت و فرهنگ الهی</w:t>
      </w:r>
    </w:p>
    <w:p>
      <w:pPr>
        <w:pStyle w:val="BookText"/>
        <w:rPr/>
      </w:pPr>
      <w:r>
        <w:rPr>
          <w:rFonts w:ascii="IRNazanin" w:hAnsi="IRNazanin" w:eastAsia="IRNazanin"/>
          <w:color w:val="111111"/>
          <w:sz w:val="28"/>
          <w:sz w:val="28"/>
          <w:szCs w:val="28"/>
          <w:rtl w:val="true"/>
          <w:lang w:bidi="fa-IR"/>
        </w:rPr>
        <w:t>دعا و خود شناسی</w:t>
      </w:r>
    </w:p>
    <w:p>
      <w:pPr>
        <w:pStyle w:val="BookText"/>
        <w:rPr/>
      </w:pPr>
      <w:r>
        <w:rPr>
          <w:rFonts w:ascii="IRNazanin" w:hAnsi="IRNazanin" w:eastAsia="IRNazanin"/>
          <w:color w:val="111111"/>
          <w:sz w:val="28"/>
          <w:sz w:val="28"/>
          <w:szCs w:val="28"/>
          <w:rtl w:val="true"/>
          <w:lang w:bidi="fa-IR"/>
        </w:rPr>
        <w:t>اصول فرهنگ سالم تنها چهار اصل است</w:t>
      </w:r>
    </w:p>
    <w:p>
      <w:pPr>
        <w:pStyle w:val="BookText"/>
        <w:rPr/>
      </w:pPr>
      <w:r>
        <w:rPr>
          <w:rFonts w:ascii="IRNazanin" w:hAnsi="IRNazanin" w:eastAsia="IRNazanin"/>
          <w:color w:val="111111"/>
          <w:sz w:val="28"/>
          <w:sz w:val="28"/>
          <w:szCs w:val="28"/>
          <w:rtl w:val="true"/>
          <w:lang w:bidi="fa-IR"/>
        </w:rPr>
        <w:t>فرهنگ جهت دار و فرهنگ بدون جهت</w:t>
      </w:r>
    </w:p>
    <w:p>
      <w:pPr>
        <w:pStyle w:val="BookText"/>
        <w:rPr/>
      </w:pPr>
      <w:r>
        <w:rPr>
          <w:rFonts w:ascii="IRNazanin" w:hAnsi="IRNazanin" w:eastAsia="IRNazanin"/>
          <w:color w:val="111111"/>
          <w:sz w:val="28"/>
          <w:sz w:val="28"/>
          <w:szCs w:val="28"/>
          <w:rtl w:val="true"/>
          <w:lang w:bidi="fa-IR"/>
        </w:rPr>
        <w:t>انسان زیر رصد الهی</w:t>
      </w:r>
    </w:p>
    <w:p>
      <w:pPr>
        <w:pStyle w:val="BookText"/>
        <w:rPr/>
      </w:pPr>
      <w:r>
        <w:rPr>
          <w:rFonts w:ascii="IRNazanin" w:hAnsi="IRNazanin" w:eastAsia="IRNazanin"/>
          <w:color w:val="111111"/>
          <w:sz w:val="28"/>
          <w:sz w:val="28"/>
          <w:szCs w:val="28"/>
          <w:rtl w:val="true"/>
          <w:lang w:bidi="fa-IR"/>
        </w:rPr>
        <w:t>برتری خواهی با برتری جوئی فرق دارد</w:t>
      </w:r>
    </w:p>
    <w:p>
      <w:pPr>
        <w:pStyle w:val="BookText"/>
        <w:rPr/>
      </w:pPr>
      <w:r>
        <w:rPr>
          <w:rFonts w:ascii="IRNazanin" w:hAnsi="IRNazanin" w:eastAsia="IRNazanin"/>
          <w:color w:val="111111"/>
          <w:sz w:val="28"/>
          <w:sz w:val="28"/>
          <w:szCs w:val="28"/>
          <w:rtl w:val="true"/>
          <w:lang w:bidi="fa-IR"/>
        </w:rPr>
        <w:t>معیار برای تشخیص برتری خواهی از برتری جوئی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 وَ مَتِّعْنِی بِالِاقْتِصَادِ، وَ اجْعَلْنِی مِنْ أَهْلِ السَّدَادِ، وَ مِنْ أَدِلَّةِ الرَّشَادِ، وَ مِنْ صَالِحِ الْعِبَادِ، وَ ارْزُقْنِی فَوْزَ الْمَعَادِ، وَ سلَامَةَ 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آلش درود فرست، و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 روی برخوردارکن، و مرا از اهل سداد و استواری قرار ده، و از راهنمایان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رشد، و از بندگان صالحت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از ریشۀ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آگاهانه، حسابگرانه،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آن روش سرسری، ناآگاهانه و بدون بررسی و بدون حساب و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هر رفتار آگاهانۀ عاقلانه، نه </w:t>
      </w:r>
      <w:bookmarkStart w:id="386" w:name="pg14252_152439"/>
    </w:p>
    <w:p>
      <w:pPr>
        <w:pStyle w:val="BookText"/>
        <w:rPr/>
      </w:pPr>
      <w:bookmarkEnd w:id="386"/>
      <w:r>
        <w:rPr>
          <w:rFonts w:ascii="IRNazanin" w:hAnsi="IRNazanin" w:eastAsia="IRNazanin"/>
          <w:color w:val="111111"/>
          <w:sz w:val="28"/>
          <w:sz w:val="28"/>
          <w:szCs w:val="28"/>
          <w:rtl w:val="true"/>
          <w:lang w:bidi="fa-IR"/>
        </w:rPr>
        <w:t>دچار افراط می شود و نه دچار تفریط، لذا کلمۀ اقتصاد را به میانه روی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دانش مالی، تولیدی و تجاری، اقتصاد می گویند، یعنی دانشی که امور مالی را بر اصول حساب و کتاب و بررسی عقلانی، مبتنی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یک اصطلاح و نامگذاری کاملاً درست، و نسبت به ریشۀ این واژه به اصطلاح میانه روی نزدیکتر است، گرچه آن نیز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میانه روی می تواند همه بُعدی و شامل هر رفتاری شود، از این جهت نزدیکتر است به ریشۀ اصلی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هیچکدام از این دو معنی مراد اصلی امام نیست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استحکام و استواری، و عدم تزلزل، و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باصطلاح با هر بادی بلرزد و حالش عوض شود و یا در جامعه موضع عوض کند، همانطور که امروز می گویند فلانی عضو حزب باد است</w:t>
      </w:r>
      <w:r>
        <w:rPr>
          <w:rFonts w:eastAsia="IRNazanin" w:cs="IRNazanin"/>
          <w:color w:val="111111"/>
          <w:sz w:val="28"/>
          <w:szCs w:val="28"/>
          <w:rtl w:val="true"/>
          <w:lang w:bidi="fa-IR"/>
        </w:rPr>
        <w:t>.</w:t>
      </w:r>
    </w:p>
    <w:p>
      <w:pPr>
        <w:pStyle w:val="Heading4"/>
        <w:numPr>
          <w:ilvl w:val="3"/>
          <w:numId w:val="1"/>
        </w:numPr>
        <w:rPr/>
      </w:pPr>
      <w:bookmarkStart w:id="387" w:name="__RefHeading___Toc5950667_3381743652"/>
      <w:bookmarkStart w:id="388" w:name="_Toc140"/>
      <w:bookmarkEnd w:id="387"/>
      <w:r>
        <w:rPr>
          <w:rtl w:val="true"/>
        </w:rPr>
        <w:t>برتری خواهی با برتری جوئی فرق دارد</w:t>
      </w:r>
      <w:bookmarkEnd w:id="388"/>
    </w:p>
    <w:p>
      <w:pPr>
        <w:pStyle w:val="BookText"/>
        <w:rPr/>
      </w:pPr>
      <w:r>
        <w:rPr>
          <w:rFonts w:ascii="IRNazanin" w:hAnsi="IRNazanin" w:eastAsia="IRNazanin"/>
          <w:color w:val="111111"/>
          <w:sz w:val="28"/>
          <w:sz w:val="28"/>
          <w:szCs w:val="28"/>
          <w:rtl w:val="true"/>
          <w:lang w:bidi="fa-IR"/>
        </w:rPr>
        <w:t>مِنْ صَالِحِ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اکثریتی از شارحان و مترجمان صحیفه، این عبارت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اند که بی تردید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نظام این عبارت، رابطۀ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رابطۀ مضاف و مضاف الیه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صالح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از همۀ مردم صالح تر هستند، امام می گوید خدایا مرا از آنان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دو معنی این است که معنی شارحان وقتی درست می شد که امام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عبادک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رابطۀ این دو لفظ رابطۀ صفت و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نظام مضاف و مضاف الیه، نوعی برتری خواهی نهفته است که امام یک برتری از دیگران را می خواهد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حضرات ترسیده اند که در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داده شود، راه دیگر رفته اند، در حالی که میان این برتری خواهی و میان برتری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خصلت منفی 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اساسی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صدد برتری است و همانطور که پیشتر به شرح رفت</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انسان 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در حال مسابقه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در امور خیر و خیر گرائی مسابقه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مسابقه یعنی کوشش برای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انسان برای این مسابقه آفریده شده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السَّماواتِ وَ الْأَرْضَ فی سِتَّةِ أَیَّامٍ وَ کانَ عَرْشُهُ عَلَی الْماءِ لِیَبْلُوَکُمْ أَیُّکُمْ أَحْسَنُ عَمَلاً</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اوست که آسمان ها و زمین را در شش روز آفرید و عرش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ربانیّت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آب قرار داشت، تا شما را بیازماید که کدام یک از شما از نظر عمل برتر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دیگر نیز آمده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 اّیکم 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اسم تفضیل و دارای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صَالِحِ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یاد می دهد که در صدد برتری بر دیگران در امور خیر باشیم، این عنصر معنائی برتری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اسْلُکْ بِیَ الطَّرِیقَةَ الْمُثْلَی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که در بخش قبلی به شرح رفت، امام آن طریق را می خواهد که برتر و مثال زدنی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بالاتر از آن، جملۀ ما قبل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راهنمایان مردم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أَدِلَّةِ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جمع دلیل است و دلیل در این سخن به معنی راه نما، رهبر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باید در صدد راهنما بودن و هدایت کردن دیگران باشند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یَقُولُونَ رَبَّنا هَبْ لَنا مِنْ أَزْواجِنا وَ ذُرِّیَّاتِنا قُرَّةَ أَعْیُنٍ وَ اجْعَلْنا لِلْمُتَّقینَ </w:t>
      </w:r>
      <w:bookmarkStart w:id="389" w:name="pg14252_152441"/>
    </w:p>
    <w:p>
      <w:pPr>
        <w:pStyle w:val="BookText"/>
        <w:rPr/>
      </w:pPr>
      <w:bookmarkEnd w:id="389"/>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آنان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همسران و فرزندانمان مایۀ روشنی چشم ما قرار ده، و ما را برای پرهیزکاران امام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انگیزش فطری دارد و با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منشأش انگیزش غریزی است فرق بل کاملاً تضاد دارد</w:t>
      </w:r>
      <w:r>
        <w:rPr>
          <w:rFonts w:eastAsia="IRNazanin" w:cs="IRNazanin"/>
          <w:color w:val="111111"/>
          <w:sz w:val="28"/>
          <w:szCs w:val="28"/>
          <w:rtl w:val="true"/>
          <w:lang w:bidi="fa-IR"/>
        </w:rPr>
        <w:t>.</w:t>
      </w:r>
    </w:p>
    <w:p>
      <w:pPr>
        <w:pStyle w:val="Heading4"/>
        <w:numPr>
          <w:ilvl w:val="3"/>
          <w:numId w:val="1"/>
        </w:numPr>
        <w:rPr/>
      </w:pPr>
      <w:bookmarkStart w:id="390" w:name="__RefHeading___Toc5950669_3381743652"/>
      <w:bookmarkStart w:id="391" w:name="_Toc141"/>
      <w:bookmarkEnd w:id="390"/>
      <w:r>
        <w:rPr>
          <w:rtl w:val="true"/>
        </w:rPr>
        <w:t>معیار برای تشخیص برتری خواهی از برتری جوئی</w:t>
      </w:r>
      <w:bookmarkEnd w:id="391"/>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أَلْقی مَعاذیرَهُ</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انسان بر نفس خودش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توجیه گری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بوسیله توجیه رفتارهای منفی خود را مثبت تلقی می کند، و مشکل در همین جاست؛ گاهی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توجیهات عادت می کند و نمی داند که در مقام توجیه است یا واقعاً کردار نیک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چیست؟ چگونه بدانیم که این رفتارمان واقعاً فطری است، یا غریزی است و بر طبق عادت برای مان موجّه جلوه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معیاری برای ما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ارْزُقْنِی فَوْزَ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دستیابی معادی به من روزی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 نتایج کردارهایم در محشر و معاد به من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فوزاً بالامر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فاز من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در هر رفتار و کرداری سرانجام آن را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نتیجۀ کامیابی اخروی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از اسارت عادت توجیه گری، رها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خود را رصد کردن، علاج توجیه گری، خودپائی و رصد خود است که در آخرین جملۀ این بخش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 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یاد گرفتیم که انسان همیشه خودش را رصد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عَلی نَفْسِهِ بَصیرَةٌ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تأنیث نیست، حرف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می کند که انسان خودش خودش را تحت نظر دارد، اما توجیه گری، او را دچار خطا می کند و رصدش را مخدوش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دچار توجیه گری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سلَامَةَ الْمِرْصَادِ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شارحان و مترجمان صحیفه این جملۀ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ربط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 اند مراد از مرصاد در این سخن، دوزخ است که نگهبانان آن منتظر هستند تا بدکاران را برای عذاب تحویل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حضرات، مرصاد را 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و وسیلۀ 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شریف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مِفعال و مفعل و مِفعله، برای آلة بود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شارحان و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شان اجر دهد و یقیناً در نزد خدا اجر وافر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متون لغوی مانند المنجد و اقرب الموارد مراجعه کرده و دیده اند که مرصاد به معنی اسم آلة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نفرموده اند که بهترین منبع لغت، قرآن و حدیث است و لغت نویسان نیز در بسیاری از موارد با تکیه بر قرآن و حدیث، الفاظ را معنی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سخن امام،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آن است که مرصاد به معنی اسم مکان باشد، زیرا 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 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سالم بودن مکان رصد، و این چه معنائی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مجبور شده اند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معنی سخن امام بیفزایند که سالم عبور کردن از کمینگاه 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به معنی اسم آلة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 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سالم بودن ابزار رصد که عبارت است از فکر، عقل و شخصیت درونی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نیازی نیست که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92" w:name="pg14252_152443"/>
    </w:p>
    <w:p>
      <w:pPr>
        <w:pStyle w:val="BookText"/>
        <w:rPr/>
      </w:pPr>
      <w:bookmarkEnd w:id="392"/>
      <w:r>
        <w:rPr>
          <w:rFonts w:ascii="IRNazanin" w:hAnsi="IRNazanin" w:eastAsia="IRNazanin"/>
          <w:color w:val="111111"/>
          <w:sz w:val="28"/>
          <w:sz w:val="28"/>
          <w:szCs w:val="28"/>
          <w:rtl w:val="true"/>
          <w:lang w:bidi="fa-IR"/>
        </w:rPr>
        <w:t xml:space="preserve">را دستکاری کنیم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امثال آن را در آن دخیل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دستکاری ها است که معنای زیبا، سازنده، حیاتبخش و عمیق علمی سخنان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علمیت ساقط کرده و در وادی دیگری به جریان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در تفسیر قرآن و تفسیر احادیث، اینگونه رفتارها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گری یک خُلق و خصلت مذموم و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مرصاد، خلق و خصلتی است از مکارم اخلاق</w:t>
      </w:r>
      <w:r>
        <w:rPr>
          <w:rFonts w:eastAsia="IRNazanin" w:cs="IRNazanin"/>
          <w:color w:val="111111"/>
          <w:sz w:val="28"/>
          <w:szCs w:val="28"/>
          <w:rtl w:val="true"/>
          <w:lang w:bidi="fa-IR"/>
        </w:rPr>
        <w:t>.</w:t>
      </w:r>
    </w:p>
    <w:p>
      <w:pPr>
        <w:pStyle w:val="Heading4"/>
        <w:numPr>
          <w:ilvl w:val="3"/>
          <w:numId w:val="1"/>
        </w:numPr>
        <w:rPr/>
      </w:pPr>
      <w:bookmarkStart w:id="393" w:name="__RefHeading___Toc5950671_3381743652"/>
      <w:bookmarkStart w:id="394" w:name="_Toc142"/>
      <w:bookmarkEnd w:id="393"/>
      <w:r>
        <w:rPr>
          <w:rtl w:val="true"/>
        </w:rPr>
        <w:t>برخورداری آگاهانه و عقلانی از عمر</w:t>
      </w:r>
      <w:bookmarkEnd w:id="394"/>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نظام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مَتِّعْنِی بِالِاقْتِصَادِ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است که توضیح مختصری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اصطلاح میانه روی موجب شده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 دیده و یا شنیده شود، فوراً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ها متبادر شود، و لذا شارحان و مترجمان صحیفه این سخن امام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 در رفتار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کرده اند، در حالی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هفت گزاره ای، نظری به رفتار و کردار ندارد، همگی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صلوات بر پیامبر و آل، شش خصلت درونی و شخصیتی را از خداوند می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بودن از نیروی آگاهی و عقل و بهره مندی از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تعقّل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سداد و استوار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راهنمائی و دلالت مردم به رشد،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صلاحیت داشتن و صالح بودن، برترین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صلاح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اندیشۀ معاد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سالم و تعقل سالم داشتن در رصد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توجیه گری نبودن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هیچکدام از این شش خواسته، خواسته رفتاری و کرداری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پیش از رفتار را در نظر دارد که اگر این شش مولّفه در شخصیت انسان در کنار هم باشند، یک شخصیت کامل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درست است چنین شخصیت درونی منشأ رفتارها و کردارهای بی افراط و بدون تفریط می شود</w:t>
      </w:r>
      <w:r>
        <w:rPr>
          <w:rFonts w:eastAsia="IRNazanin" w:cs="IRNazanin"/>
          <w:color w:val="111111"/>
          <w:sz w:val="28"/>
          <w:szCs w:val="28"/>
          <w:rtl w:val="true"/>
          <w:lang w:bidi="fa-IR"/>
        </w:rPr>
        <w:t xml:space="preserve">. </w:t>
      </w:r>
      <w:bookmarkStart w:id="395" w:name="pg14252_152444"/>
    </w:p>
    <w:p>
      <w:pPr>
        <w:pStyle w:val="BookText"/>
        <w:rPr/>
      </w:pPr>
      <w:bookmarkEnd w:id="395"/>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مقام شخصیت شناسی است نه رفتار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ادبیات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رفتارها و کردارها،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تمتّع آن برخورداری است که با نوعی لذّت همراه باشد و لذت یک امر درونی است نه رفتاری، خواه لذّت منفی باشد و خواه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انتفع و تلذّذ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منتفع شد و لذت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تمتّع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به هنیئاً و تلذّذ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مالش با گوارائی و لذت بهره 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شارحان و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نکرده و سخن امام را از بار معنائی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کرده و معنی عوامانه به آن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روال است که ما را از علوم انسانی قرآن و حدیث، محروم کرده است</w:t>
      </w:r>
      <w:r>
        <w:rPr>
          <w:rFonts w:eastAsia="IRNazanin" w:cs="IRNazanin"/>
          <w:color w:val="111111"/>
          <w:sz w:val="28"/>
          <w:szCs w:val="28"/>
          <w:rtl w:val="true"/>
          <w:lang w:bidi="fa-IR"/>
        </w:rPr>
        <w:t>.</w:t>
      </w:r>
    </w:p>
    <w:p>
      <w:pPr>
        <w:pStyle w:val="Heading3"/>
        <w:numPr>
          <w:ilvl w:val="2"/>
          <w:numId w:val="1"/>
        </w:numPr>
        <w:rPr/>
      </w:pPr>
      <w:bookmarkStart w:id="396" w:name="__RefHeading___Toc5950673_3381743652"/>
      <w:bookmarkStart w:id="397" w:name="_Toc143"/>
      <w:bookmarkEnd w:id="396"/>
      <w:r>
        <w:rPr>
          <w:rtl w:val="true"/>
        </w:rPr>
        <w:t>بخش بیست و دوم</w:t>
      </w:r>
      <w:bookmarkEnd w:id="397"/>
    </w:p>
    <w:p>
      <w:pPr>
        <w:pStyle w:val="BookText"/>
        <w:rPr/>
      </w:pPr>
      <w:r>
        <w:rPr>
          <w:rFonts w:ascii="IRNazanin" w:hAnsi="IRNazanin" w:eastAsia="IRNazanin"/>
          <w:color w:val="111111"/>
          <w:sz w:val="28"/>
          <w:sz w:val="28"/>
          <w:szCs w:val="28"/>
          <w:rtl w:val="true"/>
          <w:lang w:bidi="fa-IR"/>
        </w:rPr>
        <w:t>حفاظت از عناصر خالص کننده و اصلاح کنندۀ شخصیت</w:t>
      </w:r>
    </w:p>
    <w:p>
      <w:pPr>
        <w:pStyle w:val="BookText"/>
        <w:rPr/>
      </w:pPr>
      <w:r>
        <w:rPr>
          <w:rFonts w:ascii="IRNazanin" w:hAnsi="IRNazanin" w:eastAsia="IRNazanin"/>
          <w:color w:val="111111"/>
          <w:sz w:val="28"/>
          <w:sz w:val="28"/>
          <w:szCs w:val="28"/>
          <w:rtl w:val="true"/>
          <w:lang w:bidi="fa-IR"/>
        </w:rPr>
        <w:t>انسان بدون یاری خداوند، هلاک شونده است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خُذْ لِنَفْسِکَ مِنْ نَفْسِی مَا یُخَلِّصُهَا، وَ أَبْقِ لِنَفْسِی مِنْ نَفْسِی مَا یُصْلِحُهَا، فَإِنَّ نَفْسِی هَالِکَةٌ أَوْ تَعْصِمَهَا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آنچه در نفس من برای تو سزاوار است و مرا خالص می کند نگه دار، و آنچه در نفس من هست و مرا اصلاح می کند باقی دار، زیرا که نفس من تباه شونده است مگر تو آن را حفظ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متأسفانه در اینجا نیز نمی توانم با شارحان و مترجمان، همسو شوم؛ آنان میان گزاره اول و دوم،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اند؛ همانطور که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تقابل دارند، گمان کرده اند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بردار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بگذار است؛ آن را بردار و این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فلان چیز را از نفس من بردار و فلان چیز را در نفس من باقی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بشدت گیر کرده و وامانده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صورت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معنی تصور شود، سر از یک امر باطل در می آورد 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برای خودت از نفس من آنچه که نفس مرا خالص می کند بردار، و آنچه نفس مرا اصلاح می کند برایم باقی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خداوند چه نیازی دارد که چیزی از ما بگیرد؟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عناصر خالص کنندۀ ما را از ما بگیرد، چه چیزی برای ما باقی می ماند؟ ثالثاً در گزارۀ بعدی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مرا اصلاح می کند برایم باقی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عناصر اصلاح کننده چیست که غیر از عناصر خالص کننده است تا خداوند آن را بردارد و این را باقی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میان دو گزاره نیست، بل گزارۀ دوم شرح و بیان گذارۀ اول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فرزندم را حفظ کن که به دردم می خورد، و او را نگه دار که عصای دستم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نیست که همیشه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آنچه نفس مرا خالص می کند در من حفظ کن، و آنچه مرا اصلاح می کند در نفس من نگه دار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و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حفظ کن، است همانطورکه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 وَ أْمُرْ بِالْعُرْفِ</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عفو را بگیر و به معروف امر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خصلت عفو </w:t>
      </w:r>
    </w:p>
    <w:p>
      <w:pPr>
        <w:pStyle w:val="BookText"/>
        <w:rPr/>
      </w:pPr>
      <w:r>
        <w:rPr>
          <w:rFonts w:ascii="Amiri" w:hAnsi="Amiri" w:eastAsia="Amiri" w:cs="Amiri"/>
          <w:color w:val="111111"/>
          <w:sz w:val="28"/>
          <w:sz w:val="28"/>
          <w:szCs w:val="28"/>
          <w:rtl w:val="true"/>
          <w:lang w:bidi="ar-SA"/>
        </w:rPr>
        <w:t>داشته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w:t>
      </w:r>
      <w:r>
        <w:rPr>
          <w:rStyle w:val="FootnoteAnchor"/>
          <w:rtl w:val="true"/>
        </w:rPr>
        <w:footnoteReference w:id="408"/>
      </w:r>
      <w:r>
        <w:rPr>
          <w:rFonts w:ascii="IRNazanin" w:hAnsi="IRNazanin" w:eastAsia="IRNazanin"/>
          <w:color w:val="111111"/>
          <w:sz w:val="28"/>
          <w:sz w:val="28"/>
          <w:szCs w:val="28"/>
          <w:rtl w:val="true"/>
          <w:lang w:bidi="fa-IR"/>
        </w:rPr>
        <w:t>هنگام رفتن به مسجد زینت تان را با خود بردارید؛</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زینت های تان را برخود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می شود، با هر تصور با هر معنی ای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توسّلی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به خود خدا متوسل شده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خودت عناصر خالص کنندۀ مرا حفظ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عنصری در خدا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که دوست داری بنده ات خالص شود، بخاطر این دوست داشتنت، عناصر خالص کنندۀ مرا حفظ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معنی عنصری در خدا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که سزاوار هستی بندگانت خالص و با اخلاص باشند، عناصر خالص کنندۀ مرا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عناصر اصلاح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خالص 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امام یک خواسته را در دو بیان،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گزارۀ بعدی می گوید اگر تو عناصر خالص کننده و اصلاح کنندۀ مرا حفظ و نگه داری نکنی، من هلاک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 دعائی است که به ما توصیه کرده اند بسیار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ثبّت قلبی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قلبم را بر دینت ثابت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پیام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لِنُثَبِّتَ بِهِ فُؤادَکَ</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این برای آن است که قلب تو را بوسیلۀ آن محکم و ثابت بداریم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از این مجلدات به شرح 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خدا با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 انسان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اساس جبر است و نه بر اساس تفویض بل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بین </w:t>
      </w:r>
      <w:bookmarkStart w:id="398" w:name="pg14252_152447"/>
    </w:p>
    <w:p>
      <w:pPr>
        <w:pStyle w:val="BookText"/>
        <w:rPr/>
      </w:pPr>
      <w:bookmarkEnd w:id="398"/>
      <w:r>
        <w:rPr>
          <w:rFonts w:ascii="IRNazanin" w:hAnsi="IRNazanin" w:eastAsia="IRNazanin"/>
          <w:color w:val="111111"/>
          <w:sz w:val="28"/>
          <w:sz w:val="28"/>
          <w:szCs w:val="28"/>
          <w:rtl w:val="true"/>
          <w:lang w:bidi="fa-IR"/>
        </w:rPr>
        <w:t>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انسان اراده دارد، اختیار دارد، اما برای همین اراده و اختیارش نیز نیازمند یاری خداوند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نَفْسِی هَالِکَةٌ أَوْ تَعْصِمَهَا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نفس من تباه شونده است مگر تو حفظش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ابهام، تخییر، اِباحه، جمع، اضراب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تقسیم، الی، تقریب، شرطیّة، تبعیض، و آخرین آن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کاربرد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نَفْسِی هَالِکَةٌ أَوْ تَعْصِمَهَا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نفس من هلاک شونده است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حفظ کنی</w:t>
      </w:r>
      <w:r>
        <w:rPr>
          <w:rFonts w:eastAsia="IRNazanin" w:cs="IRNazanin"/>
          <w:color w:val="111111"/>
          <w:sz w:val="28"/>
          <w:szCs w:val="28"/>
          <w:rtl w:val="true"/>
          <w:lang w:bidi="fa-IR"/>
        </w:rPr>
        <w:t>.</w:t>
      </w:r>
    </w:p>
    <w:p>
      <w:pPr>
        <w:pStyle w:val="Heading3"/>
        <w:numPr>
          <w:ilvl w:val="2"/>
          <w:numId w:val="1"/>
        </w:numPr>
        <w:rPr/>
      </w:pPr>
      <w:bookmarkStart w:id="399" w:name="__RefHeading___Toc5950675_3381743652"/>
      <w:bookmarkStart w:id="400" w:name="_Toc144"/>
      <w:bookmarkEnd w:id="399"/>
      <w:r>
        <w:rPr>
          <w:rtl w:val="true"/>
        </w:rPr>
        <w:t>بخش بیست و سوم</w:t>
      </w:r>
      <w:bookmarkEnd w:id="400"/>
    </w:p>
    <w:p>
      <w:pPr>
        <w:pStyle w:val="Heading4"/>
        <w:numPr>
          <w:ilvl w:val="3"/>
          <w:numId w:val="1"/>
        </w:numPr>
        <w:rPr/>
      </w:pPr>
      <w:bookmarkStart w:id="401" w:name="__RefHeading___Toc5950677_3381743652"/>
      <w:bookmarkStart w:id="402" w:name="_Toc145"/>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حریّت و آزادی روانی</w:t>
      </w:r>
    </w:p>
    <w:p>
      <w:pPr>
        <w:pStyle w:val="BookText"/>
        <w:rPr/>
      </w:pPr>
      <w:r>
        <w:rPr>
          <w:rFonts w:ascii="IRNazanin" w:hAnsi="IRNazanin" w:eastAsia="IRNazanin"/>
          <w:color w:val="111111"/>
          <w:sz w:val="28"/>
          <w:sz w:val="28"/>
          <w:szCs w:val="28"/>
          <w:rtl w:val="true"/>
          <w:lang w:bidi="fa-IR"/>
        </w:rPr>
        <w:t>وسوسه ای از ابلیس که ظاهرش مستدل است</w:t>
      </w:r>
    </w:p>
    <w:p>
      <w:pPr>
        <w:pStyle w:val="BookText"/>
        <w:rPr/>
      </w:pPr>
      <w:r>
        <w:rPr>
          <w:rFonts w:ascii="IRNazanin" w:hAnsi="IRNazanin" w:eastAsia="IRNazanin"/>
          <w:color w:val="111111"/>
          <w:sz w:val="28"/>
          <w:sz w:val="28"/>
          <w:szCs w:val="28"/>
          <w:rtl w:val="true"/>
          <w:lang w:bidi="fa-IR"/>
        </w:rPr>
        <w:t>بعنوان انسان، هیچ خواسته ای از خداوند گزافه نیست</w:t>
      </w:r>
    </w:p>
    <w:p>
      <w:pPr>
        <w:pStyle w:val="BookText"/>
        <w:rPr/>
      </w:pPr>
      <w:r>
        <w:rPr>
          <w:rFonts w:ascii="IRNazanin" w:hAnsi="IRNazanin" w:eastAsia="IRNazanin"/>
          <w:color w:val="111111"/>
          <w:sz w:val="28"/>
          <w:sz w:val="28"/>
          <w:szCs w:val="28"/>
          <w:rtl w:val="true"/>
          <w:lang w:bidi="fa-IR"/>
        </w:rPr>
        <w:t>روان انسانی سرایت دهنده و سرایت پذیر است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عُدَّتِی إِنْ حَزِنْتُ، وَ أَنْتَ مُنْتَجَعِی إِنْ حُرِمْتُ، وَ بِکَ اسْتِغَاثَتِی إِنْ کَرِثْتُ، وَ عِنْدَکَ مِمَّا فَاتَ خَلَفٌ، وَ لِمَا فَسَدَ صَلَاحٌ، وَ فِیمَا أَنْکَرْتَ تَغْیِیرٌ، فَامْنُنْ عَلَیَّ قَبْلَ الْبَلَاءِ بِالْعَافِیَةِ، وَ قَبْلَ الْطَّلَبِ بِالْجِدَةِ، وَ قَبْلَ الضَّلَالِ بِالرَّشَادِ، وَ اکْفِنِی مَئُونَةَ مَعَرَّةِ الْعِبَادِ، وَ هَبْ لِی أَمْنَ یَوْمِ الْمَعَادِ، وَ امْنَحْنِی حُسْنَ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محزون شوم وسایل غمزدائیم از تو است، و اگر ناکام شوم کامیاب کننده ام توئی، اگر </w:t>
      </w:r>
    </w:p>
    <w:p>
      <w:pPr>
        <w:pStyle w:val="BookText"/>
        <w:rPr/>
      </w:pPr>
      <w:r>
        <w:rPr>
          <w:rFonts w:ascii="IRNazanin" w:hAnsi="IRNazanin" w:eastAsia="IRNazanin"/>
          <w:color w:val="111111"/>
          <w:sz w:val="28"/>
          <w:sz w:val="28"/>
          <w:szCs w:val="28"/>
          <w:rtl w:val="true"/>
          <w:lang w:bidi="fa-IR"/>
        </w:rPr>
        <w:t xml:space="preserve">غمگین شوم کمک خواهی ام از تو است، و در نزد تو برای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عوضی هست، و برای هر تباه شده ای اصلاحی هست، و برای آنچه دوست نداری تغییری هست، پس به من منّت گذاشته عافیت ده پیش از رسیدن بلا، و دارائی ده قبل از آنکه بخواهم، و ارشادم کن پیش از آنکه گمراه شوم، و در برابر سرایت عیب بندگانت مرا کفایت کن، و برایم ایمنی روز معاد را مرحمت کن، و زیبائی راهنمائی را به من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سرور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حزن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غم آن حزنی است که علّت آن برای شخص معلوم باشد، اما گاهی انسان محزون می شود و نمی داند چرا محزون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قرآن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هائی که نیاز را بر طرف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 دربارۀ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اسم مکان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نَجَعَ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هَنَأ آکله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گشت برای 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تقابل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الکارث المسببّ للغمّ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غم شدید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وَجَدَ یَجدُ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نایل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داشتن</w:t>
      </w:r>
      <w:r>
        <w:rPr>
          <w:rFonts w:eastAsia="Amiri" w:cs="Amiri" w:ascii="Amiri" w:hAnsi="Amiri"/>
          <w:color w:val="111111"/>
          <w:sz w:val="28"/>
          <w:szCs w:val="28"/>
          <w:rtl w:val="true"/>
          <w:lang w:bidi="ar-SA"/>
        </w:rPr>
        <w:t xml:space="preserve">. </w:t>
      </w:r>
      <w:bookmarkStart w:id="403" w:name="pg14252_152449"/>
    </w:p>
    <w:p>
      <w:pPr>
        <w:pStyle w:val="BookText"/>
        <w:rPr/>
      </w:pPr>
      <w:bookmarkEnd w:id="403"/>
      <w:r>
        <w:rPr>
          <w:rFonts w:ascii="IRNazanin" w:hAnsi="IRNazanin" w:eastAsia="IRNazanin"/>
          <w:color w:val="111111"/>
          <w:sz w:val="28"/>
          <w:sz w:val="28"/>
          <w:szCs w:val="28"/>
          <w:rtl w:val="true"/>
          <w:lang w:bidi="fa-IR"/>
        </w:rPr>
        <w:t>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اسم مصدر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نشدگی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بیشتر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رهائی از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رهائی از بیماری،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الْعَافِیَةَ مِنَ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نشدن، یا دچار نشدگی به 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المسائَةُ و الاذی و 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کردن، اذیت، 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واژه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بیماری مسری است می باشد، 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این مادّه نهفته است؛ عرّ آن مرضی است که به دیگری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امور اخلاقی و روانی نیز کاربرد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عَرّه 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اعداه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خود را به او سرایت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عیب خود را به دیگری سرایت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است و معنی آن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هر عیب بل رسانیدن عیب خود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کاربرد دوم آن مطلق عیب رسانی و حتی هر نوع اذیت 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اول در نظر است؛ یعنی خدایا از اینکه عیوب دیگران بر من سرایت کند مرا محفوظ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واگذار کردن شتر، گوسفند و گاو به کسی که از منافع آن بهره مند شود بدون انتقال مالکیت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درکاربرد دوم به واگذار کردن منافع هر چیزی حتی باغ، خانه، خودرو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انتقال مالکیت،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کاربرد سوم به هر هدیه، تحفه و اِعطا،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کاربرد سوم مراد است</w:t>
      </w:r>
      <w:r>
        <w:rPr>
          <w:rFonts w:eastAsia="IRNazanin" w:cs="IRNazanin"/>
          <w:color w:val="111111"/>
          <w:sz w:val="28"/>
          <w:szCs w:val="28"/>
          <w:rtl w:val="true"/>
          <w:lang w:bidi="fa-IR"/>
        </w:rPr>
        <w:t>.</w:t>
      </w:r>
    </w:p>
    <w:p>
      <w:pPr>
        <w:pStyle w:val="Heading4"/>
        <w:numPr>
          <w:ilvl w:val="3"/>
          <w:numId w:val="1"/>
        </w:numPr>
        <w:rPr/>
      </w:pPr>
      <w:bookmarkStart w:id="404" w:name="__RefHeading___Toc5950679_3381743652"/>
      <w:bookmarkStart w:id="405" w:name="_Toc146"/>
      <w:bookmarkEnd w:id="404"/>
      <w:r>
        <w:rPr>
          <w:rtl w:val="true"/>
        </w:rPr>
        <w:t>حرّیت و آزادی روانی</w:t>
      </w:r>
      <w:bookmarkEnd w:id="405"/>
    </w:p>
    <w:p>
      <w:pPr>
        <w:pStyle w:val="BookText"/>
        <w:rPr/>
      </w:pPr>
      <w:r>
        <w:rPr>
          <w:rFonts w:ascii="IRNazanin" w:hAnsi="IRNazanin" w:eastAsia="IRNazanin"/>
          <w:color w:val="111111"/>
          <w:sz w:val="28"/>
          <w:sz w:val="28"/>
          <w:szCs w:val="28"/>
          <w:rtl w:val="true"/>
          <w:lang w:bidi="fa-IR"/>
        </w:rPr>
        <w:t>سه چیز آزادی شخصیت انسان را مخدوش می کند؛ اولی و دومی محدودیت موقتی و مشروط می آورد، سومی اصل و اساس آزادی روانی را از بین می برد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دادن است؛ کسی که به دیگری وعده می دهد تا آن را به جای نیاورد آزادی </w:t>
      </w:r>
      <w:bookmarkStart w:id="406" w:name="pg14252_152450"/>
    </w:p>
    <w:p>
      <w:pPr>
        <w:pStyle w:val="BookText"/>
        <w:rPr/>
      </w:pPr>
      <w:bookmarkEnd w:id="406"/>
      <w:r>
        <w:rPr>
          <w:rFonts w:ascii="Amiri" w:hAnsi="Amiri" w:eastAsia="Amiri" w:cs="Amiri"/>
          <w:color w:val="111111"/>
          <w:sz w:val="28"/>
          <w:sz w:val="28"/>
          <w:szCs w:val="28"/>
          <w:rtl w:val="true"/>
          <w:lang w:bidi="ar-SA"/>
        </w:rPr>
        <w:t>روحی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الْمَسْئُولُ حُرٌّ حَتَّی یَعِدَ</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 xml:space="preserve">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چیزی از او خواسته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است تا وقتی که وعده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وعده اش را به جای نیاورده حرّیتش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قرض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رقّ فلا تبذل رقّک لمن لا یعرف حقّک</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وامدار بودن، بردگی است؛ پس برای کسی که حق و جایگاه شخصیتی تو را درک نمی کند، برده مباش</w:t>
      </w:r>
      <w:r>
        <w:rPr>
          <w:rFonts w:eastAsia="IRNazanin" w:cs="IRNazanin"/>
          <w:color w:val="111111"/>
          <w:sz w:val="28"/>
          <w:szCs w:val="28"/>
          <w:rtl w:val="true"/>
          <w:lang w:bidi="fa-IR"/>
        </w:rPr>
        <w:t>.</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وامدار است، تا وقتی که آن را ادا نکرده آزادی اش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دوختن به آنچه در دست دیگران است؛ فردی که دچار این خصلت باشد، اصل و اساس آزادی روحی و شخصیتی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تحول اساسی در شخصیت خودش ایجاد کند، البته با استمداد از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یاد می دهد که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عُدَّتِی إِنْ حَزِنْتُ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محزون شوم وسایل و امکانات غم زدائیم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این خواسته باید صادقانه باشد و نمی توان به خداوند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صادقانه باشد حاکی از ایمان شخص به عُدّۀ خدا و چشم ندوختنش به آنچه در دست دیگران است می باشد</w:t>
      </w:r>
      <w:r>
        <w:rPr>
          <w:rFonts w:eastAsia="IRNazanin" w:cs="IRNazanin"/>
          <w:color w:val="111111"/>
          <w:sz w:val="28"/>
          <w:szCs w:val="28"/>
          <w:rtl w:val="true"/>
          <w:lang w:bidi="fa-IR"/>
        </w:rPr>
        <w:t>.</w:t>
      </w:r>
    </w:p>
    <w:p>
      <w:pPr>
        <w:pStyle w:val="Heading4"/>
        <w:numPr>
          <w:ilvl w:val="3"/>
          <w:numId w:val="1"/>
        </w:numPr>
        <w:rPr/>
      </w:pPr>
      <w:bookmarkStart w:id="407" w:name="__RefHeading___Toc5950681_3381743652"/>
      <w:bookmarkStart w:id="408" w:name="_Toc147"/>
      <w:bookmarkEnd w:id="407"/>
      <w:r>
        <w:rPr>
          <w:rtl w:val="true"/>
        </w:rPr>
        <w:t>وسوسه ای از ابلیس که ظاهرش مستدل است</w:t>
      </w:r>
      <w:bookmarkEnd w:id="40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صداقت را نداشته باشیم چه کنیم؟ باز هم باید این جملۀ امام را بگوئیم و تکرار کنیم لیکن با نیّت تمرین و درمان؛ درمانِ بینش روانی و شخصیت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نیست که کسی که فاقد این صداقت باشد، یا دارای صداقت مخدوش باشد، حق ندارد 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دعا را می خواند و </w:t>
      </w:r>
      <w:bookmarkStart w:id="409" w:name="pg14252_152451"/>
    </w:p>
    <w:p>
      <w:pPr>
        <w:pStyle w:val="BookText"/>
        <w:rPr/>
      </w:pPr>
      <w:bookmarkEnd w:id="409"/>
      <w:r>
        <w:rPr>
          <w:rFonts w:ascii="IRNazanin" w:hAnsi="IRNazanin" w:eastAsia="IRNazanin"/>
          <w:color w:val="111111"/>
          <w:sz w:val="28"/>
          <w:sz w:val="28"/>
          <w:szCs w:val="28"/>
          <w:rtl w:val="true"/>
          <w:lang w:bidi="fa-IR"/>
        </w:rPr>
        <w:t>باید بخواند و با همین عبارت ها در حضور خداوند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فرد مسلمان در مرحلۀ عقلانیت می داند که هر عُدّه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خداوند است و اگر در این امر صداقت نداشته باشد به مرحلۀ روانی و شخصیت درون،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 این سخن در مقام دعا از نظر عقلانی دروغ نیست، گرچه از جهت شخصیتی نادرست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بس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اساس ما همۀ دعاهای منقول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مقام دعا می خوانیم و می گوئیم، گرچه از نظر درجۀ شخصیت درون، لیاقت آن را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این قبیل خواسته ها بخاطر نقص صداقت و عدم لیاقت، یکی از استدلال های شیطان است که بر قلب انسان القاء می کند؛ باید خود را پائید و این گونه افکار را از خود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انفرادی و بدون جماعت نیز مستحب است اذان و اقامه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نتوانستم اذان و اقامه بگویم، زیرا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آخه این نماز شکسته بستۀ من چه لیاقتی دارد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ماکیانی که یک تخم ناقص گذاشته فریاد قا قّا لا بلند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اذان بلند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افکار بظاهر نشان از مردانگی و آزادگی است، اما در واقع غیر از وسوسۀ ابلیس چیزی نیست</w:t>
      </w:r>
      <w:r>
        <w:rPr>
          <w:rFonts w:eastAsia="IRNazanin" w:cs="IRNazanin"/>
          <w:color w:val="111111"/>
          <w:sz w:val="28"/>
          <w:szCs w:val="28"/>
          <w:rtl w:val="true"/>
          <w:lang w:bidi="fa-IR"/>
        </w:rPr>
        <w:t>.</w:t>
      </w:r>
    </w:p>
    <w:p>
      <w:pPr>
        <w:pStyle w:val="Heading4"/>
        <w:numPr>
          <w:ilvl w:val="3"/>
          <w:numId w:val="1"/>
        </w:numPr>
        <w:rPr/>
      </w:pPr>
      <w:bookmarkStart w:id="410" w:name="__RefHeading___Toc5950683_3381743652"/>
      <w:bookmarkStart w:id="411" w:name="_Toc148"/>
      <w:bookmarkEnd w:id="410"/>
      <w:r>
        <w:rPr>
          <w:rtl w:val="true"/>
        </w:rPr>
        <w:t>بعنوان انسان، هیچ خواسته ای از خداوند گزافه نیست</w:t>
      </w:r>
      <w:bookmarkEnd w:id="411"/>
    </w:p>
    <w:p>
      <w:pPr>
        <w:pStyle w:val="BookText"/>
        <w:rPr/>
      </w:pPr>
      <w:r>
        <w:rPr>
          <w:rFonts w:ascii="IRNazanin" w:hAnsi="IRNazanin" w:eastAsia="IRNazanin"/>
          <w:color w:val="111111"/>
          <w:sz w:val="28"/>
          <w:sz w:val="28"/>
          <w:szCs w:val="28"/>
          <w:rtl w:val="true"/>
          <w:lang w:bidi="fa-IR"/>
        </w:rPr>
        <w:t>در عرف مردمی خواستۀ بالاتر از لیاقت خود، مصداق پرتوقعی و گزافه، و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دعا و خواستن از خداوند، هر خواستنی ستوده است و هیچ حد و مرزی ندارد مگر اینکه خواسته غیر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اگر چیزی بالاتر از شأن خود بخواهد، لیاقت آن را نیز می خواهد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را نیز باید از خداوند خواست، دعا کننده وقتی که چیزی را می خواهد، لیاقت آن را نیز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را که در بخش قبلی دیدیم از نو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الَّذینَ یَقُولُونَ رَبَّنا هَبْ لَنا مِنْ أَزْواجِنا وَ ذُرِّیَّاتِنا قُرَّةَ أَعْیُنٍ وَ اجْعَلْنا لِلْمُتَّقینَ إِماماً</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و آنان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همسران و فرزندان مان مایۀ روشنی چشم قرار ده، و ما را برای پرهیزکاران رهبر و پیشوا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برای همۀ اهل ایمان است و انتظار دارد که همگان این دعا و خواسته را داشته باشند، یعنی بالاترین مقام را بخواهند؛ 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 بخواهند، بل رهبر، پیشوا و راهنما بودن بر متقیان، را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خواسته هائی گرچه از نظر داشته های شخص، پر توقعی باشد، از این جهت که او انسان است و خداوند انسان را بالقوّه چنان با استعداد آفریده که چنین خواسته هائی سزاوار آفرینش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خود آفریننده می خواهد، هرگز پرتوقعی نیست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دعا کننده باید بداند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فقط، و هرگز توقع نداشته باشد که هر چه بخواهد حتماً به او داده خواهد شد، در این صورت است که در برابر خدایش نیز پر توقع می شود، دچار بیماری پرتوقعی و گزافه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همین دعا گذشت که خدا با هیچکس عقد اخوت نبسته و هیچ تعهدی به کسی نداده است و هیچ کس حقی، استحقاقی در عهدۀ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وعده ای که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Style w:val="FootnoteAnchor"/>
          <w:rtl w:val="true"/>
        </w:rPr>
        <w:footnoteReference w:id="417"/>
      </w:r>
      <w:r>
        <w:rPr>
          <w:rFonts w:ascii="Amiri" w:hAnsi="Amiri" w:eastAsia="Amiri" w:cs="Amiri"/>
          <w:color w:val="111111"/>
          <w:sz w:val="28"/>
          <w:sz w:val="28"/>
          <w:szCs w:val="28"/>
          <w:rtl w:val="true"/>
          <w:lang w:bidi="ar-SA"/>
        </w:rPr>
        <w:t xml:space="preserve">و به این وعده اش عمل خواهد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و کمترین استجابت دعا برای کسی که مطابق آیه قبلی حتی پیشوائی را می خواهد، این است که او عملاً با این دعا به حدّی از شخصیت می رسد که درک می کند حتی پیشوائی خواستن نیز گزافه نیست و از آن وسوسۀ ابلیسی که بشدت گول زننده است رهائی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دعائی بدون استجابت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خود خواسته برآورده نشود یا درصدی از آن برآورده نشود، اصل و اساس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یعنی در وضعیت شخصیت درونی و نیز در مرحلۀ استدلال و آگاهی تأثیر بس </w:t>
      </w:r>
    </w:p>
    <w:p>
      <w:pPr>
        <w:pStyle w:val="BookText"/>
        <w:rPr/>
      </w:pPr>
      <w:r>
        <w:rPr>
          <w:rFonts w:ascii="IRNazanin" w:hAnsi="IRNazanin" w:eastAsia="IRNazanin"/>
          <w:color w:val="111111"/>
          <w:sz w:val="28"/>
          <w:sz w:val="28"/>
          <w:szCs w:val="28"/>
          <w:rtl w:val="true"/>
          <w:lang w:bidi="fa-IR"/>
        </w:rPr>
        <w:t>مهم و عمیق دارد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پس؛ هر کسی، با هر ایمان کامل و یا ناقص، با تقوای قوی و یا ضعیف،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دعا با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آوا شده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عُدَّتِی إِنْ حَزِنْتُ، وَ أَنْتَ مُنْتَجَعِی إِنْ حُرِمْتُ، وَ بِکَ اسْتِغَاثَتِی إِنْ کَرِثْتُ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استدلال بر بحث بالا، در همین سخن امام هست که بلافاصله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عِنْدَکَ مِمَّا فَاتَ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تو به آنچه از دست رفته، جایگزین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اگر من بخش هائی از شخصیت درون و لیاقت را از دست داده ام، در نزد تو برای آن ها جایگزین هست و تو می توانی این خلاء ها را ترمیم کنی</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 باز بلافاصله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فَسَدَ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تو برای هر تباه شده ای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می توانی ابعاد فاسد شدۀ شخصیت مرا اصلاح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فِیمَا أَنْکَرْتَ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نکوهیدگی که در من هست و تو آن را دوست نداری، امکان تغییر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ترمیم شخصیت، هم اصلاح آن، و حتی هم تعمیر شخصیت را از خدا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خوانندۀ محترم با شرح ها و ترجمه های صحیفه سجادیه آشنا باشد، توجه دارد، در غیر اینصورت، بنده توجه می دهم که در شرح این بخش از دعا یک فرقی میان روش بنده با دیگر شارحان و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آنان بمناسبت حزن، اندوه و غم که در آغاز این بخش آمده، همۀ فقرات این بخش را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نیازها و نواقص امکانات در عرصۀ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بحث من طوری است که به محور نیازها، نداشته ها و نواقص درون جان و شخصیت آدمی می چرخد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مطلق است؛ شامل هر دو محور می شود و نباید محور برون از جان، را کنار </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شرح و بیان آنان در محور برون از جان بسنده نکردم و به محور درون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انصافاً حضرات در مباحث مربوط به عرصۀ درون، بسی بی توجهی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أَنْکَرْتَ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روشنی است بر این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فیما انکرت 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تو برای هر چه که دوست نداری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در این جمله در مقام بخشش گناه نیست، بل در مقام تغییر عوارض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خداوند دوست ندارد یا عمل انسان است که دربارۀ آن باید مغفرت و آمرزیدگی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خصلت منفی درونی است که باید تغییر آن را از خداوند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ممکن است با تمسک به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عَمَلاً صالِحاً فَأُوْلئِکَ یُبَدِّلُ اللَّهُ سَیِّئاتِهِمْ حَسَناتٍ وَ کانَ اللَّهُ غَفُوراً رَحیماً</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گفته شود که مراد امام در این جمله تبدیل سیئات به حسنات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سخن از تبدیل است نه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مقام مسئلۀ توبه و استغفار نیست، بل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پیام آیه را از اطلاق خارج کرده و مقیّد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امام مطلق و شامل تغییر هر منفی است خواه منفی شخصیتی باشد و خواه منفی عملی و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تبدیل سیّئه به حسنه، در میان مفسرین و علمای کلام جای بحث است که آیا مراد بخشیدن سیئه و عفو است که نتیجه اش برای انسان، یک نفع و حسنه و خوبی می شود، یا واقعیت یک عمل بد به یک عمل خوب مبدّل می شود، بدیهی است که معنی اول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خداوند اعمال بد را به اعمال خوب مبدّل کند، باید به اعمال بد اینچنینی، نیز اجر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معنائی دربارۀ خداوند هرگز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تغییر منفی های درونی این لازمۀ نادرست را ندارد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عِنْدَکَ مِمَّا فَاتَ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دلالت را دارد؛ این جمله اگر دربارۀ نداشته های نعمتی و امکانات زندگی، معنی داشته باشد، دربارۀ گناه و سیّئات هیچ معنی ای </w:t>
      </w:r>
    </w:p>
    <w:p>
      <w:pPr>
        <w:pStyle w:val="BookText"/>
        <w:rPr/>
      </w:pPr>
      <w:r>
        <w:rPr>
          <w:rFonts w:ascii="IRNazanin" w:hAnsi="IRNazanin" w:eastAsia="IRNazanin"/>
          <w:color w:val="111111"/>
          <w:sz w:val="28"/>
          <w:sz w:val="28"/>
          <w:szCs w:val="28"/>
          <w:rtl w:val="true"/>
          <w:lang w:bidi="fa-IR"/>
        </w:rPr>
        <w:t xml:space="preserve">ندارد، زیرا هیچ 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حال بخشودی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خلف و جایگزین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مافات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اما جبران یک عمل خطا با یک عمل دیگر که مثبت باشد، نه با جایگزین شدن یک عمل در جای عمل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عرصۀ درون یک خصلت خوب در جای یک خصلت بد جایگزین می شود و دقیقاً جای آن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توان ادعا کرد که اساساً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و غصه و حزن، فقط حزن و غصه برای نداشته های روانی است، و هیچ نظری به امور زندگی و خارج از عرصۀ جان انسان، ندارد، زیرا گرفتاری های دنیوی در مقایسه با نقص های درونی که جایگاه ایمان است، چیزی نیستند که امام با این بیان در صدد تأمین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دلیلی بر علیه این ادعا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اطلاق دلیل است در همۀ ابعاد معنی سخن، دلیل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الضَّلَالِ بِالرَّشَادِ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به امور درونی دارد، زیرا ضلالت و رشاد از امور درونی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روان انسانی سرایت دهنده و سرایت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شارحان و مترجمان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اکْفِنِی مَئُونَةَ مَعَرَّةِ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از عیبجوئی مردم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اند که خدایا از عیبجوئی مردم دربارۀ من جلوگیری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دعائی درست است اما در اینجا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اول این بخش به شرح رفت در معنی این لفظ،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 و سرایت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معنی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اینکه دیگران خصلت های منفی شان را به من سرایت دهند،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 اصل بزرگ توجه می دهد که باید انسان مواظب باشد تا خوی و خصلت بد دیگران به او سرایت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یک موجود سرایت دهنده و سرایت پذیر است، اگر دوست و رفیق، خوب باشد خوبی ها را به دوستش سرایت می دهد و اگر بد باشد بدی ها را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رفاقت و دوستی عامل سرایت است، لذا در روز قیامت بسیاری از دوستان به </w:t>
      </w:r>
    </w:p>
    <w:p>
      <w:pPr>
        <w:pStyle w:val="BookText"/>
        <w:rPr/>
      </w:pPr>
      <w:r>
        <w:rPr>
          <w:rFonts w:ascii="IRNazanin" w:hAnsi="IRNazanin" w:eastAsia="IRNazanin"/>
          <w:color w:val="111111"/>
          <w:sz w:val="28"/>
          <w:sz w:val="28"/>
          <w:szCs w:val="28"/>
          <w:rtl w:val="true"/>
          <w:lang w:bidi="fa-IR"/>
        </w:rPr>
        <w:t>دشمنان همدیگر مبدل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الْأَخِلاَّءُ یَوْمَئِذٍ بَعْضُهُمْ لِبَعْضٍ عَدُوٌّ إِلاَّ الْمُتَّقینَ</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در آن روز دوستان دشمن یکدیگر می شوند، مگر خودپایان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اهل فجور، فجور را به همدیگر سرایت می دهند، و اهل تقوی، تقوی و خودپائی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آخرت دشمن همدیگر می شوند، زیرا می بینند که تسرّی بدها چه سرانجامی برای شان ساخته است، و اینان در محشر و بهشت نیز دوست و قدردان همدیگرند، زیرا که مشاهده می کنند تسرّی خوبی ها چه سعادتی برای شان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یَعَضُّ الظَّالِمُ عَلی یَدَیْهِ یَقُولُ یا لَیْتَنِی اتَّخَذْتُ مَعَ الرَّسُولِ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وَیْلَتی لَیْتَنی لَمْ أَتَّخِذْ فُلاناً خَلیلاً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أَضَلَّنی عَنِ الذِّکْرِ بَعْدَ إِذْ جاءَنی وَ کانَ الشَّیْطانُ لِلْإِنْسانِ خَذُولاً</w:t>
      </w:r>
      <w:r>
        <w:rPr>
          <w:rFonts w:eastAsia="Amiri" w:cs="Amiri" w:ascii="Amiri" w:hAnsi="Amiri"/>
          <w:color w:val="111111"/>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و روزی که ظالم دست های خود را به دندان می گزد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راه رسول خدا را برمی 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ای کاش فلانی را دوست خود انتخاب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از آگاهی بازداشت 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آمده بود، و شیطان همیشه خوار کنندۀ انسان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دوست ناباب، همدست شیطان قلمداد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کابالیستی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از این سرایت، فارغ است و این انسان است که در معرض این سرایت است؛ حیوان موجود صرفاً غریزی فاقد روح فطرت است و غریزه محدود به چهار چوبه خود است و به همین دلیل حیوان فاقد توان جامعه سازی است، زیرا سرایت از عوامل اساسی ساختن جامعه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منهای جامعه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سرایت خوبی ها جامعۀ خوب را می سازد و سرایت بدی ها جامعۀ بد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کابالیستی از سرایت بدی ها ناشی می شود و تمدن انسانی از سرایت خوبی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سرایت یک مسئلۀ بس بزرگ و اساسی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 را به ما یاد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روح فطرت عرصۀ سرایت ها و بده بستان خصلت ها است، اگر شخصیت انسان تحت مدیریت روح فطرت باشد خوبی ها سرایت می کند، و اگر تحت سلطۀ غریزه باشد عرصۀ فطرت نیز در اختیار غریزه خواهد بود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پس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اکْفِنِی مَئُونَةَ مَعَرَّةِ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هَبْ لِی أَمْنَ یَوْمِ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دو آیه بالا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آنکه خود را در برابر سرایت بدی ها در حفاظ قرار داد، از خدا می خواهد که برایش توان سرایت خوبی ها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امْنَحْنِی حُسْنَ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توان ارشاد دیگران را به من بده تا بطرزی زیبا دیگران را هدایت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فقرات توفیق می خواهد که به پیام این آیه ها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فَلا تَجْعَلْنی فِی الْقَوْمِ الظَّالِمینَ</w:t>
      </w:r>
      <w:r>
        <w:rPr>
          <w:rFonts w:eastAsia="IRNazanin" w:cs="IRNazanin"/>
          <w:color w:val="111111"/>
          <w:sz w:val="28"/>
          <w:szCs w:val="28"/>
          <w:rtl w:val="true"/>
          <w:lang w:bidi="fa-IR"/>
        </w:rPr>
        <w:t>»</w:t>
      </w:r>
      <w:r>
        <w:rPr>
          <w:rStyle w:val="FootnoteAnchor"/>
          <w:rtl w:val="true"/>
        </w:rPr>
        <w:footnoteReference w:id="425"/>
      </w:r>
      <w:r>
        <w:rPr>
          <w:rFonts w:ascii="Amiri" w:hAnsi="Amiri" w:eastAsia="Amiri" w:cs="Amiri"/>
          <w:color w:val="111111"/>
          <w:sz w:val="28"/>
          <w:sz w:val="28"/>
          <w:szCs w:val="28"/>
          <w:rtl w:val="true"/>
          <w:lang w:bidi="ar-SA"/>
        </w:rPr>
        <w:t>خدایا مرا در جامعۀ ظالمین قرار 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بِالْحِکْمَةِ وَ الْمَوْعِظَةِ الْحَسَنَةِ</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با حکمت و ارشاد زیبا به راه خدا دعوت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بِالَّتی هِیَ أَحْسَنُ السَّیِّئَةَ نَحْنُ أَعْلَمُ بِما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أَعُوذُ بِکَ مِنْ هَمَزاتِ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بِکَ رَبِّ أَنْ یَحْضُرُونِ</w:t>
      </w:r>
      <w:r>
        <w:rPr>
          <w:rFonts w:eastAsia="Amiri" w:cs="Amiri" w:ascii="Amiri" w:hAnsi="Amiri"/>
          <w:color w:val="111111"/>
          <w:sz w:val="28"/>
          <w:szCs w:val="28"/>
          <w:rtl w:val="true"/>
          <w:lang w:bidi="ar-SA"/>
        </w:rPr>
        <w:t>»:</w:t>
      </w:r>
      <w:r>
        <w:rPr>
          <w:rStyle w:val="FootnoteAnchor"/>
          <w:rtl w:val="true"/>
        </w:rPr>
        <w:footnoteReference w:id="427"/>
      </w:r>
      <w:r>
        <w:rPr>
          <w:rFonts w:ascii="IRNazanin" w:hAnsi="IRNazanin" w:eastAsia="IRNazanin"/>
          <w:color w:val="111111"/>
          <w:sz w:val="28"/>
          <w:sz w:val="28"/>
          <w:szCs w:val="28"/>
          <w:rtl w:val="true"/>
          <w:lang w:bidi="fa-IR"/>
        </w:rPr>
        <w:t xml:space="preserve">از سرایت بدی ها با زیباترین روش جلوگیری کن، ما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اندیشان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کنند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تو پناه می برم از القائات شیطان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می برم به تو پروردگارا آنگاه که شیطان ها در کنارم باشند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مراد از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همچنانکه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لَقُوا الَّذینَ آمَنُوا قالُوا آمَنَّا وَ إِذا خَلَوْا إِلی شَیاطینِهِمْ قالُوا إِنَّا مَعَکُمْ إِنَّما نَحْنُ مُسْتَهْزِؤُنَ</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به معنی دوستان بد و یاران منحرف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این مجلد به شرح رفت که برخی از خوانندگان محترم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شما در این نوشته ها به نمایش می گذارید، موجودی است بشدت آسیب پذیر و در معرض خطرهای بسیار، که به آفت ها و مشکلات بس پیچیده مواجه است، و سخت گرفتار می باشد، با این وصف دقیقه ای آسایش برایش نمی ماند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اینک در اینجا نیز خطر و نقطۀ ضعف دیگر برایش آوردیم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سرایت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عرض کردم 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انسان سخت در گرفتاری ها و ابتلاها و خطرها قرار دارد، اما صحیفۀ سجادیه به ما یاد می دهد که همۀ این ها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بک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خنثی و بی تأثیر می شوند،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قرار گرفته در کانون خطر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خدای بس توانمند و دافع خطرها، حلاّل مشکلات دارد که اگر با او باشد همۀ این خطرها، هیچ و پوچ می شوند؛ راه رهائی از آن ها خیلی آسان و بالفور و 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رهائی و سعادت بسی آسان، شیرین و دلچسب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این خدا قبل از آنکه مجازات کننده باشد، مهربان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سَبَقَتْ رَحْمَتُهُ غَضَبَهُ</w:t>
      </w:r>
      <w:r>
        <w:rPr>
          <w:rFonts w:eastAsia="Amiri" w:cs="Amiri" w:ascii="Amiri" w:hAnsi="Amiri"/>
          <w:color w:val="111111"/>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مهربانی اش بر غضبش پیشی گرفته است، دوست صمیمی بندگانش است قبل از آنکه جبار و قهّار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الْمُحْسِنینَ</w:t>
      </w:r>
      <w:r>
        <w:rPr>
          <w:rFonts w:eastAsia="IRNazanin" w:cs="IRNazanin"/>
          <w:color w:val="111111"/>
          <w:sz w:val="28"/>
          <w:szCs w:val="28"/>
          <w:rtl w:val="true"/>
          <w:lang w:bidi="fa-IR"/>
        </w:rPr>
        <w:t>»</w:t>
      </w:r>
      <w:r>
        <w:rPr>
          <w:rStyle w:val="FootnoteAnchor"/>
          <w:rtl w:val="true"/>
        </w:rPr>
        <w:footnoteReference w:id="4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 الْمُتَطَهِّرینَ</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اهل پاکیزگی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آیۀ دیگر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خدائی که بنده اش می تواند همۀ خوبی ها و رهائی ها و نعمت ها را از او بخواهد، چه صمیمیتی بالاتر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در معرض خطرها است، خدائی دارد که قادر مطلق است و با قدرت مطلقش بنده اش را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خواستن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شأن وجودی صحیفۀ سجادیه نیز همین است و بقول خودش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دعا و چگونگی دعا کردن ارشاد می کند</w:t>
      </w:r>
      <w:r>
        <w:rPr>
          <w:rFonts w:eastAsia="IRNazanin" w:cs="IRNazanin"/>
          <w:color w:val="111111"/>
          <w:sz w:val="28"/>
          <w:szCs w:val="28"/>
          <w:rtl w:val="true"/>
          <w:lang w:bidi="fa-IR"/>
        </w:rPr>
        <w:t xml:space="preserve">. </w:t>
      </w:r>
      <w:bookmarkStart w:id="412" w:name="pg14252_152459"/>
    </w:p>
    <w:p>
      <w:pPr>
        <w:pStyle w:val="Heading3"/>
        <w:numPr>
          <w:ilvl w:val="2"/>
          <w:numId w:val="1"/>
        </w:numPr>
        <w:rPr/>
      </w:pPr>
      <w:bookmarkStart w:id="413" w:name="__RefHeading___Toc5950685_3381743652"/>
      <w:bookmarkStart w:id="414" w:name="_Toc149"/>
      <w:bookmarkEnd w:id="412"/>
      <w:bookmarkEnd w:id="413"/>
      <w:r>
        <w:rPr>
          <w:rtl w:val="true"/>
        </w:rPr>
        <w:t>بخش بیست و چهارم</w:t>
      </w:r>
      <w:bookmarkEnd w:id="414"/>
    </w:p>
    <w:p>
      <w:pPr>
        <w:pStyle w:val="Heading4"/>
        <w:numPr>
          <w:ilvl w:val="3"/>
          <w:numId w:val="1"/>
        </w:numPr>
        <w:rPr/>
      </w:pPr>
      <w:bookmarkStart w:id="415" w:name="__RefHeading___Toc5950687_3381743652"/>
      <w:bookmarkStart w:id="416" w:name="_Toc150"/>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 xml:space="preserve">کاربرد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شخصیت انسان نیازمند تغذیه است</w:t>
      </w:r>
    </w:p>
    <w:p>
      <w:pPr>
        <w:pStyle w:val="BookText"/>
        <w:rPr/>
      </w:pPr>
      <w:r>
        <w:rPr>
          <w:rFonts w:ascii="IRNazanin" w:hAnsi="IRNazanin" w:eastAsia="IRNazanin"/>
          <w:color w:val="111111"/>
          <w:sz w:val="28"/>
          <w:sz w:val="28"/>
          <w:szCs w:val="28"/>
          <w:rtl w:val="true"/>
          <w:lang w:bidi="fa-IR"/>
        </w:rPr>
        <w:t>اشتباه در رفتار و اشتکال در امور</w:t>
      </w:r>
    </w:p>
    <w:p>
      <w:pPr>
        <w:pStyle w:val="BookText"/>
        <w:rPr/>
      </w:pPr>
      <w:r>
        <w:rPr>
          <w:rFonts w:ascii="IRNazanin" w:hAnsi="IRNazanin" w:eastAsia="IRNazanin"/>
          <w:color w:val="111111"/>
          <w:sz w:val="28"/>
          <w:sz w:val="28"/>
          <w:szCs w:val="28"/>
          <w:rtl w:val="true"/>
          <w:lang w:bidi="fa-IR"/>
        </w:rPr>
        <w:t>فرهنگ فطرت؛ راضی کننده ترین فرهنگ</w:t>
      </w:r>
    </w:p>
    <w:p>
      <w:pPr>
        <w:pStyle w:val="BookText"/>
        <w:rPr/>
      </w:pPr>
      <w:r>
        <w:rPr>
          <w:rFonts w:ascii="IRNazanin" w:hAnsi="IRNazanin" w:eastAsia="IRNazanin"/>
          <w:color w:val="111111"/>
          <w:sz w:val="28"/>
          <w:sz w:val="28"/>
          <w:szCs w:val="28"/>
          <w:rtl w:val="true"/>
          <w:lang w:bidi="fa-IR"/>
        </w:rPr>
        <w:t>تقلید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 وَ ادْرَأْ عَنِّی بِلُطْفِکَ ، وَ اغْذُنِی بِنِعْمَتِکَ، وَ أَصْلِحْنِی بِکَرَمِکَ، وَ دَاوِنِی بِصُنْعِکَ، وَ أَظِلَّنِی فِی ذَرَاکَ، وَ جَلِّلْنِی رِضَاکَ، وَ وَفِّقْنِی إِذَا اشْتَکَلَتْ عَلَیَّ الْأُمُورُ لِأَهْدَاهَا، وَ إِذَا تَشَابَهَتِ الْأَعْمَالُ لِأَزْکَاهَا، وَ إِذَا تَنَاقَضَتِ الْمِلَلُ لِأَرْضَاهَا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آلش درود فرست، و با قدرت دقیق و ریزه کار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بدی که متوجه من شود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برگردان، و بنعمت خود مرا پرورش ده، و با کرم خود مرا اصلاح کن، و با قدرت آفرینندگی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آفتزدگی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درمان کن، و در سایۀ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مرا پناه ده، و مرا به رضایت خودت برسان، و چون امور بر من مشتبه گردد مرا به آنچه درست تر است موفق گردان، و آنگاه که رفتارها مشتبه شود مرا به آنچه پاکیزه ترین است برگمار، و زمانی که فرهنگ ها ناقض همدیگر شوند مرا به پسندیده ترین آن ها هدایت فرما</w:t>
      </w:r>
      <w:r>
        <w:rPr>
          <w:rFonts w:eastAsia="IRNazanin" w:cs="IRNazanin"/>
          <w:color w:val="111111"/>
          <w:sz w:val="28"/>
          <w:szCs w:val="28"/>
          <w:rtl w:val="true"/>
          <w:lang w:bidi="fa-IR"/>
        </w:rPr>
        <w:t xml:space="preserve">. </w:t>
      </w:r>
      <w:bookmarkStart w:id="417" w:name="pg14252_152460"/>
    </w:p>
    <w:p>
      <w:pPr>
        <w:pStyle w:val="BookText"/>
        <w:rPr/>
      </w:pPr>
      <w:bookmarkEnd w:id="417"/>
      <w:r>
        <w:rPr>
          <w:rFonts w:ascii="IRNazanin" w:hAnsi="IRNazanin" w:eastAsia="IRNazanin"/>
          <w:color w:val="111111"/>
          <w:sz w:val="28"/>
          <w:sz w:val="28"/>
          <w:szCs w:val="28"/>
          <w:rtl w:val="true"/>
          <w:lang w:bidi="fa-IR"/>
        </w:rPr>
        <w:t>شرح</w:t>
      </w:r>
    </w:p>
    <w:p>
      <w:pPr>
        <w:pStyle w:val="Heading4"/>
        <w:numPr>
          <w:ilvl w:val="3"/>
          <w:numId w:val="1"/>
        </w:numPr>
        <w:rPr/>
      </w:pPr>
      <w:bookmarkStart w:id="418" w:name="__RefHeading___Toc5950689_3381743652"/>
      <w:bookmarkStart w:id="419" w:name="_Toc151"/>
      <w:bookmarkEnd w:id="418"/>
      <w:r>
        <w:rPr>
          <w:rtl w:val="true"/>
        </w:rPr>
        <w:t>کاربرد واژۀ لطیف در قرآن</w:t>
      </w:r>
      <w:bookmarkEnd w:id="419"/>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سه کاربرد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بودن در بررسی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ریزبین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یعنی کسی که ریزبین است و جزئی ترین جوانب اشیاء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تیز 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انجام دادن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یعنی کسی که کارهایش را دقیق و با رعایت جوانب ریز آن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کردن و ملاطفت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در گفتار، رفتار و در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یعنی کسی که گفتار و یا رفتار محبت آمیز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خداوند متعال، اصلی ترین کاربرد این واژه، معنای اول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یَعْلَمُ مَنْ خَلَقَ وَ هُوَ اللَّطیفُ الْخَبیرُ</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آیا آن که موجودات را آفرید از حال آن ها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ریزبین و بر دقایق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 هُوَ یُدْرِکُ الْأَبْصارَ وَ هُوَ اللَّطیفُ الْخَبیرُ</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چشم ها او را نمی بینند، ولی او چشم ها را می بیند و او ریزبین و بر دقایق آفرینش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إِنَّها إِنْ تَکُ مِثْقالَ حَبَّةٍ مِنْ خَرْدَلٍ فَتَکُنْ فی صَخْرَةٍ أَوْ فِی السَّماواتِ أَوْ فِی الْأَرْضِ یَأْتِ بِهَا اللَّهُ إِنَّ اللَّهَ لَطیفٌ خَبیرٌ</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بمقدار سنگینی دانۀ خردلی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نیک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دل سنگی یا در آسمان ها و یا در زمین باشد،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خداوند دقیق نگر و به دقایق خلقت آگاه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مرحلۀ بعدی کاربرد دوم قرار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أَنَّ اللَّهَ أَنْزَلَ مِنَ السَّماءِ ماءً فَتُصْبِحُ </w:t>
      </w:r>
      <w:bookmarkStart w:id="420" w:name="pg14252_152461"/>
    </w:p>
    <w:p>
      <w:pPr>
        <w:pStyle w:val="BookText"/>
        <w:rPr/>
      </w:pPr>
      <w:bookmarkEnd w:id="420"/>
      <w:r>
        <w:rPr>
          <w:rFonts w:ascii="Amiri" w:hAnsi="Amiri" w:eastAsia="Amiri" w:cs="Amiri"/>
          <w:color w:val="111111"/>
          <w:sz w:val="28"/>
          <w:sz w:val="28"/>
          <w:szCs w:val="28"/>
          <w:rtl w:val="true"/>
          <w:lang w:bidi="ar-SA"/>
        </w:rPr>
        <w:t>الْأَرْضُ مُخْضَرَّةً إِنَّ اللَّهَ لَطیفٌ خَبیرٌ</w:t>
      </w:r>
      <w:r>
        <w:rPr>
          <w:rFonts w:eastAsia="Amiri" w:cs="Amiri" w:ascii="Amiri" w:hAnsi="Amiri"/>
          <w:color w:val="111111"/>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آیا نمی بینی خداوند از آسمان آبی فرستاد، و زمین بر اثر آن سرسبز و خرم می گردد؟ و خداوند ریزه کار و بر دقایق اشیاء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مرحلۀ سوم، کاربرد سوم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لَطیفٌ بِعِبادِهِ یَرْزُقُ مَنْ یَشاءُ وَ هُوَ الْقَوِیُّ الْعَزیزُ</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خداوند بر بندگانش لطف دارد هر کسی را بخواهد روزی می دهد و او قوی و نفوذ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همین آیه را نیز می توان به کاربرد اول 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اینهمه نمی دانم چرا همۀ شارحان و مترجمان 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آنجائی که من دسترسی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را در این سخن امام به معنائی که در روابط مردم رایج است،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ادْرَأْ عَنِّی بِلُطْفِکَ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ریز بینی و تیز بینی و دقیق نگری خودت و ریزکاری، دقیق کاری و ظریفکاری خودت، هر شری را که به سوی من آید،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و مرحمت خودت شرها را از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کلام را از بین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بنمایندگی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مرا به درک و فهم خودم واگذاری در اکثر مواقع، اشتباهات، انحرافات و شرها به سراغ من می آید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چون ریزبین، و دقیق نگر نیستم از آمدن آن ها بی خبر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اگر از آمدن آن ها خبردار باشم راه دقیق، و ظریفکاری در دفع آن ها را نمی دانم، اما تو در هر دو مورد قدرت داری هم در تشخیص شرها و هم در جلوگیری از آن ها ریزبین، دقیق نگر و ظریفکار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ادْرَأْ عَنِّی بِلُطْفِکَ</w:t>
      </w:r>
      <w:r>
        <w:rPr>
          <w:rFonts w:eastAsia="IRNazanin" w:cs="IRNazanin"/>
          <w:color w:val="111111"/>
          <w:sz w:val="28"/>
          <w:szCs w:val="28"/>
          <w:rtl w:val="true"/>
          <w:lang w:bidi="fa-IR"/>
        </w:rPr>
        <w:t>».</w:t>
      </w:r>
    </w:p>
    <w:p>
      <w:pPr>
        <w:pStyle w:val="Heading4"/>
        <w:numPr>
          <w:ilvl w:val="3"/>
          <w:numId w:val="1"/>
        </w:numPr>
        <w:rPr/>
      </w:pPr>
      <w:bookmarkStart w:id="421" w:name="__RefHeading___Toc5950691_3381743652"/>
      <w:bookmarkStart w:id="422" w:name="_Toc152"/>
      <w:bookmarkEnd w:id="421"/>
      <w:r>
        <w:rPr>
          <w:rtl w:val="true"/>
        </w:rPr>
        <w:t>شخصیت انسان نیازمند تغذیه است</w:t>
      </w:r>
      <w:bookmarkEnd w:id="42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چیز این کائنات نیازمند تغذیه است، تنها خداوند است که هیچ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زمانمند و مکانمند است،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موجود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مخلوق</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و حرکت ذاتی هر چیز، یا بسوی بقاء و حفظ وضعیت اوست، و یا بسوی فناء و مبدل شدن به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ماهیت هر چیز نیازمند غذا است، از اتم تا کهکشان و تا کلّ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شیئی تغذیه نشود، ماهیتش به ماهیت دیگر مبدل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مرگ یا فناء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رابطۀ میان الکترون و هسته در درون یک دانۀ اتم،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انرژی، بر قرار است، و همچنین میان هر اتم با اتم دیگر و همینطور است در ساختمان یک مولکول، تا برسد به یک کره، منظومه و کهکشان و رابطۀ میان کهکشان ها، تا برسد به کل کائنات و آسمان ها که همگی در درون آسمان هفتم و محتوای آن هستند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گسترش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کائنات، در حال گسترش و دائماً در حال بزرگ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گسترش بادکنکی نیست،</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جهان می خورد و بزرگ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خداوند، هر آنچه که هست یا مادّه است و یا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چیزی زمانمند و مکانمند است، حتی فرشتگان و روح</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 همگی نیازمند تغذیه هستند،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فرشته تسبیح است؛ ما نمی دانیم ماهیت این تسبیح چیست؟ اما همین سخن بر نیازمندی فرشته به غذا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نیز همینطور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زبان مردمی اصطلاح غذای روحی رایج است، اما موضوع بحث ما با آن فرق دارد، در </w:t>
      </w:r>
    </w:p>
    <w:p>
      <w:pPr>
        <w:pStyle w:val="BookText"/>
        <w:rPr/>
      </w:pPr>
      <w:r>
        <w:rPr>
          <w:rFonts w:ascii="IRNazanin" w:hAnsi="IRNazanin" w:eastAsia="IRNazanin"/>
          <w:color w:val="111111"/>
          <w:sz w:val="28"/>
          <w:sz w:val="28"/>
          <w:szCs w:val="28"/>
          <w:rtl w:val="true"/>
          <w:lang w:bidi="fa-IR"/>
        </w:rPr>
        <w:t>این اصطلاح به آنچه نشاط آور باشد، غذای روحی می گویند، بحث ما تنها در نشاط روح نیست، در اصل بقای روح و چگونگی بقای روح، و آنگاه در غذا و دوام شخصیت است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امام حسن مجتبی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 لِمَنْ یَتَفَکَّرُ فِی مَأْکُولِهِ کَیْفَ لَا یَتَفَکَّرُ فِی مَعْقُولِهِ</w:t>
      </w:r>
      <w:r>
        <w:rPr>
          <w:rFonts w:eastAsia="Amiri" w:cs="Amiri" w:ascii="Amiri" w:hAnsi="Amiri"/>
          <w:color w:val="111111"/>
          <w:sz w:val="28"/>
          <w:szCs w:val="28"/>
          <w:rtl w:val="true"/>
          <w:lang w:bidi="ar-SA"/>
        </w:rPr>
        <w:t>»:</w:t>
      </w:r>
      <w:r>
        <w:rPr>
          <w:rStyle w:val="FootnoteAnchor"/>
          <w:rtl w:val="true"/>
        </w:rPr>
        <w:footnoteReference w:id="442"/>
      </w:r>
      <w:r>
        <w:rPr>
          <w:rFonts w:ascii="IRNazanin" w:hAnsi="IRNazanin" w:eastAsia="IRNazanin"/>
          <w:color w:val="111111"/>
          <w:sz w:val="28"/>
          <w:sz w:val="28"/>
          <w:szCs w:val="28"/>
          <w:rtl w:val="true"/>
          <w:lang w:bidi="fa-IR"/>
        </w:rPr>
        <w:t>در شگفتم از کسی که دربارۀ غذای جسمش می اندیشد اما دربارۀ غذای روحش نمی 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های دیگر از آنجمله همین سخن امام 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اغْذُنِی بِنِعْمَتِکَ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بنعمت خویش مرا تغذیه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این کلام امام مطلق است هم تغذیه جسمی را شامل می شود و هم تغذیه روحی را، لیکن جمله بعدی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أَصْلِحْنِی بِکَرَمِکَ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تغذیه روحی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دَاوِنِی بِصُنْعِکَ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اصلح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روان شناسی و انسان شناسی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در مقام غذا خواهی برای روح نیست خواه روح غریزه باشد و خواه روح فطرت، بل در مقام غذا خواهی برای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شخصیت خوب با غذای خوب هم بقا می یابد و هم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شخصیت بد با غذای بد هم بقاء و دوام می یابد و هم تقویت می گردد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غذای خوب نعمت خداوند است و غذای بد نقمت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اغْذُنِی بِنِعْمَتِکَ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شخصیت انسان با افکار و رفتارهای صرفاً غریزی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پشت پا زدن به اقتضاهای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جانب غریزی شخصیت تقویت شده و شخصیت دچار بیماری می شود و از ماهیت شخصیت انسانی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شخصیت انسان با افکار و رفتارهای </w:t>
      </w:r>
      <w:bookmarkStart w:id="423" w:name="pg14252_152464"/>
    </w:p>
    <w:p>
      <w:pPr>
        <w:pStyle w:val="BookText"/>
        <w:rPr/>
      </w:pPr>
      <w:bookmarkEnd w:id="423"/>
      <w:r>
        <w:rPr>
          <w:rFonts w:ascii="IRNazanin" w:hAnsi="IRNazanin" w:eastAsia="IRNazanin"/>
          <w:color w:val="111111"/>
          <w:sz w:val="28"/>
          <w:sz w:val="28"/>
          <w:szCs w:val="28"/>
          <w:rtl w:val="true"/>
          <w:lang w:bidi="fa-IR"/>
        </w:rPr>
        <w:t xml:space="preserve">خوب تغذیه شود جانب فطری آن تقویت شده و شخصیت بالنده و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اقتضاهای غریزی نیز تحت مدیریت فطرت با تغذیه سالم اقناع می شوند، نه سرکوب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شخصیت شهداء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تغذیه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بدکاران نیز پس از مرگ از بین نمی رود لیکن غذای شان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یعنی نعمت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دورۀ برزخ نیز هم بهشتیان تغذیه می شوند و هم دوزخیان، آنان غذای بهشتی و اینان غذای دوزخی</w:t>
      </w:r>
      <w:r>
        <w:rPr>
          <w:rFonts w:eastAsia="IRNazanin" w:cs="IRNazanin"/>
          <w:color w:val="111111"/>
          <w:sz w:val="28"/>
          <w:szCs w:val="28"/>
          <w:rtl w:val="true"/>
          <w:lang w:bidi="fa-IR"/>
        </w:rPr>
        <w:t>.</w:t>
      </w:r>
    </w:p>
    <w:p>
      <w:pPr>
        <w:pStyle w:val="Heading4"/>
        <w:numPr>
          <w:ilvl w:val="3"/>
          <w:numId w:val="1"/>
        </w:numPr>
        <w:rPr/>
      </w:pPr>
      <w:bookmarkStart w:id="424" w:name="__RefHeading___Toc5950693_3381743652"/>
      <w:bookmarkStart w:id="425" w:name="_Toc153"/>
      <w:bookmarkEnd w:id="424"/>
      <w:r>
        <w:rPr>
          <w:rtl w:val="true"/>
        </w:rPr>
        <w:t>درمان شخصیت درون</w:t>
      </w:r>
      <w:bookmarkEnd w:id="425"/>
    </w:p>
    <w:p>
      <w:pPr>
        <w:pStyle w:val="BookText"/>
        <w:rPr/>
      </w:pPr>
      <w:r>
        <w:rPr>
          <w:rFonts w:ascii="IRNazanin" w:hAnsi="IRNazanin" w:eastAsia="IRNazanin"/>
          <w:color w:val="111111"/>
          <w:sz w:val="28"/>
          <w:sz w:val="28"/>
          <w:szCs w:val="28"/>
          <w:rtl w:val="true"/>
          <w:lang w:bidi="fa-IR"/>
        </w:rPr>
        <w:t>همانطور که انسان در صدد است هر نارسائی، هر نقص و بیماری جسمی را درمان کند، شخصیت نیز نیازمند درمان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دچار آفت و آسیب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درمان جسم هم طبابت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متوسل شدن به 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دارد و هم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متوسّل شدن به قضای الهی</w:t>
      </w:r>
      <w:r>
        <w:rPr>
          <w:rFonts w:eastAsia="IRNazanin" w:cs="IRNazanin"/>
          <w:color w:val="111111"/>
          <w:sz w:val="28"/>
          <w:szCs w:val="28"/>
          <w:rtl w:val="true"/>
          <w:lang w:bidi="fa-IR"/>
        </w:rPr>
        <w:t>).</w:t>
      </w:r>
      <w:r>
        <w:rPr>
          <w:rStyle w:val="FootnoteAnchor"/>
          <w:rtl w:val="true"/>
        </w:rPr>
        <w:footnoteReference w:id="44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درمان شخصیت نیز هر دو طریق هست لیکن دربارۀ جسم شخص سومی دخالت می یابد بنام طبیب، اما در درمان شخصیت درون، این شخص سوم حضور ندارد؛ خود انسان است و خدایش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بخواهد در این باره نیز به طبیبی مراجعه کند، طبیبش پیامبر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امیرالمؤمنین دربارۀ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طَبِیبٌ دَوَّارٌ بِطِبِّهِ قَدْ أَحْکَمَ مَرَاهِمَهُ وَ أَحْمَی مَوَاسِمَهُ</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xml:space="preserve">او طبیبی است که طبش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مکان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گردش و چرخش در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های درمانی او در هر مکان و زمان قابل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مرهم هایش را بی عیب و نقص آماده کرده، و ابزارهای داغ نهادن را سرخ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یَضَعُ ذَلِکَ حَیْثُ الْحَاجَةُ إِلَیْهِ مِنْ قُلُوبٍ عُمْیٍ وَ آذَانٍ صُمٍّ وَ أَلْسِنَةٍ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مرهم ها و ابزار داغ کننده در هر موضع که لازم باشد، </w:t>
      </w:r>
    </w:p>
    <w:p>
      <w:pPr>
        <w:pStyle w:val="BookText"/>
        <w:rPr/>
      </w:pPr>
      <w:r>
        <w:rPr>
          <w:rFonts w:ascii="IRNazanin" w:hAnsi="IRNazanin" w:eastAsia="IRNazanin"/>
          <w:color w:val="111111"/>
          <w:sz w:val="28"/>
          <w:sz w:val="28"/>
          <w:szCs w:val="28"/>
          <w:rtl w:val="true"/>
          <w:lang w:bidi="fa-IR"/>
        </w:rPr>
        <w:t xml:space="preserve">بر روی آن می نهد که قلب های کور، و گوش های کر، و زبان های گنگ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مُتَتَبِّعٌ بِدَوَائِهِ مَوَاضِعَ الْغَفْلَةِ وَ مَوَاطِنَ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طبیبی است که بررسی و پی گیری کرده برای داروهایش، مواضع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نقطه های سرگردانی 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آفت ها، آسیب ها، نقص ها و بیماری های روانی و شخصیتی فردی، و نیز آفت ها، آسیب ها، نقص ها و بیماری های اجتماعی و شخصیت جامعه را هم شناسائی و معرّفی کرده و هم برای هر کدام از آن ها نسخۀ جبران و درمان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جنبۀ عملی و قَدَری آن ها، که راه عمل است را نسخه داده اند و هم جنبۀ قضائی آن ها، که راه دعا است را به روی بشر باز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اسْمُهُ دَوَاءٌ وَ ذِکْرُهُ شِفَاءٌ</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و این است صحیفۀ سجادیه که هم آفت ها و آسیب ها، نقص ها و دردهای روان و شخصیت درون انسان را بررسی و پی گیری و معرفی می کند و هم درمان آن ها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یحیی بن زید و تأیید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صحیفه علم است در قالب دعا و دعا است در قالب علم</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علم یعنی شناخت قدرها و فرمول های طبیعت خواه مربوط به طبع جسم باشد و خواه مربوط به طبع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یعنی استمداد و یاری جستن از قضای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روند در ماهیت صحیفه چه شگفت و عجیب و بهت آور، تنیده بر همدیگر جاری هستند، دقیقاً مانند جریان قَدَر با قضا که کل کائنات بر اساس آن اداره می شود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چه کار کرده است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نمایش بی همتایی است که از تنیدگی قضا و قدر در صحیفه به تماشا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مانندش در آثار بشری یافت نمی شود، حتی در میان آثار حدیثی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آهنگ صحیفه، آهنگ آفرینش است، آهنگی از تنیدگی جریان قدرها با جریان قضاء</w:t>
      </w:r>
      <w:r>
        <w:rPr>
          <w:rFonts w:eastAsia="IRNazanin" w:cs="IRNazanin"/>
          <w:color w:val="111111"/>
          <w:sz w:val="28"/>
          <w:szCs w:val="28"/>
          <w:rtl w:val="true"/>
          <w:lang w:bidi="fa-IR"/>
        </w:rPr>
        <w:t xml:space="preserve">. </w:t>
      </w:r>
      <w:bookmarkStart w:id="426" w:name="pg14252_152466"/>
    </w:p>
    <w:p>
      <w:pPr>
        <w:pStyle w:val="BookText"/>
        <w:rPr/>
      </w:pPr>
      <w:bookmarkEnd w:id="426"/>
      <w:r>
        <w:rPr>
          <w:rFonts w:ascii="IRNazanin" w:hAnsi="IRNazanin" w:eastAsia="IRNazanin"/>
          <w:color w:val="111111"/>
          <w:sz w:val="28"/>
          <w:sz w:val="28"/>
          <w:szCs w:val="28"/>
          <w:rtl w:val="true"/>
          <w:lang w:bidi="fa-IR"/>
        </w:rPr>
        <w:t xml:space="preserve">اگر قَدَری نگریسته شود، علم محض است و اگر قضائی نگریسته شود دعای محض است، و اگر با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نگریسته شود، همان آهنگ است که جهان بر اساس آن اداره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دَاوِنِی بِصُنْعِکَ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مداوا کن با صنع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خدا بر اساس دو جریان تنیده بر هم قَدَر و قضا است، اولاً هر دو را در همان حال می خواهد و ثانیاً به ما یاد می دهد که در صدد هر دو باشیم؛ هم مطابق قدرها در صدد درمان درون مان باشیم و هم توفیق این را از خداوند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جانب قَدَرها را در نظر دارد و نه تنها جانب قضا را، که در صورت اول می شود بینش و هستی شناسی و انسان شناسی معتزله و غربیان امروزی، و در صورت دوم می شود بینش و هستی شناسی و انسان شناسی اَشعریه و متصوّفه و بودیسم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آهنگ تنها این جمله نیست، همانطور که تا اینجا دیدیم آهنگ سرتاسر صحیفه سجادیه است</w:t>
      </w:r>
      <w:r>
        <w:rPr>
          <w:rFonts w:eastAsia="IRNazanin" w:cs="IRNazanin"/>
          <w:color w:val="111111"/>
          <w:sz w:val="28"/>
          <w:szCs w:val="28"/>
          <w:rtl w:val="true"/>
          <w:lang w:bidi="fa-IR"/>
        </w:rPr>
        <w:t>.</w:t>
      </w:r>
    </w:p>
    <w:p>
      <w:pPr>
        <w:pStyle w:val="Heading4"/>
        <w:numPr>
          <w:ilvl w:val="3"/>
          <w:numId w:val="1"/>
        </w:numPr>
        <w:rPr/>
      </w:pPr>
      <w:bookmarkStart w:id="427" w:name="__RefHeading___Toc5950695_3381743652"/>
      <w:bookmarkStart w:id="428" w:name="_Toc154"/>
      <w:bookmarkEnd w:id="427"/>
      <w:r>
        <w:rPr>
          <w:rtl w:val="true"/>
        </w:rPr>
        <w:t>توجه</w:t>
      </w:r>
      <w:bookmarkEnd w:id="428"/>
    </w:p>
    <w:p>
      <w:pPr>
        <w:pStyle w:val="BookText"/>
        <w:rPr/>
      </w:pPr>
      <w:r>
        <w:rPr>
          <w:rFonts w:ascii="IRNazanin" w:hAnsi="IRNazanin" w:eastAsia="IRNazanin"/>
          <w:color w:val="111111"/>
          <w:sz w:val="28"/>
          <w:sz w:val="28"/>
          <w:szCs w:val="28"/>
          <w:rtl w:val="true"/>
          <w:lang w:bidi="fa-IR"/>
        </w:rPr>
        <w:t xml:space="preserve">اما قبل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دَاوِنِی بِصُنْعِکَ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أَصْلِحْنِی بِکَرَمِک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اصلاح کن بوسیلۀ کرمت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یعنی حذف زواید، مفاسد و عوامل فاسد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بر درمان مقدم است؛ اگر بیماری بدون اصلاح درمان شود، یک علاج موقتی می شود و بیماری از نو عود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ما یاد می دهد که اصالت را به اصلاح بدهیم و بر اساس آن در صدد درمان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پایه ای ترین عامل اصلاح، توبه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صرفنظر از آخرت، انسان سالم بودن و سالم زیستن و از بیماری ها و دردهای جان کاه فارغ شدن و لذت زندگی را چشیدن، قبل از هر چیز نیازمند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اصلاح است و دیگر اعمال درمان هستند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نیز امکان ندارد مگر با بررسی و بازنگری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غفلت از خود هم بزرگترین غفلت و هم منشأ غفلت های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هر چیزی که در این دنیا هست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خود یعنی خود را به خسران انداختن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خَسِرُوا أَنْفُسَهُمْ فَهُمْ </w:t>
      </w:r>
      <w:bookmarkStart w:id="429" w:name="pg14252_152467"/>
    </w:p>
    <w:p>
      <w:pPr>
        <w:pStyle w:val="BookText"/>
        <w:rPr/>
      </w:pPr>
      <w:bookmarkEnd w:id="429"/>
      <w:r>
        <w:rPr>
          <w:rFonts w:ascii="Amiri" w:hAnsi="Amiri" w:eastAsia="Amiri" w:cs="Amiri"/>
          <w:color w:val="111111"/>
          <w:sz w:val="28"/>
          <w:sz w:val="28"/>
          <w:szCs w:val="28"/>
          <w:rtl w:val="true"/>
          <w:lang w:bidi="ar-SA"/>
        </w:rPr>
        <w:t>لا یُؤْمِنُونَ</w:t>
      </w:r>
      <w:r>
        <w:rPr>
          <w:rFonts w:eastAsia="Amiri" w:cs="Amiri" w:ascii="Amiri" w:hAnsi="Amiri"/>
          <w:color w:val="111111"/>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بخواهیم به توبه موفق شویم، باید خود را از شرّ غریزه و شیطان، به زیر چتر رحمت خدا بیندازیم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أَظِلَّنِی فِی ذَرَاک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رحمت خود را در پناه خودت بر من بگستر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اولاً کمتر دچار انحراف و گناه شوم، و ثانیاً چون انسان معصوم نیست، اگر در سایه رحمت خدا باشد به توبه موفق می شود</w:t>
      </w:r>
      <w:r>
        <w:rPr>
          <w:rFonts w:eastAsia="IRNazanin" w:cs="IRNazanin"/>
          <w:color w:val="111111"/>
          <w:sz w:val="28"/>
          <w:szCs w:val="28"/>
          <w:rtl w:val="true"/>
          <w:lang w:bidi="fa-IR"/>
        </w:rPr>
        <w:t>.</w:t>
      </w:r>
    </w:p>
    <w:p>
      <w:pPr>
        <w:pStyle w:val="Heading4"/>
        <w:numPr>
          <w:ilvl w:val="3"/>
          <w:numId w:val="1"/>
        </w:numPr>
        <w:rPr/>
      </w:pPr>
      <w:bookmarkStart w:id="430" w:name="__RefHeading___Toc5950697_3381743652"/>
      <w:bookmarkStart w:id="431" w:name="_Toc155"/>
      <w:bookmarkEnd w:id="430"/>
      <w:r>
        <w:rPr>
          <w:rtl w:val="true"/>
        </w:rPr>
        <w:t>انسان مهاجر است</w:t>
      </w:r>
      <w:bookmarkEnd w:id="431"/>
    </w:p>
    <w:p>
      <w:pPr>
        <w:pStyle w:val="BookText"/>
        <w:rPr/>
      </w:pPr>
      <w:r>
        <w:rPr>
          <w:rFonts w:ascii="IRNazanin" w:hAnsi="IRNazanin" w:eastAsia="IRNazanin"/>
          <w:color w:val="111111"/>
          <w:sz w:val="28"/>
          <w:sz w:val="28"/>
          <w:szCs w:val="28"/>
          <w:rtl w:val="true"/>
          <w:lang w:bidi="fa-IR"/>
        </w:rPr>
        <w:t xml:space="preserve">هجرت از خود، هجرت از غریزه گرائی به فطرت گرائی،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 لَهُ لُوطٌ وَ قالَ إِنِّی مُهاجِرٌ إِلی رَبِّی</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xml:space="preserve">لوط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پروردگارم هجرت می کنم</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نساء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یَخْرُجْ مِنْ بَیْتِهِ مُهاجِراً إِلَی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هجرت از خود و هم هجرت مکانی، هر دو در نظر است هجرت به سوی خدا، یعنی هجرت از خود، و هجرت به سوی رسول خدا، یعنی هجرت به مدینه و مکانی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اگر فاعل قال، حضرت ابراهیم باشد نیز مراد هجرت درونی او است، نه هجرت او از بین النهرین به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زمان ساکنین فلسطین که عمالقه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ساکسون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مانند ساکنین بین النهرین، بت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هجرت از جامعۀ بت پرست به جامعۀ بت پرست دیگر، مهاجرت الی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حضرت ابراهیم از بین النهرین هجرت نکرده است، بل تبعید شده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توان سخن امام را که در بالا مشاهده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أَظِلَّنِی فِی ذَرَاکَ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معنی تفسیر کنیم؛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سایه رحمتت در حال ترفع و ترقی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حرکت به بالا و رفعت، هست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اما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جَلِّلْنِی رِضَاکَ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دقیقاً به معنی هجرت از جائی به جای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رضای خودت کوچ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بلده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خود به سوی شهر دیگر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شارحان و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پوشش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کرده اند، یعنی ذهن 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اصطلاح مردمی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پلاس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اما جلّ پوشش اسب است نه انسان و اصطلاح مردمی نیز اولاً مجاز است و ثانیاً عوامانه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معنائی که حضرات کرده اند باید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شود و تقدیر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معنائی که بنده می فهمم باید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شود و تقدیرش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جملۀ قبلی لفظ عجیب و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برگزیده است، در این جمله نیز کلمۀ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کرده است، حضرات واژۀ معروف و رایج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جهت در این کارشان ذی حق هستند، زیرا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لفظ غریب و غیر رایج مخلّ فصاحت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نو یادآور می شوم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درست است لیکن در مواردی که خود معنی، عجیب و غریب است و گوینده در مقام ارائۀ یک معنی ویژه است باید از لفظی استفاده کند که آن ویژگی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واژه های غریب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مخلّ فصاحت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مشاهده می کنیم که آیه ای بعینه و حرف به حرف در دو سوره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عرض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 آن است که تکرار هم داشته باشد ولی لطمه ای به فصاحتش نخورد، لفظ غریب را به کارگیرد و خدشه ای بر فصاحتش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بالاترین قدرت در فصاحت است اگر معنی ویژه ای داشته باشد که تکرار یا غرابت را اقتضا کند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از خود، دربارۀ معصومان، یعنی هجرت از وضعیت موجود درونی، به وضعیت درونی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افراد معمولی همان توبه است که موجب حرکت درون به وضعیت </w:t>
      </w:r>
      <w:bookmarkStart w:id="432" w:name="pg14252_152469"/>
    </w:p>
    <w:p>
      <w:pPr>
        <w:pStyle w:val="BookText"/>
        <w:rPr/>
      </w:pPr>
      <w:bookmarkEnd w:id="432"/>
      <w:r>
        <w:rPr>
          <w:rFonts w:ascii="IRNazanin" w:hAnsi="IRNazanin" w:eastAsia="IRNazanin"/>
          <w:color w:val="111111"/>
          <w:sz w:val="28"/>
          <w:sz w:val="28"/>
          <w:szCs w:val="28"/>
          <w:rtl w:val="true"/>
          <w:lang w:bidi="fa-IR"/>
        </w:rPr>
        <w:t>دیگر و بهتر، می شود</w:t>
      </w:r>
      <w:r>
        <w:rPr>
          <w:rFonts w:eastAsia="IRNazanin" w:cs="IRNazanin"/>
          <w:color w:val="111111"/>
          <w:sz w:val="28"/>
          <w:szCs w:val="28"/>
          <w:rtl w:val="true"/>
          <w:lang w:bidi="fa-IR"/>
        </w:rPr>
        <w:t>.</w:t>
      </w:r>
    </w:p>
    <w:p>
      <w:pPr>
        <w:pStyle w:val="Heading4"/>
        <w:numPr>
          <w:ilvl w:val="3"/>
          <w:numId w:val="1"/>
        </w:numPr>
        <w:rPr/>
      </w:pPr>
      <w:bookmarkStart w:id="433" w:name="__RefHeading___Toc5950699_3381743652"/>
      <w:bookmarkStart w:id="434" w:name="_Toc156"/>
      <w:bookmarkEnd w:id="433"/>
      <w:r>
        <w:rPr>
          <w:rtl w:val="true"/>
        </w:rPr>
        <w:t>اشتباه در رفتار، و اشتکال در امور</w:t>
      </w:r>
      <w:bookmarkEnd w:id="4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وَفِّقْنِی إِذَا اشْتَکَلَتْ عَلَیَّ الْأُمُورُ لِأَهْدَاهَا، وَ إِذَا تَشَابَهَتِ الْأَعْمَالُ لِأَزْکَاهَا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هنگامی که امور متشاکل می شوند مرا به هدایت کننده ترین آن ها موفق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رفتارها متشابه می شوند مرا به پاکیزه ترین آنها موفق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دربارۀ رفتارها،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محاورات و زبان ما در هر دو مورد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از هم تفکیک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امور مشتکل و متشاکل می شوند اما رفتارها مشتبه و متشابه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لازم است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نمود ظاهری یک شیئ، شکل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ادبیات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تشکّل و تشکیل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گفته می شود، مانند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یَعْمَلُ عَلی شاکِلَتِهِ</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هر کس مطابق تشکل درونی خودش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که شخصیت درونی اش تشکیل یافته است، عمل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آیه های سورۀ ص دربارۀ اهل دوزخ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جَهَنَّمَ یَصْلَوْنَها فَبِئْسَ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فَلْیَذُوقُوهُ حَمیمٌ وَ غَسَّاقٌ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مِنْ شَکْلِهِ أَزْواجٌ</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و دوزخ که در آن وارد می شوند، و چه آماده گاه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حمیم و غسّاق است که باید از آن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هست که از ترکیب آن، جفت ها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مانند حمیم و غساق، بسیط و ساده نیست، بل مرکب است و از ویژگی ترکیب آن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ویژگی تشکل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جفت بودن مواد تشکیل دهندۀ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نوشابۀ دیگری هست که از مخلوط شدن و جفت شدن مواد متعدد تشکّل و ترکیب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با پیروی از متون اولّیۀ تفسیر که اساس شان به تمیم داری و دیگر کابالیست هائی مانند او می رسد، آیه را چنین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ها، کیفرهای دیگر همانند آن دارند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معلوم نیست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مفرد است چرا به معنی جمع یا تثنیه، ترجمه شده است؟ اساساً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مگر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چرا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ضمیر مفرد است به حمیم و غساق برگشته، در آن صورت باید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شکلهما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ضمیر تثنیه می آورد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ازواج یعنی چه؟ چرا هیچ معنائی به این کلمه داده نشده؛ شکله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اند، پس نقش لفظ ازواج چیست؟</w:t>
      </w:r>
    </w:p>
    <w:p>
      <w:pPr>
        <w:pStyle w:val="BookText"/>
        <w:rPr/>
      </w:pPr>
      <w:r>
        <w:rPr>
          <w:rFonts w:ascii="IRNazanin" w:hAnsi="IRNazanin" w:eastAsia="IRNazanin"/>
          <w:color w:val="111111"/>
          <w:sz w:val="28"/>
          <w:sz w:val="28"/>
          <w:szCs w:val="28"/>
          <w:rtl w:val="true"/>
          <w:lang w:bidi="fa-IR"/>
        </w:rPr>
        <w:t xml:space="preserve">شکل در این آیه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موادی که یک چیز را تشکیل می دهند،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 البته در اصطلاح مردمی نیز وقتی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 توجه بر همین اجزاء تشکیل دهنده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نوشابه از آب، شکر، گاز و فلان رنگ، تشکّل یافته و تشکیل شده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نمود ظاهری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شباهت و تشابه رخ می دهد، نه در ترکیبات درونی آن؛ فلانی شبیه فلانی است، فلان چیز شبیه فلان چیز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الْبَقَرَ تَشابَهَ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برای ما متشابه شده نمی دانیم کدام </w:t>
      </w:r>
    </w:p>
    <w:p>
      <w:pPr>
        <w:pStyle w:val="BookText"/>
        <w:rPr/>
      </w:pPr>
      <w:r>
        <w:rPr>
          <w:rFonts w:ascii="IRNazanin" w:hAnsi="IRNazanin" w:eastAsia="IRNazanin"/>
          <w:color w:val="111111"/>
          <w:sz w:val="28"/>
          <w:sz w:val="28"/>
          <w:szCs w:val="28"/>
          <w:rtl w:val="true"/>
          <w:lang w:bidi="fa-IR"/>
        </w:rPr>
        <w:t>گاو را باید ذبح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ماهیت گاو را کاملاً می فهمیدند، تردیدشان در گاویت گاو نبود بل در تعیین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دربارۀ اعدام حضرت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قَتَلُوهُ وَ ما صَلَبُوهُ وَ لکِنْ شُبِّهَ لَهُمْ</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نه او را کشتند و نه به دارش آویختند، لیکن برای شان مشتبه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شان مشتبه شده نه درون وجود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طور است هر جا که 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میوه های بهشتی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کلمات و بافت و ترکیب الفاظ آیه معلوم و روشن است آنچه تشابه را می آورد ظاهر و صورت این ترکیب است که برای چه و چه مرادی اینگونه ترکیب یافته است، و چه چیزی را به مخاطب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در اجزاء ترکیب دهنده و تشکیل دهندۀ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بهتر است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رود، و دربارۀ رفتارها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امام علیه السلام چنین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 و اعمال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در این جهان هست، امور است؛ از مسائل و موضوعات طبیعی گرفته تا مسائل و موضوعات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تکوینیّات و خواه در اجتماعیات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از امور، و هر کدام از هست ها، از کجا آمده و اجزاء تشکیل دهنده اش چیست؟ این اجزاء چگونه تشکیل یافته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ها هر کدام چیزی، امری هستند که بشر در صدد یافتن آن ها است که اگر دچار اشتکال شده و پیچیده بودن تشکّل اشیاء پیش آید، درمانده شده و از تشخیص باز می ماند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مصدر از باب افتعال، به معنی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دو صورت شبیه هم داشته باشد و نتوان صورت واقعی آن را از صورت موهوم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اشتکال نیز مصدر از همان باب است به معنی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دو ماهیت درونی از خود بروز دهد و نتوان ماهیت واقعی آن را از </w:t>
      </w:r>
    </w:p>
    <w:p>
      <w:pPr>
        <w:pStyle w:val="BookText"/>
        <w:rPr/>
      </w:pPr>
      <w:r>
        <w:rPr>
          <w:rFonts w:ascii="IRNazanin" w:hAnsi="IRNazanin" w:eastAsia="IRNazanin"/>
          <w:color w:val="111111"/>
          <w:sz w:val="28"/>
          <w:sz w:val="28"/>
          <w:szCs w:val="28"/>
          <w:rtl w:val="true"/>
          <w:lang w:bidi="fa-IR"/>
        </w:rPr>
        <w:t>واقعیت موهوم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و رابطۀ انسان با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موضوعات طبیعی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کیهان شناسی، موضوعات فیزیک و شیمی، انسان شناسی، شناخت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 جامعه، چگونگی پیدایش سنت ها و آداب و رسوم، اجزاء تشکیل دهنده و عناصر فرهنگی و اجتماعی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وَفِّقْنِی إِذَا اشْتَکَلَتْ عَلَیَّ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وقتی امور مشتکل می شود به من 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برای انسانی که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است، تشخیص ظاهر و صورت رفتارها است که اگر ظاهر آن ها را بشناسد و دچار اشتباه نشود، براحتی می تواند علل به وجود آورندۀ آن ها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و ظاهر یک رفتار را تشخیص دهد که این رفتار صادقانه است یا ریا کارانه، براحتی انگیزۀ درونی آن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ساده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شناخت، دربارۀ امور، از شناخت درون به شناخت برون باید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سیب چرا قرمز است؟ پاسخ این سؤال در چگونگی اجزاء تشکیل دهندۀ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رفتارها، از شناخت برون به شناخت درون باید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اول می شناسند که این رفتار، سرقت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عوامل و انگیزش های آن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رفتار دیگر مانند ریاء، دروغگوئی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روش کار روان شناسان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روش کار هر رفتارشناس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بهتر است در همه جا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نکنیم، و یا دستکم بدانیم که در ادبیات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امور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تا در تفسیر و معنی آیه و حدیث منحرف نشویم</w:t>
      </w:r>
      <w:r>
        <w:rPr>
          <w:rFonts w:eastAsia="IRNazanin" w:cs="IRNazanin"/>
          <w:color w:val="111111"/>
          <w:sz w:val="28"/>
          <w:szCs w:val="28"/>
          <w:rtl w:val="true"/>
          <w:lang w:bidi="fa-IR"/>
        </w:rPr>
        <w:t xml:space="preserve">. </w:t>
      </w:r>
      <w:bookmarkStart w:id="435" w:name="pg14252_152473"/>
    </w:p>
    <w:p>
      <w:pPr>
        <w:pStyle w:val="Heading4"/>
        <w:numPr>
          <w:ilvl w:val="3"/>
          <w:numId w:val="1"/>
        </w:numPr>
        <w:rPr/>
      </w:pPr>
      <w:bookmarkStart w:id="436" w:name="__RefHeading___Toc5950701_3381743652"/>
      <w:bookmarkStart w:id="437" w:name="_Toc157"/>
      <w:bookmarkEnd w:id="435"/>
      <w:bookmarkEnd w:id="436"/>
      <w:r>
        <w:rPr>
          <w:rtl w:val="true"/>
        </w:rPr>
        <w:t>فرهنگ فطرت؛ راضی کننده ترین فرهنگ</w:t>
      </w:r>
      <w:bookmarkEnd w:id="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تَنَاقَضَتِ الْمِلَلُ لِأَرْضَاهَا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موفق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فرهنگ ها ناقض همدیگر باشند، که رضایتبخش ترین آن ها را برگزینم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ها</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هیچ فرهنگی با فرهنگ دیگر فرق نمی یابد مگر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موضوعی و امری و یا رفتاری در یک جامعه مذموم تلقّی می شود و در جامعۀ دیگر آن را درست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خصلتی در یک جامعه از عناصر اصلی زندگی انسانی شمرده می شود، در جامعۀ دیگر به آن با دیدۀ منفی نگریسته می شود؛ در فرهنگ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اصلی ترین اصول است، در جامعه غربی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فرهنگ راضی کننده است؟ این چه پرسشی است؟ بدیهی است که هر جامعه ای به فرهنگ خود راضی است؛ آن را صحیح و لازم و درست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تَنَاقَضَتِ الْمِلَلُ لِأَرْضَاهَا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w:t>
      </w:r>
    </w:p>
    <w:p>
      <w:pPr>
        <w:pStyle w:val="BookText"/>
        <w:rPr/>
      </w:pPr>
      <w:r>
        <w:rPr>
          <w:rFonts w:ascii="IRNazanin" w:hAnsi="IRNazanin" w:eastAsia="IRNazanin"/>
          <w:color w:val="111111"/>
          <w:sz w:val="28"/>
          <w:sz w:val="28"/>
          <w:szCs w:val="28"/>
          <w:rtl w:val="true"/>
          <w:lang w:bidi="fa-IR"/>
        </w:rPr>
        <w:t>در برابر این پرسش فوراً برخی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فرهنگی است که خداوند را راضی کند، رضایت خدا را در پی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اما سؤال دیگری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نسبت به یک فرهنگ رضایت دارد و نسبت به فرهنگ دیگر رضایت ندارد؟ باز فوراً 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یکی صحیح است و دیگری ناصحیح، یکی خوب است و دیگری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باید بدانیم معیار این خوبی و بدی چیست؟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آن است که خدا تأیید کرده، و بد آن است که خدا از آن </w:t>
      </w:r>
    </w:p>
    <w:p>
      <w:pPr>
        <w:pStyle w:val="BookText"/>
        <w:rPr/>
      </w:pPr>
      <w:r>
        <w:rPr>
          <w:rFonts w:ascii="IRNazanin" w:hAnsi="IRNazanin" w:eastAsia="IRNazanin"/>
          <w:color w:val="111111"/>
          <w:sz w:val="28"/>
          <w:sz w:val="28"/>
          <w:szCs w:val="28"/>
          <w:rtl w:val="true"/>
          <w:lang w:bidi="fa-IR"/>
        </w:rPr>
        <w:t>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جواب فقط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جامعه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برای دیگران هیچ ارزشی ندارد بل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کسی که دین شما را نمی پذیرد و خارج از فرهنگ شما برای خودش یک فرهنگ دارد، چنین جوابی هیچ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معیار داوری در میان فرهنگ های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اول باید دید انسان چیست آنگاه فارغ از چیستی انسان معلوم شود که کدام عنصر فرهنگی برایش مفید و خوب است و کدام مضرّ و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غربی ها و دست اندرکاران علوم انسانی غربی انسان را حیوان می دانند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اینصورت چیزی بنام غیرت همان حسادت می شود که در میان حیوانات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میان حیوان ها نوعی هست بنام خوک که این حسادت را ندارد و جفت خود را سخاوتمندانه در اختیار خوک دیگر قرار می دهد، بهتر است انسان نیز خودش را از این تنگ نظری حسادت راحت کند و مانند خوک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مطابق انسان شناسی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تحقیق کرده و نتیجه بگیرد که انسان حیوان نیست؛ حیوان یک موجود صرفاً غریزی است، انسان یک روح دیگر دارد بنام روح فطرت که منشأ خانواده، جامعه، تاریخ، اخلاق، زیبا شناسی و زیبا خواهی، حیاء، گریه و خنده، همین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رسد به اینکه غیرت حسادت نیست، حسادت منشأ غریزی دارد، منشأ غیرت فطرت است و اگر فطریاتی مثل غیرت، از بین برود، خانواده متزلزل، جامعه بی روح، تاریخ مندرس، اخلاق غیر انسانی و صرفاً قراردادی، زیبا شناسی و زیبا خواهی خارج از عاطفۀ انسانی، حیاء مضمحل، گریه و خنده نیز بی معنی و در غیر موضوع له خود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آفات که فرهنگ مدرنیته، جامعۀ جهانی را دچار آن کرده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اَرضیا آن است که مطابق خلقت درون و آفرینش ذات انسان باشد و اقتضاهای آفرینشی او را ارضاء کند؛ اقتضاها و نیازهای غریزی را تحت نظارت و مدیریت روح فطرت تأمین و ارضاء کند و اقتضاهای فطری را نیز ارضاء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جنگ، ایثار را ترویج دهد با جنگ خواهان بجنگد و آنان را سرجای خود بنشاند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فرهنگ اَرضی آن است که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معنی کند و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رفتار، هر کردار و هر رسم و رسومی که ناقض اقتضاهای فطری باشد، حیوانی است و سزاوار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معنی و مصداق مکارم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اَرضیا فرهنگ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فرهنگ حضرت ابراهیم، سمبل و نمونه قرار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فرهنگ هرگز بعنوان فرهنگ یک جامعه مورد عمل قرار نگرفته، زیرا او پس از تبعید از بین النهرین در سرزمین فلسطین تنها بصورت یک خانواده می زیست که گویا چند نفر را بعنوان چوپان و کارگزار استخدام کرده بود، ظاهراً خانواده های آنان نیز با او زندگی می کردند، لیکن بدرستی نمی دانیم که آن ها بر فرهنگ او بودند یا پیرو آئین عمالقه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اکسوس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خود ابراهیم را یک امّت و جامعه حساب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کانَ أُمَّةً قانِتاً لِلَّهِ حَنیفاً وَ لَمْ یَکُ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شاکِراً لِأَنْعُمِهِ اجْتَباهُ وَ هَداهُ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 فِی الدُّنْیا حَسَنَةً وَ إِنَّهُ فِی الْآخِرَةِ لَمِنَ الصَّالِحینَ</w:t>
      </w:r>
      <w:r>
        <w:rPr>
          <w:rFonts w:eastAsia="Amiri" w:cs="Amiri" w:ascii="Amiri" w:hAnsi="Amiri"/>
          <w:color w:val="111111"/>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 بود، مطیع خدا و فطرت گرا،</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 نبود از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 نعمت های خدا بود، او را برگزید و به راه راست هدایتش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زندگی دنیوی به او حسنه</w:t>
      </w:r>
      <w:r>
        <w:rPr>
          <w:rStyle w:val="FootnoteAnchor"/>
          <w:rtl w:val="true"/>
        </w:rPr>
        <w:footnoteReference w:id="460"/>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دادیم و او در آخرت از صالحان است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بنابراین فرهنگ او از زمان خودش تا به امروز، تنها در عرصۀ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 نظری مانده است، و پیاده شدن آن بطور عملی در جامعه، به دورۀ دوم تاریخ که پس از پایان سلطه کابالیسم خواهد بود،</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واگذار شده است که با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فرهنگ او را در چندین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در آیۀ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روم، حنیفیّت را به فطرت گرائی معنی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حَنیفاً فِطْرَتَ اللَّهِ الَّتی فَطَرَ النَّاسَ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افراد و جامعه ها را به الگوگیری از فرهنگ ابراهیم دعوت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أَوْحَیْنا إِلَیْکَ أَنِ اتَّبِعْ مِلَّةَ إِبْراهیمَ حَنیفاً وَ ما کانَ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تو وحی کردیم که از فرهنگ ابراهیم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 و او از مشرکان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جامعه های عصر او همه بت پرست و تمدن های بین النهرین، اکسوس ها در فلسطین، و مردم مصر، همگی بت پرست بوده و بر اساس فرهنگ غریزی زندگی می کردند، او همرنگ آنان نگشت و به تنهائی دارای یک فرهنگ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نه مصر زده و نه هکسوس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حسنه ای که به او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و شناختی که بوسیلۀ آن از تقلید منزّه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دربارۀ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باید خورد و از چه چیز باید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صَدَقَ اللَّهُ فَاتَّبِعُوا مِلَّةَ إِبْراهیمَ حَنیفاً وَ ما کانَ مِنَ الْمُشْرِکین</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بگو خدا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آنچه بنی اسرائیل از خودشان در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آئین ابراهیم پیروی کنید که حنیفیّت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 بود و از مشرکان نبود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فرهنگ ابراهیم را زیباترین فرهنگ نامیده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أَحْسَنُ دیناً مِمَّنْ أَسْلَمَ وَجْهَهُ </w:t>
      </w:r>
    </w:p>
    <w:p>
      <w:pPr>
        <w:pStyle w:val="BookText"/>
        <w:rPr/>
      </w:pPr>
      <w:r>
        <w:rPr>
          <w:rFonts w:ascii="Amiri" w:hAnsi="Amiri" w:eastAsia="Amiri" w:cs="Amiri"/>
          <w:color w:val="111111"/>
          <w:sz w:val="28"/>
          <w:sz w:val="28"/>
          <w:szCs w:val="28"/>
          <w:rtl w:val="true"/>
          <w:lang w:bidi="ar-SA"/>
        </w:rPr>
        <w:t>لِلَّهِ وَ هُوَ مُحْسِنٌ وَ اتَّبَعَ مِلَّةَ إِبْراهیمَ حَنیفاً وَ اتَّخَذَ اللَّهُ إِبْراهیمَ خَلیلا</w:t>
      </w:r>
      <w:r>
        <w:rPr>
          <w:rFonts w:eastAsia="Amiri" w:cs="Amiri" w:ascii="Amiri" w:hAnsi="Amiri"/>
          <w:color w:val="111111"/>
          <w:sz w:val="28"/>
          <w:szCs w:val="28"/>
          <w:rtl w:val="true"/>
          <w:lang w:bidi="ar-SA"/>
        </w:rPr>
        <w:t>»:</w:t>
      </w:r>
      <w:r>
        <w:rPr>
          <w:rStyle w:val="FootnoteAnchor"/>
          <w:rtl w:val="true"/>
        </w:rPr>
        <w:footnoteReference w:id="464"/>
      </w:r>
      <w:r>
        <w:rPr>
          <w:rFonts w:ascii="IRNazanin" w:hAnsi="IRNazanin" w:eastAsia="IRNazanin"/>
          <w:color w:val="111111"/>
          <w:sz w:val="28"/>
          <w:sz w:val="28"/>
          <w:szCs w:val="28"/>
          <w:rtl w:val="true"/>
          <w:lang w:bidi="fa-IR"/>
        </w:rPr>
        <w:t xml:space="preserve">دین چه کسی زیباتر از دین کسی است که خود را برای خداوند خالص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حنیفیّت گرائی از فرهنگ ابراهیم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ابراهیم را به دوستی خود، برگزیده است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إِنَّنی هَدانی رَبِّی إِلی صِراطٍ مُسْتَقیمٍ دیناً قِیَماً مِلَّةَ إِبْراهیمَ حَنیفاً وَ ما کانَ مِنَ الْمُشْرِکین</w:t>
      </w:r>
      <w:r>
        <w:rPr>
          <w:rFonts w:eastAsia="Amiri" w:cs="Amiri" w:ascii="Amiri" w:hAnsi="Amiri"/>
          <w:color w:val="111111"/>
          <w:sz w:val="28"/>
          <w:szCs w:val="28"/>
          <w:rtl w:val="true"/>
          <w:lang w:bidi="ar-SA"/>
        </w:rPr>
        <w:t>»:</w:t>
      </w:r>
      <w:r>
        <w:rPr>
          <w:rStyle w:val="FootnoteAnchor"/>
          <w:rtl w:val="true"/>
        </w:rPr>
        <w:footnoteReference w:id="46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به صراط مستقیم هدایت کرده، و آن دین استوار و فرهنگ حنیفیّت گرای ابراهیم است و او نبود از 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چند آیۀ دیگر، بویژه آنجا که سخن از زبان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پرهیز از تقلید فرهنگ مصر متمدّن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تمدن 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تَرَکْتُ مِلَّةَ قَوْمٍ لا یُؤْمِنُونَ بِاللَّهِ وَ هُمْ بِالْآخِرَةِ هُمْ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اتَّبَعْتُ مِلَّةَ آبائی إِبْراهیمَ وَ إِسْحاقَ وَ یَعْقُوبَ</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xml:space="preserve">من واگذاشتم فرهنگ جامعه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مصر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آخرت ایمان ندارند و در حال کفر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کردم از فرهنگ پدرانم ابراهیم، اسحق و یعقوب</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ابراهیم فرهنگ فطرت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حَنیفاً فِطْرَتَ اللَّهِ الَّتی فَطَرَ النَّاسَ عَلَیْها</w:t>
      </w:r>
      <w:r>
        <w:rPr>
          <w:rFonts w:eastAsia="IRNazanin" w:cs="IRNazanin"/>
          <w:color w:val="111111"/>
          <w:sz w:val="28"/>
          <w:szCs w:val="28"/>
          <w:rtl w:val="true"/>
          <w:lang w:bidi="fa-IR"/>
        </w:rPr>
        <w:t>».</w:t>
      </w:r>
      <w:r>
        <w:rPr>
          <w:rStyle w:val="FootnoteAnchor"/>
          <w:rtl w:val="true"/>
        </w:rPr>
        <w:footnoteReference w:id="46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إِبْراهیمُ لِأَبیهِ وَ قَوْمِهِ إِنَّنی بَراءٌ مِمَّا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 فَطَرَنی فَإِنَّهُ سَیَهْدینِ</w:t>
      </w:r>
      <w:r>
        <w:rPr>
          <w:rFonts w:eastAsia="Amiri" w:cs="Amiri" w:ascii="Amiri" w:hAnsi="Amiri"/>
          <w:color w:val="111111"/>
          <w:sz w:val="28"/>
          <w:szCs w:val="28"/>
          <w:rtl w:val="true"/>
          <w:lang w:bidi="ar-SA"/>
        </w:rPr>
        <w:t>»:</w:t>
      </w:r>
      <w:r>
        <w:rPr>
          <w:rStyle w:val="FootnoteAnchor"/>
          <w:rtl w:val="true"/>
        </w:rPr>
        <w:footnoteReference w:id="469"/>
      </w:r>
      <w:r>
        <w:rPr>
          <w:rFonts w:ascii="IRNazanin" w:hAnsi="IRNazanin" w:eastAsia="IRNazanin"/>
          <w:color w:val="111111"/>
          <w:sz w:val="28"/>
          <w:sz w:val="28"/>
          <w:szCs w:val="28"/>
          <w:rtl w:val="true"/>
          <w:lang w:bidi="fa-IR"/>
        </w:rPr>
        <w:t xml:space="preserve">آنگاه که ابراهیم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و پدر خوانده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شما می پرستید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خدائی که مرا فطرت داده، و او هدایتم خواهد کرد</w:t>
      </w:r>
      <w:r>
        <w:rPr>
          <w:rFonts w:eastAsia="IRNazanin" w:cs="IRNazanin"/>
          <w:color w:val="111111"/>
          <w:sz w:val="28"/>
          <w:szCs w:val="28"/>
          <w:rtl w:val="true"/>
          <w:lang w:bidi="fa-IR"/>
        </w:rPr>
        <w:t xml:space="preserve">. </w:t>
      </w:r>
      <w:bookmarkStart w:id="438" w:name="pg14252_152478"/>
    </w:p>
    <w:p>
      <w:pPr>
        <w:pStyle w:val="Heading4"/>
        <w:numPr>
          <w:ilvl w:val="3"/>
          <w:numId w:val="1"/>
        </w:numPr>
        <w:rPr/>
      </w:pPr>
      <w:bookmarkStart w:id="439" w:name="__RefHeading___Toc5950703_3381743652"/>
      <w:bookmarkStart w:id="440" w:name="_Toc158"/>
      <w:bookmarkEnd w:id="438"/>
      <w:bookmarkEnd w:id="439"/>
      <w:r>
        <w:rPr>
          <w:rtl w:val="true"/>
        </w:rPr>
        <w:t>نقض فرهنگی در یک جامعه</w:t>
      </w:r>
      <w:bookmarkEnd w:id="440"/>
    </w:p>
    <w:p>
      <w:pPr>
        <w:pStyle w:val="BookText"/>
        <w:rPr/>
      </w:pPr>
      <w:r>
        <w:rPr>
          <w:rFonts w:ascii="IRNazanin" w:hAnsi="IRNazanin" w:eastAsia="IRNazanin"/>
          <w:color w:val="111111"/>
          <w:sz w:val="28"/>
          <w:sz w:val="28"/>
          <w:szCs w:val="28"/>
          <w:rtl w:val="true"/>
          <w:lang w:bidi="fa-IR"/>
        </w:rPr>
        <w:t>در درون یک جامعه که دارای یک فرهنگ است، نقض هائی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اصل این موضوع به مقدمه ای نیاز هست و آن توجه به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قوی تر و مقاوم تر از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نقض یک عنصر فرهنگی برای افراد و جامعه سنگین است؛ شکست قانون آسان تر از شکستن یک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قانون شکن می تواند احساس قهرمانی کند، اما فرد سنّت شکن همیشه شرمنده است</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و این موضوع مدرج است؛ زیرا برخی سنت ها جنبۀ کاملاً قانونی نیز دارند و برخی به نسبتی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هر چه فارغ و جدا از جنبۀ سنتی باشد همانقدر شکستن آن مهم تلقی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رابطۀ روان بشر با سنت و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واژۀ سنت و یا فرهنگ را گاهی می توان به معنی اعم و اشمل به کار برد که حتی شامل قوانین محض هم بشود، لیکن بحث ما در اینجا فرهنگ به معنی خاص است گرچه هیچ قانونی رایج در یک جامعه را نمی توان از فرهنگ آن بطور کلّی جراحی و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هر جامعه ای در درون خودش نیز نقض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نقض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خطائی و اشتباهی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هر مکان و زمانی ممکن است زیرا که انسان معصوم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فرهنگ بطور عامدانه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به دو نوع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هر جامعه ای رخ می دهد، حتی در بهترین و مقبول ترین فرهنگ یک جامعه مانند جامعۀ مدینه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جریانی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یک جامعه یک جریان فکری و یا سلیقه ای جان می گیرد و با برخی از عناصر فرهنگی تناقض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هر جامعه ای خطرناک است و خطرناکتر از آن وقتی است که جریان های متعدد به نقض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نیز خطرناکتر </w:t>
      </w:r>
      <w:bookmarkStart w:id="441" w:name="pg14252_152479"/>
    </w:p>
    <w:p>
      <w:pPr>
        <w:pStyle w:val="BookText"/>
        <w:rPr/>
      </w:pPr>
      <w:bookmarkEnd w:id="441"/>
      <w:r>
        <w:rPr>
          <w:rFonts w:ascii="IRNazanin" w:hAnsi="IRNazanin" w:eastAsia="IRNazanin"/>
          <w:color w:val="111111"/>
          <w:sz w:val="28"/>
          <w:sz w:val="28"/>
          <w:szCs w:val="28"/>
          <w:rtl w:val="true"/>
          <w:lang w:bidi="fa-IR"/>
        </w:rPr>
        <w:t>وقتی است که جریان های متعدد در رفتار نقضی شان متحد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نتیجۀ این نقض، سقوط نظام اجتماعی است اما همیشه چنین نیست که سقوط هر نظام اجتماعی، شر و مضر باشد؛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فرهنگ قریش را هم نظراً و هم عملاً نقض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نتیجه بسته به فهم و دانش جریان نقض کننده است، اولین شرط صحت نقض آن است که ناقض بر پایه فکر و دانش خود به انتقاد نظری یا عملی بپردازد، نه با القائات دیگران و نه با تقلید از فرهنگ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القائات بودن و تقلید، عین حماقت است خواه مسئلۀ مورد تقلید درست باشد یا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امر فرهنگی درست نیز اگر از راه القاء و تقلید انتخاب شود بی تردید ماهیتش عوض خواهد شد و پایدار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 جز فساد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نقض و انتقاد متکی بر فهم و دانش باشد و پیروز شود، نتیجه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لیکن پایداری اش نیازمند امور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جامعۀ ما مسئله حجاب از ناحیه جریان یا جریان هائی مورد تناقض است و جریان ناقض صرفاً از موضع تقلید و تحت تأثیر القائات و غریزه گرائی عمل می کند</w:t>
      </w:r>
      <w:r>
        <w:rPr>
          <w:rFonts w:eastAsia="IRNazanin" w:cs="IRNazanin"/>
          <w:color w:val="111111"/>
          <w:sz w:val="28"/>
          <w:szCs w:val="28"/>
          <w:rtl w:val="true"/>
          <w:lang w:bidi="fa-IR"/>
        </w:rPr>
        <w:t>.</w:t>
      </w:r>
    </w:p>
    <w:p>
      <w:pPr>
        <w:pStyle w:val="Heading4"/>
        <w:numPr>
          <w:ilvl w:val="3"/>
          <w:numId w:val="1"/>
        </w:numPr>
        <w:rPr/>
      </w:pPr>
      <w:bookmarkStart w:id="442" w:name="__RefHeading___Toc5950705_3381743652"/>
      <w:bookmarkStart w:id="443" w:name="_Toc159"/>
      <w:bookmarkEnd w:id="442"/>
      <w:r>
        <w:rPr>
          <w:rtl w:val="true"/>
        </w:rPr>
        <w:t>تقلید</w:t>
      </w:r>
      <w:bookmarkEnd w:id="443"/>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یادگیرنده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یادگیری گاهی براساس تحلیل است، و گاهی بر اساس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یادگیری و پیروی تحلیلی به صراط مستقیم و فرهنگ حنیف انسانی می رساند، و پیروی تقلیدی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تقلید از ره یافتگان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w:t>
      </w:r>
    </w:p>
    <w:p>
      <w:pPr>
        <w:pStyle w:val="BookText"/>
        <w:rPr/>
      </w:pPr>
      <w:r>
        <w:rPr>
          <w:rFonts w:ascii="IRNazanin" w:hAnsi="IRNazanin" w:eastAsia="IRNazanin"/>
          <w:color w:val="111111"/>
          <w:sz w:val="28"/>
          <w:sz w:val="28"/>
          <w:szCs w:val="28"/>
          <w:rtl w:val="true"/>
          <w:lang w:bidi="fa-IR"/>
        </w:rPr>
        <w:t>را تقلیدشان بر باد داد</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دو صد لعنت بر این تقلید باد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خودش مقلّد بودیسم بود و محتوای متون بودائی را در مثنوی اش جمع کرده حتی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 در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 و کوران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متون بودائی است و </w:t>
      </w:r>
    </w:p>
    <w:p>
      <w:pPr>
        <w:pStyle w:val="BookText"/>
        <w:rPr/>
      </w:pPr>
      <w:r>
        <w:rPr>
          <w:rFonts w:ascii="IRNazanin" w:hAnsi="IRNazanin" w:eastAsia="IRNazanin"/>
          <w:color w:val="111111"/>
          <w:sz w:val="28"/>
          <w:sz w:val="28"/>
          <w:szCs w:val="28"/>
          <w:rtl w:val="true"/>
          <w:lang w:bidi="fa-IR"/>
        </w:rPr>
        <w:t>همچنین داستان های دیگر</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www.arthamadan.ir/PrintListItem.aspx?id=13271</w:t>
      </w:r>
    </w:p>
    <w:p>
      <w:pPr>
        <w:pStyle w:val="BookText"/>
        <w:rPr/>
      </w:pPr>
      <w:r>
        <w:rPr>
          <w:rFonts w:ascii="IRNazanin" w:hAnsi="IRNazanin" w:eastAsia="IRNazanin"/>
          <w:color w:val="111111"/>
          <w:sz w:val="28"/>
          <w:sz w:val="28"/>
          <w:szCs w:val="28"/>
          <w:rtl w:val="true"/>
          <w:lang w:bidi="fa-IR"/>
        </w:rPr>
        <w:t xml:space="preserve">فکر و وجود او چه نعمت بزرگی بود اگر مقلّد بودائیان نبود، و در آن صورت می دانست که اومانیسم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اصالت انسانیت درست است، پلورئالیسم معرفتی درست نیست و باید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شبان اعتراض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فهمید که تصوف انحراف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بهر دوری ولیی قائمست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آزمایش دائمست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حی قائم آن ولیست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نسل عمر خواه از علیست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همه، در این صورت می دانست که انسان غیر از عقل هیچ ابزار قابل اطمینانی برای شناخت ندارد و اینهمه عقل را نمی کوبید و به تخیلات صوفیانه ارزش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پیروی از فرهنگ ابراهیم نیز باید تحلیلی باشد، همانطور که در آیه ها دیدیم که چندین بار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حسنه،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و عناصری هستند که شناخت شان نیازمند تحلیل است نه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تقلید، روح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منشأ تحلیل و تعقل،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هر فردی که در جامعه ای زاده می شود بطور تقلیدی پیرو فرهنگ آن جامعه می شود،</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همیشه فرهنگ ها و تمدن های غریزی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نبوت ها مقاومت کرده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w:t>
      </w:r>
    </w:p>
    <w:p>
      <w:pPr>
        <w:pStyle w:val="BookText"/>
        <w:rPr/>
      </w:pPr>
      <w:r>
        <w:rPr>
          <w:rFonts w:ascii="IRNazanin" w:hAnsi="IRNazanin" w:eastAsia="IRNazanin"/>
          <w:color w:val="111111"/>
          <w:sz w:val="28"/>
          <w:sz w:val="28"/>
          <w:szCs w:val="28"/>
          <w:rtl w:val="true"/>
          <w:lang w:bidi="fa-IR"/>
        </w:rPr>
        <w:t>انتقاداتی به آن فرهنگ داشته باشد معمولاً برگرفتۀ تقلیدی از جامعه دیگر 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سامری اصلاح طلب بود، حتی بنظر خودش غمخوار جامعۀ خود بود، لیکن مقلد بود، نه نوآور سازنده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اصلاحگر کسی یا جریانی است که هیچ عنصری از تقلید در بینش و روش او نباشد والاّ میمون مقلد است که مفسد است نه مصلح، حتی اگر در سیمای دانشمند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در تقلید</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در میان حوزویان یک اصطلاح هست که دربارۀ اجتهاد افراد کم کار،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اجتهاد در تقلید می کند؛ دربارۀ هر مسئله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می کند اقوال مختلف را مشاهده می کند، ادلّۀ هر کدام را می بیند، آنگاه یکی از آن ها را می گیرد و ادلّه اش را برای شاگردان بازگوئی می کند؛ نوآوری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این اصطلاح در میان دانشگاهیان ما نیز رایج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استاد براستی استاد و دانشمند است، اما دچار اجتهاد در تقلید است؛ هر چه از غربیان گرفته همان را بطور قالبی در ذهنش جای داده، و در همان قالب در ذهن شاگرد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 اما علم تقلیدی، که هیچ کار تحلیلی، تحقیقی و تعقّلی روی آن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آفت فرهنگ دانشگاهی ما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علوم تجربی طلیعه هائی از استقلال فکری و ابتکار، مشاهده می شود لیکن در علوم انسانی هنوز خیلی ها به شیرینی آدامس تقلید بسنده کرده و بجویدن آن مشغول هستند</w:t>
      </w:r>
      <w:r>
        <w:rPr>
          <w:rFonts w:eastAsia="IRNazanin" w:cs="IRNazanin"/>
          <w:color w:val="111111"/>
          <w:sz w:val="28"/>
          <w:szCs w:val="28"/>
          <w:rtl w:val="true"/>
          <w:lang w:bidi="fa-IR"/>
        </w:rPr>
        <w:t xml:space="preserve">. </w:t>
      </w:r>
      <w:bookmarkStart w:id="444" w:name="pg14252_152482"/>
    </w:p>
    <w:p>
      <w:pPr>
        <w:pStyle w:val="BookText"/>
        <w:rPr/>
      </w:pPr>
      <w:bookmarkEnd w:id="444"/>
      <w:r>
        <w:rPr>
          <w:rFonts w:ascii="IRNazanin" w:hAnsi="IRNazanin" w:eastAsia="IRNazanin"/>
          <w:color w:val="111111"/>
          <w:sz w:val="28"/>
          <w:sz w:val="28"/>
          <w:szCs w:val="28"/>
          <w:rtl w:val="true"/>
          <w:lang w:bidi="fa-IR"/>
        </w:rPr>
        <w:t xml:space="preserve">از نو نگاهی به سخن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وَفِّقْنِی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تَنَاقَضَتِ الْمِلَلُ لِأَرْضَاهَا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غریزی هر چه پیشرفته تر باشد و به صورت یک تمدّن پیشرفته در آید، اَرضیا نیست، بل بر ذات حقیقی انسان تحمیل می شود، گرچه رفاه غریزی و رضایت غریزی را تأمین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این واژه صیغۀ اسم تفضیل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کننده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رضایتی که فرهنگ غریزی مرفّه، می آورد اگر رضایت بشر را جلب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امروز مدرنیته جلب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رضایت کاذب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مقدار بشر را برخوردار کند، به تشنگی او می افزاید، و فرهنگ فطری است که انسان را سیراب می کند و آسودگی درونی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میان جامعۀ مدرنیته افرادی که تا حدودی از شخصیت فطری برخوردارند، از آسایش روانی و لذت زیستن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صفت تفضیلی را تنها در کمیت ندارد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تر بودن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رضایت کاذب، را نیز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مسئلۀ غریزه گرائی و فطرت گرائی در انسان، مدرّج است، ارضی می شود بالاترین و برترین رضایت آور</w:t>
      </w:r>
      <w:r>
        <w:rPr>
          <w:rFonts w:eastAsia="IRNazanin" w:cs="IRNazanin"/>
          <w:color w:val="111111"/>
          <w:sz w:val="28"/>
          <w:szCs w:val="28"/>
          <w:rtl w:val="true"/>
          <w:lang w:bidi="fa-IR"/>
        </w:rPr>
        <w:t>.</w:t>
      </w:r>
    </w:p>
    <w:p>
      <w:pPr>
        <w:pStyle w:val="Heading3"/>
        <w:numPr>
          <w:ilvl w:val="2"/>
          <w:numId w:val="1"/>
        </w:numPr>
        <w:rPr/>
      </w:pPr>
      <w:bookmarkStart w:id="445" w:name="__RefHeading___Toc5950707_3381743652"/>
      <w:bookmarkStart w:id="446" w:name="_Toc160"/>
      <w:bookmarkEnd w:id="445"/>
      <w:r>
        <w:rPr>
          <w:rtl w:val="true"/>
        </w:rPr>
        <w:t>بخش بیست و پنجم</w:t>
      </w:r>
      <w:bookmarkEnd w:id="446"/>
    </w:p>
    <w:p>
      <w:pPr>
        <w:pStyle w:val="Heading4"/>
        <w:numPr>
          <w:ilvl w:val="3"/>
          <w:numId w:val="1"/>
        </w:numPr>
        <w:rPr/>
      </w:pPr>
      <w:bookmarkStart w:id="447" w:name="__RefHeading___Toc5950709_3381743652"/>
      <w:bookmarkStart w:id="448" w:name="_Toc161"/>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تاج مؤمن</w:t>
      </w:r>
    </w:p>
    <w:p>
      <w:pPr>
        <w:pStyle w:val="BookText"/>
        <w:rPr/>
      </w:pPr>
      <w:r>
        <w:rPr>
          <w:rFonts w:ascii="IRNazanin" w:hAnsi="IRNazanin" w:eastAsia="IRNazanin"/>
          <w:color w:val="111111"/>
          <w:sz w:val="28"/>
          <w:sz w:val="28"/>
          <w:szCs w:val="28"/>
          <w:rtl w:val="true"/>
          <w:lang w:bidi="fa-IR"/>
        </w:rPr>
        <w:t>مدیریت زیبا</w:t>
      </w:r>
    </w:p>
    <w:p>
      <w:pPr>
        <w:pStyle w:val="BookText"/>
        <w:rPr/>
      </w:pPr>
      <w:r>
        <w:rPr>
          <w:rFonts w:ascii="IRNazanin" w:hAnsi="IRNazanin" w:eastAsia="IRNazanin"/>
          <w:color w:val="111111"/>
          <w:sz w:val="28"/>
          <w:sz w:val="28"/>
          <w:szCs w:val="28"/>
          <w:rtl w:val="true"/>
          <w:lang w:bidi="fa-IR"/>
        </w:rPr>
        <w:t>زیبائی</w:t>
      </w:r>
    </w:p>
    <w:p>
      <w:pPr>
        <w:pStyle w:val="BookText"/>
        <w:rPr/>
      </w:pPr>
      <w:r>
        <w:rPr>
          <w:rFonts w:ascii="IRNazanin" w:hAnsi="IRNazanin" w:eastAsia="IRNazanin"/>
          <w:color w:val="111111"/>
          <w:sz w:val="28"/>
          <w:sz w:val="28"/>
          <w:szCs w:val="28"/>
          <w:rtl w:val="true"/>
          <w:lang w:bidi="fa-IR"/>
        </w:rPr>
        <w:t>آفت های مدیریت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ایثاری </w:t>
      </w:r>
    </w:p>
    <w:p>
      <w:pPr>
        <w:pStyle w:val="BookText"/>
        <w:rPr/>
      </w:pPr>
      <w:r>
        <w:rPr>
          <w:rFonts w:ascii="IRNazanin" w:hAnsi="IRNazanin" w:eastAsia="IRNazanin"/>
          <w:color w:val="111111"/>
          <w:sz w:val="28"/>
          <w:sz w:val="28"/>
          <w:szCs w:val="28"/>
          <w:rtl w:val="true"/>
          <w:lang w:bidi="fa-IR"/>
        </w:rPr>
        <w:t>مدیریت غیر ایثاری</w:t>
      </w:r>
    </w:p>
    <w:p>
      <w:pPr>
        <w:pStyle w:val="BookText"/>
        <w:rPr/>
      </w:pPr>
      <w:r>
        <w:rPr>
          <w:rFonts w:ascii="IRNazanin" w:hAnsi="IRNazanin" w:eastAsia="IRNazanin"/>
          <w:color w:val="111111"/>
          <w:sz w:val="28"/>
          <w:sz w:val="28"/>
          <w:szCs w:val="28"/>
          <w:rtl w:val="true"/>
          <w:lang w:bidi="fa-IR"/>
        </w:rPr>
        <w:t>چند آفت دیگر</w:t>
      </w:r>
    </w:p>
    <w:p>
      <w:pPr>
        <w:pStyle w:val="BookText"/>
        <w:rPr/>
      </w:pPr>
      <w:r>
        <w:rPr>
          <w:rFonts w:ascii="IRNazanin" w:hAnsi="IRNazanin" w:eastAsia="IRNazanin"/>
          <w:color w:val="111111"/>
          <w:sz w:val="28"/>
          <w:sz w:val="28"/>
          <w:szCs w:val="28"/>
          <w:rtl w:val="true"/>
          <w:lang w:bidi="fa-IR"/>
        </w:rPr>
        <w:t>نکونامی و شهرت طلبی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 وَ تَوِّجْنِی بِالْکِفَایَةِ، وَ سُمْنِی حُسْنَ الْوِلَایَةِ، وَ هَبْ لِی صِدْقَ الْهِدَایَةِ، وَ لَا تَفْتِنِّی بِالسَّعَةِ، وَ امْنَحْنِی حُسْنَ الدَّعَةِ، وَ لَا تَجْعَلْ عَیْشِی کَدّاً کَدّاً، وَ لَا تَرُدَّ دُعَائِی عَلَیَّ رَدّاً، فَإِنِّی لَا أَجْعَلُ لَکَ ضِدّاً، وَ لَا أَدْعُو مَعَکَ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آلش درود فرست، و با افسر کفایت تاجدارم کن، و با مدیریت زیبا نشاندارم کن، و به من عطا کن صداقت در هدایت را، و مرا به خصلت کمیّت گرائی مبتلا مکن، زیبائی سبکبال بودن در زندگی را به من اِهدا کن، و زندگی مرا سخت اندر سخت مکن، و دعای مرا به سوی خودم رد مکن، زیرا که من برای تو مانندی قرار نمی دهم، و هیچ همتائی در کنار تو نمی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تاجدارم کن، تاج بی نیازی بر سرم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واگذاشتن، و واگذاشته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و رها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وَدَع یَدعُ که اهل ادب و دست اندرکاران علم صرف،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أماتوا ماضی یَدَعُ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کاربرد دارد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روانی و ویژگی شخصیت،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گیری در امور مادی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به خود سخت نگرفتن</w:t>
      </w:r>
      <w:r>
        <w:rPr>
          <w:rFonts w:eastAsia="IRNazanin" w:cs="IRNazanin"/>
          <w:color w:val="111111"/>
          <w:sz w:val="28"/>
          <w:szCs w:val="28"/>
          <w:rtl w:val="true"/>
          <w:lang w:bidi="fa-IR"/>
        </w:rPr>
        <w:t xml:space="preserve">. </w:t>
      </w:r>
      <w:bookmarkStart w:id="449" w:name="pg14252_152484"/>
    </w:p>
    <w:p>
      <w:pPr>
        <w:pStyle w:val="BookText"/>
        <w:rPr/>
      </w:pPr>
      <w:bookmarkEnd w:id="44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آسان گیری در رفتار با خود و با دیگران و با هر چیز</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بودن زندگی مادی بر انسان، یعنی امور مادی انسان را دچار سختی ها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در رفتارشان با شخص، سختگیری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چهار معنی یکجا اراده شده است، نه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یک لفظ در معانی متعدد، که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هر چهار معنی بعنوان چهار عنصر یک معنی واحد،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مقابل 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کدّ را در این بخش خواهیم دید، و اِصر را در بخش بیست و هفتم همین دعا مشاهده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معنی مقابل خصلت دعه، خصلت تکلّف است</w:t>
      </w:r>
      <w:r>
        <w:rPr>
          <w:rFonts w:eastAsia="IRNazanin" w:cs="IRNazanin"/>
          <w:color w:val="111111"/>
          <w:sz w:val="28"/>
          <w:szCs w:val="28"/>
          <w:rtl w:val="true"/>
          <w:lang w:bidi="fa-IR"/>
        </w:rPr>
        <w:t>.</w:t>
      </w:r>
    </w:p>
    <w:p>
      <w:pPr>
        <w:pStyle w:val="Heading4"/>
        <w:numPr>
          <w:ilvl w:val="3"/>
          <w:numId w:val="1"/>
        </w:numPr>
        <w:rPr/>
      </w:pPr>
      <w:bookmarkStart w:id="450" w:name="__RefHeading___Toc5950711_3381743652"/>
      <w:bookmarkStart w:id="451" w:name="_Toc162"/>
      <w:bookmarkEnd w:id="450"/>
      <w:r>
        <w:rPr>
          <w:rtl w:val="true"/>
        </w:rPr>
        <w:t>تاج مؤمن</w:t>
      </w:r>
      <w:bookmarkEnd w:id="451"/>
    </w:p>
    <w:p>
      <w:pPr>
        <w:pStyle w:val="BookText"/>
        <w:rPr/>
      </w:pPr>
      <w:r>
        <w:rPr>
          <w:rFonts w:ascii="IRNazanin" w:hAnsi="IRNazanin" w:eastAsia="IRNazanin"/>
          <w:color w:val="111111"/>
          <w:sz w:val="28"/>
          <w:sz w:val="28"/>
          <w:szCs w:val="28"/>
          <w:rtl w:val="true"/>
          <w:lang w:bidi="fa-IR"/>
        </w:rPr>
        <w:t>تاج اولین و برترین نشان تفوّق است؛ متمایز کننده ترین 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تاجدار بودن، شأنی است که با وجود آن، شان های دیگر، تحت الشعاع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شأن های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نشان اوست، یعنی اولین خصلت و داشتۀ نیکوی او، در نظرها و زبان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کفایت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کفایت یک امر دو جانبه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کفایت امکانات مادی داشته باشد، وگرنه جبراً و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نظرها یک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کفاف از کَفَّ یکَفُّ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حدّی امکان مادی داشته باشد که او را از دست نیاز به سوی دیگران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 دست بودن در نظر دیگران حفظ کند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شخص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باشد، وگرنه، اگر کلّ دنیا را نیز داشته باشد، نیازمندتر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هر دو جانب مسئله را از خداوند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تَوِّجْنِی بِالْکِفَایَة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 بقدر کافی به من بده و هم مرا به قانع بودن به آن، موفّق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ترازوی سنجش قرآن و اهل بیت میان فقر و غنی، هر دو کفه باید متعادل باشد، هم داشتن قدر کفاف، و هم قانع بودن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در این سخن کوتاه امام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حد کفاف و قدر کافی، ذلّت آور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 الْفَقْرُ أَنْ یَکُونَ کُفْراً</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خصلت قانع بودن، داشته های مادی را نیز بی اثر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 در میان جامعه، پنجاه درصدِ تاج حرّیت و مروّت، داشتن حداقل کفاف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پنجاه درصدِ تاج کرامت، داشتن خصلت روانی قانع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باید از خداوند خواست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خواستن از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تمسّک به 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نباید این قضا خواهی، مانع اهتمام قَدَری باشد؛ لَا جَبْرَ وَ لَا تَفْوِیضَ بَلْ أَمْرٌ بَیْنَ 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حرکت و از خدا برکت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قدر کافی مادی را باید از خدا خواست و هم خصلت قانع بودن را، نظر به اینکه انسان معمولاً در تحصیل مال بیشتر به فعالیت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آیا می توان گفت که در دعایش بیشتر به جانب خصلت توجه کند؟ یعنی دربارۀ داشتن این خصلت بیشتر به دعا پردازد تا جانب به دست آوردن قدر کافی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انسان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هر دو را به یک اندازه بخواهد، اهتمامش در دعا به هر دو موضوع،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دو را باید خداوند بدهد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جانب خصلت قانع بودن اهتمام بیشتر بورزد و این خصلت را از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در یک دعای واحد، بل در این مسئله نیاز به دعا </w:t>
      </w:r>
    </w:p>
    <w:p>
      <w:pPr>
        <w:pStyle w:val="BookText"/>
        <w:rPr/>
      </w:pPr>
      <w:r>
        <w:rPr>
          <w:rFonts w:ascii="IRNazanin" w:hAnsi="IRNazanin" w:eastAsia="IRNazanin"/>
          <w:color w:val="111111"/>
          <w:sz w:val="28"/>
          <w:sz w:val="28"/>
          <w:szCs w:val="28"/>
          <w:rtl w:val="true"/>
          <w:lang w:bidi="fa-IR"/>
        </w:rPr>
        <w:t xml:space="preserve">و نیایش دیگر است که در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کنترل خود، یاری خداوند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هر دو را یکجا در یک دعای واحد می خواهد، و اهتمام به هر دو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مکارم اخلاق ده خصلت است و پس از خصلت یقین به خداوند، اولین مکرمت و خصلت، قانع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وَ الْقَنَاعَةَ وَ الصَّبْرَ وَ الشُّکْرَ وَ الْحِلْمَ وَ حُسْنَ الْخُلُقِ وَ السَّخَاءَ وَ الْغَیْرَةَ وَ الشَّجَاعَةَ وَ الْمُرُوءَةَ</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اما از این سخن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فهمیم که قانع بودن بدون قدر کافی و بدون کفاف مادی، تقریباً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تاج هم معلول علّت طبیعی است و هم معلول علّت قضائی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کلینی بلافاصله در حدیث بعدی از امام صادق علیه السلام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مکارم اخلاق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وَ الْقَنَاعَةُ وَ الصَّبْرُ وَ الشُّکْرُ وَ الْحِلْمُ وَ الْحَیَاءُ وَ السَّخَاءُ وَ الشَّجَاعَةُ وَ الْغَیْرَةُ وَ الْبِرُّ وَ صِدْقُ الْحَدِیثِ وَ أَدَاءُ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حدیث،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 برای مکارم اخلاق، به شمار آمده است و نیز به جای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حدیث بالا،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و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حدیث نیامده است</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میان این دو حدیث، تناقضی یا تعارضی هست؟ نه، بهیچ وجه؛ در حدیث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برده و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خودپائی اثر یقین است کسی که ورع داشته باشد حتماً یقین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فقرۀ آخر نیز معنی و محتوای مروّت است که در حدیث بالا آمده، یعنی برّ، صدق الحدیث، و اداء امانت، اگر هر سه در کنار هم باشند، مروّت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این سه خصلت را داشته باشد او مروّت دارد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 xml:space="preserve">پس پیام هر دو حدیث، یکی است و </w:t>
      </w:r>
      <w:bookmarkStart w:id="452" w:name="pg14252_152487"/>
    </w:p>
    <w:p>
      <w:pPr>
        <w:pStyle w:val="BookText"/>
        <w:rPr/>
      </w:pPr>
      <w:bookmarkEnd w:id="452"/>
      <w:r>
        <w:rPr>
          <w:rFonts w:ascii="IRNazanin" w:hAnsi="IRNazanin" w:eastAsia="IRNazanin"/>
          <w:color w:val="111111"/>
          <w:sz w:val="28"/>
          <w:sz w:val="28"/>
          <w:szCs w:val="28"/>
          <w:rtl w:val="true"/>
          <w:lang w:bidi="fa-IR"/>
        </w:rPr>
        <w:t>در هر دو پس از یقین به خداوند، قناعت و قانع بودن اولین نشان مؤمن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تَوِّجْنِی بِالْکِفَایَة</w:t>
      </w:r>
      <w:r>
        <w:rPr>
          <w:rFonts w:eastAsia="IRNazanin" w:cs="IRNazanin"/>
          <w:color w:val="111111"/>
          <w:sz w:val="28"/>
          <w:szCs w:val="28"/>
          <w:rtl w:val="true"/>
          <w:lang w:bidi="fa-IR"/>
        </w:rPr>
        <w:t>».</w:t>
      </w:r>
    </w:p>
    <w:p>
      <w:pPr>
        <w:pStyle w:val="Heading4"/>
        <w:numPr>
          <w:ilvl w:val="3"/>
          <w:numId w:val="1"/>
        </w:numPr>
        <w:rPr/>
      </w:pPr>
      <w:bookmarkStart w:id="453" w:name="__RefHeading___Toc5950713_3381743652"/>
      <w:bookmarkStart w:id="454" w:name="_Toc163"/>
      <w:bookmarkEnd w:id="453"/>
      <w:r>
        <w:rPr>
          <w:rtl w:val="true"/>
        </w:rPr>
        <w:t>مدیریت زیبا</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سُمْنِی حُسْنَ 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مدیریت زیبا نشاندارم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دومین نشانۀ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مدیریت زیبا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امر مخاطب از وَسمَ یَسمُ،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نیز از همین مادّه است زیرا نام هر کس نشان متمایز کنندۀ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زیبائی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خود، مدیریت خانواده، مدیریت اموال، مدیریت زیردستان،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سخن امام می فهمیم که مدیریت بر دو نوع است مدیریت زیبا و مدیریت نازیبا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درست و مدیریت نادرست نیست، بحث در مدیریت درست است که هم می تواند با صورت و ماهیت زیبا باشد و هم می تواند با ماهیت و صورت نازیبا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بحث در مدیریت منتبح و مدیریت ناکام، نیست بل مدیریتی که به نتیجۀ مورد نظر می رساند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و غیر زیبا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مدیریت درست و به نتیجه رساننده باشد، اما صرف درست و منتبح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مؤمن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اصل ارزشمند و مهم که در علم مدیریت غربی،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غربیان مدیریت مطلوب آن است که درست باشد و نتیجۀ مورد نظر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چنین مدیریتی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صورت و در هر معنائی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فارغ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مدیریت غربی سخن از اخلاق نیز می رود، </w:t>
      </w:r>
    </w:p>
    <w:p>
      <w:pPr>
        <w:pStyle w:val="BookText"/>
        <w:rPr/>
      </w:pPr>
      <w:r>
        <w:rPr>
          <w:rFonts w:ascii="IRNazanin" w:hAnsi="IRNazanin" w:eastAsia="IRNazanin"/>
          <w:color w:val="111111"/>
          <w:sz w:val="28"/>
          <w:sz w:val="28"/>
          <w:szCs w:val="28"/>
          <w:rtl w:val="true"/>
          <w:lang w:bidi="fa-IR"/>
        </w:rPr>
        <w:t>به خدمت گرفتن اخلاق است در مقاصد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ریائی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 ریاکارانه با افراد تحت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مدیری نه تاج انسانیت به سر دارد، و نه مدیریتش نشان انسان بودن و مؤمن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استخدام اخلاق بر علیه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که در مقام تبیین مکارم اخلاق است در اینجا یک مکرمة پایه ای دیگر را به ما یاد می دهد و آن زیبائی مدیریت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 مدیریت، چیست؟ و آن کدام مدیریت است که در عین درست و صحیح بودن، زیبا هم هست؟ پاسخ این پرسش را در جمله اول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تَوِّجْنِی بِالْکِفَایَة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کفایت گرائی بر سرم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مدیریت غربی که امروز بر جهان مسلط است و در همه جای دنیا با موازین آن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امور تجاری، خواه تولیدی، خواه در توزیع و خدمات، و خواه در مدیریت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کمیّت گرا، مدیریت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رابطه اش با افراد زیردست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ها را فقط بعنوان ابزار مقاصد خود می داند، نه کرامتی برای شان قائل است و نه آنان را مانند خود، انسان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مدیریت بر علیه انسانیت انسان است و هرگز نمی تواند رگه ای از عدالت داشته باشد مگر ژست ریاکارانۀ رفتار عادلانه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برده داران قدیم و فئودال های گذشته با زور تازیانه مدیریت می کردند و به نتایج مورد نظرشان می رسیدند، در مدیریت مدرنیته با نظم ناشی از قوانین مصوّب خشک، تنظیم جریان امور در جهت همان اهداف است، لیکن با حیلۀ شیطانی بظاهر قانع کننده؛ مدیر بخشی از سهم بیمه را می پردازد لیکن قبلاً محاسبه کرده و در تنظیم قرارداد، همان سهم را از حق افراد در نظر گرفته و همان را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ایام مرخصی و دیگر رعایت های بظاهر انسانی و اخلاقمند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نباشد، مصداق مدیریت ابلیسی است در هر صورت و در هر قالبی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زیبا آن است که شخص مدیر قبل از هر 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باشد و لذا در شمارش عرصه های مدیریت پیش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نفس </w:t>
      </w:r>
    </w:p>
    <w:p>
      <w:pPr>
        <w:pStyle w:val="BookText"/>
        <w:rPr/>
      </w:pP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مدیریت نفس و شخصیت خود دچار انحراف باشد؛ شخصیت غریزی داشته باشد و فطرتش توسط غریزه اش سرکوب شده باشد، او هرگز توان مدیریت زیبا را نخواهد داشت او موجود غریزی و حیوان است گرچه ظاهر زیبای انسانی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منفی تر از آن وقتی است که چنین موجودی اخلاق بظاهر انسانی را نیز ابزار مدیریت خود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کفایت گرائی دربارۀ خویشتن خویش، با کفایت گرائی در مدیریت فرق دارد، حد و مرز کفایت گرائی در زندگی شخصی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 کند، که به مقداری از امکانات مادی قانع باشد که برای زندگیش کفایت عقلانی می کند، و حد و مرز این کفایت عقلانی، و عقلانی بودن آن را چگونگی تعامل فطرت و غریزۀ شخص تعیین می کند، شخصیت غریزه گرا حد و مرزی را نمی شناسد، غریزه دشمن عقل است و به هیچ مقداری از امکانات مادی قانع نمی 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معیار زیبائی مدیریت، کفایت گرائی است؛ حد و مرز این کفایت گرائی چیست؟ مالک فلان بنگاه بزرگ تولیدی یا خدماتی در چه حدّی کفایت گرا باشد؟ آیا معنی این کفایت گرائی قانع بودن به سود اندک است؟ در اینجا قلّت و کثرت سود، تعیین کننده نیست، بل گاهی اندک خواهی و قانع بودن به سود قلیل، مذموم و غیر انسانی می شود، زیرا مصداق به هدر دادن 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و امکانات می شود 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مالی باید به مقدار استعداد عقلانی و انسانی خود، سود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عاطل گذاشتن نیروی جسمی و فکری خود، عاطل گذاشتن استعدادهای اهل و عیال خود، عاطل گذاشتن هرمال و هر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نباید امکانات بنگاه، استعداد جسمی و هنری و صنعتی افراد تحت مدیریت را هدر داده و به عطله بکشاند، این کار او یک رفتار انسانی نیست، بر علیه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درست است که مالک یک مال می تواند هرگونه استفاده از مال خود بکند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نمی تواند در اِعمال مالکیت خود فقط جهت خواست خود را در نظر بگیرد؛ هر مال مملوک جنبۀ اجتماعی هم دارد؛ یعنی جامعه نیز در اموال شخصی افراد حقی دارد و آن این است که عاطل گذاشتن هر مال خیانت به </w:t>
      </w:r>
      <w:bookmarkStart w:id="455" w:name="pg14252_152490"/>
    </w:p>
    <w:p>
      <w:pPr>
        <w:pStyle w:val="BookText"/>
        <w:rPr/>
      </w:pPr>
      <w:bookmarkEnd w:id="455"/>
      <w:r>
        <w:rPr>
          <w:rFonts w:ascii="IRNazanin" w:hAnsi="IRNazanin" w:eastAsia="IRNazanin"/>
          <w:color w:val="111111"/>
          <w:sz w:val="28"/>
          <w:sz w:val="28"/>
          <w:szCs w:val="28"/>
          <w:rtl w:val="true"/>
          <w:lang w:bidi="fa-IR"/>
        </w:rPr>
        <w:t>جامعه است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امام کاظم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عَطَّلَ أَرْضاً ثَلَاثَ سِنِینَ مُتَوَالِیَةً لِغَیْرِ مَا عِلَّةٍ أُخِذَتْ مِنْ یَدِهِ وَ دُفِعَتْ إِلَی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0"/>
      </w:r>
      <w:r>
        <w:rPr>
          <w:rFonts w:ascii="IRNazanin" w:hAnsi="IRNazanin" w:eastAsia="IRNazanin"/>
          <w:color w:val="111111"/>
          <w:sz w:val="28"/>
          <w:sz w:val="28"/>
          <w:szCs w:val="28"/>
          <w:rtl w:val="true"/>
          <w:lang w:bidi="fa-IR"/>
        </w:rPr>
        <w:t>هر کس زمینی را سه سال متوالی بدون علت موجّه، عاطل بگذارد، از او گرفته شده و به فرد دیگری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پایه های نظام اقتصادی اسلام است در همه چیز و منحصر به زمین نیست و صدها حدیث در انواع گوناگون عطله داریم از آن جمله تنبلی، و بیکاری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وری باید باشد لیکن در حدّ عقلانی و انسانی، و نباید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عطله کردن نیروی کارمند، کارگر، نظامی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است نه دلیل کرامت مدیر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بزرگ بشر در مدیریت در همین جاست، آن کدام خط است که مرز میان بهروری و بهره کشی است؟ مدیر آزمند هرگز نمی تواند به حد و مرزی قانع شود و در قاموس شخصیت درونی او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 مسامحه گر نیز راه انسان دوستی را عوضی رفته و احمقانه به عطلۀ نیروی تحت مدیریت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چیست؟ معیار و خط تعیین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همین زیبائی نیازمند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هر دو مدیر خاطی، راه خود و رفتار خود را زیبا می انگارد</w:t>
      </w:r>
      <w:r>
        <w:rPr>
          <w:rFonts w:eastAsia="IRNazanin" w:cs="IRNazanin"/>
          <w:color w:val="111111"/>
          <w:sz w:val="28"/>
          <w:szCs w:val="28"/>
          <w:rtl w:val="true"/>
          <w:lang w:bidi="fa-IR"/>
        </w:rPr>
        <w:t>.</w:t>
      </w:r>
    </w:p>
    <w:p>
      <w:pPr>
        <w:pStyle w:val="Heading4"/>
        <w:numPr>
          <w:ilvl w:val="3"/>
          <w:numId w:val="1"/>
        </w:numPr>
        <w:rPr/>
      </w:pPr>
      <w:bookmarkStart w:id="456" w:name="__RefHeading___Toc5950715_3381743652"/>
      <w:bookmarkStart w:id="457" w:name="_Toc164"/>
      <w:bookmarkEnd w:id="456"/>
      <w:r>
        <w:rPr>
          <w:rtl w:val="true"/>
        </w:rPr>
        <w:t>زیبائی</w:t>
      </w:r>
      <w:bookmarkEnd w:id="457"/>
    </w:p>
    <w:p>
      <w:pPr>
        <w:pStyle w:val="BookText"/>
        <w:rPr/>
      </w:pPr>
      <w:r>
        <w:rPr>
          <w:rFonts w:ascii="IRNazanin" w:hAnsi="IRNazanin" w:eastAsia="IRNazanin"/>
          <w:color w:val="111111"/>
          <w:sz w:val="28"/>
          <w:sz w:val="28"/>
          <w:szCs w:val="28"/>
          <w:rtl w:val="true"/>
          <w:lang w:bidi="fa-IR"/>
        </w:rPr>
        <w:t>در این مجلدات بطور مکرر اشاره شده</w:t>
      </w:r>
      <w:r>
        <w:rPr>
          <w:rStyle w:val="FootnoteAnchor"/>
          <w:rtl w:val="true"/>
        </w:rPr>
        <w:footnoteReference w:id="48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منشأ زیبا شناسی و زیبا خواهی، روح فطرت انسان است، روح غریزه نه زیبائی را درک می کند و نه آن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شرح رفته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کار غریزه است و عقل ابزار کار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روح غریزه بر روح فطرت عاصی شود، زیبا خواهی فطرت را نیز به خدمت خود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منشأ کمیت گرائی و آزمندی روح غریزه است، در ذهن مدیر کمیت گرا و در جامعۀ کمیت گرا، یا زیباگرائی نیست و یا ماهیت معکوس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آخرین فقرۀ این سلسلۀ معیارها می رسد به آن کلید طلائی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دارای دو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اصل اصیل است که در جامعۀ مدرنیته و علوم انسانی اش گم شده است و لذا مدرنیته هرگز حتی به رائحه ای از عدالت نیز نمی تواند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امام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مدیریت نفس امّاره که غریزه است شروع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تَوِّجْنِی بِالْکِفَایَة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رسد به مدیریت افراد زیردست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سُمْنِی حُسْنَ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 تواند انکار کند که مدرنیته کمیت گراست؟ و چه کسی نمی بیند که مدرنیته زیبائی را در خدمت کمیت گرفته است؛ زیبائی بسته بندی ها، زیبائی آرم ها و نشان ها، حتی زیبائی الفاظ و عبارات تبلیغاتی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خدمت کمیت سود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قلم بدستان مدرنیته دربارۀ کمیت گرائی آن، کتاب ها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سکوی مدیریت زیبا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هَبْ لِی صِدْقَ 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خدایا 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صداقت در راهنمائی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مدیر امر و نهی می کند، و مدیریت منهای امر و نهی معنی ندارد، امر و نهی نیز وقتی انسانی است که از صداقت درون مدیر برخیزد، نه از ریاء و یا از حس بهره کشی او، فرق میان زیبائی فطری مدیریت با زیبائی معکوس غریزی در همین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سیاستی را در درون داشتن و شکل دیگری از آن را بروز دادن، هر قدر با زیبائی بزکی همراه باشد، زیبا نیست بل استخدام زیبائی بر علیه زیبائی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مدیران بتجربه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مدیران بد به این دانستۀ خود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افراد تحت مدیریت، صداقت را به راحتی درک می کنند و نسبت به مدیر با صداقت، صداقت نشان می دهند حتی برایش ایثار 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هیچ پیچیدگی و هیچ مشکلی در عمل به مدیریت زیبا نیست، لیکن بیمار آزمند نمی تواند صداقت داشته باشد، صداقت از آنِ شخصیت درونی سالم است</w:t>
      </w:r>
      <w:r>
        <w:rPr>
          <w:rFonts w:eastAsia="IRNazanin" w:cs="IRNazanin"/>
          <w:color w:val="111111"/>
          <w:sz w:val="28"/>
          <w:szCs w:val="28"/>
          <w:rtl w:val="true"/>
          <w:lang w:bidi="fa-IR"/>
        </w:rPr>
        <w:t xml:space="preserve">. </w:t>
      </w:r>
      <w:bookmarkStart w:id="458" w:name="pg14252_152492"/>
    </w:p>
    <w:p>
      <w:pPr>
        <w:pStyle w:val="BookText"/>
        <w:rPr/>
      </w:pPr>
      <w:bookmarkEnd w:id="458"/>
      <w:r>
        <w:rPr>
          <w:rFonts w:ascii="IRNazanin" w:hAnsi="IRNazanin" w:eastAsia="IRNazanin"/>
          <w:color w:val="111111"/>
          <w:sz w:val="28"/>
          <w:sz w:val="28"/>
          <w:szCs w:val="28"/>
          <w:rtl w:val="true"/>
          <w:lang w:bidi="fa-IR"/>
        </w:rPr>
        <w:t xml:space="preserve">مدیر علاوه بر پرهیز از عطله، و پرهیز از بهره کشی، باید یک عنصر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مدیریتش در نظر بگیرد و آن هدایت و راهنمائی است؛ هم هدایت و راهنمائی در کار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حال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برای بالا بردن و شکوفا کردن استعداد فرد تحت مدیریت برای آینده و مراتب کار، خواه مراتب بالای همین کار حال، باشد و خواه کار دیگر و مراتب یک عمل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هدایت صادقانه رفتار کند تا استعداد بالقوّۀ افراد نیز دچار عُطله نگردد که بحثش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است صداقت مورد نظر امام علیه السلام</w:t>
      </w:r>
      <w:r>
        <w:rPr>
          <w:rFonts w:eastAsia="IRNazanin" w:cs="IRNazanin"/>
          <w:color w:val="111111"/>
          <w:sz w:val="28"/>
          <w:szCs w:val="28"/>
          <w:rtl w:val="true"/>
          <w:lang w:bidi="fa-IR"/>
        </w:rPr>
        <w:t>.</w:t>
      </w:r>
    </w:p>
    <w:p>
      <w:pPr>
        <w:pStyle w:val="Heading4"/>
        <w:numPr>
          <w:ilvl w:val="3"/>
          <w:numId w:val="1"/>
        </w:numPr>
        <w:rPr/>
      </w:pPr>
      <w:bookmarkStart w:id="459" w:name="__RefHeading___Toc5950717_3381743652"/>
      <w:bookmarkStart w:id="460" w:name="_Toc165"/>
      <w:bookmarkEnd w:id="459"/>
      <w:r>
        <w:rPr>
          <w:rtl w:val="true"/>
        </w:rPr>
        <w:t>آفت های مدیریت</w:t>
      </w:r>
      <w:bookmarkEnd w:id="460"/>
    </w:p>
    <w:p>
      <w:pPr>
        <w:pStyle w:val="Heading5"/>
        <w:numPr>
          <w:ilvl w:val="4"/>
          <w:numId w:val="1"/>
        </w:numPr>
        <w:rPr/>
      </w:pPr>
      <w:bookmarkStart w:id="461" w:name="__RefHeading___Toc5950719_3381743652"/>
      <w:bookmarkStart w:id="462" w:name="_Toc166"/>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امام در فقرات بعدی آفت های مدیریت را می شمارد، لیکن نه با نگاه منعطف به سود مورد نظر، زیرا سود مورد نظر مدیر، در برده داری با درجۀ بالا حاصل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نگاه معطوف به مدیریت زیبا، سه آفت اساسی را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گرائی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تَفْتِنِّی بِالسَّعَة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خدایا مرا به کمّیت گرائی مبتلا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یعنی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خدایا من را به کمیّت گرائی مبتلا نکن، یعنی کمیّت گرائی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گرائی جامعه، آرزوی پیشرفت جامعه و سعی برای توسعۀ جامعه، عین رسالت انسانی انسان و از اولین اقتضاهای روح فطرت که به کرات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منشأ جامعه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گرائی فردی با توسعه گرائی اجتماعی متضاد است؛ همه چیز را فدای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کاری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در تعریف غریزه و فطرت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غریزه نیروئی است که انگیزه های ناخودآگاه را برای حفظ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فطرت نیروئی است که انگیزه های ناخودآگاه را برای حفظ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فقط مسئولیت خود را دارد، اما انسان علاوه بر خود، مسئولیت جامعه را نیز دارد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دربارۀ خود باید کفایت گرا باشد نه کمیّت گرا، اما دربارۀ جامعه باید توسعه گرا باشد نه کفایت گرا، مشروط بر اینکه فطریات جامعه را فدای توسعۀ غریزی نکند</w:t>
      </w:r>
      <w:r>
        <w:rPr>
          <w:rFonts w:eastAsia="IRNazanin" w:cs="IRNazanin"/>
          <w:color w:val="111111"/>
          <w:sz w:val="28"/>
          <w:szCs w:val="28"/>
          <w:rtl w:val="true"/>
          <w:lang w:bidi="fa-IR"/>
        </w:rPr>
        <w:t xml:space="preserve">. </w:t>
      </w:r>
      <w:bookmarkStart w:id="463" w:name="pg14252_152493"/>
    </w:p>
    <w:p>
      <w:pPr>
        <w:pStyle w:val="BookText"/>
        <w:rPr/>
      </w:pPr>
      <w:bookmarkEnd w:id="463"/>
      <w:r>
        <w:rPr>
          <w:rFonts w:ascii="IRNazanin" w:hAnsi="IRNazanin" w:eastAsia="IRNazanin"/>
          <w:color w:val="111111"/>
          <w:sz w:val="28"/>
          <w:sz w:val="28"/>
          <w:szCs w:val="28"/>
          <w:rtl w:val="true"/>
          <w:lang w:bidi="fa-IR"/>
        </w:rPr>
        <w:t>این بحث خیلی پیچیده است و لذا اندکی درنگ و تامّل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مدیرها دو گروه هستند، یعنی رابطۀ مدیران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ایثاری و مدیریت گروهی و اجتماعی</w:t>
      </w:r>
      <w:r>
        <w:rPr>
          <w:rFonts w:eastAsia="IRNazanin" w:cs="IRNazanin"/>
          <w:color w:val="111111"/>
          <w:sz w:val="28"/>
          <w:szCs w:val="28"/>
          <w:rtl w:val="true"/>
          <w:lang w:bidi="fa-IR"/>
        </w:rPr>
        <w:t>.</w:t>
      </w:r>
    </w:p>
    <w:p>
      <w:pPr>
        <w:pStyle w:val="Heading5"/>
        <w:numPr>
          <w:ilvl w:val="4"/>
          <w:numId w:val="1"/>
        </w:numPr>
        <w:rPr/>
      </w:pPr>
      <w:bookmarkStart w:id="464" w:name="__RefHeading___Toc5950721_3381743652"/>
      <w:bookmarkStart w:id="465" w:name="_Toc167"/>
      <w:bookmarkEnd w:id="464"/>
      <w:r>
        <w:rPr/>
        <w:t>1</w:t>
      </w:r>
      <w:r>
        <w:rPr>
          <w:rtl w:val="true"/>
        </w:rPr>
        <w:t xml:space="preserve">)- </w:t>
      </w:r>
      <w:r>
        <w:rPr>
          <w:rtl w:val="true"/>
        </w:rPr>
        <w:t>مدیریت ایثاری</w:t>
      </w:r>
      <w:bookmarkEnd w:id="465"/>
    </w:p>
    <w:p>
      <w:pPr>
        <w:pStyle w:val="BookText"/>
        <w:rPr/>
      </w:pPr>
      <w:r>
        <w:rPr>
          <w:rFonts w:ascii="IRNazanin" w:hAnsi="IRNazanin" w:eastAsia="IRNazanin"/>
          <w:color w:val="111111"/>
          <w:sz w:val="28"/>
          <w:sz w:val="28"/>
          <w:szCs w:val="28"/>
          <w:rtl w:val="true"/>
          <w:lang w:bidi="fa-IR"/>
        </w:rPr>
        <w:t xml:space="preserve">سرپرست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احساس و انگیزۀ ایثاری، مدیریت می کند و احساس می کند که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می کند و باید آن را انجام بدهد بدون اجر و مزد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مدیریت، و حسّ برانگیزانندۀ آن، در حیوان نیز هست؛ ایثار و فداکاری حیوان برای مدیریت فرزندان، یک امر بدیهی و ملموس و مسلّم است، پس ایثار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میان فرزند و زایندۀ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غریزی هم هست، انسان ها بدلیل داشتن روح فطرت که منشأ علم و دانش است، مدیریت شان در این حوزه از محدودۀ غریزی فراتر رفته و در حوزۀ گسترده تری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سالم به همان مقدار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میان دو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است، ایثارش نیز از محدودۀ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اجر و مزد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رفته و به اجر و مزد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 داند که دارد کار بزرگی می کند؛ هماهنگ با ابر و باد و مه خورشید، به پرورش اشرف موجودات مشغول است، مدیریتش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گوئی خُلقی از اخلاق خدا را دارد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امروز در رشته های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خلاقیت، یک مقولۀ فرهنگی اجتماعی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اصطلاح درست است، دربارۀ مدیریت مدیر خانواده، درستتر و دارای مصداق اصدق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مدیریت ایثاری از این جهت که اجر و مزد مادی ندارد، بلحاظ فطری دارای اجر و مزد است، حتی با صرف نظر از مسائل اخروی، و حتی با بینش خود خواهانه و منیّت که این منم دارم یک موجود برتر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 منیّت و افتخار درونی و یا همراه با افتخار </w:t>
      </w:r>
      <w:bookmarkStart w:id="466" w:name="pg14252_152494"/>
    </w:p>
    <w:p>
      <w:pPr>
        <w:pStyle w:val="BookText"/>
        <w:rPr/>
      </w:pPr>
      <w:bookmarkEnd w:id="466"/>
      <w:r>
        <w:rPr>
          <w:rFonts w:ascii="IRNazanin" w:hAnsi="IRNazanin" w:eastAsia="IRNazanin"/>
          <w:color w:val="111111"/>
          <w:sz w:val="28"/>
          <w:sz w:val="28"/>
          <w:szCs w:val="28"/>
          <w:rtl w:val="true"/>
          <w:lang w:bidi="fa-IR"/>
        </w:rPr>
        <w:t xml:space="preserve">بیرونی، چیزی است که حیوان از درک آن محروم است و لذا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حیوان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بودن والدین با فرزندان در زندگی حیوان دارای دو عنصر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و ایثار یکطرفه؛ که تنها از ناحیۀ والدین عملی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زندگی انسانی هم این دو عنصر موقتی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به نوه ها و نبیره ها، بل در سلسله ای بنام سلسلۀ خاندان،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دیگری هست بنام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اجر و مزد است لیکن غیر مادی، و این است که انسان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همانطور که فرد شخصیت دارد، جامعه شخصیت دارد، خانواده نیز شخصیت دارد که می رسد به عرصۀ حقوقی و در کنار آن دو شخصیت، دارای حقوق شخصیت خود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دو عنصر تعاون و ایثار را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یکطرفه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کرده فرزند را نیز متعاون و نسبت به والدین ایثارگر می کند، و هم آن دو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کرده و به خصلت همیشگی مبدل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این خارج شدن ها و مبدل شدن ها، از روح فطرت ناشی می گردد و لذا روح فطرت منشأ خانواده است همانطور که منشأ جامعه، تاریخ، اخلاق، حیاء، گریه و خنده نیز هست</w:t>
      </w:r>
      <w:r>
        <w:rPr>
          <w:rFonts w:eastAsia="IRNazanin" w:cs="IRNazanin"/>
          <w:color w:val="111111"/>
          <w:sz w:val="28"/>
          <w:szCs w:val="28"/>
          <w:rtl w:val="true"/>
          <w:lang w:bidi="fa-IR"/>
        </w:rPr>
        <w:t>.</w:t>
      </w:r>
    </w:p>
    <w:p>
      <w:pPr>
        <w:pStyle w:val="Heading5"/>
        <w:numPr>
          <w:ilvl w:val="4"/>
          <w:numId w:val="1"/>
        </w:numPr>
        <w:rPr/>
      </w:pPr>
      <w:bookmarkStart w:id="467" w:name="__RefHeading___Toc5950723_3381743652"/>
      <w:bookmarkStart w:id="468" w:name="_Toc168"/>
      <w:bookmarkEnd w:id="467"/>
      <w:r>
        <w:rPr/>
        <w:t>2</w:t>
      </w:r>
      <w:r>
        <w:rPr>
          <w:rtl w:val="true"/>
        </w:rPr>
        <w:t xml:space="preserve">)- </w:t>
      </w:r>
      <w:r>
        <w:rPr>
          <w:rtl w:val="true"/>
        </w:rPr>
        <w:t>مدیریت غیر ایثاری</w:t>
      </w:r>
      <w:bookmarkEnd w:id="468"/>
    </w:p>
    <w:p>
      <w:pPr>
        <w:pStyle w:val="BookText"/>
        <w:rPr/>
      </w:pPr>
      <w:r>
        <w:rPr>
          <w:rFonts w:ascii="IRNazanin" w:hAnsi="IRNazanin" w:eastAsia="IRNazanin"/>
          <w:color w:val="111111"/>
          <w:sz w:val="28"/>
          <w:sz w:val="28"/>
          <w:szCs w:val="28"/>
          <w:rtl w:val="true"/>
          <w:lang w:bidi="fa-IR"/>
        </w:rPr>
        <w:t xml:space="preserve">مدیریتی که هیچ اثری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 و مدیر بحکم غریزه هیچ مسئولیتی در برابر افراد تحت مدیریت ندارد، یعنی سرپرستی و ولایت غریزی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مدیریتی یا با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خواهد بود و یا اساساً فاقد عنصر ایثار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غیر غریزی بر دو نوع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خشک مکانیکی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این گونه از مدیریت، سقوط به پرتگاه غریزه گرائی است که حتی آن شرف که حیوان نسبت به دیگر موجودات صرفاً فیزیکی و نباتات دارد را نیز از دست داده که نه فقط بر علیه روح فطرت انسانی، بل بر علیه روح غریزۀ حیوانی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بهره کشی معنائی نخواهد داشت، و فعالیتی خواهد بود بر علیه فعالیت ابر و باد و مه خورشید و اتم و مولکول و منظومه و کهکشان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موضع چنین </w:t>
      </w:r>
    </w:p>
    <w:p>
      <w:pPr>
        <w:pStyle w:val="BookText"/>
        <w:rPr/>
      </w:pPr>
      <w:r>
        <w:rPr>
          <w:rFonts w:ascii="IRNazanin" w:hAnsi="IRNazanin" w:eastAsia="IRNazanin"/>
          <w:color w:val="111111"/>
          <w:sz w:val="28"/>
          <w:sz w:val="28"/>
          <w:szCs w:val="28"/>
          <w:rtl w:val="true"/>
          <w:lang w:bidi="fa-IR"/>
        </w:rPr>
        <w:t>مدیری دقیقاً موضع ابلیس می شود در این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تَوِّجْنِی بِالْکِفَایَةِ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با خصلت کفایت گرائی تاجدارم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لازمۀ ایثار، کفایت گرائی است و بدون آن محال است که انسان اهل ایثار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سُمْنِی حُسْنَ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زیبائی مدیریت، نشاندارم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 و ویژگی من در مدیریت، زیبائی آن باشد، نه خشک و مکانیکی آن که گوئی منِ مدیر تعدادی موجودات بی جان را اداره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زیبائی مدیریت ملازم بودن با ایثار، و دستکم با درصدی از ایثار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هَبْ لِی صِدْقَ 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صداقت در هدایت را به من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مدیری در صدد پرورش استعداد افراد تحت مدیریت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نباشد احمق است و از دایره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پرورش نیز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استعداد افراد تحت مدیریت با نگرش 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هیچ عنصری از تعالی بخشیدن و به کمال رساندن آنان، در آن نباشد، مانند رابطۀ شخص دامدار در دامپروری با دام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نظر به اینکه در رابطۀ دامدار با دام هایش، روح فطرت دامدار سرکوب نمی شود، همیشه دامدار یک رابطۀ محبتی با دام هایش دارد، محبتی که دام نیز صداقتی در آن می بیند و واکنش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رابطۀ مدیر با افراد تحت مدیریت اگر عنصری از زیبائی ایثار نباشد، هر کمک مادی با هر مبلغی که باشد، چون با انگیزۀ محض سود است و انسان از اینکه مورد بهره کشی قرار گیرد، بشدت متنفر است، کمک های مادی در این رابطه اثری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استعداد افراد تحت مدیریت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باید بداند که نه فقط با یک موجود زندۀ غریزه مند رو به رو است، بل با یک موجود فطرت مند نیز سر و کار دارد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تجربۀ عملی نشان داده است که حتی گاو نیز تنها با کاه و یونجه فراوان، نسبت به شخص دامدار واکنش محبتی نشان نمی دهد، در کنار علوفه عنصری از ایثار لازم است تا آن حیوان </w:t>
      </w:r>
      <w:bookmarkStart w:id="469" w:name="pg14252_152496"/>
    </w:p>
    <w:p>
      <w:pPr>
        <w:pStyle w:val="BookText"/>
        <w:rPr/>
      </w:pPr>
      <w:bookmarkEnd w:id="469"/>
      <w:r>
        <w:rPr>
          <w:rFonts w:ascii="IRNazanin" w:hAnsi="IRNazanin" w:eastAsia="IRNazanin"/>
          <w:color w:val="111111"/>
          <w:sz w:val="28"/>
          <w:sz w:val="28"/>
          <w:szCs w:val="28"/>
          <w:rtl w:val="true"/>
          <w:lang w:bidi="fa-IR"/>
        </w:rPr>
        <w:t>علقه ای از صمیمیت نسبت به صاحبش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صداقت در سخن امام یعنی چه؟ موضوع بحث مدیریت است، و صداقت نسبت به افراد تحت مدیریت محال است، مگر در کنار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ایثار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محور، ایثار نیز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پرورش استعدادها در خط تعالی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ایثار در گذشت و عفو اشتباهات و خطاها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هر دو امکان ندارد مگر با داشتن خصلت کفایت گرائی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گرائی مدیر باید طوری باشد که در نظر افراد تحت مدیریت، کاملاً مشهود باشد مانند تاج بر سر مدیر بدرخشد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باید در مدیریت خود از زیبائی انسانی چنان برخوردار باشد که مانند مدال درخشان در سینه 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برخی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در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ورشکست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منطق عوامانه و غیر علمی است، بل در چنین مدیریتی حتی بهروری اقتصادی نیز بیشتر می شود، در بستر زیبا، و سود زیبا، با رشد تعالی و کمال هر دو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تَفْتِنِّی بِالسَّعَة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خدایا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گرائی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خصلت بهره کشی دچار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ایثار در مدیریت سیاسی، لیدر سیاسی را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مردم تاج ایثار را در سر او مشاهده کرده، متقابلاً برایش ایثار و فداکاری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 صداقت را در درون سینۀ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روی سینۀ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 متقابلاً با صداقت پیروی 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 صِدْقَ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صداقت در رهبری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اصول در مدیریت مدیر باشد، آفت ها به سراغ مدیریت او نمی آیند؛ وقتی آفت وارد درون و ظرف شخصیت مدیر می شود که خلائی در آن باشد و بدون خلأ امکان ندارد چیزی به آن ظرف پر وارد شود</w:t>
      </w:r>
      <w:r>
        <w:rPr>
          <w:rFonts w:eastAsia="IRNazanin" w:cs="IRNazanin"/>
          <w:color w:val="111111"/>
          <w:sz w:val="28"/>
          <w:szCs w:val="28"/>
          <w:rtl w:val="true"/>
          <w:lang w:bidi="fa-IR"/>
        </w:rPr>
        <w:t>:</w:t>
      </w:r>
    </w:p>
    <w:p>
      <w:pPr>
        <w:pStyle w:val="Heading4"/>
        <w:numPr>
          <w:ilvl w:val="3"/>
          <w:numId w:val="1"/>
        </w:numPr>
        <w:rPr/>
      </w:pPr>
      <w:bookmarkStart w:id="470" w:name="__RefHeading___Toc5950725_3381743652"/>
      <w:bookmarkStart w:id="471" w:name="_Toc169"/>
      <w:bookmarkEnd w:id="470"/>
      <w:r>
        <w:rPr>
          <w:rtl w:val="true"/>
        </w:rPr>
        <w:t>آفت های مدیریت نادرست اقتصادی بر روان اجتماعی و اقتصاد جامعه</w:t>
      </w:r>
      <w:bookmarkEnd w:id="47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آفت تنها در عرصۀ اقتصاد که جامعه را آفتمند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یک شخص کفایت گرا انحصار گرا باشد و جامعۀ خود را از پویائی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شخص کفایت گرا به احتکار اقدام کند و خصلت زالو صفتی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کفایت گرا هرگز در اندیشۀ ربا بر 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در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همانطور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همۀ اینگونه آفت ها که لطمه به جامعه و دیگران است، از عدم کفایت گرائی ناشی می شود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بازاریابی آری، اما بازارسازی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باید با روند طبیعی خود، نیازهایش را عملاً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جامعه بدون دخالت شخصیت افراد، باید نیازهایش را بروز دهد، نیاز سازی یک کار غیر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تحریک احساسات مردم بوسیلۀ تبلیغات سمعی و بصری برای ایجاد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نه فقط برای ایجاد نیاز کاذب، بل برای ایجاد نیاز صادق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غیر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نیاز صادق چرا؟ برای اینکه انسان موجودی است که نیازهای صادقش نیز پایان ندارد، پس بهتر است نیازها خودشان را در بستر و جریان طبیعی در پیش انسان بروز دهند، نه بوسیله تحریک، تبلیغات بهره جویانه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و خود نمائی طبیعی نیازها، جریان انسانی است، اما صورت تحریکی آن دقیقاً همان است که کار و شغل و رفتار ابلیس است، و ابلیس نیز غیر از تحریک انسان و ابراز نیازهای نهفتۀ انسان،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تبلیغات و نیاز سازی، اقتضاهای روح غریزه را بر اقتضاهای روح فطرت مستولی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انسان در حد غریزه نیز توقف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غریزه اش نیروی روح فطرت را هم به خدمت می گیرد و او را از حد غریزۀ حیوانی فراتر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کَالْأَنْعام</w:t>
      </w:r>
      <w:r>
        <w:rPr>
          <w:rFonts w:eastAsia="IRNazanin" w:cs="IRNazanin"/>
          <w:color w:val="111111"/>
          <w:sz w:val="28"/>
          <w:szCs w:val="28"/>
          <w:rtl w:val="true"/>
          <w:lang w:bidi="fa-IR"/>
        </w:rPr>
        <w:t>»</w:t>
      </w:r>
      <w:r>
        <w:rPr>
          <w:rStyle w:val="FootnoteAnchor"/>
          <w:rtl w:val="true"/>
        </w:rPr>
        <w:footnoteReference w:id="483"/>
      </w:r>
      <w:r>
        <w:rPr>
          <w:rFonts w:ascii="Amiri" w:hAnsi="Amiri" w:eastAsia="Amiri" w:cs="Amiri"/>
          <w:color w:val="111111"/>
          <w:sz w:val="28"/>
          <w:sz w:val="28"/>
          <w:szCs w:val="28"/>
          <w:rtl w:val="true"/>
          <w:lang w:bidi="ar-SA"/>
        </w:rPr>
        <w:t xml:space="preserve">لیکن در این حد متوقف نمی 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أَضَلُّ سَبیلاً</w:t>
      </w:r>
      <w:r>
        <w:rPr>
          <w:rFonts w:eastAsia="Amiri" w:cs="Amiri" w:ascii="Amiri" w:hAnsi="Amiri"/>
          <w:color w:val="111111"/>
          <w:sz w:val="28"/>
          <w:szCs w:val="28"/>
          <w:rtl w:val="true"/>
          <w:lang w:bidi="ar-SA"/>
        </w:rPr>
        <w:t>».</w:t>
      </w:r>
      <w:r>
        <w:rPr>
          <w:rStyle w:val="FootnoteAnchor"/>
          <w:rtl w:val="true"/>
        </w:rPr>
        <w:footnoteReference w:id="484"/>
      </w:r>
      <w:bookmarkStart w:id="472" w:name="pg14252_152498"/>
    </w:p>
    <w:p>
      <w:pPr>
        <w:pStyle w:val="Heading4"/>
        <w:numPr>
          <w:ilvl w:val="3"/>
          <w:numId w:val="1"/>
        </w:numPr>
        <w:rPr/>
      </w:pPr>
      <w:bookmarkStart w:id="473" w:name="__RefHeading___Toc5950727_3381743652"/>
      <w:bookmarkStart w:id="474" w:name="_Toc170"/>
      <w:bookmarkEnd w:id="472"/>
      <w:bookmarkEnd w:id="473"/>
      <w:r>
        <w:rPr>
          <w:rtl w:val="true"/>
        </w:rPr>
        <w:t>عقل در مدیریت</w:t>
      </w:r>
      <w:bookmarkEnd w:id="474"/>
    </w:p>
    <w:p>
      <w:pPr>
        <w:pStyle w:val="BookText"/>
        <w:rPr/>
      </w:pPr>
      <w:r>
        <w:rPr>
          <w:rFonts w:ascii="IRNazanin" w:hAnsi="IRNazanin" w:eastAsia="IRNazanin"/>
          <w:color w:val="111111"/>
          <w:sz w:val="28"/>
          <w:sz w:val="28"/>
          <w:szCs w:val="28"/>
          <w:rtl w:val="true"/>
          <w:lang w:bidi="fa-IR"/>
        </w:rPr>
        <w:t>آیا مدیریت کفایت گرا، عقلانی است یا مدیریت توسعۀ فردی 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بسته به این است که عقل چیست؟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ماکیاول و پاراتو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ایتالیائی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 اند، مدیریت توسعۀ فردی گرا، عقلانی است و ایثار به هر درجه ای باشد با همان درجه حماقت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شناسی و جامعه شناسی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که سمبلش عقل معاویه، عمر عاص و دیگر سران کابالیسم تاریخ است، که غریزه شان بر فطرت شان مسلط شده و عقل را که ابزار فطرت است به خدمت خود گرفته و در راه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که ابزارش هوای نفس است اینک دارای دو ابزار شده است، که گفته شد چنین مدیرانی گمراه تر از حیوان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آیۀ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 مَنِ اتَّخَذَ إِلهَهُ هَواهُ أَ فَأَنْتَ تَکُونُ عَلَیْهِ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تَحْسَبُ أَنَّ أَکْثَرَهُمْ یَسْمَعُونَ أَوْ یَعْقِلُونَ إِنْ هُمْ إِلاَّ کَالْأَنْعامِ بَلْ هُمْ أَضَلُّ سَبیلاً</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آیا کسی را که هوای نفس خود را معبود خود کرده است، می بینی؟ آیا موکّل هدایت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گمان می کنی که اکثر آنان می شنوند یا عقل شان را به کار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آنان مگر همسان چهارپایان، بل گمراه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و موکّل است که انسان ها را به راه راست و اندیشۀ درست هدایت کند، لیکن دربارۀ اینگونه افراد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مأموریتی برای هدایت آنان نداری زیرا نه اهل شنیدن حقایق هستند و نه عقلانی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مانند حیوان ها شخصیت صرفاً غریزی یافته اند بل بدتر از حیوان شده اند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است که مدیریت مدرنیته در عرصۀ خانواده، در عرصۀ جامعه و در عرصۀ بین الجوامع و جهانی، به هیچ سامانی نرسیده است، غیر از خوردن افراد همدیگر را، و خوردن جامعه ها جامعه های دیگر را، نتیجه ای نداده است صرف نظر از تخریب محیط زیست </w:t>
      </w:r>
      <w:bookmarkStart w:id="475" w:name="pg14252_152499"/>
    </w:p>
    <w:p>
      <w:pPr>
        <w:pStyle w:val="BookText"/>
        <w:rPr/>
      </w:pPr>
      <w:bookmarkEnd w:id="475"/>
      <w:r>
        <w:rPr>
          <w:rFonts w:ascii="IRNazanin" w:hAnsi="IRNazanin" w:eastAsia="IRNazanin"/>
          <w:color w:val="111111"/>
          <w:sz w:val="28"/>
          <w:sz w:val="28"/>
          <w:szCs w:val="28"/>
          <w:rtl w:val="true"/>
          <w:lang w:bidi="fa-IR"/>
        </w:rPr>
        <w:t>طبیعی، و تخریب محیط زیست روانی و آسایش روحی</w:t>
      </w:r>
      <w:r>
        <w:rPr>
          <w:rFonts w:eastAsia="IRNazanin" w:cs="IRNazanin"/>
          <w:color w:val="111111"/>
          <w:sz w:val="28"/>
          <w:szCs w:val="28"/>
          <w:rtl w:val="true"/>
          <w:lang w:bidi="fa-IR"/>
        </w:rPr>
        <w:t>.</w:t>
      </w:r>
    </w:p>
    <w:p>
      <w:pPr>
        <w:pStyle w:val="Heading4"/>
        <w:numPr>
          <w:ilvl w:val="3"/>
          <w:numId w:val="1"/>
        </w:numPr>
        <w:rPr/>
      </w:pPr>
      <w:bookmarkStart w:id="476" w:name="__RefHeading___Toc5950729_3381743652"/>
      <w:bookmarkStart w:id="477" w:name="_Toc171"/>
      <w:bookmarkEnd w:id="476"/>
      <w:r>
        <w:rPr>
          <w:rtl w:val="true"/>
        </w:rPr>
        <w:t>رابطۀ ایثار با عدالت در مدیریت</w:t>
      </w:r>
      <w:bookmarkEnd w:id="477"/>
    </w:p>
    <w:p>
      <w:pPr>
        <w:pStyle w:val="BookText"/>
        <w:rPr/>
      </w:pPr>
      <w:r>
        <w:rPr>
          <w:rFonts w:ascii="IRNazanin" w:hAnsi="IRNazanin" w:eastAsia="IRNazanin"/>
          <w:color w:val="111111"/>
          <w:sz w:val="28"/>
          <w:sz w:val="28"/>
          <w:szCs w:val="28"/>
          <w:rtl w:val="true"/>
          <w:lang w:bidi="fa-IR"/>
        </w:rPr>
        <w:t>عدالت نیز می تواند با دو گونه محقق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خشک و مکانیکی و رباتیک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عدالت خوب است و مدیر را از دچار شدن به عذاب وجدان، حفاظت می کند، اما نه برای جان مدیر تعالی بخش است و نه صمیمیت و اعتماد کافی در جان افراد تحت مدیریت، ایجاد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مرتبط با قلب مدیر؛ یعنی عدالتی که با خصلت ایثارگرائی</w:t>
      </w:r>
      <w:r>
        <w:rPr>
          <w:rStyle w:val="FootnoteAnchor"/>
          <w:rtl w:val="true"/>
        </w:rPr>
        <w:footnoteReference w:id="487"/>
      </w:r>
      <w:r>
        <w:rPr>
          <w:rFonts w:ascii="IRNazanin" w:hAnsi="IRNazanin" w:eastAsia="IRNazanin"/>
          <w:color w:val="111111"/>
          <w:sz w:val="28"/>
          <w:sz w:val="28"/>
          <w:szCs w:val="28"/>
          <w:rtl w:val="true"/>
          <w:lang w:bidi="fa-IR"/>
        </w:rPr>
        <w:t>درونی مدیر، پیوند دارد؛ این عدالت است که مدیر را دارای جاذبۀ کاریزماتیک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روشن این دو نوع عدالت را دربارۀ مدیریت خانواده، می توان آورد تا بتوانیم فرق این دو را بهتر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دربارۀ ازدواج و همسرگیری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خِفْتُمْ أَلاَّ تَعْدِلُوا فَواحِدَةً</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و اگر می ترسید که در میان همسران عدالت را رعایت نکنید، پس فقط یک همسر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آیۀ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تَسْتَطیعُوا أَنْ تَعْدِلُوا بَیْنَ النِّساءِ وَ لَوْ حَرَصْتُمْ فَلا تَمیلُوا کُلَّ الْمَیْلِ</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 xml:space="preserve">و هرگز نمی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تعدد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زنان عدالت داشته باشید، لیکن تمایل تان را بکلّی متوجه یک طرف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اول از مرد عدالت می طلبد، اما آیه دوم با حرف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هرگز نمی توانید عدالت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پیام دو آیه تناقض هست؟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آیه اول عدالت رفتاری را می خواهد، آیه دوم عدالت درون و قلبی و خصلتی را در این باره نفی می کند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شخص مدیر در دیگر عرصه ها و نهاد ها می تواند هر دو عدالت را رعایت کند، لیکن اگر عدالت دوم را داشته باشد دارای جاذبۀ کاریزماتیک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تحت مدیریتش همۀ خواسته های او را به جای می آورند، حتی فداکاری 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p>
    <w:p>
      <w:pPr>
        <w:pStyle w:val="BookText"/>
        <w:rPr/>
      </w:pPr>
      <w:r>
        <w:rPr>
          <w:rFonts w:ascii="IRNazanin" w:hAnsi="IRNazanin" w:eastAsia="IRNazanin"/>
          <w:color w:val="111111"/>
          <w:sz w:val="28"/>
          <w:sz w:val="28"/>
          <w:szCs w:val="28"/>
          <w:rtl w:val="true"/>
          <w:lang w:bidi="fa-IR"/>
        </w:rPr>
        <w:t>نمی شود مگر با صداقت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 صِدْقَ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خیلی مهم و تعیین کننده است مثلاً امروز برخی از سران جمهوری اسلامی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یعنی چه؟ هر چه بر ثروت ثروتمندان افزوده شود، چیزی هم به فقرا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طرز فکر، روش و سیاست گذاری، عنصر اساسی جان انقلاب را سلب کردند، استدلالی که غریزی ترین استدلال است که گفته شود اگر علف در مرتع زیاد باشد حیوان های قوی می خورند سیر می شوند بقیه اش به حیوان های دیگر نیز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انسان های فقیر غیر از شکم و تعلیف جسمی به هیچ چیزی نیاز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بال نبودن در زندگی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 را بدین عبارت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امْنَحْنِی حُسْنَ 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خدایا به من اهدا کن زیبائی سبک بال بودن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شرح این بخش، دعه را اینطور معنی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آسان گیری در رفتار با خود و با دیگران و با هر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سختی هایی دارد، بویژه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رابطه با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زندگی جنگ نیست، ستیز نیست، لجاجت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خصلت درونی دعه و آسان گیری در رفتار با خود، خانواده و جامعه،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شیرینی زندگی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ثروت هنگفت او را سیر نمی کند، در جنگ، ستیز و لجاجت است و هرگز لذت فطری انسانی را نخواهد چشید، او بردۀ غریزۀ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است فرد بی ثروت که راه غریزه را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آسان گیری نیز باید عقلانی باشد، نه اینکه از تنبلی و کاهلی ناشی شود، زیرا منشأ تنبلی، کاهلی و همچنین تن پروری، غریزه است</w:t>
      </w:r>
      <w:r>
        <w:rPr>
          <w:rFonts w:eastAsia="IRNazanin" w:cs="IRNazanin"/>
          <w:color w:val="111111"/>
          <w:sz w:val="28"/>
          <w:szCs w:val="28"/>
          <w:rtl w:val="true"/>
          <w:lang w:bidi="fa-IR"/>
        </w:rPr>
        <w:t>.</w:t>
      </w:r>
      <w:r>
        <w:rPr>
          <w:rStyle w:val="FootnoteAnchor"/>
          <w:rtl w:val="true"/>
        </w:rPr>
        <w:footnoteReference w:id="490"/>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آسان گیری به معنی عُطلۀ نیروی خود یا مال خود، نیست که شرحش در سطرهای بالا </w:t>
      </w:r>
    </w:p>
    <w:p>
      <w:pPr>
        <w:pStyle w:val="BookText"/>
        <w:rPr/>
      </w:pPr>
      <w:r>
        <w:rPr>
          <w:rFonts w:ascii="IRNazanin" w:hAnsi="IRNazanin" w:eastAsia="IRNazanin"/>
          <w:color w:val="111111"/>
          <w:sz w:val="28"/>
          <w:sz w:val="28"/>
          <w:szCs w:val="28"/>
          <w:rtl w:val="true"/>
          <w:lang w:bidi="fa-IR"/>
        </w:rPr>
        <w:t>گذشت، دعه یعنی گلاویز نشدن با زندگی، زندگی را با کُشتی اشتباه نگرفتن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 مدیر فاقد خصلت دعه باشد، او دچار جنگ با افراد تحت مدیریت است گرچه جنگش جنگ گرم نباشد، جنگ سرد، جنگ روانی، جنگ نرم، جنگ اطلاعاتی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علیه السلام در این سخن دعۀ محض و صرفاً عقلانی را نمی خواهد بل دعۀ زیبا را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امْنَحْنِی حُسْنَ 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رفتاری که از دو عنصر عقلانیت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سخت گیری و جنگ، و عنصر زیبائی همان رفتار آسان گیرانه، و به ما یاد می دهد که ممکن است رفتار کسی آسان گرایانه باشد لیکن در عین حال نازیبا باشد؛ همراه با اخم، و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تلخی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 خشک قانونی، فاقد عنصر عاطفی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کردن زحمت اندر زحمت 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آفت سوم در زندگی و در مدیریت است؛ زندگی زحمت دارد، بل عین زحمت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الْإِنْسَانَ فِی کَبَدٍ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اما نباید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 اندر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ها برای رهائی از این زحمت، خود را به زحمت دیگری وادار می کنند، چه ارزشمند و شیرین است زحمتی که در این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الْکَادُّ عَلَی عِیَالِهِ کَالْمُجَاهِدِ فِی سَبِیلِ اللَّهِ</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 xml:space="preserve">اما کدّ اندر کدّ، بزرگترین اشتباه و بدترین انحراف از راه فطرت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 عَیْشِی کَدّاً کَدّا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خدایا زندگی مرا زحمت اندر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اندر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توفیق بده که این بلا را بر سر خودم نیاورم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فراتر از زندگی فردی؛ در زندگی خانوادگی، فامیلی، اجتماعی و بویژه در مدیریت، کسی که در فردیت خودش دچار کدّ اندر کدّ شده چگونه می تواند با افراد تحت مدیریت خود با روال و روند آسان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بر بهره وری لطمه نزند و هم به عُطله منجر نشود و هم به بهره کشی نیانجامد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 تواند یک راهنمای با صداقت برای افراد تحت مدیریت خود باشد</w:t>
      </w:r>
      <w:r>
        <w:rPr>
          <w:rFonts w:eastAsia="IRNazanin" w:cs="IRNazanin"/>
          <w:color w:val="111111"/>
          <w:sz w:val="28"/>
          <w:szCs w:val="28"/>
          <w:rtl w:val="true"/>
          <w:lang w:bidi="fa-IR"/>
        </w:rPr>
        <w:t xml:space="preserve">. </w:t>
      </w:r>
      <w:bookmarkStart w:id="478" w:name="pg14252_152502"/>
    </w:p>
    <w:p>
      <w:pPr>
        <w:pStyle w:val="BookText"/>
        <w:rPr/>
      </w:pPr>
      <w:bookmarkEnd w:id="478"/>
      <w:r>
        <w:rPr>
          <w:rFonts w:ascii="IRNazanin" w:hAnsi="IRNazanin" w:eastAsia="IRNazanin"/>
          <w:color w:val="111111"/>
          <w:sz w:val="28"/>
          <w:sz w:val="28"/>
          <w:szCs w:val="28"/>
          <w:rtl w:val="true"/>
          <w:lang w:bidi="fa-IR"/>
        </w:rPr>
        <w:t>امام علیه السلام در این بخش سه اصل برای مدیریت صحیح معرفی کرده و سه آفت برای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لازم</w:t>
      </w:r>
    </w:p>
    <w:p>
      <w:pPr>
        <w:pStyle w:val="BookText"/>
        <w:rPr/>
      </w:pPr>
      <w:r>
        <w:rPr>
          <w:rFonts w:ascii="IRNazanin" w:hAnsi="IRNazanin" w:eastAsia="IRNazanin"/>
          <w:color w:val="111111"/>
          <w:sz w:val="28"/>
          <w:sz w:val="28"/>
          <w:szCs w:val="28"/>
          <w:rtl w:val="true"/>
          <w:lang w:bidi="fa-IR"/>
        </w:rPr>
        <w:t>آفت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کفایت گرائی</w:t>
      </w:r>
    </w:p>
    <w:p>
      <w:pPr>
        <w:pStyle w:val="BookText"/>
        <w:rPr/>
      </w:pPr>
      <w:r>
        <w:rPr>
          <w:rFonts w:ascii="IRNazanin" w:hAnsi="IRNazanin" w:eastAsia="IRNazanin"/>
          <w:color w:val="111111"/>
          <w:sz w:val="28"/>
          <w:sz w:val="28"/>
          <w:szCs w:val="28"/>
          <w:rtl w:val="true"/>
          <w:lang w:bidi="fa-IR"/>
        </w:rPr>
        <w:t>و عدم</w:t>
      </w:r>
    </w:p>
    <w:p>
      <w:pPr>
        <w:pStyle w:val="BookText"/>
        <w:rPr/>
      </w:pPr>
      <w:r>
        <w:rPr>
          <w:rFonts w:ascii="IRNazanin" w:hAnsi="IRNazanin" w:eastAsia="IRNazanin"/>
          <w:color w:val="111111"/>
          <w:sz w:val="28"/>
          <w:sz w:val="28"/>
          <w:szCs w:val="28"/>
          <w:rtl w:val="true"/>
          <w:lang w:bidi="fa-IR"/>
        </w:rPr>
        <w:t>کمیت گرائی</w:t>
      </w:r>
    </w:p>
    <w:p>
      <w:pPr>
        <w:pStyle w:val="BookText"/>
        <w:rPr/>
      </w:pPr>
      <w:r>
        <w:rPr>
          <w:rFonts w:ascii="IRNazanin" w:hAnsi="IRNazanin" w:eastAsia="IRNazanin"/>
          <w:color w:val="111111"/>
          <w:sz w:val="28"/>
          <w:sz w:val="28"/>
          <w:szCs w:val="28"/>
          <w:rtl w:val="true"/>
          <w:lang w:bidi="fa-IR"/>
        </w:rPr>
        <w:t>دربارۀ فردیت</w:t>
      </w:r>
    </w:p>
    <w:p>
      <w:pPr>
        <w:pStyle w:val="BookText"/>
        <w:rPr/>
      </w:pPr>
      <w:r>
        <w:rPr>
          <w:rFonts w:ascii="IRNazanin" w:hAnsi="IRNazanin" w:eastAsia="IRNazanin"/>
          <w:color w:val="111111"/>
          <w:sz w:val="28"/>
          <w:sz w:val="28"/>
          <w:szCs w:val="28"/>
          <w:rtl w:val="true"/>
          <w:lang w:bidi="fa-IR"/>
        </w:rPr>
        <w:t>خود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کمیت گرائی دربارۀ خود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زیبائی مدیریت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آسان گیری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در راهنمائی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گیری در رفتار</w:t>
      </w:r>
    </w:p>
    <w:p>
      <w:pPr>
        <w:pStyle w:val="BookText"/>
        <w:rPr/>
      </w:pPr>
      <w:r>
        <w:rPr>
          <w:rFonts w:ascii="IRNazanin" w:hAnsi="IRNazanin" w:eastAsia="IRNazanin"/>
          <w:color w:val="111111"/>
          <w:sz w:val="28"/>
          <w:sz w:val="28"/>
          <w:szCs w:val="28"/>
          <w:rtl w:val="true"/>
          <w:lang w:bidi="fa-IR"/>
        </w:rPr>
        <w:t>و مهم 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چگونگی شخصیت درون و خصلت های درونی را در همۀ رفتارهای بیرونی و ابرازات انسان، یک علّت جبری و قهری معرفی می کند؛ یعنی تا درون اصلاح نشود نه زندگی فردی درست و راحت و شیرین می شود نه زندگی اجتماعی و نه مدیریت</w:t>
      </w:r>
      <w:r>
        <w:rPr>
          <w:rFonts w:eastAsia="IRNazanin" w:cs="IRNazanin"/>
          <w:color w:val="111111"/>
          <w:sz w:val="28"/>
          <w:szCs w:val="28"/>
          <w:rtl w:val="true"/>
          <w:lang w:bidi="fa-IR"/>
        </w:rPr>
        <w:t>.</w:t>
      </w:r>
    </w:p>
    <w:p>
      <w:pPr>
        <w:pStyle w:val="Heading4"/>
        <w:numPr>
          <w:ilvl w:val="3"/>
          <w:numId w:val="1"/>
        </w:numPr>
        <w:rPr/>
      </w:pPr>
      <w:bookmarkStart w:id="479" w:name="__RefHeading___Toc5950731_3381743652"/>
      <w:bookmarkStart w:id="480" w:name="_Toc172"/>
      <w:bookmarkEnd w:id="479"/>
      <w:r>
        <w:rPr>
          <w:rtl w:val="true"/>
        </w:rPr>
        <w:t>نکونامی و شهرت طلبی</w:t>
      </w:r>
      <w:bookmarkEnd w:id="480"/>
    </w:p>
    <w:p>
      <w:pPr>
        <w:pStyle w:val="BookText"/>
        <w:rPr/>
      </w:pPr>
      <w:r>
        <w:rPr>
          <w:rFonts w:ascii="IRNazanin" w:hAnsi="IRNazanin" w:eastAsia="IRNazanin"/>
          <w:color w:val="111111"/>
          <w:sz w:val="28"/>
          <w:sz w:val="28"/>
          <w:szCs w:val="28"/>
          <w:rtl w:val="true"/>
          <w:lang w:bidi="fa-IR"/>
        </w:rPr>
        <w:t>بار خدایا تاجدارم کن، خداوندا نشاندارم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میان جامعه، خارج از دو حالت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نام و نشان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مشهور</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مسائلی که در اسلام شناسی به خوبی بررسی و حل نگشته است، مسئلۀ نامجوئی است؛ از طرفی آیات و احادیثی داریم که نامجوئی را نکوهش کرده اند؛ نکوهشی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دیگر می بینیم که انبیاء و ائمّه از خداوند معروفیت و مشهوریت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فی الجمله می دانیم که نامجوئی نکوهیده و نامجوئی ستوده، هر دو در مکتب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تعیین ماهیت این دو و تشخیص حدو مرزشان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تاکنون هیچ قاعدۀ روشنی در این باره معرفی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کلید طلائی توجه نشده و مسئله گنگ و لاینحل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نامجوئی که با انگیزه های غریزی باشد،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نامجوئی که با انگیزه های فطری باشد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نام و نشان بودن بهتر از آوازه و شهرت غریزی است، لیکن انسان برای آن آفریده نشده، حتی در میان درختان نیز خوب ها و مفیدهای شان نامدار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نه تنها در عصر و زمانۀ خودش که در اثر مبارزه با قدرت دولت آکد، در مرکز بابل مبارزه کرد و معروف گشت، بل از خداوند می خواهد که در همیشۀ تاریخ نام نیک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لی لِسانَ صِدْقٍ فِی الْآخِرین</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آیندگان برای من زبان و گفتار صادق،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 گذشت زمان همانطور که هر چیز را فرسوده می کند، نام نیک شخصیت های مهم را نیز تحریف می کند،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خواهد که نام و عنوان نیکویش در میان آیندگان نیز سالم و بی عیب بماند و مانده است؛ همۀ پیروان ادیان امروز هم از او بطور کامل و تام به نیکی یاد می کنند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تَرَکْنا عَلَیْهِ فِی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او را در میان آیندگان باقی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دربارۀ پیامبران دیگری نیز این ماندگاری نام، آمده اما نه درحد حضرت ابراهیم؛ در سورۀ صافّات آیۀ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حضرت نوح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تَرَکْنا عَلَیْهِ فِی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نام نیک در میان آیندگان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کردیم، عنوان و نام او را از گیره ها و چنگال های تحریفگر تاریخ رهانیدیم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دربارۀ حضرت موسی و هارون نیز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تَرَکْنا عَلَیْهِما فِی الْآخِرین</w:t>
      </w:r>
      <w:r>
        <w:rPr>
          <w:rFonts w:eastAsia="Amiri" w:cs="Amiri" w:ascii="Amiri" w:hAnsi="Amiri"/>
          <w:color w:val="111111"/>
          <w:sz w:val="28"/>
          <w:szCs w:val="28"/>
          <w:rtl w:val="true"/>
          <w:lang w:bidi="ar-SA"/>
        </w:rPr>
        <w:t>».</w:t>
      </w:r>
      <w:r>
        <w:rPr>
          <w:rStyle w:val="FootnoteAnchor"/>
          <w:rtl w:val="true"/>
        </w:rPr>
        <w:footnoteReference w:id="495"/>
      </w:r>
      <w:r>
        <w:rPr>
          <w:rFonts w:ascii="IRNazanin" w:hAnsi="IRNazanin" w:eastAsia="IRNazanin"/>
          <w:color w:val="111111"/>
          <w:sz w:val="28"/>
          <w:sz w:val="28"/>
          <w:szCs w:val="28"/>
          <w:rtl w:val="true"/>
          <w:lang w:bidi="fa-IR"/>
        </w:rPr>
        <w:t>اما وقتی تورات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مشترک مسیحیان و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کنیم می بینیم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گوساله را هارون ساخت؛ جرم سامری به نام او نوشته شده؛ نامش ماندگار شده لیکن </w:t>
      </w:r>
      <w:bookmarkStart w:id="481" w:name="pg14252_152504"/>
    </w:p>
    <w:p>
      <w:pPr>
        <w:pStyle w:val="BookText"/>
        <w:rPr/>
      </w:pPr>
      <w:bookmarkEnd w:id="481"/>
      <w:r>
        <w:rPr>
          <w:rFonts w:ascii="IRNazanin" w:hAnsi="IRNazanin" w:eastAsia="IRNazanin"/>
          <w:color w:val="111111"/>
          <w:sz w:val="28"/>
          <w:sz w:val="28"/>
          <w:szCs w:val="28"/>
          <w:rtl w:val="true"/>
          <w:lang w:bidi="fa-IR"/>
        </w:rPr>
        <w:t>بطور کامل از تحریف در امان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حضرت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مبارز نامدار بر علیه بعل پرستی بود و سمبل همیشگی و همه جائی کابالیسم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بشدت محکوم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تَرَکْنا عَلَیْهِ فِی الْآخِرین</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 xml:space="preserve">می توان گفت که حضرت الیاس در این ماندگاری نامش یک ویژگی دارد؛ در طول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و مجسمه های بعل از روز بیعت میان قابیل و ابلیس، تا همین دو دهۀ اخیر، محرمانه مانده بود، اکنون در دورۀ آخر الزمان پرده از اسرار کابالیسم برافتاده و نام حضرت الیاس از نو به زبان ها می افتد لیکن هنوز در جایگاه سزاوار خود قرار نگرفته است</w:t>
      </w:r>
      <w:r>
        <w:rPr>
          <w:rStyle w:val="FootnoteAnchor"/>
          <w:rtl w:val="true"/>
        </w:rPr>
        <w:footnoteReference w:id="497"/>
      </w:r>
      <w:r>
        <w:rPr>
          <w:rFonts w:ascii="IRNazanin" w:hAnsi="IRNazanin" w:eastAsia="IRNazanin"/>
          <w:color w:val="111111"/>
          <w:sz w:val="28"/>
          <w:sz w:val="28"/>
          <w:szCs w:val="28"/>
          <w:rtl w:val="true"/>
          <w:lang w:bidi="fa-IR"/>
        </w:rPr>
        <w:t>که باید در عرصۀ فرهنگ جهانی شهرت دیگر یابد و زائیچه های 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ماسونیسم، صهیونیسم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 از پیش رسوا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نیک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قبلاً بحث کرده ایم و این در تکمیل آن بود</w:t>
      </w:r>
      <w:r>
        <w:rPr>
          <w:rFonts w:eastAsia="IRNazanin" w:cs="IRNazanin"/>
          <w:color w:val="111111"/>
          <w:sz w:val="28"/>
          <w:szCs w:val="28"/>
          <w:rtl w:val="true"/>
          <w:lang w:bidi="fa-IR"/>
        </w:rPr>
        <w:t>.</w:t>
      </w:r>
    </w:p>
    <w:p>
      <w:pPr>
        <w:pStyle w:val="Heading4"/>
        <w:numPr>
          <w:ilvl w:val="3"/>
          <w:numId w:val="1"/>
        </w:numPr>
        <w:rPr/>
      </w:pPr>
      <w:bookmarkStart w:id="482" w:name="__RefHeading___Toc5950733_3381743652"/>
      <w:bookmarkStart w:id="483" w:name="_Toc173"/>
      <w:bookmarkEnd w:id="482"/>
      <w:r>
        <w:rPr>
          <w:rtl w:val="true"/>
        </w:rPr>
        <w:t>تأسف</w:t>
      </w:r>
      <w:bookmarkEnd w:id="483"/>
    </w:p>
    <w:p>
      <w:pPr>
        <w:pStyle w:val="BookText"/>
        <w:rPr/>
      </w:pPr>
      <w:r>
        <w:rPr>
          <w:rFonts w:ascii="IRNazanin" w:hAnsi="IRNazanin" w:eastAsia="IRNazanin"/>
          <w:color w:val="111111"/>
          <w:sz w:val="28"/>
          <w:sz w:val="28"/>
          <w:szCs w:val="28"/>
          <w:rtl w:val="true"/>
          <w:lang w:bidi="fa-IR"/>
        </w:rPr>
        <w:t xml:space="preserve">در برخی از شرح ها و ترجمه ها،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این سخن امام آمده،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کرده اند، گوئی نظر امام به ولایت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در حالی که حتی در اینصورت نیز هیچ مناسبتی میان ولایت و فرمانروائی نیست؛ امامت غیر از فرمانروائی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توجه نکرده اند که محتوای صحیفۀ سجادیه درس مشق است برای همگان، نه در مقام تعیین نقش خاصّ خودش که امامت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 از ولایت، سرپرستی و مدیریت است با کاربردی عام، همگانی و همه جائی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چنین معنی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نیکی در کارهائی که به آن قیام می نمایم وادار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گرچه کامل و تام نیست لیکن از تفسیر بالا بهتر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فقرات و جمله های این بخش، بحدی ناقص، نادرست و نازیبا عمل شده که شرح و نقد آن ها حوصلۀ بیشتری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مجلدات تنها در مواردی به نقد شرح ها و ترجمه </w:t>
      </w:r>
    </w:p>
    <w:p>
      <w:pPr>
        <w:pStyle w:val="BookText"/>
        <w:rPr/>
      </w:pPr>
      <w:r>
        <w:rPr>
          <w:rFonts w:ascii="IRNazanin" w:hAnsi="IRNazanin" w:eastAsia="IRNazanin"/>
          <w:color w:val="111111"/>
          <w:sz w:val="28"/>
          <w:sz w:val="28"/>
          <w:szCs w:val="28"/>
          <w:rtl w:val="true"/>
          <w:lang w:bidi="fa-IR"/>
        </w:rPr>
        <w:t>ها پرداخته می شود که الزام و نیاز مبرم باشد، و تنها به فرازترین نقص 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بخش می رسد به دعای محض،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تَرُدَّ دُعَائِی عَلَیَّ رَدّاً، فَإِنِّی لَا أَجْعَلُ لَکَ ضِدّاً، وَ لَا أَدْعُو مَعَکَ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 منشأ همۀ خوبی ها، شیرینی ها و راحتی ها، دعا است که نیاز به تکرار آیات و احادیث دربارۀ دعا نیست، لیکن یک آیه و یک حدیث را از نو تکرار می کنم زیرا به حدی شیرین و روح افزا هستند که نمی توانم از آن ها بگذرم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یَعْبَؤُا بِکُمْ رَبِّی لَوْ لا دُعاؤُکُمْ</w:t>
      </w:r>
      <w:r>
        <w:rPr>
          <w:rFonts w:eastAsia="Amiri" w:cs="Amiri" w:ascii="Amiri" w:hAnsi="Amiri"/>
          <w:color w:val="111111"/>
          <w:sz w:val="28"/>
          <w:szCs w:val="28"/>
          <w:rtl w:val="true"/>
          <w:lang w:bidi="ar-SA"/>
        </w:rPr>
        <w:t>»:</w:t>
      </w:r>
      <w:r>
        <w:rPr>
          <w:rStyle w:val="FootnoteAnchor"/>
          <w:rtl w:val="true"/>
        </w:rPr>
        <w:footnoteReference w:id="498"/>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چه اعتنائی به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ارزشی در پیش خدا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تان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ارزش انسان در دعا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چقدر مشتری دعا و خواستن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دعا مغز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در این دعای محض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این فقره، مطلق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تَرُدَّ علیَّ 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این بخش دعای مکارم الاخلاق و یا کلّ آن نیست، حتی مخصوص همۀ محتوای صحیفه سجادیه نیست، بل از خدا می خواهد هیچ دعا و خواستۀ او را رد نکند از جمله همین بخش از این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سه فقرۀ اخیر را دعای محض خواندم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مرا بر من رد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عدم استجابت دعا می تواند بر دو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پذیرفته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پذیرفته نشدن به سوی خود دعا کننده برگردانیده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کالای مغشوش که به فروشنده برگردانیده می شود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بر دعا است؛ دعا اندر دعا؛ دعا پشتوانۀ دعا</w:t>
      </w:r>
      <w:r>
        <w:rPr>
          <w:rFonts w:eastAsia="IRNazanin" w:cs="IRNazanin"/>
          <w:color w:val="111111"/>
          <w:sz w:val="28"/>
          <w:szCs w:val="28"/>
          <w:rtl w:val="true"/>
          <w:lang w:bidi="fa-IR"/>
        </w:rPr>
        <w:t xml:space="preserve">. </w:t>
      </w:r>
      <w:bookmarkStart w:id="484" w:name="pg14252_152506"/>
    </w:p>
    <w:p>
      <w:pPr>
        <w:pStyle w:val="Heading3"/>
        <w:numPr>
          <w:ilvl w:val="2"/>
          <w:numId w:val="1"/>
        </w:numPr>
        <w:rPr/>
      </w:pPr>
      <w:bookmarkStart w:id="485" w:name="__RefHeading___Toc5950735_3381743652"/>
      <w:bookmarkStart w:id="486" w:name="_Toc174"/>
      <w:bookmarkEnd w:id="484"/>
      <w:bookmarkEnd w:id="485"/>
      <w:r>
        <w:rPr>
          <w:rtl w:val="true"/>
        </w:rPr>
        <w:t>بخش بیست و ششم</w:t>
      </w:r>
      <w:bookmarkEnd w:id="486"/>
    </w:p>
    <w:p>
      <w:pPr>
        <w:pStyle w:val="Heading4"/>
        <w:numPr>
          <w:ilvl w:val="3"/>
          <w:numId w:val="1"/>
        </w:numPr>
        <w:rPr/>
      </w:pPr>
      <w:bookmarkStart w:id="487" w:name="__RefHeading___Toc5950737_3381743652"/>
      <w:bookmarkStart w:id="488" w:name="_Toc175"/>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محدودیت های حقوقی مالک در مال خود، در نظام اقتصادی اسلام</w:t>
      </w:r>
    </w:p>
    <w:p>
      <w:pPr>
        <w:pStyle w:val="BookText"/>
        <w:rPr/>
      </w:pPr>
      <w:r>
        <w:rPr>
          <w:rFonts w:ascii="IRNazanin" w:hAnsi="IRNazanin" w:eastAsia="IRNazanin"/>
          <w:color w:val="111111"/>
          <w:sz w:val="28"/>
          <w:sz w:val="28"/>
          <w:szCs w:val="28"/>
          <w:rtl w:val="true"/>
          <w:lang w:bidi="fa-IR"/>
        </w:rPr>
        <w:t>اسراف</w:t>
      </w:r>
    </w:p>
    <w:p>
      <w:pPr>
        <w:pStyle w:val="BookText"/>
        <w:rPr/>
      </w:pPr>
      <w:r>
        <w:rPr>
          <w:rFonts w:ascii="IRNazanin" w:hAnsi="IRNazanin" w:eastAsia="IRNazanin"/>
          <w:color w:val="111111"/>
          <w:sz w:val="28"/>
          <w:sz w:val="28"/>
          <w:szCs w:val="28"/>
          <w:rtl w:val="true"/>
          <w:lang w:bidi="fa-IR"/>
        </w:rPr>
        <w:t>شرح اسراف</w:t>
      </w:r>
    </w:p>
    <w:p>
      <w:pPr>
        <w:pStyle w:val="BookText"/>
        <w:rPr/>
      </w:pPr>
      <w:r>
        <w:rPr>
          <w:rFonts w:ascii="IRNazanin" w:hAnsi="IRNazanin" w:eastAsia="IRNazanin"/>
          <w:color w:val="111111"/>
          <w:sz w:val="28"/>
          <w:sz w:val="28"/>
          <w:szCs w:val="28"/>
          <w:rtl w:val="true"/>
          <w:lang w:bidi="fa-IR"/>
        </w:rPr>
        <w:t>اتلاف مال</w:t>
      </w:r>
    </w:p>
    <w:p>
      <w:pPr>
        <w:pStyle w:val="BookText"/>
        <w:rPr/>
      </w:pPr>
      <w:r>
        <w:rPr>
          <w:rFonts w:ascii="IRNazanin" w:hAnsi="IRNazanin" w:eastAsia="IRNazanin"/>
          <w:color w:val="111111"/>
          <w:sz w:val="28"/>
          <w:sz w:val="28"/>
          <w:szCs w:val="28"/>
          <w:rtl w:val="true"/>
          <w:lang w:bidi="fa-IR"/>
        </w:rPr>
        <w:t>برکت و همایونی در مدیریت مال</w:t>
      </w:r>
    </w:p>
    <w:p>
      <w:pPr>
        <w:pStyle w:val="BookText"/>
        <w:rPr/>
      </w:pPr>
      <w:r>
        <w:rPr>
          <w:rFonts w:ascii="IRNazanin" w:hAnsi="IRNazanin" w:eastAsia="IRNazanin"/>
          <w:color w:val="111111"/>
          <w:sz w:val="28"/>
          <w:sz w:val="28"/>
          <w:szCs w:val="28"/>
          <w:rtl w:val="true"/>
          <w:lang w:bidi="fa-IR"/>
        </w:rPr>
        <w:t>برکت در قرآن</w:t>
      </w:r>
    </w:p>
    <w:p>
      <w:pPr>
        <w:pStyle w:val="BookText"/>
        <w:rPr/>
      </w:pPr>
      <w:r>
        <w:rPr>
          <w:rFonts w:ascii="IRNazanin" w:hAnsi="IRNazanin" w:eastAsia="IRNazanin"/>
          <w:color w:val="111111"/>
          <w:sz w:val="28"/>
          <w:sz w:val="28"/>
          <w:szCs w:val="28"/>
          <w:rtl w:val="true"/>
          <w:lang w:bidi="fa-IR"/>
        </w:rPr>
        <w:t>از ویژگی های صحیفۀ سجادیه</w:t>
      </w:r>
    </w:p>
    <w:p>
      <w:pPr>
        <w:pStyle w:val="BookText"/>
        <w:rPr/>
      </w:pPr>
      <w:r>
        <w:rPr>
          <w:rFonts w:ascii="IRNazanin" w:hAnsi="IRNazanin" w:eastAsia="IRNazanin"/>
          <w:color w:val="111111"/>
          <w:sz w:val="28"/>
          <w:sz w:val="28"/>
          <w:szCs w:val="28"/>
          <w:rtl w:val="true"/>
          <w:lang w:bidi="fa-IR"/>
        </w:rPr>
        <w:t>اصول درست هزینه کردن 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 وَ امْنَعْنِی مِنَ السَّرَفِ، وَ حَصِّنْ رِزْقِی مِنَ التَّلَفِ، وَ وَفِّرْ مَلَکَتِی بِالْبَرَکَةِ فِیهِ، وَ أَصِبْ بِی سَبِیلَ الْهِدَایَةِ لِلْبِرِّ فِیمَا أُنْفِقُ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آلش درود فرست، و مرا از اسراف بازدار، و روزی ام را از تلف شدن حفظ کن، و تصرّفات مرا در آن با برکت پرکن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که 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با هدایت خودت در بستر نیکی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 های حقوقی مالک در مال خود، در نظام اقتصادی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بطور کامل و همه جانبه به معنی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مقدمۀ زیر لازم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اصل در نظام حقوقی اقتصاد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در مکتب ها و فرهنگ های دیگر نیست، و آن عبارت است از </w:t>
      </w:r>
    </w:p>
    <w:p>
      <w:pPr>
        <w:pStyle w:val="BookText"/>
        <w:rPr/>
      </w:pPr>
      <w:r>
        <w:rPr>
          <w:rFonts w:ascii="IRNazanin" w:hAnsi="IRNazanin" w:eastAsia="IRNazanin"/>
          <w:color w:val="111111"/>
          <w:sz w:val="28"/>
          <w:sz w:val="28"/>
          <w:szCs w:val="28"/>
          <w:rtl w:val="true"/>
          <w:lang w:bidi="fa-IR"/>
        </w:rPr>
        <w:t>محدودیت تصرف مالک در مال خود؛ و این محدودیت در موارد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عطلۀ مال، یعنی عاطل و باطل نگه داشتن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مالی اعم از منقول و غیر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تا حدودی در بخش قبلی به شرح رفت و گفته شد که در شرایطی مالکیت شخص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کردن مال، حرام و ممنوع است و مجازات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نمی تواند و حق ندارد سکۀ خودش را به دریا یا رودخانه بیندازد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خودم است دلم می خواهد این کار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دربارۀ هر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اتلاف کلّ یک مال باشد و خواه اتلاف یا تخریب بخشی از آن؛ از باب مثال؛ حق ندارد عمداً خودرو یا مسکن خود را معیوب کند و همچنین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مالکی حق ندارد مال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خیریّۀ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کند؛ همانطور که برخی ثروتمندان اروپائی اموال شان را به یک سگ یا گربه وقف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حق ندارد در حفاظت مال خودش کوتاهی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عذر 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تواند خانه ای را رها کند که بتدریج ویران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به اسب و دام خودش بقدر کافی علف ندهد و آن ها را رنجور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فراتر از حدّ کفایت به دام هایش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مُرُوَّةِ الرَّجُلِ أَنْ یَکُونَ دَوَابُّهُ سِمَاناً</w:t>
      </w:r>
      <w:r>
        <w:rPr>
          <w:rFonts w:eastAsia="Amiri" w:cs="Amiri" w:ascii="Amiri" w:hAnsi="Amiri"/>
          <w:color w:val="111111"/>
          <w:sz w:val="28"/>
          <w:szCs w:val="28"/>
          <w:rtl w:val="true"/>
          <w:lang w:bidi="ar-SA"/>
        </w:rPr>
        <w:t>»:</w:t>
      </w:r>
      <w:r>
        <w:rPr>
          <w:rStyle w:val="FootnoteAnchor"/>
          <w:rtl w:val="true"/>
        </w:rPr>
        <w:footnoteReference w:id="500"/>
      </w:r>
      <w:r>
        <w:rPr>
          <w:rFonts w:ascii="IRNazanin" w:hAnsi="IRNazanin" w:eastAsia="IRNazanin"/>
          <w:color w:val="111111"/>
          <w:sz w:val="28"/>
          <w:sz w:val="28"/>
          <w:szCs w:val="28"/>
          <w:rtl w:val="true"/>
          <w:lang w:bidi="fa-IR"/>
        </w:rPr>
        <w:t>از مروّت مرد است که چهارپایان اش، چاق و فربه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سخن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دوابّ خود را لاغر نگه دارد، مروّت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الْمُرُوَّةُ اسْتِصْلَاحُ الْمَالِ</w:t>
      </w:r>
      <w:r>
        <w:rPr>
          <w:rFonts w:eastAsia="Amiri" w:cs="Amiri" w:ascii="Amiri" w:hAnsi="Amiri"/>
          <w:color w:val="111111"/>
          <w:sz w:val="28"/>
          <w:szCs w:val="28"/>
          <w:rtl w:val="true"/>
          <w:lang w:bidi="ar-SA"/>
        </w:rPr>
        <w:t>»:</w:t>
      </w:r>
      <w:r>
        <w:rPr>
          <w:rStyle w:val="FootnoteAnchor"/>
          <w:rtl w:val="true"/>
        </w:rPr>
        <w:footnoteReference w:id="501"/>
      </w:r>
      <w:r>
        <w:rPr>
          <w:rFonts w:ascii="IRNazanin" w:hAnsi="IRNazanin" w:eastAsia="IRNazanin"/>
          <w:color w:val="111111"/>
          <w:sz w:val="28"/>
          <w:sz w:val="28"/>
          <w:szCs w:val="28"/>
          <w:rtl w:val="true"/>
          <w:lang w:bidi="fa-IR"/>
        </w:rPr>
        <w:t>رسیدگی و سروسامان دادن به مال، مروّت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تَعَاهُدُ الرَّجُلِ ضَیْعَتَهُ مِنَ الْمُرُوَّة</w:t>
      </w:r>
      <w:r>
        <w:rPr>
          <w:rFonts w:eastAsia="Amiri" w:cs="Amiri" w:ascii="Amiri" w:hAnsi="Amiri"/>
          <w:color w:val="111111"/>
          <w:sz w:val="28"/>
          <w:szCs w:val="28"/>
          <w:rtl w:val="true"/>
          <w:lang w:bidi="ar-SA"/>
        </w:rPr>
        <w:t>»:</w:t>
      </w:r>
      <w:r>
        <w:rPr>
          <w:rStyle w:val="FootnoteAnchor"/>
          <w:rtl w:val="true"/>
        </w:rPr>
        <w:footnoteReference w:id="502"/>
      </w:r>
      <w:r>
        <w:rPr>
          <w:rFonts w:ascii="IRNazanin" w:hAnsi="IRNazanin" w:eastAsia="IRNazanin"/>
          <w:color w:val="111111"/>
          <w:sz w:val="28"/>
          <w:sz w:val="28"/>
          <w:szCs w:val="28"/>
          <w:rtl w:val="true"/>
          <w:lang w:bidi="fa-IR"/>
        </w:rPr>
        <w:t xml:space="preserve">سرکشی و رسیدگی به </w:t>
      </w:r>
      <w:bookmarkStart w:id="489" w:name="pg14252_152508"/>
    </w:p>
    <w:p>
      <w:pPr>
        <w:pStyle w:val="BookText"/>
        <w:rPr/>
      </w:pPr>
      <w:bookmarkEnd w:id="489"/>
      <w:r>
        <w:rPr>
          <w:rFonts w:ascii="IRNazanin" w:hAnsi="IRNazanin" w:eastAsia="IRNazanin"/>
          <w:color w:val="111111"/>
          <w:sz w:val="28"/>
          <w:sz w:val="28"/>
          <w:szCs w:val="28"/>
          <w:rtl w:val="true"/>
          <w:lang w:bidi="fa-IR"/>
        </w:rPr>
        <w:t>مزرعه و باغ، از مروّت صاحبش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حسن مجتبی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 الْمُؤْمِنِینَ عَلَیْهِ السَّلَام لِلْحَسَنِ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مَا الْمُرُوَّةُ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وَ إِصْلَاحُ الْمَالِ</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 xml:space="preserve">امیرالمؤمنین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مروّت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عفاف و اصلاح 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حق ندارد وارثش را از ارث خود محروم کند؛ کاری که در اروپا و فرهنگ مدرنیته رایج است</w:t>
      </w:r>
      <w:r>
        <w:rPr>
          <w:rFonts w:eastAsia="IRNazanin" w:cs="IRNazanin"/>
          <w:color w:val="111111"/>
          <w:sz w:val="28"/>
          <w:szCs w:val="28"/>
          <w:rtl w:val="true"/>
          <w:lang w:bidi="fa-IR"/>
        </w:rPr>
        <w:t>.</w:t>
      </w:r>
    </w:p>
    <w:p>
      <w:pPr>
        <w:pStyle w:val="Heading4"/>
        <w:numPr>
          <w:ilvl w:val="3"/>
          <w:numId w:val="1"/>
        </w:numPr>
        <w:rPr/>
      </w:pPr>
      <w:bookmarkStart w:id="490" w:name="__RefHeading___Toc5950739_3381743652"/>
      <w:bookmarkStart w:id="491" w:name="_Toc176"/>
      <w:bookmarkEnd w:id="490"/>
      <w:r>
        <w:rPr>
          <w:rtl w:val="true"/>
        </w:rPr>
        <w:t>اسراف</w:t>
      </w:r>
      <w:bookmarkEnd w:id="491"/>
    </w:p>
    <w:p>
      <w:pPr>
        <w:pStyle w:val="BookText"/>
        <w:rPr/>
      </w:pPr>
      <w:r>
        <w:rPr>
          <w:rFonts w:ascii="IRNazanin" w:hAnsi="IRNazanin" w:eastAsia="IRNazanin"/>
          <w:color w:val="111111"/>
          <w:sz w:val="28"/>
          <w:sz w:val="28"/>
          <w:szCs w:val="28"/>
          <w:rtl w:val="true"/>
          <w:lang w:bidi="fa-IR"/>
        </w:rPr>
        <w:t xml:space="preserve">چهار ردیف بالا از مصادیق اسراف، و مورد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ظلم است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این مسئولیت، شاخه ها باز کرده در شبکۀ نسب گسترده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راستای سلسلۀ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 سه رشتۀ دیگر در شبکۀ توارث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سلسلۀ اولاد،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آنان است که اولاد را به وجود آورده و برایش زحماتی را متحمل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کسانی که نه در به وجود آمدن میت نقشی داشته اند و نه حقی دربارۀ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بدلیل قرابت نسبی که عقل حکم می کند نزدیکان نسبی به وجود آورندگان و به وجود آمدگان، بر اجانب ترجیح داده شوند، گرچه خویشان میت نسبت به او نیکی نکرده باشند و اجانب برایش نیکی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ربطی به نیکی و بدی وارث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به وجود آمدن شخص متوفی شرکت دارند، از ناحیۀ پدری یا مادری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الْأَرْحامِ بَعْضُهُمْ أَوْلی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آیۀ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انفال، و 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احزاب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عقد ازدواج چنین موادی را در خود دارد، خواه به هنگام پیمان به زبان آورده شود و خواه مسکوت گذاشته شود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می تواند مثلاً با عقد بیع، کاری کند که وارثی از ارث او محروم شود، اما بدیهی است که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 و حیله گری است که خداوند به آن راضی نیست و اینگونه عمل ها در ظاهر قابل اجراء است لیکن موضوع را از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کاربرد یکی از سه اصطلاح واژۀ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اسراف سه کاربرد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یعنی زیاده روی؛ تجاوز از حد در هر چیزی و در هر رفتاری حتی در فکر و اندیشه و خصلت 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کاربرد، موارد چهارگانه فوق از مصادیق اسراف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یعنی ضایع کردن مال که در اصطلاح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تضییع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به خیریۀ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در حفاظت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مصداق اسراف خارج شده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تضییع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کردن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اتلاف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یعنی زیاده روی در مصرف، در اینصورت همۀ موارد چهارگانه از مصداق اسراف خارج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امْنَعْنِی مِنَ السَّرَف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این سه کاربرد است؟ و چون در جمله بعدی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حَصِّنْ رِزْقِی مِنَ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پس از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وَفِّرْ مَلَکَتِی بِالْبَرَکَةِ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گفت مرادش کاربرد سوم است زیرا موارد دیگر را در دو جملۀ بعدی مستقلاً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باصطلاح اتلاف و عدم برکت را قسیم اسراف قرار داده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به معنی لغوی به کار رفته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 است که همان اسراف را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نمی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قسیم اسراف باشد، بل در تقابل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ربطی به اسراف ندارد نه رابطۀ تقابلی قسیمی، و نه رابطۀ 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جملۀ اخیر که دربارۀ سمت و سوی مصرف است نه در اصل مصرف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أَصِبْ بِی سَبِیلَ الْهِدَایَةِ لِلْبِرِّ فِیمَا أُنْفِقُ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یک هزینه و یک مصرف در جهت درست نباشد و خلاف شرع باشد اما نه بعنوان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هزینه کردن مال برای ستم کردن به کسی، گناه بزرگ است، نه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بزرگتر از اسراف است، به آن اسراف نمی گویند مگر در کاربرد اول، که نمی تواند در اینجا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492" w:name="pg14252_152510"/>
    </w:p>
    <w:p>
      <w:pPr>
        <w:pStyle w:val="BookText"/>
        <w:rPr/>
      </w:pPr>
      <w:bookmarkEnd w:id="492"/>
      <w:r>
        <w:rPr>
          <w:rFonts w:ascii="IRNazanin" w:hAnsi="IRNazanin" w:eastAsia="IRNazanin"/>
          <w:color w:val="111111"/>
          <w:sz w:val="28"/>
          <w:sz w:val="28"/>
          <w:szCs w:val="28"/>
          <w:rtl w:val="true"/>
          <w:lang w:bidi="fa-IR"/>
        </w:rPr>
        <w:t>پس مراد امام از اسراف هم شامل هر چهار مورد مذکور می شود و هم شامل زیاده روی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این شمول دلالت دارد والاّ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منظر دیگر چون موضوع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باید کاربرد دوم، سوم و زیاده روی در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باشند و تنها کاربرد اول از شمول سخن خارج باشد</w:t>
      </w:r>
      <w:r>
        <w:rPr>
          <w:rFonts w:eastAsia="IRNazanin" w:cs="IRNazanin"/>
          <w:color w:val="111111"/>
          <w:sz w:val="28"/>
          <w:szCs w:val="28"/>
          <w:rtl w:val="true"/>
          <w:lang w:bidi="fa-IR"/>
        </w:rPr>
        <w:t>.</w:t>
      </w:r>
    </w:p>
    <w:p>
      <w:pPr>
        <w:pStyle w:val="Heading4"/>
        <w:numPr>
          <w:ilvl w:val="3"/>
          <w:numId w:val="1"/>
        </w:numPr>
        <w:rPr/>
      </w:pPr>
      <w:bookmarkStart w:id="493" w:name="__RefHeading___Toc5950741_3381743652"/>
      <w:bookmarkStart w:id="494" w:name="_Toc177"/>
      <w:bookmarkEnd w:id="493"/>
      <w:r>
        <w:rPr>
          <w:rtl w:val="true"/>
        </w:rPr>
        <w:t>شرح اسراف</w:t>
      </w:r>
      <w:bookmarkEnd w:id="494"/>
    </w:p>
    <w:p>
      <w:pPr>
        <w:pStyle w:val="BookText"/>
        <w:rPr/>
      </w:pPr>
      <w:r>
        <w:rPr>
          <w:rFonts w:ascii="IRNazanin" w:hAnsi="IRNazanin" w:eastAsia="IRNazanin"/>
          <w:color w:val="111111"/>
          <w:sz w:val="28"/>
          <w:sz w:val="28"/>
          <w:szCs w:val="28"/>
          <w:rtl w:val="true"/>
          <w:lang w:bidi="fa-IR"/>
        </w:rPr>
        <w:t>آیه هائی از قرآن درکاربرد اول،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تجاوز از حد در هر چیزی حتی در فکر و اندیشه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فرهنگ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نَجْزی مَنْ أَسْرَفَ وَ لَمْ یُؤْمِنْ بِآیاتِ رَبِّهِ</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و اینچنین جزا می دهیم کسی را که اسراف کند و به آیات پروردگارش ایمان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فکر و فرهنگ جامعۀ یهود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کَثیراً مِنْهُمْ بَعْدَ ذلِکَ فِی الْأَرْضِ لَمُسْرِفُون</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سپس، اکثریت آنان در روی زمین به زیاده روی و اسرافکاری مشغول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جاءَکُمْ یُوسُفُ مِنْ قَبْلُ بِالْبَیِّناتِ فَما زِلْتُمْ فی شَکٍّ مِمَّا جاءَکُمْ بِهِ حَتَّی إِذا هَلَکَ قُلْتُمْ لَنْ یَبْعَثَ اللَّهُ مِنْ بَعْدِهِ رَسُولاً کَذلِکَ یُضِلُّ اللَّهُ مَنْ هُوَ مُسْرِفٌ مُرْتاب</w:t>
      </w:r>
      <w:r>
        <w:rPr>
          <w:rFonts w:eastAsia="Amiri" w:cs="Amiri" w:ascii="Amiri" w:hAnsi="Amiri"/>
          <w:color w:val="111111"/>
          <w:sz w:val="28"/>
          <w:szCs w:val="28"/>
          <w:rtl w:val="true"/>
          <w:lang w:bidi="ar-SA"/>
        </w:rPr>
        <w:t>»:</w:t>
      </w:r>
      <w:r>
        <w:rPr>
          <w:rStyle w:val="FootnoteAnchor"/>
          <w:rtl w:val="true"/>
        </w:rPr>
        <w:footnoteReference w:id="507"/>
      </w:r>
      <w:r>
        <w:rPr>
          <w:rFonts w:ascii="IRNazanin" w:hAnsi="IRNazanin" w:eastAsia="IRNazanin"/>
          <w:color w:val="111111"/>
          <w:sz w:val="28"/>
          <w:sz w:val="28"/>
          <w:szCs w:val="28"/>
          <w:rtl w:val="true"/>
          <w:lang w:bidi="fa-IR"/>
        </w:rPr>
        <w:t>پیش از این، یوسف برای شما بیّنات آورد، لیکن شما همچنان دربارۀ آورده های او شک داشتید، تا اینکه او مرد،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خداوند رسولی مبعوث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گمراه می کند خداوند هر اسرافکارِ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خرافه گرائی در فکر و فرهنگ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إِنَّا تَطَیَّرْنا بِکُمْ لَئِنْ لَمْ تَنْتَهُوا لَنَرْجُمَنَّکُمْ وَ لَیَمَسَّنَّکُمْ مِنَّا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طائِرُکُمْ مَعَکُمْ أَ إِنْ ذُکِّرْتُمْ بَلْ أَنْتُمْ قَوْمٌ مُسْرِفُون</w:t>
      </w:r>
      <w:r>
        <w:rPr>
          <w:rFonts w:eastAsia="IRNazanin" w:cs="IRNazanin"/>
          <w:color w:val="111111"/>
          <w:sz w:val="28"/>
          <w:szCs w:val="28"/>
          <w:rtl w:val="true"/>
          <w:lang w:bidi="fa-IR"/>
        </w:rPr>
        <w:t>»:</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وجود و حضور شما را فال بد می 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برای جامعۀ </w:t>
      </w:r>
    </w:p>
    <w:p>
      <w:pPr>
        <w:pStyle w:val="BookText"/>
        <w:rPr/>
      </w:pPr>
      <w:r>
        <w:rPr>
          <w:rFonts w:ascii="IRNazanin" w:hAnsi="IRNazanin" w:eastAsia="IRNazanin"/>
          <w:color w:val="111111"/>
          <w:sz w:val="28"/>
          <w:sz w:val="28"/>
          <w:szCs w:val="28"/>
          <w:rtl w:val="true"/>
          <w:lang w:bidi="fa-IR"/>
        </w:rPr>
        <w:t>خودمان بد شگون می 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این پیام تان دست برندارید شما را سنگسار می کنیم و شکنجۀ دردناکی از ما به شما 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شگونی تان با خودتان هست اگر آگاه شوید، بل شما مردمی اسراف 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فکر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رفتار قلبی فرد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مَسَّ الْإِنْسانَ الضُّرُّ دَعانا لِجَنْبِهِ أَوْ قاعِداً أَوْ قائِماً فَلَمَّا کَشَفْنا عَنْهُ ضُرَّهُ مَرَّ کَأَنْ لَمْ یَدْعُنا إِلی ضُرٍّ مَسَّهُ کَذلِکَ زُیِّنَ لِلْمُسْرِفینَ ما کانُوا یَعْمَلُون</w:t>
      </w:r>
      <w:r>
        <w:rPr>
          <w:rFonts w:eastAsia="Amiri" w:cs="Amiri" w:ascii="Amiri" w:hAnsi="Amiri"/>
          <w:color w:val="111111"/>
          <w:sz w:val="28"/>
          <w:szCs w:val="28"/>
          <w:rtl w:val="true"/>
          <w:lang w:bidi="ar-SA"/>
        </w:rPr>
        <w:t>»:</w:t>
      </w:r>
      <w:r>
        <w:rPr>
          <w:rStyle w:val="FootnoteAnchor"/>
          <w:rtl w:val="true"/>
        </w:rPr>
        <w:footnoteReference w:id="509"/>
      </w:r>
      <w:r>
        <w:rPr>
          <w:rFonts w:ascii="IRNazanin" w:hAnsi="IRNazanin" w:eastAsia="IRNazanin"/>
          <w:color w:val="111111"/>
          <w:sz w:val="28"/>
          <w:sz w:val="28"/>
          <w:szCs w:val="28"/>
          <w:rtl w:val="true"/>
          <w:lang w:bidi="fa-IR"/>
        </w:rPr>
        <w:t xml:space="preserve">آنگاه که به انسان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ناخوشایندی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ما را در حال دراز کشیده به پهلو، یا نشسته، یا ایستاده،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آن ضرر و ناخوشایند را از او برطرف می کنیم، چنان می رود که گوئی هرگز ما را برای حل مشکلی که برایش رسیده بود،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برای اسرافکاران رفتارشان زینت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رفتار قلبی، روانی و عملی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لَعَالٍ فِی الْأَرْضِ وَ إِنَّهُ لَمِنَ الْمُسْرِفِینَ</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فرعون در زمین برتری گرائی متکبرانه می کند و او از اسرافکاران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نَجَّیْنَا بَنِی إِسْرَائِیلَ مِنَ الْعَذَابِ الْمُهِینِ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فِرْعَوْنَ إِنَّهُ کَانَ عَالِیاً مِنَ الْمُسْرِفِینَ</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بنی اسرائیل را از شکنجۀ خوارکننده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فرعون که برتری جوی تکبرگرا و از اسرافکاران بود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رفتار فردی در جهت اجتماعی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النَّفْسَ الَّتِی حَرَّمَ اللَّهُ إِلاَّ بِالْحَقِّ وَ مَنْ قُتِلَ مَظْلُوماً فَقَدْ جَعَلْنَا لِوَلِیِّهِ سُلْطَاناً فَلاَ یُسْرِفْ فِی الْقَتْلِ إِنَّهُ کَانَ مَنْصُوراً</w:t>
      </w:r>
      <w:r>
        <w:rPr>
          <w:rFonts w:eastAsia="Amiri" w:cs="Amiri" w:ascii="Amiri" w:hAnsi="Amiri"/>
          <w:color w:val="111111"/>
          <w:sz w:val="28"/>
          <w:szCs w:val="28"/>
          <w:rtl w:val="true"/>
          <w:lang w:bidi="ar-SA"/>
        </w:rPr>
        <w:t>»:</w:t>
      </w:r>
      <w:r>
        <w:rPr>
          <w:rStyle w:val="FootnoteAnchor"/>
          <w:rtl w:val="true"/>
        </w:rPr>
        <w:footnoteReference w:id="512"/>
      </w:r>
      <w:r>
        <w:rPr>
          <w:rFonts w:ascii="IRNazanin" w:hAnsi="IRNazanin" w:eastAsia="IRNazanin"/>
          <w:color w:val="111111"/>
          <w:sz w:val="28"/>
          <w:sz w:val="28"/>
          <w:szCs w:val="28"/>
          <w:rtl w:val="true"/>
          <w:lang w:bidi="fa-IR"/>
        </w:rPr>
        <w:t>کسی را که خداوند جانش را محترم شمرده، نکشید جز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مظلومانه کشته شود، برای ولیّ او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پس او نباید در قصاص اسراف کند، که او مورد حمایت خداوند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رفتار قلبی و عملی جامعه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قَوْلَهُمْ إِلاَّ أَنْ قَالُوا رَبَّنَا اغْفِرْ لَنَا ذُنُوبَنَا وَ إِسْرَافَنَا فِی أَمْرِنَا وَ ثَبِّتْ أَقْدَامَنَا وَ انْصُرْنَا عَلَی الْقَوْمِ الْکَافِرِینَ</w:t>
      </w:r>
      <w:r>
        <w:rPr>
          <w:rFonts w:eastAsia="Amiri" w:cs="Amiri" w:ascii="Amiri" w:hAnsi="Amiri"/>
          <w:color w:val="111111"/>
          <w:sz w:val="28"/>
          <w:szCs w:val="28"/>
          <w:rtl w:val="true"/>
          <w:lang w:bidi="ar-SA"/>
        </w:rPr>
        <w:t>»:</w:t>
      </w:r>
      <w:r>
        <w:rPr>
          <w:rStyle w:val="FootnoteAnchor"/>
          <w:rtl w:val="true"/>
        </w:rPr>
        <w:footnoteReference w:id="5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شان تنها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ما را ببخش و از اسراف و زیاده روی های ما در رفتارهای مان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های ما را استوار کن، و ما را بر جامعۀ کافران پیروز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دربارۀ معرّفی جامعۀ مطلوب و انسانی است؛ جامعه ای که گزندهای اسرافکاری را می شناسد و ویژگی روانی اجتماعی آن دعا بر بخشش زیاده روی ها است که ممکن است در هر جامعه ای رخ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 نخبگان 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سنای مصر که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تعبیر می کند، مردی از خاندان فرعون که به حضرت موسی ایمان آورده لیکن ایمانش را پنهان می داشت،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تَقْتُلُونَ رَجُلًا أَنْ یَقُولَ رَبِّیَ اللَّهُ وَ قَدْ جاءَکُمْ بِالْبَیِّناتِ مِنْ رَبِّکُمْ وَ إِنْ یَکُ کاذِباً فَعَلَیْهِ کَذِبُهُ وَ إِنْ یَکُ صادِقاً یُصِبْکُمْ بَعْضُ الَّذِی یَعِدُکُمْ إِنَّ اللَّهَ لا یَهْدِی مَنْ هُوَ مُسْرِفٌ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خواهید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بکشید؟ در حالی که برای شما از طرف پروردگارتان بیّنات آورده است، و اگر دروغگو باشد، نتیجۀ دروغش به خودش می رسد، و اگر راستگو باشد، دستکم برخی از وعیدها که می دهد به شما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اسرافکار و دروغ گرا باشد،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مؤمن، سناتورهای مصر را به اسرافکار بودن، بویژه زیاده روی کردن شان در تکذیب حضرت موسی محکوم می کند</w:t>
      </w:r>
      <w:r>
        <w:rPr>
          <w:rFonts w:eastAsia="IRNazanin" w:cs="IRNazanin"/>
          <w:color w:val="111111"/>
          <w:sz w:val="28"/>
          <w:szCs w:val="28"/>
          <w:rtl w:val="true"/>
          <w:lang w:bidi="fa-IR"/>
        </w:rPr>
        <w:t>.</w:t>
      </w:r>
      <w:r>
        <w:rPr>
          <w:rStyle w:val="FootnoteAnchor"/>
          <w:rtl w:val="true"/>
        </w:rPr>
        <w:footnoteReference w:id="51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 أَطیعُونِ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تُطیعُوا أَمْرَ الْمُسْرِفینَ</w:t>
      </w:r>
      <w:r>
        <w:rPr>
          <w:rFonts w:eastAsia="Amiri" w:cs="Amiri" w:ascii="Amiri" w:hAnsi="Amiri"/>
          <w:color w:val="111111"/>
          <w:sz w:val="28"/>
          <w:szCs w:val="28"/>
          <w:rtl w:val="true"/>
          <w:lang w:bidi="ar-SA"/>
        </w:rPr>
        <w:t>»:</w:t>
      </w:r>
      <w:r>
        <w:rPr>
          <w:rStyle w:val="FootnoteAnchor"/>
          <w:rtl w:val="true"/>
        </w:rPr>
        <w:footnoteReference w:id="515"/>
      </w:r>
      <w:r>
        <w:rPr>
          <w:rFonts w:ascii="IRNazanin" w:hAnsi="IRNazanin" w:eastAsia="IRNazanin"/>
          <w:color w:val="111111"/>
          <w:sz w:val="28"/>
          <w:sz w:val="28"/>
          <w:szCs w:val="28"/>
          <w:rtl w:val="true"/>
          <w:lang w:bidi="fa-IR"/>
        </w:rPr>
        <w:t xml:space="preserve">از خدا بترسید و از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اسرافکار پیروی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اسراف به هر معنی؛ فرد یا جامعه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عِبَادِیَ الَّذِینَ أَسْرَفُوا عَلَی أَنْفُسِهِمْ لاَ تَقْنَطُوا مِنْ رَحْمَةِ اللَّهِ</w:t>
      </w:r>
      <w:r>
        <w:rPr>
          <w:rFonts w:eastAsia="Amiri" w:cs="Amiri" w:ascii="Amiri" w:hAnsi="Amiri"/>
          <w:color w:val="111111"/>
          <w:sz w:val="28"/>
          <w:szCs w:val="28"/>
          <w:rtl w:val="true"/>
          <w:lang w:bidi="ar-SA"/>
        </w:rPr>
        <w:t>»:</w:t>
      </w:r>
      <w:r>
        <w:rPr>
          <w:rStyle w:val="FootnoteAnchor"/>
          <w:rtl w:val="true"/>
        </w:rPr>
        <w:footnoteReference w:id="51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خودتان اسراف کرده اید، از رحمت خدا نا امید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شامل هر نوع اسراف و هر نوع مُسرف است و همگی را به توبه دعوت می کند؛ هم افراد را و هم جامعه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مسرف و تمدّن 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تمدن هائی که با آمدن بلا از میان رفته اند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أَهْلَکْنَا الْمُسْرِفِینَ</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دربارۀ تمدن شهرهای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أُرْسِلْنَا إِلَی قَوْمٍ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لِنُرْسِلَ عَلَیْهِمْ حِجَارَةً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مُسَوَّمَةً عِنْدَ رَبِّکَ لِلْمُسْرِفِینَ</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ما مأموریت داریم به آن جامعۀ مجرم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بارانی از سنگِ گلِ بر آنان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هائی که از طرف پروردگارت برای اسرافکاران نشان گذاشته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اسراف در امور شهوی جنسی که به خصلت جامعه مبدل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لَتَأْتُونَ الرِّجَالَ شَهْوَةً مِنْ دُونِ النِّسَاءِ بَلْ أَنْتُمْ قَوْمٌ مُسْرِفُونَ</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جامعۀ اسرافکار، از دین خوشش نمی آید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فَنَضْرِبُ عَنْکُمُ الذِّکْرَ صَفْحاً أَنْ کُنْتُمْ قَوْماً مُسْرِفِینَ</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 xml:space="preserve">آیا بخاطر اینکه شما اسیرافکار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آزادی های غریزی را دوست دارید، و از آزادی فطرت متنفر هستید</w:t>
      </w:r>
      <w:r>
        <w:rPr>
          <w:rFonts w:eastAsia="IRNazanin" w:cs="IRNazanin"/>
          <w:color w:val="111111"/>
          <w:sz w:val="28"/>
          <w:szCs w:val="28"/>
          <w:rtl w:val="true"/>
          <w:lang w:bidi="fa-IR"/>
        </w:rPr>
        <w:t>)</w:t>
      </w:r>
      <w:r>
        <w:rPr>
          <w:rStyle w:val="FootnoteAnchor"/>
          <w:rtl w:val="true"/>
        </w:rPr>
        <w:footnoteReference w:id="521"/>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باز پس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495" w:name="pg14252_152514"/>
    </w:p>
    <w:p>
      <w:pPr>
        <w:pStyle w:val="BookText"/>
        <w:rPr/>
      </w:pPr>
      <w:bookmarkEnd w:id="495"/>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زیاده روی در خوراک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میوه ها و محصولات کشاورزی،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از آن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تُسْرِفُوا إِنَّهُ لاَ یُحِبُّ الْمُسْرِفِینَ</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وَ اشْرَبُوا وَ لاَ تُسْرِفُوا إِنَّهُ لاَ یُحِبُّ الْمُسْرِفِینَ</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اسراف در هر هزینه 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إِذا أَنْفَقُوا لَمْ یُسْرِفُوا وَ لَمْ یَقْتُرُوا وَ کانَ بَیْنَ ذلِکَ قَواماً</w:t>
      </w:r>
      <w:r>
        <w:rPr>
          <w:rFonts w:eastAsia="Amiri" w:cs="Amiri" w:ascii="Amiri" w:hAnsi="Amiri"/>
          <w:color w:val="111111"/>
          <w:sz w:val="28"/>
          <w:szCs w:val="28"/>
          <w:rtl w:val="true"/>
          <w:lang w:bidi="ar-SA"/>
        </w:rPr>
        <w:t>»:</w:t>
      </w:r>
      <w:r>
        <w:rPr>
          <w:rStyle w:val="FootnoteAnchor"/>
          <w:rtl w:val="true"/>
        </w:rPr>
        <w:footnoteReference w:id="524"/>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 که در وقت هزینه کردن نه اسراف می کنند و نه سختگیری، میان این دو قرار می گیرند</w:t>
      </w:r>
      <w:r>
        <w:rPr>
          <w:rFonts w:eastAsia="IRNazanin" w:cs="IRNazanin"/>
          <w:color w:val="111111"/>
          <w:sz w:val="28"/>
          <w:szCs w:val="28"/>
          <w:rtl w:val="true"/>
          <w:lang w:bidi="fa-IR"/>
        </w:rPr>
        <w:t>.</w:t>
      </w:r>
    </w:p>
    <w:p>
      <w:pPr>
        <w:pStyle w:val="Heading4"/>
        <w:numPr>
          <w:ilvl w:val="3"/>
          <w:numId w:val="1"/>
        </w:numPr>
        <w:rPr/>
      </w:pPr>
      <w:bookmarkStart w:id="496" w:name="__RefHeading___Toc5950743_3381743652"/>
      <w:bookmarkStart w:id="497" w:name="_Toc178"/>
      <w:bookmarkEnd w:id="496"/>
      <w:r>
        <w:rPr>
          <w:rtl w:val="true"/>
        </w:rPr>
        <w:t>اتلاف مال</w:t>
      </w:r>
      <w:bookmarkEnd w:id="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حَصِّنْ رِزْقِی مِنَ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اعم از اتلاف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فعل و رفتار است، اما تلف ممکن است در اثر حوادث طبیعی و اجتماعی رخ دهد و نیز ممکن است در اثر فراموشی و نسیان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اتلاف نیز اعم از تضییع و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اسراف تضییع است و هر تضییع اتلاف است؛ خواه تضییع کل یک مال باشد و خواه تضییع بخشی از آن، یا تضییع کارآمدی و استعداد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از خدا می خواهد که روزیش را از اسراف، تضییع، اتلاف و تلف طبیعی،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دو فقره از کلام، دوبار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العام بعد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اسراف مذمومتر و بدتر و نکوهیده تر از همه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تضییع هر دو فعل ارادی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را دوبار عنوان نکرده، اسراف را دوبار عنوان کرده است؟ برای اینکه از دیدگاه دیگر، تضییع اعم از اسراف است، زیرا ممکن است تضییع در مقام مصرف نباشد و اساساً مال را بدون مصرف، اتلاف کند</w:t>
      </w:r>
      <w:r>
        <w:rPr>
          <w:rFonts w:eastAsia="IRNazanin" w:cs="IRNazanin"/>
          <w:color w:val="111111"/>
          <w:sz w:val="28"/>
          <w:szCs w:val="28"/>
          <w:rtl w:val="true"/>
          <w:lang w:bidi="fa-IR"/>
        </w:rPr>
        <w:t xml:space="preserve">. </w:t>
      </w:r>
      <w:bookmarkStart w:id="498" w:name="pg14252_152515"/>
    </w:p>
    <w:p>
      <w:pPr>
        <w:pStyle w:val="BookText"/>
        <w:rPr/>
      </w:pPr>
      <w:bookmarkEnd w:id="498"/>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اتلاف و تضییع قسیم هم و در تقابل با هم به کار می روند و مراد از اسراف فقط در مقام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اسراف به این معنی معمولاً در جهت چشم و هم چشمی و تفاخر انجام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حاکی از یک بیماری دوم است که در تضییع اصل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اسراف به این معنی، سرایت کننده هم هست که بیماری چشم و هم چشمی و تفاخر در مصرف را در جامعه رایج می کند، و لذا از دو جهت مذموم و خطرناک است</w:t>
      </w:r>
      <w:r>
        <w:rPr>
          <w:rFonts w:eastAsia="IRNazanin" w:cs="IRNazanin"/>
          <w:color w:val="111111"/>
          <w:sz w:val="28"/>
          <w:szCs w:val="28"/>
          <w:rtl w:val="true"/>
          <w:lang w:bidi="fa-IR"/>
        </w:rPr>
        <w:t>.</w:t>
      </w:r>
    </w:p>
    <w:p>
      <w:pPr>
        <w:pStyle w:val="Heading4"/>
        <w:numPr>
          <w:ilvl w:val="3"/>
          <w:numId w:val="1"/>
        </w:numPr>
        <w:rPr/>
      </w:pPr>
      <w:bookmarkStart w:id="499" w:name="__RefHeading___Toc5950745_3381743652"/>
      <w:bookmarkStart w:id="500" w:name="_Toc179"/>
      <w:bookmarkEnd w:id="499"/>
      <w:r>
        <w:rPr>
          <w:rtl w:val="true"/>
        </w:rPr>
        <w:t>برکت و همایونی در مدیریت مال</w:t>
      </w:r>
      <w:bookmarkEnd w:id="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وَفِّرْ مَلَکَتِی بِالْبَرَکَةِ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مرا در آن با برکت پر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ملَکَة یمینی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اَملکه و اَقدر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ملک من است و در آن تصرف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وری از یک چیز در حدّ اعلای استعداد آن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وجود، فکر، عقل، توان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این فقره 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بخواهد، برکت داشتن و مبارک و همایون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با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خواهد؛ از خدا می خواهد که نحوۀ تصرفاتش در اموالش، تصرف و مدیریتی باشد که پر از برکت رفتاری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می فهمیم که تصرفات هر کسی در اموالش،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مبارک و همایون، و رفتار نا مبارک و ناهمایون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فکر و فرهنگ مردمی همیشه برکت را در خود مال تصور می کنند، لیکن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با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بیند و به ما یاد می دهد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أَحْسِنُوا جِوَارَ النِّعَم</w:t>
      </w:r>
      <w:r>
        <w:rPr>
          <w:rFonts w:eastAsia="Amiri" w:cs="Amiri" w:ascii="Amiri" w:hAnsi="Amiri"/>
          <w:color w:val="111111"/>
          <w:sz w:val="28"/>
          <w:szCs w:val="28"/>
          <w:rtl w:val="true"/>
          <w:lang w:bidi="ar-SA"/>
        </w:rPr>
        <w:t>»:</w:t>
      </w:r>
      <w:r>
        <w:rPr>
          <w:rStyle w:val="FootnoteAnchor"/>
          <w:rtl w:val="true"/>
        </w:rPr>
        <w:footnoteReference w:id="525"/>
      </w:r>
      <w:r>
        <w:rPr>
          <w:rFonts w:ascii="IRNazanin" w:hAnsi="IRNazanin" w:eastAsia="IRNazanin"/>
          <w:color w:val="111111"/>
          <w:sz w:val="28"/>
          <w:sz w:val="28"/>
          <w:szCs w:val="28"/>
          <w:rtl w:val="true"/>
          <w:lang w:bidi="fa-IR"/>
        </w:rPr>
        <w:t>رفتار بزرگوارانه با نعمت ها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رفتار با نعمت ها آن ها را گرامی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گرامیانه داشته </w:t>
      </w:r>
    </w:p>
    <w:p>
      <w:pPr>
        <w:pStyle w:val="BookText"/>
        <w:rPr/>
      </w:pP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معنی برکت چهار عنصر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بکارگیری و استفاده از هر چیزی با رفتار متناسب با آن، بدون خشونت، و با اصول عقلانی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عقل، علم، دین، همسر، اولاد، محیط زیست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بسزای آن را در نظر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ارزش یک چیز در نظر گرفته شود و به اهمیت آن توجّه شود، آن چیز هدر نمی رود، نه تضییع می شود و نه 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برکت در بهره دهی هر چیز، نیازمند رفتار با کرامت است، و این نیز نیازمند شناخت اهمیت آفرینشی و طبیعی و اجتماعی آن چیز است؛ برکت یک امر خیالی و ماوراء طبیعی نیست، مقدمات طبیعی خود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فلان چیز برکت داد، درست است همه چیز را خداوند می دهد؛ مُنعم فقط اوست، لیکن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أَمْرٌ بَیْنَ أَمْرَیْنِ</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با برکت شد، یا فلان شیئ بی برکت شد، باید پیش از این داوری، دربارۀ رفتاری که با آن چیز شده داوری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برکت در بهره دهی و بهره وری، نتیجۀ برکت در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نه آن شیئ قصد و غرضی دارد و نه خداوند آنچه را که عطا کرده سترون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روان شناختی اجتماعی، در بینش مردم، عنصری معنوی در معنای برکت، هست بحدی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جنبه معنوی هر شیئ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حقیقتاً یک درک درست است، لیکن با اینکه چیستی برکت را درک می کنند، معمولاً به چگونگی فرآیند آن توجه نمی کنند که چه شد این نعمت دارای برکت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کرده و از کنار آن می گذرند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انسان با نعمت ها به هر مقدار عقلانی، حساب شده اما توأم با اقتضاهای روح </w:t>
      </w:r>
    </w:p>
    <w:p>
      <w:pPr>
        <w:pStyle w:val="BookText"/>
        <w:rPr/>
      </w:pPr>
      <w:r>
        <w:rPr>
          <w:rFonts w:ascii="IRNazanin" w:hAnsi="IRNazanin" w:eastAsia="IRNazanin"/>
          <w:color w:val="111111"/>
          <w:sz w:val="28"/>
          <w:sz w:val="28"/>
          <w:szCs w:val="28"/>
          <w:rtl w:val="true"/>
          <w:lang w:bidi="fa-IR"/>
        </w:rPr>
        <w:t xml:space="preserve">فطرت باشد، به همان مقدار عمر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با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لذا یکی از معانی برکت در متون لغوی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مبارک و همایون، فکر و عقل همایون، و رفتار همایون؛ با سعادت و سعادت آور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با نعمت وقتی همراه با کرامت و بزرگوارانه می شود که با لطافت لازم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جائی از شرح همین دعا گفته شد که لطیف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لطف دقیق دیدن و دقیق عمل کردن است که یکی از نام 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لطیف بودن، حوصله و تانّی و عدم خشونت است و لطف به معنی محبت و مرحمت، نتیجۀ لطف است نه خود لطف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برکت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رفتار مبارک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خداوند متعال ببینیم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سورۀ غافر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جَعَلَ لَکُمُ الْأَرْضَ قَراراً وَ السَّماءَ بِناءً وَ صَوَّرَکُمْ فَأَحْسَنَ صُوَرَکُمْ وَ رَزَقَکُمْ مِنَ الطَّیِّباتِ ذلِکُمُ اللَّهُ رَبُّکُمْ فَتَبارَکَ اللَّهُ رَبُّ الْعالَمینَ</w:t>
      </w:r>
      <w:r>
        <w:rPr>
          <w:rFonts w:eastAsia="Amiri" w:cs="Amiri" w:ascii="Amiri" w:hAnsi="Amiri"/>
          <w:color w:val="111111"/>
          <w:sz w:val="28"/>
          <w:szCs w:val="28"/>
          <w:rtl w:val="true"/>
          <w:lang w:bidi="ar-SA"/>
        </w:rPr>
        <w:t>»:</w:t>
      </w:r>
      <w:r>
        <w:rPr>
          <w:rStyle w:val="FootnoteAnchor"/>
          <w:rtl w:val="true"/>
        </w:rPr>
        <w:footnoteReference w:id="527"/>
      </w:r>
      <w:r>
        <w:rPr>
          <w:rFonts w:ascii="IRNazanin" w:hAnsi="IRNazanin" w:eastAsia="IRNazanin"/>
          <w:color w:val="111111"/>
          <w:sz w:val="28"/>
          <w:sz w:val="28"/>
          <w:szCs w:val="28"/>
          <w:rtl w:val="true"/>
          <w:lang w:bidi="fa-IR"/>
        </w:rPr>
        <w:t>اوست خدائی که زمین را جایگاه شما قرار داد، و آسمان را سازه ای استوار کرد،</w:t>
      </w:r>
      <w:r>
        <w:rPr>
          <w:rStyle w:val="FootnoteAnchor"/>
          <w:rtl w:val="true"/>
        </w:rPr>
        <w:footnoteReference w:id="528"/>
      </w:r>
      <w:r>
        <w:rPr>
          <w:rFonts w:ascii="IRNazanin" w:hAnsi="IRNazanin" w:eastAsia="IRNazanin"/>
          <w:color w:val="111111"/>
          <w:sz w:val="28"/>
          <w:sz w:val="28"/>
          <w:szCs w:val="28"/>
          <w:rtl w:val="true"/>
          <w:lang w:bidi="fa-IR"/>
        </w:rPr>
        <w:t xml:space="preserve">و شما را صورتگری کرد و زیباترین صورت را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این است خداوند که پرورندۀ شماست، پس مبارک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پرورندۀ عالم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چند ویژگی از ویژگی های رفتار خداوند با جهان و انسان،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مانند سیاره های دیگر، بدون امکانات زیستی، قرار نداد بل ابتدا شرایط لازم برای حیات را در آن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لطافت و ریز بینی و ریزه کاری برای فراهم شدن زمینۀ حیات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گفت آنچه تا امروز بشر فکر کرده و یا مقاله و کتاب نوشته است، برای شرح و تفسیر این رفتارهای ظریف دقیق و لطیف الهی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استوار،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شرح این بنای استوار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تقدیم کرده ام و بقدر بضاعت خود توضیح داده ام و در اینجا تکرار نمی </w:t>
      </w:r>
    </w:p>
    <w:p>
      <w:pPr>
        <w:pStyle w:val="BookText"/>
        <w:rPr/>
      </w:pP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این نکته را یاد آور می شوم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سازندگان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و صورتگری انسان؛ چه حکیمانه، دقیقانه، لطیفانه، که علاوه بر هر دقت، با چاشنی های لازم روح افزا صورت گری شده بحدی که دربارۀ هیچ چیزی بقدری که دربارۀ خال لب و ابروی کمان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سروده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زیبائی زمین و آسمان، و زیبائی تصویر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فَاحْسَنَ صُوَرَکُم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عظیمی که این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اولیه جهان را آفرید، میلیاردها ضرب در میلیاردها و باز ضرب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جهان کار و فعالیت کرده و گسترش یافته و در نتیجه به تکامل لازم رسیده تا کرۀ زمین با این کمال و زیبائی به وجود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بنام انسان با زیباترین صورت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قادر بود، در یک لحظه و در یک آن، جهان را با کاملترین صورت بیافریند و از نظر قدرت هیچ نیازی به گذشت میلیاردها سال نداشت،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لا تَرْجُونَ لِلَّهِ وَقاراً</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چه شده بر شما که توقع وقار از خداوند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 وقار نیست با وقار است و با وقاران را دوست دارد، پس رفتار با نعمت های او نیز باید با وقار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رفتاری غیر حکیمانه و بی برکت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مقام شرح برکات نعمت های خدا نیست، 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رفتار خداوند یک رفتار مبارک است، همان طور که امام علیه السلام در این جمله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وَفِّرْ مَلَکَتِی بِالْبَرَکَةِ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رفتار مرا در مالم یک رفتار مبارک کن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سورۀ مؤمنون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 مِنْ سُلالَةٍ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فی قَرارٍ مَکینٍ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 ثُمَّ أَنْشَأْناهُ خَلْقاً آخَرَ فَتَبارَکَ اللَّهُ أَحْسَنُ الْخالِقینَ</w:t>
      </w:r>
      <w:r>
        <w:rPr>
          <w:rFonts w:eastAsia="Amiri" w:cs="Amiri" w:ascii="Amiri" w:hAnsi="Amiri"/>
          <w:color w:val="111111"/>
          <w:sz w:val="28"/>
          <w:szCs w:val="28"/>
          <w:rtl w:val="true"/>
          <w:lang w:bidi="ar-SA"/>
        </w:rPr>
        <w:t>».</w:t>
      </w:r>
      <w:r>
        <w:rPr>
          <w:rStyle w:val="FootnoteAnchor"/>
          <w:rtl w:val="true"/>
        </w:rPr>
        <w:footnoteReference w:id="530"/>
      </w:r>
      <w:r>
        <w:rPr>
          <w:rFonts w:ascii="IRNazanin" w:hAnsi="IRNazanin" w:eastAsia="IRNazanin"/>
          <w:color w:val="111111"/>
          <w:sz w:val="28"/>
          <w:sz w:val="28"/>
          <w:szCs w:val="28"/>
          <w:rtl w:val="true"/>
          <w:lang w:bidi="fa-IR"/>
        </w:rPr>
        <w:t xml:space="preserve">و می توانست انسان را بطور </w:t>
      </w:r>
    </w:p>
    <w:p>
      <w:pPr>
        <w:pStyle w:val="BookText"/>
        <w:rPr/>
      </w:pPr>
      <w:r>
        <w:rPr>
          <w:rFonts w:ascii="IRNazanin" w:hAnsi="IRNazanin" w:eastAsia="IRNazanin"/>
          <w:color w:val="111111"/>
          <w:sz w:val="28"/>
          <w:sz w:val="28"/>
          <w:szCs w:val="28"/>
          <w:rtl w:val="true"/>
          <w:lang w:bidi="fa-IR"/>
        </w:rPr>
        <w:t>خلق السّاعه و بدون این مراحل بیافریند، لیکن در آن صورت، کارش نه زیبا می شد و نه زیباتر</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در سورۀ اعراف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آسمان ها و زمین را در شش مرحله آفرید</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و می توانست در یک آن بیافریند چنان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الْخَلْقُ 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توانست با یک امر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از این کارها هم در موارد لازم کرده و مادّۀ اولیّۀ جهان را با امر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های دیگر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در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گفته شد در این سخن، برکت در رفتار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در بهره دهی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برکت در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برکت در کمیت باشد و خواه برکت در کیفیت بهره دهی و بهره 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در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در رفتار، فقط در کیفیت رفتار است همانطور که در آیه های بالا دیدیم، اما برکت در بهره دهی و نیز بهره وری، هم در کمیت می تواند باشد و هم در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دربارۀ آفرینش زمین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بارَکَ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و آیه های فراوان در این موضوع داریم، لیکن قرآن به برکت در کیفیت بیشتر ارج نهاده است، و اساساً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یعنی تبیین کیفیت جهان و کیفیت رفتار انسان با خود و با جهان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اقصی را مبارک نامیده است، و دربارۀ کعبه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بَیْتٍ وُضِعَ لِلنَّاسِ لَلَّذی بِبَکَّةَ مُبارَکاً</w:t>
      </w:r>
      <w:r>
        <w:rPr>
          <w:rFonts w:eastAsia="Amiri" w:cs="Amiri" w:ascii="Amiri" w:hAnsi="Amiri"/>
          <w:color w:val="111111"/>
          <w:sz w:val="28"/>
          <w:szCs w:val="28"/>
          <w:rtl w:val="true"/>
          <w:lang w:bidi="ar-SA"/>
        </w:rPr>
        <w:t>».</w:t>
      </w:r>
      <w:r>
        <w:rPr>
          <w:rStyle w:val="FootnoteAnchor"/>
          <w:rtl w:val="true"/>
        </w:rPr>
        <w:footnoteReference w:id="535"/>
      </w:r>
      <w:r>
        <w:rPr>
          <w:rFonts w:ascii="IRNazanin" w:hAnsi="IRNazanin" w:eastAsia="IRNazanin"/>
          <w:color w:val="111111"/>
          <w:sz w:val="28"/>
          <w:sz w:val="28"/>
          <w:szCs w:val="28"/>
          <w:rtl w:val="true"/>
          <w:lang w:bidi="fa-IR"/>
        </w:rPr>
        <w:t xml:space="preserve">زیرا کعبه در بهره دهی تنها بهرۀ کیفی می دهد و بهره وری </w:t>
      </w:r>
      <w:bookmarkStart w:id="501" w:name="pg14252_152520"/>
    </w:p>
    <w:p>
      <w:pPr>
        <w:pStyle w:val="BookText"/>
        <w:rPr/>
      </w:pPr>
      <w:bookmarkEnd w:id="501"/>
      <w:r>
        <w:rPr>
          <w:rFonts w:ascii="IRNazanin" w:hAnsi="IRNazanin" w:eastAsia="IRNazanin"/>
          <w:color w:val="111111"/>
          <w:sz w:val="28"/>
          <w:sz w:val="28"/>
          <w:szCs w:val="28"/>
          <w:rtl w:val="true"/>
          <w:lang w:bidi="fa-IR"/>
        </w:rPr>
        <w:t>انسان از آن بهره وری کیفی و معنوی است</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شب قدر را مبارک نامیده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مُبارَکَةٍ</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و خاندان هائی را که جامعه بشری را به نیکی ها راهنمائی می کنند با برکت توصیف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 اللَّهِ وَ بَرَکاتُهُ عَلَیْکُمْ أَهْلَ الْبَیْتِ</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وجود حضرت عیسی را مبارک نامیده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جَعَلَنی مُبارَکاً</w:t>
      </w:r>
      <w:r>
        <w:rPr>
          <w:rFonts w:eastAsia="Amiri" w:cs="Amiri" w:ascii="Amiri" w:hAnsi="Amiri"/>
          <w:color w:val="111111"/>
          <w:sz w:val="28"/>
          <w:szCs w:val="28"/>
          <w:rtl w:val="true"/>
          <w:lang w:bidi="ar-SA"/>
        </w:rPr>
        <w:t>».</w:t>
      </w:r>
      <w:r>
        <w:rPr>
          <w:rStyle w:val="FootnoteAnchor"/>
          <w:rtl w:val="true"/>
        </w:rPr>
        <w:footnoteReference w:id="539"/>
      </w:r>
      <w:r>
        <w:rPr>
          <w:rFonts w:ascii="IRNazanin" w:hAnsi="IRNazanin" w:eastAsia="IRNazanin"/>
          <w:color w:val="111111"/>
          <w:sz w:val="28"/>
          <w:sz w:val="28"/>
          <w:szCs w:val="28"/>
          <w:rtl w:val="true"/>
          <w:lang w:bidi="fa-IR"/>
        </w:rPr>
        <w:t xml:space="preserve">و محل و جایگاهی از کوه سینا را که حضرت موسی در آنجا مبعوث شده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الْبُقْعَةِ الْمُبارَکَةِ</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چندین آیه، قرآن را کتاب مبارک، ذکر مبارک نامیده است</w:t>
      </w:r>
      <w:r>
        <w:rPr>
          <w:rFonts w:eastAsia="IRNazanin" w:cs="IRNazanin"/>
          <w:color w:val="111111"/>
          <w:sz w:val="28"/>
          <w:szCs w:val="28"/>
          <w:rtl w:val="true"/>
          <w:lang w:bidi="fa-IR"/>
        </w:rPr>
        <w:t>.</w:t>
      </w:r>
    </w:p>
    <w:p>
      <w:pPr>
        <w:pStyle w:val="Heading4"/>
        <w:numPr>
          <w:ilvl w:val="3"/>
          <w:numId w:val="1"/>
        </w:numPr>
        <w:rPr/>
      </w:pPr>
      <w:bookmarkStart w:id="502" w:name="__RefHeading___Toc5950747_3381743652"/>
      <w:bookmarkStart w:id="503" w:name="_Toc180"/>
      <w:bookmarkEnd w:id="502"/>
      <w:r>
        <w:rPr>
          <w:rtl w:val="true"/>
        </w:rPr>
        <w:t>از ویژگی های صحیفۀ سجادیه</w:t>
      </w:r>
      <w:bookmarkEnd w:id="503"/>
    </w:p>
    <w:p>
      <w:pPr>
        <w:pStyle w:val="BookText"/>
        <w:rPr/>
      </w:pPr>
      <w:r>
        <w:rPr>
          <w:rFonts w:ascii="IRNazanin" w:hAnsi="IRNazanin" w:eastAsia="IRNazanin"/>
          <w:color w:val="111111"/>
          <w:sz w:val="28"/>
          <w:sz w:val="28"/>
          <w:szCs w:val="28"/>
          <w:rtl w:val="true"/>
          <w:lang w:bidi="fa-IR"/>
        </w:rPr>
        <w:t>در صحیفه مسائل و مطالبی آمده است که در دیگر متون حدیثی حتی در دعاهای دیگر یا نیامده است</w:t>
      </w:r>
      <w:r>
        <w:rPr>
          <w:rStyle w:val="FootnoteAnchor"/>
          <w:rtl w:val="true"/>
        </w:rPr>
        <w:footnoteReference w:id="541"/>
      </w:r>
      <w:r>
        <w:rPr>
          <w:rFonts w:ascii="IRNazanin" w:hAnsi="IRNazanin" w:eastAsia="IRNazanin"/>
          <w:color w:val="111111"/>
          <w:sz w:val="28"/>
          <w:sz w:val="28"/>
          <w:szCs w:val="28"/>
          <w:rtl w:val="true"/>
          <w:lang w:bidi="fa-IR"/>
        </w:rPr>
        <w:t>و یا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سرتاسر صحیفه این ویژگی را می توان دید؛ 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شرح دعای سوم که در شرح وجود و انواع فرشتگان و نقش و وظایف آنان در مدیریت جهان به فرمان خدا، دیدیم و از آن دعا یاد گرفتیم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 شیمی، کیهان شناسی و زیست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زیر سؤال هستند، تا به وجود فرشته معتقد نباشیم همۀ آن ها پا در هوا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همۀ محتوای صحیفه در انسان شناسی و دارای دو روح بودن انسان،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 مطالب اساسی و مبنائی علوم انسانی و اجتماعی و</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از دعای مکارم اخلاق می 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در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در قرآن و در این کلام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صحیفه سعی کرده است آن مسائل </w:t>
      </w:r>
      <w:bookmarkStart w:id="504" w:name="pg14252_152521"/>
    </w:p>
    <w:p>
      <w:pPr>
        <w:pStyle w:val="BookText"/>
        <w:rPr/>
      </w:pPr>
      <w:bookmarkEnd w:id="504"/>
      <w:r>
        <w:rPr>
          <w:rFonts w:ascii="IRNazanin" w:hAnsi="IRNazanin" w:eastAsia="IRNazanin"/>
          <w:color w:val="111111"/>
          <w:sz w:val="28"/>
          <w:sz w:val="28"/>
          <w:szCs w:val="28"/>
          <w:rtl w:val="true"/>
          <w:lang w:bidi="fa-IR"/>
        </w:rPr>
        <w:t>مهم که در عرصۀ بینش و فکر و فرهنگ مسلمانان، رایج نگشته و تنها در قرآن مانده است را عنوان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معنی نیست که دیگر اعضای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تبلیغ و ترویج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شرح همین دعا آنجا که از مفضّل بن عمر و جابرابن حیّان سخن به میان آمده، شرح نسبتاً کافی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در رفتار، یک مکرمت بس مهم، کارساز، انسانی و سعادت آور است و در دایرۀ مکارم اخلاق، جایگاهی عظیم دارد همانطور که در آیه ها نیز مشاهده کردیم؛ یک خُلق الهی است و خداوند آنان را که برکت در رفتار دارند، دوست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با خُلق های خدا اخلاقمند شوید</w:t>
      </w:r>
      <w:r>
        <w:rPr>
          <w:rFonts w:eastAsia="IRNazanin" w:cs="IRNazanin"/>
          <w:color w:val="111111"/>
          <w:sz w:val="28"/>
          <w:szCs w:val="28"/>
          <w:rtl w:val="true"/>
          <w:lang w:bidi="fa-IR"/>
        </w:rPr>
        <w:t>.</w:t>
      </w:r>
    </w:p>
    <w:p>
      <w:pPr>
        <w:pStyle w:val="Heading4"/>
        <w:numPr>
          <w:ilvl w:val="3"/>
          <w:numId w:val="1"/>
        </w:numPr>
        <w:rPr/>
      </w:pPr>
      <w:bookmarkStart w:id="505" w:name="__RefHeading___Toc5950749_3381743652"/>
      <w:bookmarkStart w:id="506" w:name="_Toc181"/>
      <w:bookmarkEnd w:id="505"/>
      <w:r>
        <w:rPr>
          <w:rtl w:val="true"/>
        </w:rPr>
        <w:t>اصول درست هزینه کردن مال</w:t>
      </w:r>
      <w:bookmarkEnd w:id="5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 بِی سَبِیلَ الْهِدَایَةِ لِلْبِرِّ فِیمَا أُنْفِقُ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در بستر نیکی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این واژه عناصر متعددی نهفته است؛ با مراجعه به متون لغوی عنصرهای زیر را می 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با خُلق نیکو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محبت آمیز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و والدین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های زیبای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دیگران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یک عمل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نیز هر شخص صلاحیتداری عمل یک فرد را بپذیرد؛ آن را قبول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معنائی که در سطرهای بالاتر بیان شد؛</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او ملاطفت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هزینه کردن من را در بستر برّ به جریان انداز، یعنی هزینه های من این هشت عنصر را داشته باشد، و این است اصول درست هزینه کردن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نگاهی به محور های هزینه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هزینۀ مال برای خویشتن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بدست آوردن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هزینه کردن آن در نیازهای خویشتن خویش، وظیفه است؟ باید قبل از پاسخ این پرسش، چیستی وظیفه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حیوان و انسان، نیازمند آفریده شده اند؛ برای تأمین این نیازها طبعاً و بطور آفرینشی می کوشند و این وظیفه ای است که خلقت در ذات آن ها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فوق، در همین زمینه است، تا جائی که بنده فهمیده ام، این تنها فقه اسلامی است که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کسب مال از طرق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از طریق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تشریعی است و در حد کفاف</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دیگر در این مسئله به همان تکوینی اکتفاء کرده اند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اصل تکوینی محض، انگاشته و آن را در همان قالب وظیفۀ تکوینی بعنوان یک اصل مسلّم که نیازی به تشریع ندارد،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شان با فرهنگ مدرنیته این است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تحریم کرده اند که یکی از مصادیق خودکشی خودداری از تأمین نیازهای هزینه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تحریم خودکشی در برخی از آئین های بومی و جزیره ای، وجود ندارد، مانند بومیان آمریکائی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اسلام علاوه بر تحریم خودکشی،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تذلیلی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تحریم کرده است؛ کرامت انسانی را در بالاترین حد ارجمندی و ارزش قرار داده است که انسان باید تا جائی در تأمین هزینه های زندگی خود بکوشد که فقدان امکانات به شأن و کرامت او لطمه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هزینه ها را در محدودۀ تکوین محبوس نکرده و آن را به عرصۀ فراتر از تکوین برکشیده و در اصل این مسئله نیز انسان را از عرصۀ حیوانی فراتر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اگر همین وظیفۀ آفرینشی را با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دهید،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عبادت تشریعی، عبادتی که می تواند پایه ای برای عبادت های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کار و کوشش کند لیکن از خدا مزدش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انسان دارای روح فطرت است و فطرت زندگی اجتماعی را برایش ایجاب می کند، لذا انسان در تأمین نیازهای خود تنها با طبیعت روبه رو نیست بل جامعه را نیز در برابر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محال است که انسان در محدودۀ تکوین و طبیعت بماند و به آن بسنده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مسئله دربارۀ انسان قهراً و جبراً از حیطۀ طبیعت فراتر رفته و مانند مغز گردو دارای دو بخش خواهد بود؛ یک مسئله و موضوع واحد است اما نصف آن در طبیعت با ماهیت طبیعی و نصف دیگرش اجتماعی با ماهیت پدیده های اجتماعی خواهد بود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رها کردن آن به طبع طبیعت، نادرست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تحت اصول و فروع اجتماعی و قانون و قواعد نیز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مهم و تعیین کننده این است که این قاعده و قانون کی شروع شود و در چه وقت به سراغ انسان بیاید؟ مدرنیته انسان را به طبع طبیعتش رها می کند وقتی برای آن قانون وضع می کند که انسان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برای اینکه معارضات مالی را حل کند برای مالکیت ها به وضع قانون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دقیقاً همینطور است ادیان دیگر</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مدرنیته در این روش از روی دو مرحله پرش کرده در مرحله سوم به قانون گذاری اقدام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رابطه انسان با مال سه مرحله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46"/>
      </w:r>
      <w:r>
        <w:rPr>
          <w:rFonts w:ascii="IRNazanin" w:hAnsi="IRNazanin" w:eastAsia="IRNazanin"/>
          <w:color w:val="111111"/>
          <w:sz w:val="28"/>
          <w:sz w:val="28"/>
          <w:szCs w:val="28"/>
          <w:rtl w:val="true"/>
          <w:lang w:bidi="fa-IR"/>
        </w:rPr>
        <w:t>یعنی چیزی را به دست می آورد و آن چیز را از آزادی طبیعت خودش خارج کرده و نشاندار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مرحله سلطه و مدیریت خود را بر آن مال جاری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مرحلۀ تعارض مالکیت ها؛ در اینجاست که مدرنیته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به وضع قوانین اقدام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در همان آغاز به سراغ این مسئلۀ بس بزرگ انسانی رفته و تملّک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ماهیت صرفاً طبیعی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مرحلۀ مالکیت نیز با حفظ احترام مالکیت و مسلّم داشتن اختیارات مالک در مال خود با اصل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مال نیز حقوقی قائل می شود که مالک موظف است آن حقوق را رعایت کند و بر مال ظلم نکند، خواه آن مال، جاندار باشد و خواه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بشرحی که در بخش قبلی همین دعا گذشت و دربارۀ تضییع مال، اتلاف مال، برخی از حقوق اموال، نام برده 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مرحلۀ چهارم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هزینه کردن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آن بخش به شرح رفت، یکی از ممیّزه های اسلام محدود داشتن اختیارات مالک در چگونگی مصرف است که در همان مبحث بیان شد که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تبصره خورده و این سلطۀ مالک بر مال خود را محدود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محدودیت در مدرنیته وجود ندارد و در ادیان دیگر نیز بصورت یک امر اخلاقی مطرح شده نه یک امر اجرائی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تضییع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مجازات دارد هم در دنیا بوسیله حکومت مجازات می شود و هم در آخرت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اینک می رسیم به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أَصِبْ بِی سَبِیلَ الْهِدَایَةِ لِلْبِرِّ فِیمَا أُنْفِقُ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با هدایت خودت در بستر برّ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برّ با مجموعۀ هشت عنصرش در بالا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چیست؟ امام این کلمه را در مرحله چهارم آورده، زیرا در مصرف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در مصرف مال، امکان ندارد مگر در صورتی که رابطه انسان با مال در سه مرحلۀ قبلی مشروع و طیب باشد؛ هم در مرحله تملک و حیازت، و هم در مرحلۀ مالکیت و هم در مرحلۀ تعارض مالکیت ها و پس از آنکه از این سه صافی به سلامت عبور کرد،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در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چهار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ترجمه آوردم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مبرورانۀ مالک با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بستری جاری شود، زیرا که این رابطه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جریانی که دارای چهار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لفظ بستر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جملۀ امام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برّ در مصرف، از سرچشمۀ تملک شروع می شود تا می رسد به پایان مالکیت یا با مصرف خود آن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خوردن آن و یا فرسانیدن آن مانند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پایان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بصورت معاملات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اصول مصرف درست تنها در پرهیز از اسراف، خودداری از تضییع، و پرهیز از مصرف در موارد نامشروع از قبیل جرم، جنایت، فتنه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 حتی مصرف هائی که در قالب مصرف شان، نه جرم هستند و نه جنایت، با عطف نظر به منشأ تملک و چگونگی مالکیت، و چگونگی در تعارض مالکیت ها، یک اصل دیگر را پیش می آورد که مصرف در قالب غیر مجرمانه نیز، جرم می گردد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مالی که در آغاز تملک دچار نامشروعیت باشد، با مصرف در زیباترین صورت، یک رفتار مشروع نیست؛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خیریّه با مال مسروقه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مدرنیته مؤسسات بزرگ خیریه از اینگونه اموال تأسیس می شوند، لیکن از نظر اسلام اینگونه مالک ها که از تحصیل مال بطور نامشروع، پشیمان شده و در جبران آن می خواهند با تأسیس </w:t>
      </w:r>
      <w:bookmarkStart w:id="507" w:name="pg14252_152526"/>
    </w:p>
    <w:p>
      <w:pPr>
        <w:pStyle w:val="BookText"/>
        <w:rPr/>
      </w:pPr>
      <w:bookmarkEnd w:id="507"/>
      <w:r>
        <w:rPr>
          <w:rFonts w:ascii="IRNazanin" w:hAnsi="IRNazanin" w:eastAsia="IRNazanin"/>
          <w:color w:val="111111"/>
          <w:sz w:val="28"/>
          <w:sz w:val="28"/>
          <w:szCs w:val="28"/>
          <w:rtl w:val="true"/>
          <w:lang w:bidi="fa-IR"/>
        </w:rPr>
        <w:t xml:space="preserve">خیریه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وجدان برسند، حق چنین کاری را ندارند و اساساً مالک آن مال نیستند تا بتوانند چنین تصرفی در آن بکنند؛ اگر نمی توانند آن را به مالک حقیقی پس بدهند باید به بیت المال واگذار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جمله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نظام کلامی زیبا در کنار هم قرار گرفته اند، همۀ اصول درست مصرف را در بر دارند</w:t>
      </w:r>
      <w:r>
        <w:rPr>
          <w:rFonts w:eastAsia="IRNazanin" w:cs="IRNazanin"/>
          <w:color w:val="111111"/>
          <w:sz w:val="28"/>
          <w:szCs w:val="28"/>
          <w:rtl w:val="true"/>
          <w:lang w:bidi="fa-IR"/>
        </w:rPr>
        <w:t>.</w:t>
      </w:r>
    </w:p>
    <w:p>
      <w:pPr>
        <w:pStyle w:val="Heading4"/>
        <w:numPr>
          <w:ilvl w:val="3"/>
          <w:numId w:val="1"/>
        </w:numPr>
        <w:rPr/>
      </w:pPr>
      <w:bookmarkStart w:id="508" w:name="__RefHeading___Toc5950751_3381743652"/>
      <w:bookmarkStart w:id="509" w:name="_Toc182"/>
      <w:bookmarkEnd w:id="508"/>
      <w:r>
        <w:rPr>
          <w:rtl w:val="true"/>
        </w:rPr>
        <w:t xml:space="preserve">نقش حمد و شکر در </w:t>
      </w:r>
      <w:r>
        <w:rPr>
          <w:rtl w:val="true"/>
        </w:rPr>
        <w:t>«</w:t>
      </w:r>
      <w:r>
        <w:rPr>
          <w:rtl w:val="true"/>
        </w:rPr>
        <w:t>رابطۀ انسان با مال</w:t>
      </w:r>
      <w:r>
        <w:rPr>
          <w:rtl w:val="true"/>
        </w:rPr>
        <w:t>»</w:t>
      </w:r>
      <w:bookmarkEnd w:id="509"/>
    </w:p>
    <w:p>
      <w:pPr>
        <w:pStyle w:val="BookText"/>
        <w:rPr/>
      </w:pPr>
      <w:r>
        <w:rPr>
          <w:rFonts w:ascii="IRNazanin" w:hAnsi="IRNazanin" w:eastAsia="IRNazanin"/>
          <w:color w:val="111111"/>
          <w:sz w:val="28"/>
          <w:sz w:val="28"/>
          <w:szCs w:val="28"/>
          <w:rtl w:val="true"/>
          <w:lang w:bidi="fa-IR"/>
        </w:rPr>
        <w:t xml:space="preserve">مردم مسلمان و ادیان شناخته شدۀ دیگر با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آشنا هستند گرچه مدرنیته به آن بی اعتنا است، لیکن این فرهنگ حمدی، بیشتر دربارۀ مصرف مواد غذائی رایج است؛ مسلمانان آن را با بسم الله شروع کرده و با حمد پایان می دهند، مسیحیان با دعا شروع کرده و کمتر به حمد پایانی دقت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زردشتیان دعای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 سفره می خوانند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نگاه روان شناختی از دیدگاه روان شناسی اجتماعی، به خوبی روشن است که این سنّت ها در جامعۀ کشاورزان، کارگران بویژه آهنگران، بیش از اقشار دیگر استحکام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چرا نسبت رواج این سنت با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است؟ به هر نسبتی که شخص در بدست آوردن و تملک مال زحمت کشیده، به همان نسبت سنت حمد و شکر را رعایت می کند؟ شاید پاسخ های متعددی داده شود، لیکن پاسخ روان شناسانۀ آن غیر از این نیست که فرد زحمتکش در درون ناخود آگاهش از مشروع بودن مالش، نگران نیست و به راحتی در مقام حمد و شکر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که این حمد و شکر را نمی کنند، به دلیل تکبر و امثال آن نیست، آنها اگر متواضع ترین فرد هم باشند از این عمل روح افزا و شیرین خودداری می کنند، زیرا آنان اساساً از حمد و شکر ناتوان هستند؛ قدرت حمد کردن و شکر کردن را ندارند؛ چگونه خدا را حمد کند و شکر گوید برای مصرف مالی که آن را از طریق مغضوب خدا تملک کرده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شکر عقربه ای است که صحت و مشروعیت در مراحل چهارگانه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فقط از برّ متولد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حمد و شکر است که توان و قدرت انسانیت هر انسان را نشان می دهد، مال و ثروت نمی تواند نیروی انسانیت در روح آدمی را نشان دهد مگر پس از عبور از صافی مشروعیت تملک، مالکیت، تعارض مالکیت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نماد این عبور از نظر روان شناسی، در حمد و شکر متجلّی و متبلور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روان شناس کاری با رفتارهای آگاهانه ندارد بل سروکار او با رفتارهای ناخودآگاه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اینچنین نقش حمد و شکر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جامعۀ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یابد و آن را یکی از خُلق های تشکیل دهندۀ شاکلۀ شخصیت درون افراد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مکرمتی از 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جامعه ای می نگرد که اگر افرادش چنین باشند شخصیت جامعه چنان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بیفزائید آنچه که دربارۀ حمد و شکر در شرح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های پیشین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آن بیفزائیم مطالب زیر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 دربارۀ آفرینش آسمان ها و زمین، و فراهم آمدن امکانات زیست بشر در روی کرۀ زمین،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خَلَقَ الْأَزْواجَ کُلَّها وَ جَعَلَ لَکُمْ مِنَ الْفُلْکِ وَ الْأَنْعامِ ما تَرْکَبُونَ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لِتَسْتَوُوا عَلی ظُهُورِهِ ثُمَّ تَذْکُرُوا نِعْمَةَ رَبِّکُمْ إِذَا اسْتَوَیْتُمْ عَلَیْهِ وَ تَقُولُوا سُبْحانَ الَّذی سَخَّرَ لَنا هذا وَ ما کُنَّا لَهُ 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إِلی رَبِّنا لَمُنْقَلِبُونَ</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خدائی که همۀ زوج ها را آفرید، و برای شما از کشتی و چهارپایان مرکب هائی قرار داد آنچه که سوار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پشت آن ها قرار گیرید، سپس وقتی که بر آن ها سوار شدید این نعمت پرورندۀ تان را متذکر شوید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خدائی که این را برای ما مسخّر کرد وگرنه ما توان در اختیار گرفتن و کنترل آن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سوی پروردگارمان باز می گردیم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ها چند نکته باید بحث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کشتی در کنار 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قاطر، الاغ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است که مرکب های مصنوعی را نیز از جانب خدا بدانیم، بویژه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میان مرکب های طبیعی و مصنوعی نیست، بل اگر فرق باشد اِقران در مصنوعات بیش از مرکب های طبیعی است</w:t>
      </w:r>
      <w:r>
        <w:rPr>
          <w:rFonts w:eastAsia="IRNazanin" w:cs="IRNazanin"/>
          <w:color w:val="111111"/>
          <w:sz w:val="28"/>
          <w:szCs w:val="28"/>
          <w:rtl w:val="true"/>
          <w:lang w:bidi="fa-IR"/>
        </w:rPr>
        <w:t xml:space="preserve">. </w:t>
      </w:r>
      <w:bookmarkStart w:id="510" w:name="pg14252_152528"/>
    </w:p>
    <w:p>
      <w:pPr>
        <w:pStyle w:val="BookText"/>
        <w:rPr/>
      </w:pPr>
      <w:bookmarkEnd w:id="510"/>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جمع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مَقرِن اسم فاعل از باب اِفعال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اِقران یعنی اشیاء متعدد را در نخ واحد، در جهت واحد جمع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مصداق این جمع کردن را نه در افسار زدن اسب و نه در حرکت کشتی بادبانی، بل در موتور می بینید؛ آنهمه دستگاه های متعدد را جمع کرده و در یک کلید استارت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شوید و به فکر و عقل تان بیاورید که این خداوند است قوانین و فرمول های طبیعت را مسخّر شما کرده تا توانستید مُقرن باشید و جریان فرمول های متعدد را در یک کلید جمع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 جمع کردن و مُقرن بودن، نعمت خدا است که به انسان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 هنگامی که سوار می شوید، خدا را تسبیح کنید و حمد و شکرش را به جای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هم از مرگ و معاد کنید که نه خودتان ابدی هستید و نه سلطۀ تان به این مال، به سوی خدا می روید و در فکر این حضور هم باشید، همانطور که فکر استفاده از قوانین طبیعت را در این اِقران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و رفتارهایتان را نیز برای این مقصد پایانی عمر جمع و جور کنید تا این توان اِقران را در تانک و توپ سازی، بمب سازی به کار نگیرید و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برویم به سراغ سخن امام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فَأَفْتَتِنَ بِحَمْدِ مَنْ أَعْطَانِی</w:t>
      </w:r>
      <w:r>
        <w:rPr>
          <w:rFonts w:eastAsia="IRNazanin" w:cs="IRNazanin"/>
          <w:color w:val="111111"/>
          <w:sz w:val="28"/>
          <w:szCs w:val="28"/>
          <w:rtl w:val="true"/>
          <w:lang w:bidi="fa-IR"/>
        </w:rPr>
        <w:t>».</w:t>
      </w:r>
    </w:p>
    <w:p>
      <w:pPr>
        <w:pStyle w:val="Heading4"/>
        <w:numPr>
          <w:ilvl w:val="3"/>
          <w:numId w:val="1"/>
        </w:numPr>
        <w:rPr/>
      </w:pPr>
      <w:bookmarkStart w:id="511" w:name="__RefHeading___Toc5950753_3381743652"/>
      <w:bookmarkStart w:id="512" w:name="_Toc183"/>
      <w:bookmarkEnd w:id="511"/>
      <w:r>
        <w:rPr>
          <w:rtl w:val="true"/>
        </w:rPr>
        <w:t>انسان شناسی</w:t>
      </w:r>
      <w:bookmarkEnd w:id="512"/>
    </w:p>
    <w:p>
      <w:pPr>
        <w:pStyle w:val="BookText"/>
        <w:rPr/>
      </w:pPr>
      <w:r>
        <w:rPr>
          <w:rFonts w:ascii="IRNazanin" w:hAnsi="IRNazanin" w:eastAsia="IRNazanin"/>
          <w:color w:val="111111"/>
          <w:sz w:val="28"/>
          <w:sz w:val="28"/>
          <w:szCs w:val="28"/>
          <w:rtl w:val="true"/>
          <w:lang w:bidi="fa-IR"/>
        </w:rPr>
        <w:t>در مباحث و مجلدات این نوشته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فقط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فقط از آن خداوند است، گاهی مخلوقی استحقاق مدح پیدا کرده و سزاوار مدح می شود، اما هیچ موجودی غیر از خداوند، سزاوار حمد نیست که شرحش گذشت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انسان نسبت به برخی از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هرگز این ظرف نمی تواند خالی باشد، به موارد زیر توجه فرمائید</w:t>
      </w:r>
      <w:r>
        <w:rPr>
          <w:rFonts w:eastAsia="IRNazanin" w:cs="IRNazanin"/>
          <w:color w:val="111111"/>
          <w:sz w:val="28"/>
          <w:szCs w:val="28"/>
          <w:rtl w:val="true"/>
          <w:lang w:bidi="fa-IR"/>
        </w:rPr>
        <w:t xml:space="preserve">: </w:t>
      </w:r>
      <w:bookmarkStart w:id="513" w:name="pg14252_152529"/>
    </w:p>
    <w:p>
      <w:pPr>
        <w:pStyle w:val="BookText"/>
        <w:rPr/>
      </w:pPr>
      <w:bookmarkEnd w:id="51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هرگز خالی از عبادت نخواهد بود؛ اگر خدا را عبادت نکند، دیگران یا ثروت، مقام، شهوت،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عبادت خواهد کرد، لیکن اگر خدا را عبادت کند از هر بندگی آزاد و از هر بردگی رها و حرّ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ستایشگر، و هرگز نمی تواند ستایش نکند، اگر خدا را ستایش نکند اشیاء دیگر را خواهد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ستودن و حمد غیر از خدا عین گرفتاری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أَفْتَتِنَ بِحَمْدِ مَنْ أَعْطَانِی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گرفتار شوم به ستایش کسی که چیزی به من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نو یادآوری شود که انسان همانطور که حمّاد است، مداّح هم هست، فرق میان حمد و مدح این است که مدح یک تمجید نسبی است و با مقایسۀ اشیاء و یا رفتارها با همدیگر،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حمد مطلق است؛ ستایش نسبی و مقایسه ای دربارۀ هر چیز ممتاز، موجّه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ستایش مطلق فقط از آن خدا است</w:t>
      </w:r>
      <w:r>
        <w:rPr>
          <w:rFonts w:eastAsia="IRNazanin" w:cs="IRNazanin"/>
          <w:color w:val="111111"/>
          <w:sz w:val="28"/>
          <w:szCs w:val="28"/>
          <w:rtl w:val="true"/>
          <w:lang w:bidi="fa-IR"/>
        </w:rPr>
        <w:t>.</w:t>
      </w:r>
    </w:p>
    <w:p>
      <w:pPr>
        <w:pStyle w:val="Heading3"/>
        <w:numPr>
          <w:ilvl w:val="2"/>
          <w:numId w:val="1"/>
        </w:numPr>
        <w:rPr/>
      </w:pPr>
      <w:bookmarkStart w:id="514" w:name="__RefHeading___Toc5950755_3381743652"/>
      <w:bookmarkStart w:id="515" w:name="_Toc184"/>
      <w:bookmarkEnd w:id="514"/>
      <w:r>
        <w:rPr>
          <w:rtl w:val="true"/>
        </w:rPr>
        <w:t>بخش بیست و هفتم</w:t>
      </w:r>
      <w:bookmarkEnd w:id="515"/>
    </w:p>
    <w:p>
      <w:pPr>
        <w:pStyle w:val="Heading4"/>
        <w:numPr>
          <w:ilvl w:val="3"/>
          <w:numId w:val="1"/>
        </w:numPr>
        <w:rPr/>
      </w:pPr>
      <w:bookmarkStart w:id="516" w:name="__RefHeading___Toc5950757_3381743652"/>
      <w:bookmarkStart w:id="517" w:name="_Toc185"/>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انسان شناسی</w:t>
      </w:r>
    </w:p>
    <w:p>
      <w:pPr>
        <w:pStyle w:val="BookText"/>
        <w:rPr/>
      </w:pPr>
      <w:r>
        <w:rPr>
          <w:rFonts w:ascii="IRNazanin" w:hAnsi="IRNazanin" w:eastAsia="IRNazanin"/>
          <w:color w:val="111111"/>
          <w:sz w:val="28"/>
          <w:sz w:val="28"/>
          <w:szCs w:val="28"/>
          <w:rtl w:val="true"/>
          <w:lang w:bidi="fa-IR"/>
        </w:rPr>
        <w:t>انسان سازنده و انسان ساخته شده</w:t>
      </w:r>
    </w:p>
    <w:p>
      <w:pPr>
        <w:pStyle w:val="BookText"/>
        <w:rPr/>
      </w:pPr>
      <w:r>
        <w:rPr>
          <w:rFonts w:ascii="IRNazanin" w:hAnsi="IRNazanin" w:eastAsia="IRNazanin"/>
          <w:color w:val="111111"/>
          <w:sz w:val="28"/>
          <w:sz w:val="28"/>
          <w:szCs w:val="28"/>
          <w:rtl w:val="true"/>
          <w:lang w:bidi="fa-IR"/>
        </w:rPr>
        <w:t>انسان فاعل، انسان منفعل</w:t>
      </w:r>
    </w:p>
    <w:p>
      <w:pPr>
        <w:pStyle w:val="BookText"/>
        <w:rPr/>
      </w:pPr>
      <w:r>
        <w:rPr>
          <w:rFonts w:ascii="IRNazanin" w:hAnsi="IRNazanin" w:eastAsia="IRNazanin"/>
          <w:color w:val="111111"/>
          <w:sz w:val="28"/>
          <w:sz w:val="28"/>
          <w:szCs w:val="28"/>
          <w:rtl w:val="true"/>
          <w:lang w:bidi="fa-IR"/>
        </w:rPr>
        <w:t>کسب آری، اکتساب نه</w:t>
      </w:r>
    </w:p>
    <w:p>
      <w:pPr>
        <w:pStyle w:val="BookText"/>
        <w:rPr/>
      </w:pPr>
      <w:r>
        <w:rPr>
          <w:rFonts w:ascii="IRNazanin" w:hAnsi="IRNazanin" w:eastAsia="IRNazanin"/>
          <w:color w:val="111111"/>
          <w:sz w:val="28"/>
          <w:sz w:val="28"/>
          <w:szCs w:val="28"/>
          <w:rtl w:val="true"/>
          <w:lang w:bidi="fa-IR"/>
        </w:rPr>
        <w:t>اصل مسلّم و حیاتی در اسلام</w:t>
      </w:r>
    </w:p>
    <w:p>
      <w:pPr>
        <w:pStyle w:val="BookText"/>
        <w:rPr/>
      </w:pPr>
      <w:r>
        <w:rPr>
          <w:rFonts w:ascii="IRNazanin" w:hAnsi="IRNazanin" w:eastAsia="IRNazanin"/>
          <w:color w:val="111111"/>
          <w:sz w:val="28"/>
          <w:sz w:val="28"/>
          <w:szCs w:val="28"/>
          <w:rtl w:val="true"/>
          <w:lang w:bidi="fa-IR"/>
        </w:rPr>
        <w:t>تعارض میان عبادت و اکتساب</w:t>
      </w:r>
    </w:p>
    <w:p>
      <w:pPr>
        <w:pStyle w:val="BookText"/>
        <w:rPr/>
      </w:pPr>
      <w:r>
        <w:rPr>
          <w:rFonts w:ascii="IRNazanin" w:hAnsi="IRNazanin" w:eastAsia="IRNazanin"/>
          <w:color w:val="111111"/>
          <w:sz w:val="28"/>
          <w:sz w:val="28"/>
          <w:szCs w:val="28"/>
          <w:rtl w:val="true"/>
          <w:lang w:bidi="fa-IR"/>
        </w:rPr>
        <w:t>رابطۀ قارونی با مال آسایش روانی را مخدوش می کند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ترسناکترین پیشامد </w:t>
      </w:r>
      <w:bookmarkStart w:id="518" w:name="pg14252_152530"/>
    </w:p>
    <w:p>
      <w:pPr>
        <w:pStyle w:val="BookText"/>
        <w:rPr/>
      </w:pPr>
      <w:bookmarkEnd w:id="518"/>
      <w:r>
        <w:rPr>
          <w:rFonts w:ascii="IRNazanin" w:hAnsi="IRNazanin" w:eastAsia="IRNazanin"/>
          <w:color w:val="111111"/>
          <w:sz w:val="28"/>
          <w:sz w:val="28"/>
          <w:szCs w:val="28"/>
          <w:rtl w:val="true"/>
          <w:lang w:bidi="fa-IR"/>
        </w:rPr>
        <w:t>ثروت</w:t>
      </w:r>
    </w:p>
    <w:p>
      <w:pPr>
        <w:pStyle w:val="BookText"/>
        <w:rPr/>
      </w:pPr>
      <w:r>
        <w:rPr>
          <w:rFonts w:ascii="IRNazanin" w:hAnsi="IRNazanin" w:eastAsia="IRNazanin"/>
          <w:color w:val="111111"/>
          <w:sz w:val="28"/>
          <w:sz w:val="28"/>
          <w:szCs w:val="28"/>
          <w:rtl w:val="true"/>
          <w:lang w:bidi="fa-IR"/>
        </w:rPr>
        <w:t>کسب عبادت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 وَ اکْفِنِی مَئُونَةَ الِاکْتِسَابِ، وَ ارْزُقْنِی مِنْ غَیْرِ احْتِسَابٍ، فَلَا أَشْتَغِلَ عَنْ عِبَادَتِکَ بِالطَّلَبِ، وَ لَا أَحْتَمِلَ إِصْرَ تَبِعَاتِ الْمَکْسَبِ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فَأَطْلِبْنِی بِقُدْرَتِکَ مَا أَطْلُبُ، وَ أَجِرْنِی بِعِزَّتِکَ مِمَّا أَرْهَبُ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آلش درود فرست، و مرا از سختی اکتساب کفایت کن، و مرا از راهی که به گمانم نیامده روزی ده، تا سرگرم طلب نشوم و از بندگی تو باز مانم،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عبث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را در به دست آوردن روزی بر خود حمل کنم، خدایا مرا دریاب با قدرت خودت اینچنین که می خواهم، و با عزّت خودت مرا جوار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واهمه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Heading4"/>
        <w:numPr>
          <w:ilvl w:val="3"/>
          <w:numId w:val="1"/>
        </w:numPr>
        <w:rPr/>
      </w:pPr>
      <w:bookmarkStart w:id="519" w:name="__RefHeading___Toc5950759_3381743652"/>
      <w:bookmarkStart w:id="520" w:name="_Toc186"/>
      <w:bookmarkEnd w:id="519"/>
      <w:r>
        <w:rPr>
          <w:rtl w:val="true"/>
        </w:rPr>
        <w:t>کسب آری، اکتساب نه</w:t>
      </w:r>
      <w:bookmarkEnd w:id="520"/>
    </w:p>
    <w:p>
      <w:pPr>
        <w:pStyle w:val="BookText"/>
        <w:rPr/>
      </w:pPr>
      <w:r>
        <w:rPr>
          <w:rFonts w:ascii="IRNazanin" w:hAnsi="IRNazanin" w:eastAsia="IRNazanin"/>
          <w:color w:val="111111"/>
          <w:sz w:val="28"/>
          <w:sz w:val="28"/>
          <w:szCs w:val="28"/>
          <w:rtl w:val="true"/>
          <w:lang w:bidi="fa-IR"/>
        </w:rPr>
        <w:t xml:space="preserve">در ادبیات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تعبیر مشخص برای به دست آوردن روزی،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 اکتساب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صیغۀ مصدر باب افتعال است؛ سه باب انفعال، تفعّل و افتعال، دارای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مطاوعه یعنی انفعال و منفعل شدن، که این عنصر در باب انفعال اساسی و ذاتی است و هرگز باب انفعال از انفعال تهی نمی باشد، لیکن باب افتعال و تفعّل گاهی فاقد عنصر انفعال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عنصر انفعال همان است که در زبان ها هست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منفعل شد، فلان چیز منفعل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انفعال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فعل کسی را بپذیرد، از فعل او متأثّر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فعل چیز دیگر را بپذیرد، از فعل آن متاثّر شود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باب 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کَسرَتُ الکوزةَ فانکَسرَت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کوزه را شکستم شکسته شد؛ شکستن را </w:t>
      </w:r>
      <w:bookmarkStart w:id="521" w:name="pg14252_152531"/>
    </w:p>
    <w:p>
      <w:pPr>
        <w:pStyle w:val="BookText"/>
        <w:rPr/>
      </w:pPr>
      <w:bookmarkEnd w:id="521"/>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باب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کَسرَتُ الکوزةَ فتَکسّرت</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مثال باب افتعال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کسرت الکوزة فَاکتَسَرَت</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کسب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فاعلانه مال را به دست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اکتساب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منفعلانه به دست آوردن</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هر خصلت روانی که در شخصیت انسان باشد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اصیل است و یا عارضی، خصلت اصیل، کسبی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خصلت عارضی، اکتسابی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خصایل اصیل آن است که انسان برای آن آفریده شده و قرار است دارای آن خصایل باشد؛ این خصایل با فطرت او محرم است نه نامحرم؛ تکاملی است نه 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جریان آفرینشی طبیعی او هماهنگ است، قوّت است 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از فاعلیت او و در فاعلیت اوست، نه از انفعال او و منفعل بودنش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اشرف مخلوقات است، چرا؟ برای اینکه قرار است بر طبیعت مسلط شود، با طبیعت فاعلانه برخورد کند، نه منفعلانه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جامعه سازنده باشد، نه ساخته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شارحان و مترجمان، این سخن امام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اند در حالی که زهد و زهادت را در فقرات بعدی آورده است</w:t>
      </w:r>
      <w:r>
        <w:rPr>
          <w:rFonts w:eastAsia="IRNazanin" w:cs="IRNazanin"/>
          <w:color w:val="111111"/>
          <w:sz w:val="28"/>
          <w:szCs w:val="28"/>
          <w:rtl w:val="true"/>
          <w:lang w:bidi="fa-IR"/>
        </w:rPr>
        <w:t>.</w:t>
      </w:r>
    </w:p>
    <w:p>
      <w:pPr>
        <w:pStyle w:val="Heading4"/>
        <w:numPr>
          <w:ilvl w:val="3"/>
          <w:numId w:val="1"/>
        </w:numPr>
        <w:rPr/>
      </w:pPr>
      <w:bookmarkStart w:id="522" w:name="__RefHeading___Toc5950761_3381743652"/>
      <w:bookmarkStart w:id="523" w:name="_Toc187"/>
      <w:bookmarkEnd w:id="522"/>
      <w:r>
        <w:rPr>
          <w:rtl w:val="true"/>
        </w:rPr>
        <w:t>انسان سازنده، انسان ساخته شده</w:t>
      </w:r>
      <w:bookmarkEnd w:id="523"/>
    </w:p>
    <w:p>
      <w:pPr>
        <w:pStyle w:val="BookText"/>
        <w:rPr/>
      </w:pPr>
      <w:r>
        <w:rPr>
          <w:rFonts w:ascii="IRNazanin" w:hAnsi="IRNazanin" w:eastAsia="IRNazanin"/>
          <w:color w:val="111111"/>
          <w:sz w:val="28"/>
          <w:sz w:val="28"/>
          <w:szCs w:val="28"/>
          <w:rtl w:val="true"/>
          <w:lang w:bidi="fa-IR"/>
        </w:rPr>
        <w:t>مسئله خیلی ظریف، دقیق و نیازمند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سازنده است و هم ساخته شده، و هیچ انسانی نیست که صرفاً سازنده باشد و یا صرفاً ساخته شده باشد؛ مسئله نسبی و مدرّج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 این است که تا چه حدّی سازنده باشد و تا چه حدّی ساخته شده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در برابر طبیعت منفعل است، اتفاقاً همین انفعال او را به سازندگی وادار می کند؛ خانه می سازد، لباس می بافد، کشاورزی می کند، صنعت و هنر را </w:t>
      </w:r>
    </w:p>
    <w:p>
      <w:pPr>
        <w:pStyle w:val="BookText"/>
        <w:rPr/>
      </w:pPr>
      <w:r>
        <w:rPr>
          <w:rFonts w:ascii="IRNazanin" w:hAnsi="IRNazanin" w:eastAsia="IRNazanin"/>
          <w:color w:val="111111"/>
          <w:sz w:val="28"/>
          <w:sz w:val="28"/>
          <w:szCs w:val="28"/>
          <w:rtl w:val="true"/>
          <w:lang w:bidi="fa-IR"/>
        </w:rPr>
        <w:t>ابداع می 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برابر جامعه نیز منفعل است؛ موجودی تأثیر پذیر، و تربیت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 بزرگ انسان در همین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اینجا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انفعال در برابر جامعه، انسان را سازنده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برابر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زاده طبیعت است و لذا انفعالش در برابر طبیعت منشأ سازندگی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برابر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زادۀ جامعه نیست، بل جامعه زادۀ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انسان، طبیعت است، اما فطرت همین انسان منشأ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انسان نبود لیکن طبیعت بود و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انسان نبود و جامعه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و هنر صنعتی، پاسخ سزاوار و به جائی است که انسان در مقام انفعال خود در برابر طبیعت،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بود و جامعه ای نبود، انسان در انسانیت خود هیچ مشکلی نداشت، لیکن صرفاً یک حیوان برتر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انسانیتش فقط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چیزی بنام جامعه هم بالاترین ارج انسان است و هم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سازندگی انسان در برابر طبیعت، هرگز و به هیچوجه، نادرست و مضر نبوده و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کنیم، منشأ آن انسان بما هو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منشأ آن جامعه است؛ اینجاست که یکی از بزرگترین ادلّۀ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ما نشان می دهد و روشن می کند که لیبرالیسم در انکار شخصیت جامعه سخت در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چگونگی شخصیت جامعه است که عامل تخریب محیط زیست شده، این آفت از بیماری شخصیت جامعه ناشی شده نه از بیماری فردیت فردی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افراد دیوانه نیستند، این چگونگی جامعه است که آنان را به این کار وادار می کند، و لذا همۀ افراد در فردیت خودشان از وضعیت اسف انگیز محیط زیست متأسف هستند، لیکن در چنگال جبر اجتماعی جامعه، هر کدام بنسبتی در این فرآیند نادرست دخیل هستند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بودن یک انسان در جامعه، سخت دشوار است بحدی که هر سازندگی </w:t>
      </w:r>
      <w:bookmarkStart w:id="524" w:name="pg14252_152533"/>
    </w:p>
    <w:p>
      <w:pPr>
        <w:pStyle w:val="BookText"/>
        <w:rPr/>
      </w:pPr>
      <w:bookmarkEnd w:id="524"/>
      <w:r>
        <w:rPr>
          <w:rFonts w:ascii="IRNazanin" w:hAnsi="IRNazanin" w:eastAsia="IRNazanin"/>
          <w:color w:val="111111"/>
          <w:sz w:val="28"/>
          <w:sz w:val="28"/>
          <w:szCs w:val="28"/>
          <w:rtl w:val="true"/>
          <w:lang w:bidi="fa-IR"/>
        </w:rPr>
        <w:t>اش ممکن است به نتیجۀ تخریبی برسد خواه در طبیعت و خواه در جامعه</w:t>
      </w:r>
      <w:r>
        <w:rPr>
          <w:rFonts w:eastAsia="IRNazanin" w:cs="IRNazanin"/>
          <w:color w:val="111111"/>
          <w:sz w:val="28"/>
          <w:szCs w:val="28"/>
          <w:rtl w:val="true"/>
          <w:lang w:bidi="fa-IR"/>
        </w:rPr>
        <w:t>.</w:t>
      </w:r>
    </w:p>
    <w:p>
      <w:pPr>
        <w:pStyle w:val="Heading4"/>
        <w:numPr>
          <w:ilvl w:val="3"/>
          <w:numId w:val="1"/>
        </w:numPr>
        <w:rPr/>
      </w:pPr>
      <w:bookmarkStart w:id="525" w:name="__RefHeading___Toc5950763_3381743652"/>
      <w:bookmarkStart w:id="526" w:name="_Toc188"/>
      <w:bookmarkEnd w:id="525"/>
      <w:r>
        <w:rPr>
          <w:rtl w:val="true"/>
        </w:rPr>
        <w:t>اصل مسلّم و حیاتی در اسلام</w:t>
      </w:r>
      <w:bookmarkEnd w:id="526"/>
    </w:p>
    <w:p>
      <w:pPr>
        <w:pStyle w:val="BookText"/>
        <w:rPr/>
      </w:pPr>
      <w:r>
        <w:rPr>
          <w:rFonts w:ascii="IRNazanin" w:hAnsi="IRNazanin" w:eastAsia="IRNazanin"/>
          <w:color w:val="111111"/>
          <w:sz w:val="28"/>
          <w:sz w:val="28"/>
          <w:szCs w:val="28"/>
          <w:rtl w:val="true"/>
          <w:lang w:bidi="fa-IR"/>
        </w:rPr>
        <w:t xml:space="preserve">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 در برابر طبیعت آری، اما انفعال در برابر جامعه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انسان در برابر جامعه منفعل نباشد، در سطرهای بالا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جامعه منفعل است، موجود تأثیر پذیر و تربیت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تناقض نیست؟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مسئله بدین صورت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شود، صورت یک تناقض آشکار به خود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نمی توان یک خصلت ذاتی بشر را از بین برد؛ انسان یک موجود منفعل است ذاتاً و خلقتاً، اما این امر کلّی را می توان در بستر معین و مشخص جاری کرد و آن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رَبُّکُمْ فَاعْبُدُون</w:t>
      </w:r>
      <w:r>
        <w:rPr>
          <w:rFonts w:eastAsia="Amiri" w:cs="Amiri" w:ascii="Amiri" w:hAnsi="Amiri"/>
          <w:color w:val="111111"/>
          <w:sz w:val="28"/>
          <w:szCs w:val="28"/>
          <w:rtl w:val="true"/>
          <w:lang w:bidi="ar-SA"/>
        </w:rPr>
        <w:t>»:</w:t>
      </w:r>
      <w:r>
        <w:rPr>
          <w:rStyle w:val="FootnoteAnchor"/>
          <w:rtl w:val="true"/>
        </w:rPr>
        <w:footnoteReference w:id="549"/>
      </w:r>
      <w:r>
        <w:rPr>
          <w:rFonts w:ascii="IRNazanin" w:hAnsi="IRNazanin" w:eastAsia="IRNazanin"/>
          <w:color w:val="111111"/>
          <w:sz w:val="28"/>
          <w:sz w:val="28"/>
          <w:szCs w:val="28"/>
          <w:rtl w:val="true"/>
          <w:lang w:bidi="fa-IR"/>
        </w:rPr>
        <w:t>منم پروردگار شما مرا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موجود منفعل است که هست، باید در برابر خدا منفعل باشد نه در برابر جامعه، باید از راه خدا و راهنمائی های خدا تأثیر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رَبِّی وَ رَبُّکُمْ فَاعْبُدُوهُ هذا صِراطٌ مُسْتَقیم</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خدا پرورندۀ من و پرورندۀ شماست پس او را عبادت کنید و این است راه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نه فقط از این جهت که طبیعت را آفریده و در اختیار انسان قرار داده، رب و پرورنده است، بل او در جهت زیست فردی و اجتماعی نیز راه را نشان داده و جنبۀ فردی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نیز 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 محدود و منحصر به جنبۀ مادی و جسمی انسان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تو که موجودی منفعل هستی و نمی توانی منفعل نباشی، در برابر خدا منفعل باش نه در برابر دیگران خواه این دیگران افراد باشند و خواه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باید از تو منفعل و تأثیر پذیر باشد، نه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رسالت تو است که باید جامعه ساز باشی، زیرا که منشأ جامعه انسان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چه نیازی به عبادت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 است که هرگز نمی تواند عبادت </w:t>
      </w:r>
    </w:p>
    <w:p>
      <w:pPr>
        <w:pStyle w:val="BookText"/>
        <w:rPr/>
      </w:pPr>
      <w:r>
        <w:rPr>
          <w:rFonts w:ascii="IRNazanin" w:hAnsi="IRNazanin" w:eastAsia="IRNazanin"/>
          <w:color w:val="111111"/>
          <w:sz w:val="28"/>
          <w:sz w:val="28"/>
          <w:szCs w:val="28"/>
          <w:rtl w:val="true"/>
          <w:lang w:bidi="fa-IR"/>
        </w:rPr>
        <w:t>نکند؛ منفعل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عبادت نکند، اگر در برابر خدا منفعل نباشد، در برابر هر چیزی از آنجمله جامعه منفعل و عبادت کننده خواهد بود، و اگر خدا را عبادت کند از پرستش اینهمه 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 مقام و سیاست، شهوت،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و حرّ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انسان که یک موجود منفعل است هرگز روی سعادت را نخواهد دید و دارای جامعۀ سالم که سزاوار انسانیت انسان باشد،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سازندگی اش به نتیجه تخریبی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این بخش تا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ای بود تا به معنی این فقره از کلام امام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اکْفِنِی مَئُونَةَ الِاکْتِسَاب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برسیم و بدانیم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بحث تنها یک محور از انفعالات بشر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 در بدست آوردن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بدست آوردن روزی، یک نیاز طبیعی و آفرینشی است، اما نظر به اینکه انسان یک موجود اجتماعی است و در جامعه زندگی می کند ممکن است با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آوردن روزی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منفعلانه رفتار کند همانطورکه می تواند غیر منفعلانه بل فاعلانه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درست است؟ در بخش بیست و پنجم این دعا سخن امام علیه السلام را دیدیم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امْنَحْنِی حُسْنَ 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خدایا زیبائی سبکبال بودن در زندگی را به من اهدا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رفت که عبارت است از خصلت آسان گیری؛ آسان گیری در امور مادی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به خود سخت نگرفتن و سپس در متن شرح، شرح کافی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دعه و تکلّف در تقابل هم هستند؛ فرد متکلّف اهل دعه نیست، و فردی که خصلت دعه دارد اهل تکلّف نیست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منفعلانه در بدست آوردن روزی همراه با سختگیری است و خصلت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زدن، مانند یک غریق چنگ به هر خس و خاشاک افکندن، به هر حیله و مکر متوسل شدن، چنگ در چنگ دیگران گذاشتن برای بدست آوردن روزی چه سخت، چه دشوار چه آلایندۀ درون، چه فرسانیدۀ روح و چه بیچارگی و درماندگی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همۀ اینگونه پذیرش پستی ها، همگی برای رهائی از بیچارگی ها و واماندگی </w:t>
      </w:r>
      <w:bookmarkStart w:id="527" w:name="pg14252_152535"/>
    </w:p>
    <w:p>
      <w:pPr>
        <w:pStyle w:val="BookText"/>
        <w:rPr/>
      </w:pPr>
      <w:bookmarkEnd w:id="527"/>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خود را در باتلاق افکنده، هر چه تکان می خورد که نجات یابد بیشتر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به عمق بیچارگی برای رهائی از بیچارگی احتمالی</w:t>
      </w:r>
      <w:r>
        <w:rPr>
          <w:rFonts w:eastAsia="IRNazanin" w:cs="IRNazanin"/>
          <w:color w:val="111111"/>
          <w:sz w:val="28"/>
          <w:szCs w:val="28"/>
          <w:rtl w:val="true"/>
          <w:lang w:bidi="fa-IR"/>
        </w:rPr>
        <w:t>.</w:t>
      </w:r>
    </w:p>
    <w:p>
      <w:pPr>
        <w:pStyle w:val="Heading4"/>
        <w:numPr>
          <w:ilvl w:val="3"/>
          <w:numId w:val="1"/>
        </w:numPr>
        <w:rPr/>
      </w:pPr>
      <w:bookmarkStart w:id="528" w:name="__RefHeading___Toc5950765_3381743652"/>
      <w:bookmarkStart w:id="529" w:name="_Toc189"/>
      <w:bookmarkEnd w:id="528"/>
      <w:r>
        <w:rPr>
          <w:rtl w:val="true"/>
        </w:rPr>
        <w:t>کسب آری، اکتساب نه</w:t>
      </w:r>
      <w:bookmarkEnd w:id="529"/>
    </w:p>
    <w:p>
      <w:pPr>
        <w:pStyle w:val="BookText"/>
        <w:rPr/>
      </w:pPr>
      <w:r>
        <w:rPr>
          <w:rFonts w:ascii="IRNazanin" w:hAnsi="IRNazanin" w:eastAsia="IRNazanin"/>
          <w:color w:val="111111"/>
          <w:sz w:val="28"/>
          <w:sz w:val="28"/>
          <w:szCs w:val="28"/>
          <w:rtl w:val="true"/>
          <w:lang w:bidi="fa-IR"/>
        </w:rPr>
        <w:t xml:space="preserve">سروکارمان با سخن یکی از شخصیت 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قرآن و اهل بیت چیست؟ در آخرین آیۀ سورۀ بقره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 لَها ما کَسَبَتْ وَ عَلَیْها مَا اکْتَسَبَتْ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کسی را جز بقدر توانائیش، تکلیف نمی کند، هر کس هر کسبی را بکند بنفع خود کرده، و هر اکتسابی را کند بر علیه خود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به نفع انسان است، اما اکتساب به ضرر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آیاتی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فهمیم که گناهی بدون استثناء، از انفعال ناشی می شود خواه در امور سیاسی، اقتصادی، جنسی باشد و خواه در امور فکری، اندیشه ای، علمی، تحلیلی و مکتبی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کسی ظلم می کند؟ برای اینکه در برابر یک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نیاز مادی و خواه غیر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دروغ می گوید چرا سرقت می کند، چرا ربا خواری می کند، و صدها چرای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مردانه، آزادانه و با حرّیت با نیازها، برخورد کاسبانه است، و برخورد نامردانه، برده گونه، برخورد غیر آزادانه و بدون حرّیت با نیازها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نیاز از آنجمله نیاز به رزق و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مکتسبانه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امْرِئٍ مِنْهُمْ مَا اکْتَسَبَ مِنَ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دربارۀ گناه، با اکتساب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احزاب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یُؤْذُونَ الْمُؤْمِنینَ وَ الْمُؤْمِناتِ بِغَیْرِ مَا اکْتَسَبُوا فَقَدِ احْتَمَلُوا بُهْتاناً وَ إِثْماً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مؤمنین و مؤمنات را بدون اینکه گناهی را اکتساب کرده باشند، اذیت می کنند بار بهتان آشکار را به دوش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هم اکتساب دربارۀ گناه به کار رفته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در مقام تقابل دو واژۀ کسب و اکتساب است همانطور که این تقابل صریح را در </w:t>
      </w:r>
    </w:p>
    <w:p>
      <w:pPr>
        <w:pStyle w:val="BookText"/>
        <w:rPr/>
      </w:pPr>
      <w:r>
        <w:rPr>
          <w:rFonts w:ascii="IRNazanin" w:hAnsi="IRNazanin" w:eastAsia="IRNazanin"/>
          <w:color w:val="111111"/>
          <w:sz w:val="28"/>
          <w:sz w:val="28"/>
          <w:szCs w:val="28"/>
          <w:rtl w:val="true"/>
          <w:lang w:bidi="fa-IR"/>
        </w:rPr>
        <w:t>آیه اول دیدیم، گاهی هم در مقام غیر تقابل هر کدام به جای دیگری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اکْفِنِی مَئُونَةَ الِاکْتِسَاب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سختی اکتساب،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شارحان و مترجمان صحیفه سجادیه، به معنی ویژۀ اکتساب توجه نکرده و این سخن امام را نادرست معنی کرده اند و در نتیجه به توجیه و تأویل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که به فرق میان کسب و اکتساب توجه نشود و اکتساب به معنی کسب گرفته شود و چنین ترجمه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 از سختی و زحمت به دست آوردن روزی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کاری کن که من تنبل و مفتخوار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انتساب چنین سخنی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به تأویل و توجیه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بنده حقیر چون نظر همۀ شارحان و مترجمان را در این فقره رد می کنم چاره ای نداشتم مگر اینکه اینهمه توضیح را دربارۀ این مسئله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چون گمان می کنم که مخاطبان من همگان هستند با هر تخصصی در هر رشته ای، لذا گاهی مطالبی را توضیح می دهم که ممکن است برای برخی ها توضیح واضحات باشد و مجدداً صد البته شرح فرق میان کسب و اکتساب، برای همگان مطلب مهمی بود که حتی مفسران قرآن نیز نتوانسته اند توجه کافی به آن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تحصیل روزی فاعلانه و کسبی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ارْزُقْنِی مِنْ غَیْرِ 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روزی ده از طریق غیر 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قرآنی این سخن امام،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یَرْزُقْهُ مِنْ حَیْثُ لا یَحْتَسِبُ وَ مَنْ یَتَوَکَّلْ عَلَی اللَّهِ فَهُوَ حَسْبُهُ</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 xml:space="preserve">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سخن امام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توضیح داده شود و لازم است اندکی دربارۀ آن درنگ کنیم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مراد امام این است که نباید در تحصیل روزی و کار و تجارت، اهل حساب و کتاب </w:t>
      </w:r>
      <w:bookmarkStart w:id="530" w:name="pg14252_152537"/>
    </w:p>
    <w:p>
      <w:pPr>
        <w:pStyle w:val="BookText"/>
        <w:rPr/>
      </w:pPr>
      <w:bookmarkEnd w:id="530"/>
      <w:r>
        <w:rPr>
          <w:rFonts w:ascii="IRNazanin" w:hAnsi="IRNazanin" w:eastAsia="IRNazanin"/>
          <w:color w:val="111111"/>
          <w:sz w:val="28"/>
          <w:sz w:val="28"/>
          <w:szCs w:val="28"/>
          <w:rtl w:val="true"/>
          <w:lang w:bidi="fa-IR"/>
        </w:rPr>
        <w:t xml:space="preserve">باشیم، و همچنان چشم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بدوزیم؟ بدیهی است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مکتب قرآن بیش از هر چیز از آن متنفر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بی حساب و کتاب است؛ در هر چیزی و در هر رفتاری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روزی و مال آنهمه آیات و احادیث داریم که باید با مدیریت دقیق و حساب و کتاب رفتار شود که برخی از آن ها را در بخش پیشین دیدیم، حتی صدقه دادن و مصرف مال در امور خیر نیز باید مقتصدانه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روانه باشد؛ به پیامبرش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یَدَکَ مَغْلُولَةً إِلی عُنُقِکَ وَ لا تَبْسُطْها کُلَّ الْبَسْطِ</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دقّت و عدم برنامه و عدم مدیریت مالی، نیست؛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اصل موضوع توجه دارد، یعنی جائی که، محلی که، طریقی که اصلاً به فکر شخص نرسیده بود تا روی آن حساب و کتاب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فکر انسان می رسد و در اختیار اوست باید برنامه و مدیریت داشته باشد لیکن باید بداند که همه چیز در دست او نیست خواه در موفقیت ها و خواه در ناکامی ها؛ خواست ها، و اراده های الهی نیز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 لَا تَفْوِیضَ بَلْ أَمْرٌ بَیْنَ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کامیابی ها و هم در ناکامی ها یکی از بزرگترین دلایل و آیات وجود و دخالت ارادۀ الهی در زندگی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بعدی از این دعا به نقش سازنده و روح افزای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عاملی بس مهم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خواهیم رسید</w:t>
      </w:r>
      <w:r>
        <w:rPr>
          <w:rFonts w:eastAsia="IRNazanin" w:cs="IRNazanin"/>
          <w:color w:val="111111"/>
          <w:sz w:val="28"/>
          <w:szCs w:val="28"/>
          <w:rtl w:val="true"/>
          <w:lang w:bidi="fa-IR"/>
        </w:rPr>
        <w:t>.</w:t>
      </w:r>
    </w:p>
    <w:p>
      <w:pPr>
        <w:pStyle w:val="Heading4"/>
        <w:numPr>
          <w:ilvl w:val="3"/>
          <w:numId w:val="1"/>
        </w:numPr>
        <w:rPr/>
      </w:pPr>
      <w:bookmarkStart w:id="531" w:name="__RefHeading___Toc5950767_3381743652"/>
      <w:bookmarkStart w:id="532" w:name="_Toc190"/>
      <w:bookmarkEnd w:id="531"/>
      <w:r>
        <w:rPr>
          <w:rtl w:val="true"/>
        </w:rPr>
        <w:t>تعارض میان عبادت و اکتساب</w:t>
      </w:r>
      <w:bookmarkEnd w:id="53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أَشْتَغِلَ عَنْ عِبَادَتِکَ بِالطَّلَب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اکتساب روزی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از عبادت تو مشغول نکند</w:t>
      </w:r>
      <w:r>
        <w:rPr>
          <w:rFonts w:eastAsia="Amiri" w:cs="Amiri" w:ascii="Amiri" w:hAnsi="Amiri"/>
          <w:color w:val="111111"/>
          <w:sz w:val="28"/>
          <w:szCs w:val="28"/>
          <w:rtl w:val="true"/>
          <w:lang w:bidi="ar-SA"/>
        </w:rPr>
        <w:t xml:space="preserve">. </w:t>
      </w:r>
      <w:bookmarkStart w:id="533" w:name="pg14252_152538"/>
    </w:p>
    <w:p>
      <w:pPr>
        <w:pStyle w:val="BookText"/>
        <w:rPr/>
      </w:pPr>
      <w:bookmarkEnd w:id="533"/>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دو کاربرد دارد، در واقع دو لفظ در این قالب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از عَبدَ یعبدُ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صیغه بیشتر جنبۀ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اعتقادی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شخص را در برابر خدا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مقام عبادت است؛ یعنی رابطه اش با خداوند رابطه عبد و معبودی است؛ موقعیت و جایگاه خود را می 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از همان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بندگی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مقتضاهای عبادت بمعنی اول، و به جای آوردن احکام 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سطحی، معنی دوم و مصدری است؛ یعنی خدایا روزی مرا از مواردی که به ذهنم نمی رسد برسان تا پرداختن به امور مالی و کسب و کار، وقتم را نگیرد و بتوانم به اعمال عبادت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اندکی دقت مشخص می شود که مراد آن حضرت معنی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خدایا همانطور که از طریق هائی که در نظرم هست و برایش حساب و کتاب دارم برایم روزی می دهی گاهگاهی نیز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 ده تا بیشتر به نقش تو و ربوبیّت و پرورندگی تو، محدودیت فکر و اندیشۀ خود پی ببرم، و جایگاه خودم را بهتر بشناسم و بنده بودنم برایم بیش از پیش مسلّم گردد؛ از احساس بندگی غافل نباشم؛ به کسب و کار و فکر حسابگر خود مغرور نشوم تا خصلت قارونی به من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 غافل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کاری پرداخت که او را از کار مهمتر بی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فکری پرداخت که او را از فکر مهمتر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مغرور شدن به فکر و اندیشۀ خود، نه فقط یک غلط و یک نقص اساسی در هستی شناسی و انسان شناسی است، بل در همان دایرۀ حسابگری نیز که وظیفۀ انسان است، موجب نقص فکر و حسابگری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جائی برای امور غیر قابل پیش بینی در متن محاسبات نمی گذارد و با یک حادثۀ پیش بینی نشده، ورشکست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توکّل یعنی همین</w:t>
      </w:r>
      <w:r>
        <w:rPr>
          <w:rFonts w:eastAsia="IRNazanin" w:cs="IRNazanin"/>
          <w:color w:val="111111"/>
          <w:sz w:val="28"/>
          <w:szCs w:val="28"/>
          <w:rtl w:val="true"/>
          <w:lang w:bidi="fa-IR"/>
        </w:rPr>
        <w:t>.</w:t>
      </w:r>
    </w:p>
    <w:p>
      <w:pPr>
        <w:pStyle w:val="Heading4"/>
        <w:numPr>
          <w:ilvl w:val="3"/>
          <w:numId w:val="1"/>
        </w:numPr>
        <w:rPr/>
      </w:pPr>
      <w:bookmarkStart w:id="534" w:name="__RefHeading___Toc5950769_3381743652"/>
      <w:bookmarkStart w:id="535" w:name="_Toc191"/>
      <w:bookmarkEnd w:id="534"/>
      <w:r>
        <w:rPr>
          <w:rtl w:val="true"/>
        </w:rPr>
        <w:t>توکّل</w:t>
      </w:r>
      <w:bookmarkEnd w:id="535"/>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تا جائی که عرصۀ توان انسانی است اهل حساب و کتاب و مدیریت باشد و موارد غیر قابل پیش بینی را به خدا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در جهان </w:t>
      </w:r>
      <w:bookmarkStart w:id="536" w:name="pg14252_152539"/>
    </w:p>
    <w:p>
      <w:pPr>
        <w:pStyle w:val="BookText"/>
        <w:rPr/>
      </w:pPr>
      <w:bookmarkEnd w:id="536"/>
      <w:r>
        <w:rPr>
          <w:rFonts w:ascii="IRNazanin" w:hAnsi="IRNazanin" w:eastAsia="IRNazanin"/>
          <w:color w:val="111111"/>
          <w:sz w:val="28"/>
          <w:sz w:val="28"/>
          <w:szCs w:val="28"/>
          <w:rtl w:val="true"/>
          <w:lang w:bidi="fa-IR"/>
        </w:rPr>
        <w:t xml:space="preserve">مدرنیته همین موارد غیر قابل پیش بینی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مدرن و مدعی پیشرفت علم و اندیشه بشر است در عین حال در این مسئلۀ مهم به خرافه ای بنام شانس معتقد است که اَخرف الخرافات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فرهنگ کابالیسم به هر میزان که در مسیر پیشرفت باشد هرگز از خرافات ضد عقلی فارغ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حرکت کند و بچرخد در پایان، سر از خرافه در می آورد</w:t>
      </w:r>
      <w:r>
        <w:rPr>
          <w:rFonts w:eastAsia="IRNazanin" w:cs="IRNazanin"/>
          <w:color w:val="111111"/>
          <w:sz w:val="28"/>
          <w:szCs w:val="28"/>
          <w:rtl w:val="true"/>
          <w:lang w:bidi="fa-IR"/>
        </w:rPr>
        <w:t>.</w:t>
      </w:r>
    </w:p>
    <w:p>
      <w:pPr>
        <w:pStyle w:val="Heading4"/>
        <w:numPr>
          <w:ilvl w:val="3"/>
          <w:numId w:val="1"/>
        </w:numPr>
        <w:rPr/>
      </w:pPr>
      <w:bookmarkStart w:id="537" w:name="__RefHeading___Toc5950771_3381743652"/>
      <w:bookmarkStart w:id="538" w:name="_Toc192"/>
      <w:bookmarkEnd w:id="537"/>
      <w:r>
        <w:rPr>
          <w:rtl w:val="true"/>
        </w:rPr>
        <w:t>خصلت قارونی</w:t>
      </w:r>
      <w:bookmarkEnd w:id="538"/>
    </w:p>
    <w:p>
      <w:pPr>
        <w:pStyle w:val="BookText"/>
        <w:rPr/>
      </w:pPr>
      <w:r>
        <w:rPr>
          <w:rFonts w:ascii="IRNazanin" w:hAnsi="IRNazanin" w:eastAsia="IRNazanin"/>
          <w:color w:val="111111"/>
          <w:sz w:val="28"/>
          <w:sz w:val="28"/>
          <w:szCs w:val="28"/>
          <w:rtl w:val="true"/>
          <w:lang w:bidi="fa-IR"/>
        </w:rPr>
        <w:t>قرآن برای مغرور شدن انسان به فکر و اندیشۀ خود و نادیده انگاشتن دخالت خدا در امور رزقی و مالی، قارون را مثال می آورد و خصایل او را می شمارد که شش خصلت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 بغی و خود خواهی؛ منافع خود را بر منافع جامعه ترجیح دادن؛ منافع جامعه را بر منافع فردی خود فدا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قارُونَ کانَ مِنْ قَوْمِ مُوسی فَبَغی عَلَیْهِمْ</w:t>
      </w:r>
      <w:r>
        <w:rPr>
          <w:rFonts w:eastAsia="Amiri" w:cs="Amiri" w:ascii="Amiri" w:hAnsi="Amiri"/>
          <w:color w:val="111111"/>
          <w:sz w:val="28"/>
          <w:szCs w:val="28"/>
          <w:rtl w:val="true"/>
          <w:lang w:bidi="ar-SA"/>
        </w:rPr>
        <w:t>»:</w:t>
      </w:r>
      <w:r>
        <w:rPr>
          <w:rStyle w:val="FootnoteAnchor"/>
          <w:rtl w:val="true"/>
        </w:rPr>
        <w:footnoteReference w:id="553"/>
      </w:r>
      <w:r>
        <w:rPr>
          <w:rFonts w:ascii="IRNazanin" w:hAnsi="IRNazanin" w:eastAsia="IRNazanin"/>
          <w:color w:val="111111"/>
          <w:sz w:val="28"/>
          <w:sz w:val="28"/>
          <w:szCs w:val="28"/>
          <w:rtl w:val="true"/>
          <w:lang w:bidi="fa-IR"/>
        </w:rPr>
        <w:t>قارون از قوم موسی بود و نسبت به آن قوم باغی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 به خود بالیدن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لَهُ قَوْمُهُ لا تَفْرَحْ إِنَّ اللَّهَ لا یُحِبُّ الْفَرِحین</w:t>
      </w:r>
      <w:r>
        <w:rPr>
          <w:rFonts w:eastAsia="Amiri" w:cs="Amiri" w:ascii="Amiri" w:hAnsi="Amiri"/>
          <w:color w:val="111111"/>
          <w:sz w:val="28"/>
          <w:szCs w:val="28"/>
          <w:rtl w:val="true"/>
          <w:lang w:bidi="ar-SA"/>
        </w:rPr>
        <w:t>»:</w:t>
      </w:r>
      <w:r>
        <w:rPr>
          <w:rStyle w:val="FootnoteAnchor"/>
          <w:rtl w:val="true"/>
        </w:rPr>
        <w:footnoteReference w:id="554"/>
      </w:r>
      <w:r>
        <w:rPr>
          <w:rFonts w:ascii="IRNazanin" w:hAnsi="IRNazanin" w:eastAsia="IRNazanin"/>
          <w:color w:val="111111"/>
          <w:sz w:val="28"/>
          <w:sz w:val="28"/>
          <w:szCs w:val="28"/>
          <w:rtl w:val="true"/>
          <w:lang w:bidi="fa-IR"/>
        </w:rPr>
        <w:t>وقتی که قومش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نبال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 مغرورانه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 فیما آتاکَ اللَّهُ الدَّارَ الْآخِرَةَ وَ لا تَنْسَ نَصیبَکَ مِنَ الدُّنْیا وَ أَحْسِنْ کَما أَحْسَنَ اللَّهُ إِلَیْکَ وَ لا تَبْغِ الْفَسادَ فِی الْأَرْضِ إِنَّ اللَّهَ لا یُحِبُّ الْمُفْسِدینَ</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در این مال که خدا برایت داده عالم آخرت را نیز در نظر داشته باش، و بهره ات را از دنیا فراموش مکن، همانگونه که خدا به تو نیکی کرده نیکی کن و در صدد فساد در زمین مباش که خداوند مفسدان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اکتفاء بتوان فکری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إِنَّما أُوتیتُهُ عَلی عِلْمٍ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 را بوسیلۀ دانش و اندیشه ای که دارم به دست آورده ام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به من می گوئید خداوند این ثروت را به من داده، چنین نیست، من </w:t>
      </w:r>
    </w:p>
    <w:p>
      <w:pPr>
        <w:pStyle w:val="BookText"/>
        <w:rPr/>
      </w:pPr>
      <w:r>
        <w:rPr>
          <w:rFonts w:ascii="IRNazanin" w:hAnsi="IRNazanin" w:eastAsia="IRNazanin"/>
          <w:color w:val="111111"/>
          <w:sz w:val="28"/>
          <w:sz w:val="28"/>
          <w:szCs w:val="28"/>
          <w:rtl w:val="true"/>
          <w:lang w:bidi="fa-IR"/>
        </w:rPr>
        <w:t>با علم و دانش و مدیریت خودم آن را به دست آورده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فساد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دیدیم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لازمۀ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بودن به فکر و مدیریت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فساد گرائی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یَعْلَمْ أَنَّ اللَّهَ قَدْ أَهْلَکَ مِنْ قَبْلِهِ مِنَ الْقُرُونِ مَنْ هُوَ أَشَدُّ مِنْهُ قُوَّةً وَ أَکْثَرُ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نمی دانست که خداوند در قرن های پیش از آن، کسانی را هلاک کرد که از نظر فکری توانمندتر از او، و از نظر مالی ثروتمندتر از او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 زدن علم بوسیلۀ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دانست؟ یک نکته بل یک اصل بزرگ انسان شناسی و شخصیت شناسی را به ما می فهماند؛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دانست؛ یعنی می دانست اما به این دانشش عمل نمی کرد بل آن را واپس می زد و به علم اقتصاد خود و مدیریت مالی خود تکیه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 تفاخر به 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عَلی قَوْمِهِ فی زینَتِهِ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تمام زینت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خود آرائی تفاخری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میان قومش ظاهر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زینت آری، اما تفاخر به زینت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گذشته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با زینت های تان در مساجد حاضر شوید، بحث شد و احادیث مربوطه را نیز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زیبا خواهی و زیبا شناسی از ویژگی های انسان است که منشأش روح فطرت است</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اما زینت تفاخری حاکی از سلطۀ غریزه بر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گرائی تفاخری وقتی است که اقتضاهای روح فطرت به استخدام روح غریزه در آمده باشد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قرآن دو فساد اساسی و پایه ای را که از مالداری قارونی در جامعه ناشی می شود،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یُریدُونَ الْحَیاةَ الدُّنْیا یا لَیْتَ لَنا مِثْلَ ما أُوتِیَ قارُونُ إِنَّهُ لَذُو حَظٍّ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مرید دنیا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گرا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زر و زیور قارون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کاش ما نیز به آنچه قارون رسیده می رسیدیم، براستی که او بهره مندی عظیمی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خصایل قارونی منشأ دو فساد در جامعه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گرائی را در عرصۀ روان اجتماعی ترویج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چشم و همچشمی را ایجاد می کند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اما آنان که علم را بوسیلۀ علم واپس نمی زدند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أُوتُوا الْعِلْمَ وَیْلَکُمْ ثَوابُ اللَّهِ خَیْرٌ لِمَنْ آمَنَ وَ عَمِلَ صالِحاً وَ لا یُلَقَّاها إِلاَّ الصَّابِرُون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علم و دانش برای شان داده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غریزه گرایان که تحت تأثیر شخصیت منفی قارون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ثواب الهی بهتر است برای کسانی که ایمان دارند و عمل صالح انجام می دهند، و به این نمی رسد مگر صبرگرایان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این نهیبی است که دارندگان شخصیت سالم درونی به غریزه گرایان می زنند، اینان افرادی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شان داده شده، نه علمی که بوسیلۀ علم واپس زده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نمی گوید علم قارون فاقد علم اقتصاد و مدیریت مالی بوده،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او علم اساسی و پایه ای او را واپس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بیماری که امروز افرادی که افسار اقتصاد جهانی را در اختیار دارند، به آن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دولت ها و جامعه هائی که ثروت دنیا را و جامعه های دیگر را می مکند به این بیماری فساد آور و تباه کنندۀ بشریت دچارند، که از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شده و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اکْفِنِی مَئُونَةَ الِاکْتِسَابِ، وَ ارْزُقْنِی مِنْ غَیْرِ احْتِسَابٍ، فَلَا أَشْتَغِلَ عَنْ عِبَادَتِکَ بِالطَّلَب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یاد دادن مسائل زیر به ما است</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طبیعی است؛ آفرینشی و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اکتساب، غیر انسانی، غریزی حیوانی و ناشی از بیماری درون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موجب خروج انسان از جایگاه بندگی و کنار گذاشتن خداوند از زندگی است، که خلاف حقیقت و واقعیت است؛ جهل است 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علمی که علم اساسی را واپس زند کار جهل ترین جهل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اقتصادی آدام اسمیت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زائیچه هایش</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در قالب علم اقتصاد بر سر کل بشریت آورده است؛ نظام اقتصادی ای که پول را در جای خدا نشانده و بطور مداوم به خونریزی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پول در جای خدا می نشیند، دیگر جائی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بندگی مانند خروج یک سیاره از مدار خود است؛ اگر سیاره ای در منظومه ای از مدار خود خارج شود، بر سر دیگر سیاره ها کوبیده شده و همۀ نظام منظومه را 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خصایل قارونی مسری است، افراد و اقشار جامعه را تحت تأثیر قرار داده و منظومۀ جامعه را از نظام انسانی خارج کرده و به تباهی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 از دو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شارحان صحیفه، امام علیه السلام در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اکْفِنِی مَئُونَةَ الِاکْتِسَابِ، وَ ارْزُقْنِی مِنْ غَیْرِ 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چیز را خواسته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بدون 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کدام از این دو جمله یک روی سکّۀ واحد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دو جمله یک اصل مستقل را در نظر دارند؛ در جملۀ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از خصلت 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جملۀ دوم اصل دیگر را می 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نشدن به غفلت از نقش خداوند در امور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دو اصل در نظام زیست فردی و اجتماعی بشر، در نهایت تعیین کنندگی هستند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قارونی با مال آسایش روانی را مخدوش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أَحْتَمِلَ إِصْرَ تَبِعَاتِ الْمَکْسَب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دچار اکتساب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 در بدست آوردن روزی بر خود حمل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اَلَعَبث الثّقیل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بیهودۀ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بیهوده، بل بیهوده ای که سنگین است و سنگین تر و فشار آورتر از آن در جریان زندگی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همان آیه که کسب و اکتساب را در تقابل هم می گذارد به همین اِصر که در سخن امام آمده، تنصیص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نو آیه را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 xml:space="preserve">خداوند هیچ کسی را بیش از توانائیش تکلیف نمی کند، هر کس هر چه را کسب کرده بنفع خود اوست، و هر کس هر چه اکتساب کند بر علیه خود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می گویند و باید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ما فراموش یا خطا کردیم، ما را مؤاخذه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مکن، آن چنان که بر کسانی که پیش از ما بودند، بار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پرورندۀ ما، آنچه طاقت تحمل آن را نداریم بر ما بار مکن، و آثار گناه را از ما بشوی، و ما را ببخش و در رحمت خود قرار ده، تو مولا و سرپرست مایی، پس ما را بر جمعیت کافران پیروز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در این آیه بیشتر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همین اکتساب است که در این آیه در تقابل با کسب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همین اِصر است که در این آیه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آوردن روزی و مال از راه 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با 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 گرائی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فشار بودن روح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شدیدتر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اکتساب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دچار شش خصلت قارونی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روحی و روانی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نکتۀ شگفت در این آیه هست که مسئله را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یَعْلَمْ أَنَّ اللَّهَ قَدْ أَهْلَکَ مِنْ قَبْلِهِ مِنَ الْقُرُونِ مَنْ هُوَ أَشَدُّ مِنْهُ قُوَّةً وَ أَکْثَرُ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دربارۀ قارون آمده، ربط می دهد؛ قارون می دانست اما دانسته اش را واپس می زد، ولی در این آیه مؤمنان دانستۀ شان را واپس نمی زنند بل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اِصر را که در قرون گذشته برای برخی افراد و جامعه ها حمل کردی بر ما حمل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دانستۀ شان از خدا می خواهند که به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 از طاقت انسانی فراتر 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تُحَمِّلْنا ما لا طاقَةَ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عطف بیان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تَحْمِلْ عَلَیْنا إِصْراً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دستکم بیان مصداقی از مصادیق آن است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معصوم نیست؛ همیشه میان غریزه گرائی و فطرت گرائی در کشمکش است؛ گاهی امواج غریزه گرائی او را بر می کشد و دچار لغزش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لغزش تکرار شود و آثار روانی اش روی هم جمع شود، انسان به خصلت اکتساب دچار می شود و از مسیر کسب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کرد؟ باید از ته دل از آن لغزش 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برگشت، یعنی باید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خدا به دعا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تَحْمِلْ عَلَیْنا إِصْراً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 دانیم و دانسته ایم که خیلی از گذشتگان تاریخ را به اِصر مبتلا کرده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حَمَلْتَهُ عَلَی الَّذینَ 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این لغزش ها را از روح و جان ما بشوی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اعْفُ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نامۀ اعمال ما برای آخرت بردار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اغْفِرْ لَنا وَ ارْحَمْنا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سرور و سرپرست و مولای ما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مَوْلانا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گفتمان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صمیمیتی دل انگیز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مقام آرامش بخش و اطمینان آور 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رفتار فرافکنندۀ بارهای سنگین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زیبا رسیدن به آسایش </w:t>
      </w:r>
    </w:p>
    <w:p>
      <w:pPr>
        <w:pStyle w:val="BookText"/>
        <w:rPr/>
      </w:pP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امام چه زیبا با خدایش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فَأَطْلِبْنِی بِقُدْرَتِکَ مَا أَطْلُب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دریاب با قدرت خودت این چنین</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که از تو در 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دچار اِصر نکن و توفیق بده که از جایگاه بندگی تو خارج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راکفلر بزرگ ثروتمند جهان، از آسایش درونی بیشتری برخوردار است، یا آن فرد کسب گرا و پرهیز کننده از اکتساب که خیلی هم ثروت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دیدگاه غریزه گرائی نگریسته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آیه خواندیم گروهی آرزوی قارون بودن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راکفلر آسایش و برخورداری روحی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دیدگاه فطرت گرائی نگریسته شود، راکفلر دچار اِصر است و هیچ راحتی روحی ندارد تا چه رسد به احساس لذت آسایش</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راکفلر به ایران آمد و از هویدا نخست وزیر ایران خواست که با هم گردشی در اصفهان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اصفهان چشمش به یک سندان افتاد و مشتری آن شد و آن را خریده به دست هویدا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در عین حال که با دو دستش سندان را حمل می کرد گمان داشت که جناب میهمان مجذوب هنر ایرانی شده و آن را خریده است از خوش خدمتی خود برای میهمان احساس شادی می کرد و تا آخر آن را به دست همراهان نداد و افتخار حمل آن را انحصاراً برای انحصار طلبی خود مختصّ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به مقصد رسیدند هویدا نفس عمیقی کشید و کنجکاو شد که چه هنری در این سندان نهفته است که نظر جناب میهمان محترم را جلب کرده است؟ راکفلر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 برای آن خریدم که در امریکا می فروشم و چند دلاری کاسب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تازه فهمید که چه بیهوده حمالی کرده و شخصاً سندان را حمل کرده است</w:t>
      </w:r>
      <w:r>
        <w:rPr>
          <w:rFonts w:eastAsia="IRNazanin" w:cs="IRNazanin"/>
          <w:color w:val="111111"/>
          <w:sz w:val="28"/>
          <w:szCs w:val="28"/>
          <w:rtl w:val="true"/>
          <w:lang w:bidi="fa-IR"/>
        </w:rPr>
        <w:t>.</w:t>
      </w:r>
      <w:r>
        <w:rPr>
          <w:rStyle w:val="FootnoteAnchor"/>
          <w:rtl w:val="true"/>
        </w:rPr>
        <w:footnoteReference w:id="563"/>
      </w:r>
      <w:bookmarkStart w:id="539" w:name="pg14252_152546"/>
    </w:p>
    <w:p>
      <w:pPr>
        <w:pStyle w:val="BookText"/>
        <w:rPr/>
      </w:pPr>
      <w:bookmarkEnd w:id="539"/>
      <w:r>
        <w:rPr>
          <w:rFonts w:ascii="IRNazanin" w:hAnsi="IRNazanin" w:eastAsia="IRNazanin"/>
          <w:color w:val="111111"/>
          <w:sz w:val="28"/>
          <w:sz w:val="28"/>
          <w:szCs w:val="28"/>
          <w:rtl w:val="true"/>
          <w:lang w:bidi="fa-IR"/>
        </w:rPr>
        <w:t xml:space="preserve">راکفلر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کاسب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باید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مکتسب می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یک سفر تفریحی نیز از دست اندیشۀ اکتساب راحت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مال دنیا و ثروت، بد است؟ فقر از ثروت بهتر است؟ نه دنیا و ثروت، بد است زیرا که خداوند همین نعمت های دنیا را می شمارد و منّت آن ها را بر ما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فقر گرائی خوب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الْفَقْرُ یَکُونُ کُفْراً</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آنچه نکوهیده است غریزه گرائی است که انسان را از مسیر کسب خارج کرده و به مسیر اکتساب وارد می کند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دنیای کسب هم ستوده و هم زیبا و هم لذّتبخش است و انسان برای همین آفریده شده که همین مسیر هم مسیر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وقتی خوب است که در اثر ایثار و نوع دوستی و خدمت به جامعه،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w:t>
      </w:r>
      <w:r>
        <w:rPr>
          <w:rStyle w:val="FootnoteAnchor"/>
          <w:rtl w:val="true"/>
        </w:rPr>
        <w:footnoteReference w:id="566"/>
      </w:r>
    </w:p>
    <w:p>
      <w:pPr>
        <w:pStyle w:val="Heading4"/>
        <w:numPr>
          <w:ilvl w:val="3"/>
          <w:numId w:val="1"/>
        </w:numPr>
        <w:rPr/>
      </w:pPr>
      <w:bookmarkStart w:id="540" w:name="__RefHeading___Toc5950773_3381743652"/>
      <w:bookmarkStart w:id="541" w:name="_Toc193"/>
      <w:bookmarkEnd w:id="540"/>
      <w:r>
        <w:rPr>
          <w:rtl w:val="true"/>
        </w:rPr>
        <w:t>ترسناکترین پیشامد</w:t>
      </w:r>
      <w:bookmarkEnd w:id="541"/>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را با این جمله به پایان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أَجِرْنِی بِعِزَّتِکَ مِمَّا أَرْهَب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پناه خود بگیر</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از آنچه واهمه دارم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انسان از خیلی چیزها واهمه داشته و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همۀ ترسناک ها در هر مکان و زمان است؟ آیا خواسته اش کلّی است یا یک امر ترسناک خاص را در نظر دارد؟ درست است باید از هر خطری به رحمت خدا پناه برد، لیکن نظر به اینکه در اینجا موضوع کلامش رزق و روزی و نیز کسب و اکتساب است، باید گفت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واهمه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أَحْتَمِلَ إِصْرَ تَبِعَاتِ الْمَکْسَب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مطابق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تَحْمِلْ عَلَیْنا إِصْراً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دیدیم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بسیاری از خطرها و اشیاء خطرناک و رفتارهای خطرناک، را می شناسد بویژه خطرهائی که بر علیه غرایز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انسان در شناختن خصلت های خطرناک است که سلامت شخصیت درون را مختل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نبوّت ها رسالت شان حفاظت انسان از خطرهائی است که سلامت شخصیت را تهدید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دعا یکی از این خصایل خطرناک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که 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صیغۀ متکلم از رَهِبَ یَرهَبُ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رَهبه با خوف فرق دارد؛ همچنانکه در فارسی میان ترس و هراس، فرقی هست، و هراس نوع خاصی از ترس است که علاوه بر اصل ترس یک عنصر دیگر را نیز دربر دارد؛ هراس آن ترسی است که بر روح شخص غالب شده و او را در دفاع و چاره جوئی ناتوان کند؛ توان تصمیم و چاره جوئی او را مختل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خصایل منفی درونی اگر در شخصیت انسان جای بگیرند و ریشه دار شوند، رهانیدن خود از آن ها سخت دشوار است و لذا هولناک و هراسناک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آن ها را می شناسد هراسناکترین پیشامد ممکن، در عمر و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اِصر را بهمراه سه خصلت و حالت روانی شخصیتی، آورده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آنان که از رسول خدا و پیامبر امّی</w:t>
      </w:r>
      <w:r>
        <w:rPr>
          <w:rStyle w:val="FootnoteAnchor"/>
          <w:rtl w:val="true"/>
        </w:rPr>
        <w:footnoteReference w:id="569"/>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پیروی می کنند؛ </w:t>
      </w:r>
    </w:p>
    <w:p>
      <w:pPr>
        <w:pStyle w:val="BookText"/>
        <w:rPr/>
      </w:pPr>
      <w:r>
        <w:rPr>
          <w:rFonts w:ascii="IRNazanin" w:hAnsi="IRNazanin" w:eastAsia="IRNazanin"/>
          <w:color w:val="111111"/>
          <w:sz w:val="28"/>
          <w:sz w:val="28"/>
          <w:szCs w:val="28"/>
          <w:rtl w:val="true"/>
          <w:lang w:bidi="fa-IR"/>
        </w:rPr>
        <w:t xml:space="preserve">پیامبری که صفاتش را در تورات و انجیل که در نزدشان است، مکتوب می یابند، پیامبری که آنان را به معروف دعوت کرده و از منکر باز می دارد، گواراها را بر آنان حلال کرده و مشمئزکننده ها را بر آنان تحریم کرده، 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دوش جان شان بر می دارد، و زنجیرها را که بر گردن جان شان پیچیده شده،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به او ایمان آوردند و حمایتش کردند و یاری اش دادند، آنان، آنانند رستگاران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حالت روحی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بودن یک شیئ یا یک رفتار، از داوری ها و تشخیص های روانی و درونی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اشمئزاز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مشمئز بودن و مشمئز نبودن اشیاء و رفتارها، نیز معیاری غیر از روح سالم،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هر دو نیروی تشخیص، به انسان منحصر است و حیوان فاقد این دو احساس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منشأ هر دو، روح فطرت است و حیوان موجود صرفاً غریزی و فاقد روح فطرت است</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 و عبث، که انسان آن را بر جان خودش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شرحش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مراد یوغ، غل و زنجیر فیزیکی نیست، بل خصایل منفی ای است که جان آدمی را پِرس وار تحت فشار قرار داده و لذّت وجود و بودن و زیستن را از او سلب می کند گرچه فرد خیلی هم ثروتمند باشد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سخن امام را که از اِصر می گوید و از آن می هراسد، در کنار آیه ها می گذاریم می بینیم که براستی یک خصلت عارضی هول انگیز و هراسناک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رستگار است؟ آنکه مال و ثروت بیشتر دارد؟ بهتر است فلاح را در ادبیات قرآن و حدیث بیشتر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فارسی اندکی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کنیم معنی فلاح نیز بهتر </w:t>
      </w:r>
    </w:p>
    <w:p>
      <w:pPr>
        <w:pStyle w:val="BookText"/>
        <w:rPr/>
      </w:pPr>
      <w:r>
        <w:rPr>
          <w:rFonts w:ascii="IRNazanin" w:hAnsi="IRNazanin" w:eastAsia="IRNazanin"/>
          <w:color w:val="111111"/>
          <w:sz w:val="28"/>
          <w:sz w:val="28"/>
          <w:szCs w:val="28"/>
          <w:rtl w:val="true"/>
          <w:lang w:bidi="fa-IR"/>
        </w:rPr>
        <w:t>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یعنی کسی که رسته است؛ این لفظ تنها در دو مورد کاربرد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رستن از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جائی است که خطری از برون متوجه انسان شود و او از آن برهد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میان رها شدن و رستن فرقی هست؛ رها شدن و رهیدن وقتی است که آن آسیب، آفت به او برسد سپس او از آن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رستن اعم از رهیدن است هم شامل صورتی است که آسیب رسیده باشد و هم شامل صورتی است که آسیب نرسیده و پیشاپیش از آن مصون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فلاح و رستگاری را به سعادت و خوشبختی نیز معنی کرده اند، لیکن معنی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گرفتاری های روانی و شخصیتی است که انسان آزاد را در عین حال که برده نیست، برده و اسیر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و جسمش دچار زنجیر اسارت نیست، جان و روانش گرفتار زنجیر اسارت و بردگی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 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محور بحث ما احوالات روح و روان انسان است، یک حدیث مناسب با آن می 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اعْتَذَرَ إِلَی أَخِیهِ الْمُسْلِمِ فَلَمْ یَقْبَلْ مِنْهُ جَعَلَ اللَّهُ عَلَیْهِ إِصْرَ صَاحِبِ مَکْس</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برادر مسلمان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اشتباهی یا خطائی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معذرت خواهی کند و او نپذیرد، خداوند اِصر شخص جریمه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اِصر شخص مغبون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بار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مَکس؛ یعنی جریمه، مالیات و عوارض ناحق، مغبون شدن 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باصطلاح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مکس یعنی باختن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سیاست، در مال و معامله، ادب و رفتار، دربارۀ عمر و هر چیز دیگری بازنده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72"/>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کسی بشدت احساس فشار روانی می کند، و کسی که معذرت خواهی کسی را نپذیرد نیز همین حالت را دارد؛ اگر </w:t>
      </w:r>
      <w:bookmarkStart w:id="542" w:name="pg14252_152550"/>
    </w:p>
    <w:p>
      <w:pPr>
        <w:pStyle w:val="BookText"/>
        <w:rPr/>
      </w:pPr>
      <w:bookmarkEnd w:id="542"/>
      <w:r>
        <w:rPr>
          <w:rFonts w:ascii="IRNazanin" w:hAnsi="IRNazanin" w:eastAsia="IRNazanin"/>
          <w:color w:val="111111"/>
          <w:sz w:val="28"/>
          <w:sz w:val="28"/>
          <w:szCs w:val="28"/>
          <w:rtl w:val="true"/>
          <w:lang w:bidi="fa-IR"/>
        </w:rPr>
        <w:t>معذرت را می پذیرفت هم بزرگواری خود را ثابت کرده بود و یک احساس شیرین روحی پیدا می کرد و هم به ثواب آخرت می رسید، و چون نپذیرفته احساس بازندگی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پیامبر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آن 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مکتب ما تبیان اندر تبیان است؛ می بینید چگونه عرض، طول و اعماق درون شخصیت انسان را می شکافند و همه چیز را ذرّه به ذرّه، تبیین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اَعلامی فجئنی بمثلهم</w:t>
      </w:r>
    </w:p>
    <w:p>
      <w:pPr>
        <w:pStyle w:val="BookText"/>
        <w:rPr/>
      </w:pPr>
      <w:r>
        <w:rPr>
          <w:rFonts w:ascii="IRNazanin" w:hAnsi="IRNazanin" w:eastAsia="IRNazanin"/>
          <w:color w:val="111111"/>
          <w:sz w:val="28"/>
          <w:sz w:val="28"/>
          <w:szCs w:val="28"/>
          <w:rtl w:val="true"/>
          <w:lang w:bidi="fa-IR"/>
        </w:rPr>
        <w:t xml:space="preserve">اذا جمعتنا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متغرّب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المجامع</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أولئک آبائی فجئنی بمثلهم</w:t>
      </w:r>
    </w:p>
    <w:p>
      <w:pPr>
        <w:pStyle w:val="BookText"/>
        <w:rPr/>
      </w:pPr>
      <w:r>
        <w:rPr>
          <w:rFonts w:ascii="IRNazanin" w:hAnsi="IRNazanin" w:eastAsia="IRNazanin"/>
          <w:color w:val="111111"/>
          <w:sz w:val="28"/>
          <w:sz w:val="28"/>
          <w:szCs w:val="28"/>
          <w:rtl w:val="true"/>
          <w:lang w:bidi="fa-IR"/>
        </w:rPr>
        <w:t xml:space="preserve">اذا جمعتنا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المجامع</w:t>
      </w:r>
    </w:p>
    <w:p>
      <w:pPr>
        <w:pStyle w:val="Heading4"/>
        <w:numPr>
          <w:ilvl w:val="3"/>
          <w:numId w:val="1"/>
        </w:numPr>
        <w:rPr/>
      </w:pPr>
      <w:bookmarkStart w:id="543" w:name="__RefHeading___Toc5950775_3381743652"/>
      <w:bookmarkStart w:id="544" w:name="_Toc194"/>
      <w:bookmarkEnd w:id="543"/>
      <w:r>
        <w:rPr>
          <w:rtl w:val="true"/>
        </w:rPr>
        <w:t>ثروت</w:t>
      </w:r>
      <w:bookmarkEnd w:id="544"/>
    </w:p>
    <w:p>
      <w:pPr>
        <w:pStyle w:val="BookText"/>
        <w:rPr/>
      </w:pPr>
      <w:r>
        <w:rPr>
          <w:rFonts w:ascii="IRNazanin" w:hAnsi="IRNazanin" w:eastAsia="IRNazanin"/>
          <w:color w:val="111111"/>
          <w:sz w:val="28"/>
          <w:sz w:val="28"/>
          <w:szCs w:val="28"/>
          <w:rtl w:val="true"/>
          <w:lang w:bidi="fa-IR"/>
        </w:rPr>
        <w:t xml:space="preserve">بگمانم با بضاعت اندکم تا حدودی توانستم پاسخ مزمِن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ثروت و داشتن مال دنیا بهتر است یا نکوهیده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میان پیروان همۀ ادیان مطرح است، توضیح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صورت و قالب این پرسش،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که در این صورت عنوان می شود، ثروت در یک طرف و فقر در طرف مقابل آن قرار می گیرد؛ اگر بگوئی ثروت بد است یعنی فقر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بگوئی فقر بد است یعنی ثروت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صورت غلط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صفت ثروت است و نه صفت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غریزی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 نتیجه اش فقر باشد و خواه ثروت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 نتیجه اش فقر باشد و خواه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در یک جامعۀ سالم و انسانی، هرگز فطرت گرائی منتج فقر نمی شود؛ نه فقر فردی و نه فقر جامعه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ها معروف است که حضرت ابراهیم پس از تبعید از جامعۀ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فلسطین ساکن می شود، دارای گلّه ها و دام های فراوان می شود او که بدلیل بت ستیزیش از هر جامعه ای رانده شده بود، بطور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خانوار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 لیکن چوپان ها، کارگران و کارگزارانی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حضرت سلیمان در وفور نعمات و </w:t>
      </w:r>
      <w:bookmarkStart w:id="545" w:name="pg14252_152551"/>
    </w:p>
    <w:p>
      <w:pPr>
        <w:pStyle w:val="BookText"/>
        <w:rPr/>
      </w:pPr>
      <w:bookmarkEnd w:id="545"/>
      <w:r>
        <w:rPr>
          <w:rFonts w:ascii="IRNazanin" w:hAnsi="IRNazanin" w:eastAsia="IRNazanin"/>
          <w:color w:val="111111"/>
          <w:sz w:val="28"/>
          <w:sz w:val="28"/>
          <w:szCs w:val="28"/>
          <w:rtl w:val="true"/>
          <w:lang w:bidi="fa-IR"/>
        </w:rPr>
        <w:t>حضرت یوسف نیز همچنان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 تصوف است و نه به تارک دنیائی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را نه مدح می کند و نه ذمّ،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مذموم و ثروت فطری را ممدوح می داند و منّت نعمت های الهی را بر انسان کراراً یادآوری می کند</w:t>
      </w:r>
      <w:r>
        <w:rPr>
          <w:rFonts w:eastAsia="IRNazanin" w:cs="IRNazanin"/>
          <w:color w:val="111111"/>
          <w:sz w:val="28"/>
          <w:szCs w:val="28"/>
          <w:rtl w:val="true"/>
          <w:lang w:bidi="fa-IR"/>
        </w:rPr>
        <w:t>.</w:t>
      </w:r>
    </w:p>
    <w:p>
      <w:pPr>
        <w:pStyle w:val="Heading4"/>
        <w:numPr>
          <w:ilvl w:val="3"/>
          <w:numId w:val="1"/>
        </w:numPr>
        <w:rPr/>
      </w:pPr>
      <w:bookmarkStart w:id="546" w:name="__RefHeading___Toc5950777_3381743652"/>
      <w:bookmarkStart w:id="547" w:name="_Toc195"/>
      <w:bookmarkEnd w:id="546"/>
      <w:r>
        <w:rPr>
          <w:rtl w:val="true"/>
        </w:rPr>
        <w:t>کسب، عبادت است</w:t>
      </w:r>
      <w:bookmarkEnd w:id="547"/>
    </w:p>
    <w:p>
      <w:pPr>
        <w:pStyle w:val="BookText"/>
        <w:rPr/>
      </w:pPr>
      <w:r>
        <w:rPr>
          <w:rFonts w:ascii="IRNazanin" w:hAnsi="IRNazanin" w:eastAsia="IRNazanin"/>
          <w:color w:val="111111"/>
          <w:sz w:val="28"/>
          <w:sz w:val="28"/>
          <w:szCs w:val="28"/>
          <w:rtl w:val="true"/>
          <w:lang w:bidi="fa-IR"/>
        </w:rPr>
        <w:t xml:space="preserve">ثروت کسبی عبادت است؛ ماها گاهی با برخی از حدیث ها، تعارفی برخورد می کنیم جایگاه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الْکَادُّ عَلَی عِیَالِهِ کَالْمُجَاهِدِ فِی سَبِیلِ اللَّه</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 xml:space="preserve">را نوعی کلام تشویقی، بل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 کنیم جهاد کجا و دنبال مال رفتن کجا، در حالی که در اینگونه حدیث ها هیچ عنصر تعارفی، یا تجویزی نیست بل واقعاً دنبال مال رفتن به شرط اینکه به بستر اِصر نغلطد،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برای رستن و رهیدن فرد و جامعه از خطر دشمن است، بدیهی است جامعه ای که خودش فقیر و افرادش فقیر باشد، دچار ذلّت شده و پست گشته حتی استقلال خودش را نیز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هرگز کم ارزش تر از جهاد نظامی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الرَّجُلُ مُعْسِراً فَیَعْمَلُ بِقَدْرِ مَا یَقُوتُ بِهِ نَفْسَهُ وَ أَهْلَهُ وَ لَا یَطْلُبُ حَرَاماً فَهُوَ کَالْمُجَاهِدِ فِی سَبِیلِ اللَّهِ</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چند حدیث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با مضمون حدیث بالاتر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الْکَادُّ عَلَی عِیَالِهِ مِنْ حَلَالٍ کَالْمُجَاهِدِ فِی سَبِیلِ اللَّهِ</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 xml:space="preserve">قید توضیحی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بالا نیز مفروض و مسلّم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إِصْلَاحُ الْمَالِ مِنَ الْإِیمَان</w:t>
      </w:r>
      <w:r>
        <w:rPr>
          <w:rFonts w:eastAsia="Amiri" w:cs="Amiri" w:ascii="Amiri" w:hAnsi="Amiri"/>
          <w:color w:val="111111"/>
          <w:sz w:val="28"/>
          <w:szCs w:val="28"/>
          <w:rtl w:val="true"/>
          <w:lang w:bidi="ar-SA"/>
        </w:rPr>
        <w:t>».</w:t>
      </w:r>
      <w:r>
        <w:rPr>
          <w:rStyle w:val="FootnoteAnchor"/>
          <w:rtl w:val="true"/>
        </w:rPr>
        <w:footnoteReference w:id="577"/>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از آن حضرت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غِنًی یَحْجُزُکَ عَنِ الظُّلْمِ خَیْرٌ مِنْ فَقْرٍ یَحْمِلُکَ عَلَی </w:t>
      </w:r>
    </w:p>
    <w:p>
      <w:pPr>
        <w:pStyle w:val="BookText"/>
        <w:rPr/>
      </w:pP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w:t>
      </w:r>
      <w:r>
        <w:rPr>
          <w:rStyle w:val="FootnoteAnchor"/>
          <w:rtl w:val="true"/>
        </w:rPr>
        <w:footnoteReference w:id="578"/>
      </w:r>
      <w:r>
        <w:rPr>
          <w:rFonts w:ascii="IRNazanin" w:hAnsi="IRNazanin" w:eastAsia="IRNazanin"/>
          <w:color w:val="111111"/>
          <w:sz w:val="28"/>
          <w:sz w:val="28"/>
          <w:szCs w:val="28"/>
          <w:rtl w:val="true"/>
          <w:lang w:bidi="fa-IR"/>
        </w:rPr>
        <w:t>ثروتی که تو را از ظلم باز دارد، بهتر است از فقری که تو را به گناه وا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جَعَلَ أَرْزَاقَ الْمُؤْمِنِینَ مِنْ حَیْثُ لَا یَحْتَسِبُونَ وَ ذَلِکَ أَنَّ الْعَبْدَ إِذَا لَمْ یَعْرِفْ وَجْهَ رِزْقِهِ کَثُرَ دُعَاؤُه</w:t>
      </w:r>
      <w:r>
        <w:rPr>
          <w:rFonts w:eastAsia="Amiri" w:cs="Amiri" w:ascii="Amiri" w:hAnsi="Amiri"/>
          <w:color w:val="111111"/>
          <w:sz w:val="28"/>
          <w:szCs w:val="28"/>
          <w:rtl w:val="true"/>
          <w:lang w:bidi="ar-SA"/>
        </w:rPr>
        <w:t>»:</w:t>
      </w:r>
      <w:r>
        <w:rPr>
          <w:rStyle w:val="FootnoteAnchor"/>
          <w:rtl w:val="true"/>
        </w:rPr>
        <w:footnoteReference w:id="579"/>
      </w:r>
      <w:r>
        <w:rPr>
          <w:rFonts w:ascii="IRNazanin" w:hAnsi="IRNazanin" w:eastAsia="IRNazanin"/>
          <w:color w:val="111111"/>
          <w:sz w:val="28"/>
          <w:sz w:val="28"/>
          <w:szCs w:val="28"/>
          <w:rtl w:val="true"/>
          <w:lang w:bidi="fa-IR"/>
        </w:rPr>
        <w:t>خداوند متعال روزی مؤمنان را از طریق پیش بینی نشده می دهد، و این بدان جهت است که چون از طریق آن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دعا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موارد رسیدن روزی از طریق پیش بینی نشده، در زندگی مؤمنان بیش از زندگی اهل اِصر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 لِمَا لَاتَرْجُو أَرْجی مِنْکَ لِمَا تَرْجُو</w:t>
      </w:r>
      <w:r>
        <w:rPr>
          <w:rFonts w:eastAsia="Amiri" w:cs="Amiri" w:ascii="Amiri" w:hAnsi="Amiri"/>
          <w:color w:val="111111"/>
          <w:sz w:val="28"/>
          <w:szCs w:val="28"/>
          <w:rtl w:val="true"/>
          <w:lang w:bidi="ar-SA"/>
        </w:rPr>
        <w:t>»:</w:t>
      </w:r>
      <w:r>
        <w:rPr>
          <w:rStyle w:val="FootnoteAnchor"/>
          <w:rtl w:val="true"/>
        </w:rPr>
        <w:footnoteReference w:id="580"/>
      </w:r>
      <w:r>
        <w:rPr>
          <w:rFonts w:ascii="IRNazanin" w:hAnsi="IRNazanin" w:eastAsia="IRNazanin"/>
          <w:color w:val="111111"/>
          <w:sz w:val="28"/>
          <w:sz w:val="28"/>
          <w:szCs w:val="28"/>
          <w:rtl w:val="true"/>
          <w:lang w:bidi="fa-IR"/>
        </w:rPr>
        <w:t>به آنچه پیش بینی نکرده ای بیش از آنچه پیش بینی کرده ای امیدوار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امیدی نباید از کار و تلاش و مدیریت باز دارد 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أَجِدُنِی أَمْقُتُ الرَّجُلَ یَتَعَذَّرُ عَلَیْهِ الْمَکَاسِبُ فَیَسْتَلْقِی عَلَی قَفَاهُ وَ یَقُولُ اللَّهُمَ ارْزُقْنِی وَ یَدَعُ أَنْ یَنْتَشِرَ فِی الْأَرْضِ وَ یَلْتَمِسَ مِنْ فَضْلِ اللَّهِ وَ الذَّرَّةُ تَخْرُجُ مِنْ جُحْرِهَا تَلْتَمِسُ رِزْقَهَا</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من در خودم ناخرسندی شدید می یابم از کسی که از کسب ها خودداری می کند، به پشت دراز کشیده می گوید خدایا روزیم ده، در روی زمین در پی فضل خدا رفت و آمد و تحرک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مورچگان ریز هم از لانه شان خارج شده و به دنبال تأمین روزی فعالیت می کنند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الْمُحْتَرِفَ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اهل حرفه و فنّ امین را دوست دارد</w:t>
      </w:r>
      <w:r>
        <w:rPr>
          <w:rFonts w:eastAsia="Amiri" w:cs="Amiri" w:ascii="Amiri" w:hAnsi="Amiri"/>
          <w:color w:val="111111"/>
          <w:sz w:val="28"/>
          <w:szCs w:val="28"/>
          <w:rtl w:val="true"/>
          <w:lang w:bidi="ar-SA"/>
        </w:rPr>
        <w:t xml:space="preserve">. </w:t>
      </w:r>
      <w:bookmarkStart w:id="548" w:name="pg14252_152553"/>
    </w:p>
    <w:p>
      <w:pPr>
        <w:pStyle w:val="BookText"/>
        <w:rPr/>
      </w:pPr>
      <w:bookmarkEnd w:id="548"/>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فِی الدُّنْیا حَسَنَةً وَ فِی الْآخِرَةِ حَسَنَةً</w:t>
      </w:r>
      <w:r>
        <w:rPr>
          <w:rFonts w:eastAsia="Amiri" w:cs="Amiri" w:ascii="Amiri" w:hAnsi="Amiri"/>
          <w:color w:val="111111"/>
          <w:sz w:val="28"/>
          <w:szCs w:val="28"/>
          <w:rtl w:val="true"/>
          <w:lang w:bidi="ar-SA"/>
        </w:rPr>
        <w:t>»</w:t>
      </w:r>
      <w:r>
        <w:rPr>
          <w:rStyle w:val="FootnoteAnchor"/>
          <w:rtl w:val="true"/>
        </w:rPr>
        <w:footnoteReference w:id="58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 الله و الجنة فی الاخرة، و السعة فی الرزق و المعاش و حسن الخلق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های دیگر که بخشی از آن ها در کتاب ارجمند و بس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ط دار الاضواء؛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المعایش و المکاسب و الفوائد و الصناعات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3"/>
        <w:numPr>
          <w:ilvl w:val="2"/>
          <w:numId w:val="1"/>
        </w:numPr>
        <w:rPr/>
      </w:pPr>
      <w:bookmarkStart w:id="549" w:name="__RefHeading___Toc5950779_3381743652"/>
      <w:bookmarkStart w:id="550" w:name="_Toc196"/>
      <w:bookmarkEnd w:id="549"/>
      <w:r>
        <w:rPr>
          <w:rtl w:val="true"/>
        </w:rPr>
        <w:t>بخش بیست و هشتم</w:t>
      </w:r>
      <w:bookmarkEnd w:id="550"/>
    </w:p>
    <w:p>
      <w:pPr>
        <w:pStyle w:val="Heading4"/>
        <w:numPr>
          <w:ilvl w:val="3"/>
          <w:numId w:val="1"/>
        </w:numPr>
        <w:rPr/>
      </w:pPr>
      <w:bookmarkStart w:id="551" w:name="__RefHeading___Toc5950781_3381743652"/>
      <w:bookmarkStart w:id="552" w:name="_Toc197"/>
      <w:bookmarkEnd w:id="551"/>
      <w:r>
        <w:rPr>
          <w:rtl w:val="true"/>
        </w:rPr>
        <w:t>اشاره</w:t>
      </w:r>
      <w:bookmarkEnd w:id="552"/>
    </w:p>
    <w:p>
      <w:pPr>
        <w:pStyle w:val="BookText"/>
        <w:rPr/>
      </w:pPr>
      <w:r>
        <w:rPr>
          <w:rFonts w:ascii="IRNazanin" w:hAnsi="IRNazanin" w:eastAsia="IRNazanin"/>
          <w:color w:val="111111"/>
          <w:sz w:val="28"/>
          <w:sz w:val="28"/>
          <w:szCs w:val="28"/>
          <w:rtl w:val="true"/>
          <w:lang w:bidi="fa-IR"/>
        </w:rPr>
        <w:t>ثروت می تواند حفظ آبرو کند</w:t>
      </w:r>
    </w:p>
    <w:p>
      <w:pPr>
        <w:pStyle w:val="BookText"/>
        <w:rPr/>
      </w:pPr>
      <w:r>
        <w:rPr>
          <w:rFonts w:ascii="IRNazanin" w:hAnsi="IRNazanin" w:eastAsia="IRNazanin"/>
          <w:color w:val="111111"/>
          <w:sz w:val="28"/>
          <w:sz w:val="28"/>
          <w:szCs w:val="28"/>
          <w:rtl w:val="true"/>
          <w:lang w:bidi="fa-IR"/>
        </w:rPr>
        <w:t>روزی خواهی از روزی خواران خدا</w:t>
      </w:r>
    </w:p>
    <w:p>
      <w:pPr>
        <w:pStyle w:val="BookText"/>
        <w:rPr/>
      </w:pPr>
      <w:r>
        <w:rPr>
          <w:rFonts w:ascii="IRNazanin" w:hAnsi="IRNazanin" w:eastAsia="IRNazanin"/>
          <w:color w:val="111111"/>
          <w:sz w:val="28"/>
          <w:sz w:val="28"/>
          <w:szCs w:val="28"/>
          <w:rtl w:val="true"/>
          <w:lang w:bidi="fa-IR"/>
        </w:rPr>
        <w:t>معیار در رابطۀ انسان با مال</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 وَ صُنْ وَجْهِی بِالْیَسَارِ، وَ لَا تَبْتَذِلْ جَاهِی بِالْإِقْتَارِ فَأَسْتَرْزِقَ أَهْلَ رِزْقِکَ، وَ أَسْتَعْطِیَ شِرَارَ خَلْقِکَ، فَأَفْتَتِنَ بِحَمْدِ مَنْ أَعْطَانِی، و أُبْتَلَی بِذَمِّ مَنْ مَنَعَنِی، وَ أَنْتَ مِنْ دُونِهِمْ وَلِیُّ الْإِعْطَاءِ وَ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آلش درود فرست،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رویم را با توانگری حفظ کن، و ارجمندیم را با تنگدستی خوار مگردان، تا از روزی خوارانت روزی بخواهم، و از بد سرشتان خلق عطا خواهم، و به ستایش کسی که به من چیزی عطا کرده گرفتار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نکوهش کسی که از من دریغ داشته مبتلا گردم، در حالی که دادن و ندادن در اختیار توست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سهولت و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کاربردهای اصطلاحی این واژه، ثروت و دارائی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دو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اقتار یعنی سختگیری و تنگ کردن معاش برای خود و عیال با وجود مال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ناداری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تبتذل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افتعال است؛ بر خلاف اصل عدم تعدی که از ویژگی باب افتعال است، گاهی متعدّی می شود همانطورکه در این سخن امام علیه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تَبْتَذِلْ جَاهِی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ارجمندی مرا مبتذل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مصدر ثلاثی مجرد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به کارگیری، مصرف،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مصدر باب افتعال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سه کاربرد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ابتذال یعنی فرسوده شدن چیزی؛ هر چیزی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ابتذال،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فرسایش 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عنصری از مطاوعه و انفعال</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ابتذال،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ارجمندی در اشیاء، در معانی و نیز در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انسان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بی آبروئی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آبروئی را بر خود هموار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معنی کاربرد غیر متعدی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مطابق اقتضای اصلی باب افتعال می باشد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و 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رفت، بذل کاربرد مثبت و ستوده دارد و ابتذال معنی منفی و نکوهیده دارد، در حالی که هر دو از یک ریشه و از یک ماده هستند</w:t>
      </w:r>
      <w:r>
        <w:rPr>
          <w:rFonts w:eastAsia="IRNazanin" w:cs="IRNazanin"/>
          <w:color w:val="111111"/>
          <w:sz w:val="28"/>
          <w:szCs w:val="28"/>
          <w:rtl w:val="true"/>
          <w:lang w:bidi="fa-IR"/>
        </w:rPr>
        <w:t xml:space="preserve">. </w:t>
      </w:r>
      <w:bookmarkStart w:id="553" w:name="pg14252_152555"/>
    </w:p>
    <w:p>
      <w:pPr>
        <w:pStyle w:val="Heading4"/>
        <w:numPr>
          <w:ilvl w:val="3"/>
          <w:numId w:val="1"/>
        </w:numPr>
        <w:rPr/>
      </w:pPr>
      <w:bookmarkStart w:id="554" w:name="__RefHeading___Toc5950783_3381743652"/>
      <w:bookmarkStart w:id="555" w:name="_Toc198"/>
      <w:bookmarkEnd w:id="553"/>
      <w:bookmarkEnd w:id="554"/>
      <w:r>
        <w:rPr>
          <w:rtl w:val="true"/>
        </w:rPr>
        <w:t>ثروت می تواند حفظ آبرو کند</w:t>
      </w:r>
      <w:bookmarkEnd w:id="555"/>
    </w:p>
    <w:p>
      <w:pPr>
        <w:pStyle w:val="BookText"/>
        <w:rPr/>
      </w:pPr>
      <w:r>
        <w:rPr>
          <w:rFonts w:ascii="IRNazanin" w:hAnsi="IRNazanin" w:eastAsia="IRNazanin"/>
          <w:color w:val="111111"/>
          <w:sz w:val="28"/>
          <w:sz w:val="28"/>
          <w:szCs w:val="28"/>
          <w:rtl w:val="true"/>
          <w:lang w:bidi="fa-IR"/>
        </w:rPr>
        <w:t>فقر نیز می تواند به آبرو لطمه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علیّت قطعی در این میان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میان ثروت و قدرت، در واقعیت، علّیت هست اما در حقیقت، نیست</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اما دربارۀ ثروت و فقر در هیچکدام از دو طرف هم در حقیقت و هم در واقعیت، علّیت حتمی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ثروتی عامل بی آبروئی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فقری عامل آبرو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این است که ثروت آبرو را حفظ می کند و فقر به عزّت انسان لطمه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 وَجْهِی بِالْیَسَار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مرا بوسیلۀ گشایش در مال، صیانت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آبروی مرا صیانت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 گفته اند در دعا برای خدا راه و روش تعیین نکنید؛ شما خواستۀ تان را بخواهید، خدا خود می داند که از چه طریقی خواستۀ شما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آبرو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طریق و راه آن را نیز معین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مال آبرویم را حفظ کن، چه معنی دارد؟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و تعامل قضا با قَدَر را توضیح داده ام که این دو بطور تنیده بر همدیگر کار می کنند؛ جهان و هر آنچه در جهان هست را اداره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قضا گرائی محکوم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لا تَرْجُونَ لِلَّهِ وَقاراً</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اللّه أن یجری الأمور إلّا بأسبابها</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همه چیز باید بر اساس سبب ها، یعنی قَدَرها و فرمول های طبیعت و آفرینش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قَدَرگرائی محض،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فاعل و فعّال است، نه موجَب و بی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الْقَدَرِیَّةَ مَجُوسُ هَذِهِ الْأُمَّةِ</w:t>
      </w:r>
      <w:r>
        <w:rPr>
          <w:rFonts w:eastAsia="IRNazanin" w:cs="IRNazanin"/>
          <w:color w:val="111111"/>
          <w:sz w:val="28"/>
          <w:szCs w:val="28"/>
          <w:rtl w:val="true"/>
          <w:lang w:bidi="fa-IR"/>
        </w:rPr>
        <w:t>».</w:t>
      </w:r>
      <w:r>
        <w:rPr>
          <w:rStyle w:val="FootnoteAnchor"/>
          <w:rtl w:val="true"/>
        </w:rPr>
        <w:footnoteReference w:id="587"/>
      </w:r>
      <w:r>
        <w:rPr>
          <w:rFonts w:ascii="Amiri" w:hAnsi="Amiri" w:eastAsia="Amiri" w:cs="Amiri"/>
          <w:color w:val="111111"/>
          <w:sz w:val="28"/>
          <w:sz w:val="28"/>
          <w:szCs w:val="28"/>
          <w:rtl w:val="true"/>
          <w:lang w:bidi="ar-SA"/>
        </w:rPr>
        <w:t>در عین 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اَنکرَ القَدَر فقد </w:t>
      </w:r>
    </w:p>
    <w:p>
      <w:pPr>
        <w:pStyle w:val="BookText"/>
        <w:rPr/>
      </w:pPr>
      <w:r>
        <w:rPr>
          <w:rFonts w:ascii="Amiri" w:hAnsi="Amiri" w:eastAsia="Amiri" w:cs="Amiri"/>
          <w:color w:val="111111"/>
          <w:sz w:val="28"/>
          <w:sz w:val="28"/>
          <w:szCs w:val="28"/>
          <w:rtl w:val="true"/>
          <w:lang w:bidi="ar-SA"/>
        </w:rPr>
        <w:t>کفر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جبر قضائی بر عالَم حاکم است، و نه جبر قَدَری، و نه جهان و جهانیان به سرخود رها شده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أَمْرٌ بَیْنَ الْأَمْرَیْنِ</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پس، دعا نیز باید در مسیر امر بین امرین باشد، درست است نباید در دعا برای خدا راه و طریق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عدم تعیین نباید به بستر صرفاً قضا گرائی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مشروح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راه، طریق و چگونگی برآورده شدن خواسته، تعیین نمی شود و نباید تعیین شود، و این در جائی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و کلّی باشد؛ مانند دعا برای حفظ آبرو بطور مطلق و کلّی، این در جائی است که دعا کننده به محور مشکل خاصّی سخن نمی گوید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حفظ آبرو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 و ثروت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مواردی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ماجرای معروف که معصوم علیه السلام، از رفتار گستاخی آمیز و ظالمانۀ کسی بشدت متأثر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سگی از سگ هایت را بر این شخص مسلط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کفتار یا کفتاران او را دریدند</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در این دعا آنچه خواسته شده تنها کشته شدن آن شخص نیست بل چگونه کشته شدنش نیز بخشی از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دعا مرکب می شود از دو چیز مانند آبرو و ثروت درکنار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هم دعا در عین دعا بودن، درس است؛ درس برای خود، و دعا کننده می خواهد به خود تلقین کند</w:t>
      </w:r>
      <w:r>
        <w:rPr>
          <w:rStyle w:val="FootnoteAnchor"/>
          <w:rtl w:val="true"/>
        </w:rPr>
        <w:footnoteReference w:id="590"/>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یکی از عوامل حفظ آبرو، مال است، تا این اصل را در ضمیر ناخودآگاه خود جای دهد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گرائی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درس است به دیگران؛ مانند محتوای صحیفۀ سجادیه که در قالب دعا به تدریس علوم انسانی مشغول است و در </w:t>
      </w:r>
      <w:bookmarkStart w:id="556" w:name="pg14252_152557"/>
    </w:p>
    <w:p>
      <w:pPr>
        <w:pStyle w:val="BookText"/>
        <w:rPr/>
      </w:pPr>
      <w:bookmarkEnd w:id="556"/>
      <w:r>
        <w:rPr>
          <w:rFonts w:ascii="IRNazanin" w:hAnsi="IRNazanin" w:eastAsia="IRNazanin"/>
          <w:color w:val="111111"/>
          <w:sz w:val="28"/>
          <w:sz w:val="28"/>
          <w:szCs w:val="28"/>
          <w:rtl w:val="true"/>
          <w:lang w:bidi="fa-IR"/>
        </w:rPr>
        <w:t>اینجا نقش و جایگاه مال و نعمت های الهی را در حفظ آبرو 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دستوری که به ما داده اند و ما را از تعیین راه و طریق برای خدا منع کرده اند، در دعای بسیط، کلّی و مطلق است</w:t>
      </w:r>
      <w:r>
        <w:rPr>
          <w:rFonts w:eastAsia="IRNazanin" w:cs="IRNazanin"/>
          <w:color w:val="111111"/>
          <w:sz w:val="28"/>
          <w:szCs w:val="28"/>
          <w:rtl w:val="true"/>
          <w:lang w:bidi="fa-IR"/>
        </w:rPr>
        <w:t>.</w:t>
      </w:r>
    </w:p>
    <w:p>
      <w:pPr>
        <w:pStyle w:val="Heading4"/>
        <w:numPr>
          <w:ilvl w:val="3"/>
          <w:numId w:val="1"/>
        </w:numPr>
        <w:rPr/>
      </w:pPr>
      <w:bookmarkStart w:id="557" w:name="__RefHeading___Toc5950785_3381743652"/>
      <w:bookmarkStart w:id="558" w:name="_Toc199"/>
      <w:bookmarkEnd w:id="557"/>
      <w:r>
        <w:rPr>
          <w:rtl w:val="true"/>
        </w:rPr>
        <w:t>روزی خواهی از روزی خواران خدا</w:t>
      </w:r>
      <w:bookmarkEnd w:id="5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تَبْتَذِلْ جَاهِی بِالْإِقْتَارِ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خدایا حیثیت و ارجمندی مرا با تنگدستی به خواری مبدّل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این سخن این نیست که تنها از آن خواری نگران است که از طریق تنگدستی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باصطلاح علم اصول فقه،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توضیحی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نقش فقر را در زندگی انسان، توضیح دهد و از اشتباه فرقه هائی که فقر گرائی را افتخار ایمانی خود 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حسن بصری، رابعۀ عدویّه، محمد بن منکدر، سفیان ثوری، که اولین بنیانگذاران تصوف در جامعه مسلمین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را از سرایت اینگونه افکار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کلام امام علیه السلام مختص به انحرافات معاصرین خود نیست، برای همۀ تاریخ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فَأَسْتَرْزِقَ أَهْلَ رِزْقِک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مرا دچار تنگدستی مکن تا از روزی خواران تو روزی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علّت خواری و پستی درون می شود، خواری نیز علّت خواهش از دیگران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سلسلۀ علیّت در اینجا پایان نمی یابد بل به خواستن از پَستان و بد سرشتان منجر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أَسْتَعْطِیَ شِرَارَ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بندگان پست تو عطا بطلبم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فقر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 کوبیده شدن شخصیت شخص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به اینجا ختم نمی شود؛ درون آدمی را نیز وارونه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عطا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نکوهشگر دریغ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شخص دچار بیماری درون می شود؛ حمد که مخصوص خدا است و نباید هیچ کسی را حمد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به حمد مخلوق می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فَأَفْتَتِنَ بِحَمْدِ مَنْ أَعْطَانِی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حمد کسی </w:t>
      </w:r>
      <w:bookmarkStart w:id="559" w:name="pg14252_152558"/>
    </w:p>
    <w:p>
      <w:pPr>
        <w:pStyle w:val="BookText"/>
        <w:rPr/>
      </w:pPr>
      <w:bookmarkEnd w:id="559"/>
      <w:r>
        <w:rPr>
          <w:rFonts w:ascii="IRNazanin" w:hAnsi="IRNazanin" w:eastAsia="IRNazanin"/>
          <w:color w:val="111111"/>
          <w:sz w:val="28"/>
          <w:sz w:val="28"/>
          <w:szCs w:val="28"/>
          <w:rtl w:val="true"/>
          <w:lang w:bidi="fa-IR"/>
        </w:rPr>
        <w:t>که به من عطا کند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بیماری شخصیتی است که بیماری دیگری را نیز به بار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أُبْتَلَی بِذَمِّ مَنْ مَنَعَنِی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بد گوئی دربارۀ کسی که از من دریغ داشته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بدگوئی و ذمّ دیگران حرام است، اما وقتی کسی از کسی چیزی بخواهد و او خواسته اش را دریغ کند، قهراً متاثّر شده و به بدگوئی او می پردازد، در حالی که آن شخص هیچ کار بدی نکرده مال خودش را دریغ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کسی خواهش مالی کند، این کارش بی هزینه نیست، در این خواسته آبرویش را هزینه می کند،</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وقتی که نتیجه ای نمی گیرد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بطور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شخص کینه ای در دلش ایجاد می شود، زیرا سرمایۀ آبرویش به هدر رفته است، و بقول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جاهش به ذلت مبدل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رازق هر دو خداوند است چرا باید از غیر خدا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مِنْ دُونِهِمْ وَلِیُّ الْإِعْطَاءِ وَ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دهنده خدا است و هم ندهنده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از طریق های دیگر نیز می دهد و نیازی به التماس از دیگران نیست، و اگر خدا نخواهد دیگران نیز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خواستن از خدا هیچ هزینه ای ندارد، بل عین ناموس خلقت و جان آفرینش است؛ نه ذلّت آور است و نه عامل بیماری درون، بل در صورت عدم استجابت دعا نیز عامل تکامل درون است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مکرر بشرح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دعائی بی ثمر نیست</w:t>
      </w:r>
      <w:r>
        <w:rPr>
          <w:rFonts w:eastAsia="IRNazanin" w:cs="IRNazanin"/>
          <w:color w:val="111111"/>
          <w:sz w:val="28"/>
          <w:szCs w:val="28"/>
          <w:rtl w:val="true"/>
          <w:lang w:bidi="fa-IR"/>
        </w:rPr>
        <w:t>.</w:t>
      </w:r>
    </w:p>
    <w:p>
      <w:pPr>
        <w:pStyle w:val="Heading4"/>
        <w:numPr>
          <w:ilvl w:val="3"/>
          <w:numId w:val="1"/>
        </w:numPr>
        <w:rPr/>
      </w:pPr>
      <w:bookmarkStart w:id="560" w:name="__RefHeading___Toc5950787_3381743652"/>
      <w:bookmarkStart w:id="561" w:name="_Toc200"/>
      <w:bookmarkEnd w:id="560"/>
      <w:r>
        <w:rPr>
          <w:rtl w:val="true"/>
        </w:rPr>
        <w:t xml:space="preserve">معیار در </w:t>
      </w:r>
      <w:r>
        <w:rPr>
          <w:rtl w:val="true"/>
        </w:rPr>
        <w:t>«</w:t>
      </w:r>
      <w:r>
        <w:rPr>
          <w:rtl w:val="true"/>
        </w:rPr>
        <w:t>رابطۀ انسان با مال</w:t>
      </w:r>
      <w:r>
        <w:rPr>
          <w:rtl w:val="true"/>
        </w:rPr>
        <w:t>»</w:t>
      </w:r>
      <w:bookmarkEnd w:id="56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رابطۀ درست با مال، نه ثروت است و نه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مال ابزار است آنهم ابزار مصرف، نه یک چیز ماندگار، مال برای انسان است نه انسان برای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کسی عاشق مال می شود، او خادم مال می گردد و مال برتر از وجود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 </w:t>
      </w:r>
    </w:p>
    <w:p>
      <w:pPr>
        <w:pStyle w:val="BookText"/>
        <w:rPr/>
      </w:pPr>
      <w:r>
        <w:rPr>
          <w:rFonts w:ascii="Amiri" w:hAnsi="Amiri" w:eastAsia="Amiri" w:cs="Amiri"/>
          <w:color w:val="111111"/>
          <w:sz w:val="28"/>
          <w:sz w:val="28"/>
          <w:szCs w:val="28"/>
          <w:rtl w:val="true"/>
          <w:lang w:bidi="ar-SA"/>
        </w:rPr>
        <w:t>الدُّنْیَا رَأْسُ کُلِّ خَطِیئَةٍ</w:t>
      </w:r>
      <w:r>
        <w:rPr>
          <w:rFonts w:eastAsia="Amiri" w:cs="Amiri" w:ascii="Amiri" w:hAnsi="Amiri"/>
          <w:color w:val="111111"/>
          <w:sz w:val="28"/>
          <w:szCs w:val="28"/>
          <w:rtl w:val="true"/>
          <w:lang w:bidi="ar-SA"/>
        </w:rPr>
        <w:t>»:</w:t>
      </w:r>
      <w:r>
        <w:rPr>
          <w:rStyle w:val="FootnoteAnchor"/>
          <w:rtl w:val="true"/>
        </w:rPr>
        <w:footnoteReference w:id="593"/>
      </w:r>
      <w:r>
        <w:rPr>
          <w:rFonts w:ascii="IRNazanin" w:hAnsi="IRNazanin" w:eastAsia="IRNazanin"/>
          <w:color w:val="111111"/>
          <w:sz w:val="28"/>
          <w:sz w:val="28"/>
          <w:szCs w:val="28"/>
          <w:rtl w:val="true"/>
          <w:lang w:bidi="fa-IR"/>
        </w:rPr>
        <w:t>عاشق شدن به داشتگی های دنیوی رأس و منشأ هر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یک مثلثی را ترسیم می کند که نوک و رأس آن در پائین و قاعدۀ آن در بالا قرار دارد که رأس آن زاویه باز می کند و همۀ انحرافات را ایجاد می کند، شبیه درخت منحوس و شجرۀ شوم که از تنه اش شاخه های بسیار منشعب شده و هر شاخ و برگش یک انحراف، و ثمره هایش بر شخصیت انسانی انسان، شوم و نگون بختی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غریزی که عشق است، و حبّ فطری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ارزش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هیچ رابطه ای با عقل ندارد بل دقیقاً ضد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صوفیان به این واقعیت تصریح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شان عقل شان را دود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محبت صرفاً غریزی است بل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عشق در درون انسان وقتی پدید می شود که روح غریزه بر روح فطرت مسلط شود و حس زیباشناسی و زیبا خواهی فطرت را نیز به خدمت غریزه استخدام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کار غریزه و عقل ابزار کار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دوست داشتن یک چیز یا یک شخص، وقتی صحیح و فطری است که تحت مدیریت فطرت باشد و عقل نیز آن را تأیید کند، یعنی ارج و ارزش در آن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 که عقل را کور کند، یا آن را به خدمت غرایز در آورد، انسان را از ماهیت انسانی اش، خارج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حبّ اقتضاهای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هر چیزی که در این دنیا دوست داشته باشیم مال این دنیا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زیباست اگر ما زیبائی آن را به نازیبائی مبدل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بزیبائی برخورد کنیم</w:t>
      </w:r>
      <w:r>
        <w:rPr>
          <w:rFonts w:eastAsia="IRNazanin" w:cs="IRNazanin"/>
          <w:color w:val="111111"/>
          <w:sz w:val="28"/>
          <w:szCs w:val="28"/>
          <w:rtl w:val="true"/>
          <w:lang w:bidi="fa-IR"/>
        </w:rPr>
        <w:t>.</w:t>
      </w:r>
      <w:r>
        <w:rPr>
          <w:rStyle w:val="FootnoteAnchor"/>
          <w:rtl w:val="true"/>
        </w:rPr>
        <w:footnoteReference w:id="594"/>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أَجْمِلُوا فِی الطَّلَبِ</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در طلب روزی، زیبا گرایانه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برخی ها این جملۀ زیبا را با نازیبائی معنی کرده اند؛ گفته اند </w:t>
      </w:r>
    </w:p>
    <w:p>
      <w:pPr>
        <w:pStyle w:val="BookText"/>
        <w:rPr/>
      </w:pPr>
      <w:r>
        <w:rPr>
          <w:rFonts w:ascii="IRNazanin" w:hAnsi="IRNazanin" w:eastAsia="IRNazanin"/>
          <w:color w:val="111111"/>
          <w:sz w:val="28"/>
          <w:sz w:val="28"/>
          <w:szCs w:val="28"/>
          <w:rtl w:val="true"/>
          <w:lang w:bidi="fa-IR"/>
        </w:rPr>
        <w:t>مراد از اِجمال، رفتار مسامحه آمیز با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ادامۀ حدیث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یَحْمِلَنَّکُمُ اسْتِبْطَاءُ شَیْ‌ءٍ مِنَ الرِّزْقِ أَنْ تَطْلُبُوهُ بِشَیْ‌ءٍ مِنْ مَعْصِیَةِ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دیر رسیدن چیزی از روزی، شما را وادار نکند که آن را از راه عصیان به خداوند،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درس می دهد که حلالجوئی زیباست و حرامخواهی عصیان و نازیباست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با چه بیان زیباتری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تَبَارَکَ وَ تَعَالَی قَسَمَ الْأَرْزَاقَ بَیْنَ خَلْقِهِ حَلَالًا وَ لَمْ یَقْسِمْهَا حَرَاماً فَمَنِ اتَّقَی اللَّهَ عَزَّ وَ جَلَّ وَ صَبَرَ أَتَاهُ اللَّهُ بِرِزْقِهِ مِنْ حِلِّهِ وَ مَنْ هَتَکَ حِجَابَ السِّتْرِ وَ عَجَّلَ فَأَخَذَهُ مِنْ غَیْرِ حِلِّهِ قُصَّ بِهِ مِنْ رِزْقِهِ الْحَلَالِ وَ حُوسِبَ عَلَیْهِ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روزی ها را میان خلقش بطور حلال تقسیم کرده، و بطور حرام تقسیم نکرده، پس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صبر کند خداوند روزی او را از طریق حلال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حجاب پرده را بدرد و عجله کند و آن را از راه غیر حلال به دست آورد، خداوند همان را از روزی حلال او کسر می کند، و در روز قیامت بر علیه او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نکته در این حدیث، دقت بیشتری می طلبد و همین نکات هستند که ماهیت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مال، انسان را واله و شیدا می کند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می کند که عصیان بر خلاف عقل و فطرت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مشخصۀ دوم حبّ الدنیا، عجله است که انسان را به در به دست آوردن مال عجول می کند، و عجله از اقتضاهای روح غریزه است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جنود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عجله از جنود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96"/>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کلمه در کنار هم معنای عظیمی دارند؛ و واقعیتی مهم را به ما یاد می دهند 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چیستی و چرائی این امید را بیان می کنند، پس لازم </w:t>
      </w:r>
      <w:bookmarkStart w:id="562" w:name="pg14252_152561"/>
    </w:p>
    <w:p>
      <w:pPr>
        <w:pStyle w:val="BookText"/>
        <w:rPr/>
      </w:pPr>
      <w:bookmarkEnd w:id="562"/>
      <w:r>
        <w:rPr>
          <w:rFonts w:ascii="IRNazanin" w:hAnsi="IRNazanin" w:eastAsia="IRNazanin"/>
          <w:color w:val="111111"/>
          <w:sz w:val="28"/>
          <w:sz w:val="28"/>
          <w:szCs w:val="28"/>
          <w:rtl w:val="true"/>
          <w:lang w:bidi="fa-IR"/>
        </w:rPr>
        <w:t>است در این باره اندکی درنگ کنیم</w:t>
      </w:r>
      <w:r>
        <w:rPr>
          <w:rFonts w:eastAsia="IRNazanin" w:cs="IRNazanin"/>
          <w:color w:val="111111"/>
          <w:sz w:val="28"/>
          <w:szCs w:val="28"/>
          <w:rtl w:val="true"/>
          <w:lang w:bidi="fa-IR"/>
        </w:rPr>
        <w:t>:</w:t>
      </w:r>
    </w:p>
    <w:p>
      <w:pPr>
        <w:pStyle w:val="Heading4"/>
        <w:numPr>
          <w:ilvl w:val="3"/>
          <w:numId w:val="1"/>
        </w:numPr>
        <w:rPr/>
      </w:pPr>
      <w:bookmarkStart w:id="563" w:name="__RefHeading___Toc5950789_3381743652"/>
      <w:bookmarkStart w:id="564" w:name="_Toc201"/>
      <w:bookmarkEnd w:id="563"/>
      <w:r>
        <w:rPr>
          <w:rtl w:val="true"/>
        </w:rPr>
        <w:t>امید به زندگی</w:t>
      </w:r>
      <w:bookmarkEnd w:id="564"/>
    </w:p>
    <w:p>
      <w:pPr>
        <w:pStyle w:val="BookText"/>
        <w:rPr/>
      </w:pPr>
      <w:r>
        <w:rPr>
          <w:rFonts w:ascii="IRNazanin" w:hAnsi="IRNazanin" w:eastAsia="IRNazanin"/>
          <w:color w:val="111111"/>
          <w:sz w:val="28"/>
          <w:sz w:val="28"/>
          <w:szCs w:val="28"/>
          <w:rtl w:val="true"/>
          <w:lang w:bidi="fa-IR"/>
        </w:rPr>
        <w:t>چرا خداوند علم برخی چیزها را بطور مطلق از انسان، دریغ فرموده است؟ در همۀ طبیعیات و تجربیات، راه علم را بازگذاشته حتی رفتن انسان به فضا و جولان دادنش در کیهان و نفوذ در اعماق زمین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الْجِنِّ وَ الْإِنْسِ إِنِ اسْتَطَعْتُمْ أَنْ تَنْفُذُوا مِنْ أَقْطارِ السَّماواتِ وَ الْأَرْضِ فَانْفُذُوا لا تَنْفُذُونَ إِلاَّ بِسُلْطان</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اما دربارۀ چند چیز راه علم را بر انسان بسته است از آن جمله مرگ و چگونگی مرگ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تَدْری نَفْسٌ بِأَیِّ أَرْضٍ تَمُوتُ</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هیچ کسی نمی داند در چه سرزمینی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نمی داند چگونه می میرد، در چه عمری می میرد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آنجمله است کمّ و کیف روزی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تَدْری نَفْسٌ ما ذا تَکْسِبُ غَداً</w:t>
      </w:r>
      <w:r>
        <w:rPr>
          <w:rFonts w:eastAsia="Amiri" w:cs="Amiri" w:ascii="Amiri" w:hAnsi="Amiri"/>
          <w:color w:val="111111"/>
          <w:sz w:val="28"/>
          <w:szCs w:val="28"/>
          <w:rtl w:val="true"/>
          <w:lang w:bidi="ar-SA"/>
        </w:rPr>
        <w:t>»:</w:t>
      </w:r>
      <w:r>
        <w:rPr>
          <w:rStyle w:val="FootnoteAnchor"/>
          <w:rtl w:val="true"/>
        </w:rPr>
        <w:footnoteReference w:id="599"/>
      </w:r>
      <w:r>
        <w:rPr>
          <w:rFonts w:ascii="IRNazanin" w:hAnsi="IRNazanin" w:eastAsia="IRNazanin"/>
          <w:color w:val="111111"/>
          <w:sz w:val="28"/>
          <w:sz w:val="28"/>
          <w:szCs w:val="28"/>
          <w:rtl w:val="true"/>
          <w:lang w:bidi="fa-IR"/>
        </w:rPr>
        <w:t>و هیچ کس نمی داند فردا چه چیزی را به دست خواهد آورد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این بن بست ها این است که اگر انسان به اینگونه امور علم داشته باشد، امید به زندگی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تاب تحمّل این دانستن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ضَعیفاً</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برای این موجود اینگونه ندانستن ها، انگیزه و تحرکّ می دهد، باصطلاح بهانه برای کار و فعالیت می دهد، والاّ فوراً بی انگیزه شده و دچار افسردگی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حقوق بگیر هستند و روزی شان قیچی خورده با اینکه به دوام آن در آینده اطمینان صد در صد ندارند و چشم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نبسته اند، باز آن نشاط روانی ای که اهل شغل آزاد دارند، را اینان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ارزش و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و بهتر درک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بگیران و مستمری بگیران، حال و آینده خود را تا حدودی فروخته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درونی شان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دوران بازنشستگی اگر به </w:t>
      </w:r>
    </w:p>
    <w:p>
      <w:pPr>
        <w:pStyle w:val="BookText"/>
        <w:rPr/>
      </w:pPr>
      <w:r>
        <w:rPr>
          <w:rFonts w:ascii="IRNazanin" w:hAnsi="IRNazanin" w:eastAsia="IRNazanin"/>
          <w:color w:val="111111"/>
          <w:sz w:val="28"/>
          <w:sz w:val="28"/>
          <w:szCs w:val="28"/>
          <w:rtl w:val="true"/>
          <w:lang w:bidi="fa-IR"/>
        </w:rPr>
        <w:t>دنبال شغل دیگر نروند بیشتر در معرض افسردگی و حتی کوتاهی عمر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منحصر شدن امرار معاش به موارد معلوم و مشخص، درصد عمده ای از شیرینی زندگی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برد، گرچه در عرصۀ شخصیت خودآگاه، درصدی از اطمینان و بیمه گی را بهمراه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سلامت شخصیت ناخودآگاه، بر اطمینان خودآگاه، ترجیح دارد، گرچه میان این دو، تعامل مستحکمی برقرار است و هر کدام بر دیگری تأثیر تعیین کننده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انسان شناسی، و روان شناسی، و روان شناسی اجتماعی، ضمیرها و شخصیت های ناخودآگاه انسان ها است، نه ضمیرهای خودآگاه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عنصر در جامعه شناسی و تحلیل تاریخ نیز از عناصر اساسی و پایه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هَتَکَ حِجَابَ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محبوب و مستور بودن کمّیت و کیفیت روزی، به نفع انسان است که در حدیث مورد بحث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هَتَکَ حِجَابَ السِّتْرِ وَ 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عجله کند و در صدد دریدن این پرده و ستر باشد و بکوشد که زودتر از روند طبیعی به روزی برسد، به راه غیر انسانی خواهد افتاد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ستر و پرده باید با روند آفرینشی خود بتدریج کنار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در این راه شبیه رفتار کسی است که کتاب تاریخ را برای مطالعه بر می دارد و چون حوصله ندارد، تنها آخر آن را می خواند و به گفتۀ عوام قهوه نشین، معتقد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شاهنامه آخرش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شیرینی آخر شاهنامه بتدریج از آغاز هر داستان تکوّن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موجود زمانمند است و در جهانی به وجود آمده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منها شود، چیزی از آن باقی نمی ماند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جان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عجله، ضد ماهیت و وجود انسان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است رسیدن به روزی و برخورداری از نعمات دنیا که به هر نسبتی که با عجله همراه باشد به همان نسبت از شیرینی و دلچسبی آن برای جان </w:t>
      </w:r>
    </w:p>
    <w:p>
      <w:pPr>
        <w:pStyle w:val="BookText"/>
        <w:rPr/>
      </w:pPr>
      <w:r>
        <w:rPr>
          <w:rFonts w:ascii="IRNazanin" w:hAnsi="IRNazanin" w:eastAsia="IRNazanin"/>
          <w:color w:val="111111"/>
          <w:sz w:val="28"/>
          <w:sz w:val="28"/>
          <w:szCs w:val="28"/>
          <w:rtl w:val="true"/>
          <w:lang w:bidi="fa-IR"/>
        </w:rPr>
        <w:t>انسانی، کاسته خواهد شد، حتی در صورتی که از بستر مشروع خارج نشده باشد، تاچه رسد که در اثر عجله به بستر نامشروع و حرام 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که در این حدیث نهفته است،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مخالف 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روزی را یا از طریق عفّت و با حفظ حیثیت و آبرو، به دست خواهد آورد، یا از طریق هتک آبرو و حیثیت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آبروئی تنها در سقوط به حرام نیست، ممکن است کسی در مسیر کسب حلال نیز از آبروی خود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دربخش قبلی بطور مطلق و بدون اینکه سخنی از حلال و حرام بیاورد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تَبْتَذِلْ جَاهِی بِالْإِقْتَار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شرحش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عَفَّ وَ تَعَفَّفَ</w:t>
      </w:r>
      <w:r>
        <w:rPr>
          <w:rFonts w:eastAsia="Amiri" w:cs="Amiri" w:ascii="Amiri" w:hAnsi="Amiri"/>
          <w:color w:val="111111"/>
          <w:sz w:val="28"/>
          <w:szCs w:val="28"/>
          <w:rtl w:val="true"/>
          <w:lang w:bidi="ar-SA"/>
        </w:rPr>
        <w:t>»:</w:t>
      </w:r>
      <w:r>
        <w:rPr>
          <w:rStyle w:val="FootnoteAnchor"/>
          <w:rtl w:val="true"/>
        </w:rPr>
        <w:footnoteReference w:id="602"/>
      </w:r>
      <w:r>
        <w:rPr>
          <w:rFonts w:ascii="IRNazanin" w:hAnsi="IRNazanin" w:eastAsia="IRNazanin"/>
          <w:color w:val="111111"/>
          <w:sz w:val="28"/>
          <w:sz w:val="28"/>
          <w:szCs w:val="28"/>
          <w:rtl w:val="true"/>
          <w:lang w:bidi="fa-IR"/>
        </w:rPr>
        <w:t>خداوند رحمت کند بر کسی که عفیف باشد و عفت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بدترین هتک عفّت توجه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 عَنِ الْمَسْأَلَةِ فَإِنَّهُ یَتَعَجَّلُ الدَّنِیَّةَ فِی الدُّنْیَا وَ لَا یُغْنِی النَّاسُ عَنْهُ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کند، زیرا اگر خودداری نکند در زندگی برای پستی خود عجله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به دست آوردن مال،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به بی نیازی نخواهند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روزی رسان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در کلام رسول خدا و هم در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بینیم که به عنصر هتک، عفت، عجله و صبر، توجه شده است پس در می یابیم که دربارۀ روزی و کسب و کار درست و انسانی، باید این عناصر مثبت و منفی را شناخت و رعایت کرد، آنهم در کسب حلال که کسب را به اکتساب</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مبدل نکند، تا چه رسد به مسیر حرام که هم اکتساب می شود و هم اکتساب حرام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همۀ عناصر مثبت و منفی در رفتار با روزی و مال را می توان در دو جمله خلاصه </w:t>
      </w:r>
      <w:bookmarkStart w:id="565" w:name="pg14252_152564"/>
    </w:p>
    <w:p>
      <w:pPr>
        <w:pStyle w:val="BookText"/>
        <w:rPr/>
      </w:pPr>
      <w:bookmarkEnd w:id="565"/>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غریزی با رزق و مال، نادرست است و رفتار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ارضاء غرایز با مدیریت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انسانی و درست است</w:t>
      </w:r>
      <w:r>
        <w:rPr>
          <w:rFonts w:eastAsia="IRNazanin" w:cs="IRNazanin"/>
          <w:color w:val="111111"/>
          <w:sz w:val="28"/>
          <w:szCs w:val="28"/>
          <w:rtl w:val="true"/>
          <w:lang w:bidi="fa-IR"/>
        </w:rPr>
        <w:t>.</w:t>
      </w:r>
    </w:p>
    <w:p>
      <w:pPr>
        <w:pStyle w:val="Heading4"/>
        <w:numPr>
          <w:ilvl w:val="3"/>
          <w:numId w:val="1"/>
        </w:numPr>
        <w:rPr/>
      </w:pPr>
      <w:bookmarkStart w:id="566" w:name="__RefHeading___Toc5950791_3381743652"/>
      <w:bookmarkStart w:id="567" w:name="_Toc202"/>
      <w:bookmarkEnd w:id="566"/>
      <w:r>
        <w:rPr>
          <w:rtl w:val="true"/>
        </w:rPr>
        <w:t>رابطۀ غریزی با اقتصاد، و رابطۀ فطری با آن</w:t>
      </w:r>
      <w:bookmarkEnd w:id="567"/>
    </w:p>
    <w:p>
      <w:pPr>
        <w:pStyle w:val="BookText"/>
        <w:rPr/>
      </w:pPr>
      <w:r>
        <w:rPr>
          <w:rFonts w:ascii="IRNazanin" w:hAnsi="IRNazanin" w:eastAsia="IRNazanin"/>
          <w:color w:val="111111"/>
          <w:sz w:val="28"/>
          <w:sz w:val="28"/>
          <w:szCs w:val="28"/>
          <w:rtl w:val="true"/>
          <w:lang w:bidi="fa-IR"/>
        </w:rPr>
        <w:t xml:space="preserve">محور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سه بخش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رابطۀ انسان با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یک تصویر مشخص بصورت زیر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انسان کاسب به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شیرین است؛ به وجود آمدن، یک نعمت الهی است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نشاط درونی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انسان مکتسب به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گرفتاری است؛ باید آن را تحمل کرد تا به پایان برسد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ثروتمندی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بیرونی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جامعۀ 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 نشاط درونی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شخصیت جامعه بدون اضطراب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جامعۀ بی نیاز از استعمار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صلح بین المللی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جامعۀ مکتسب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 نشاط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در صورت توسعۀ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جامعه مضطرب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جامعۀ نیازمند به استعمار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جنگ در میان جامعه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نیاز جامعه کاسب به نیروی پلیسی، اطلاعاتی و امنیتی، در حدی است که محدودۀ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خطاء 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بیشتر؛ یعنی به همان میزان که انسان در خلقت خودش ممکن است خطا یا اشتباه کند،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جامعۀ مکتسب، هر کدام از این سه نیرو باید دستکم در حد قشرهای دیگر جامعه باشد تا بتواند جرم های برنامه ریزی شده، و جنایت های تیمی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اکتساب تکلّف است و تکلّف تکلف است خواه در تحصیل مال از راه مشروع باشد و خواه از راه جرم؛ یعنی وقتی که بنای جامعه و افراد در تحصیل مال بر تکلّف مبتنی گردد، مشروع و نامشروع مساوی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تیم های مافیائی در مقایسۀ خود با شرکت 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بانک و بانکداری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کارخانه داران و بانکداران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بنظر خودشان خطر جانی را پذیرفته هم با آنان به نبرد می پردازند و هم با مدافعین آنان که پلیس، نیروهای اطلاعاتی و باصطلاح امنیتی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جامعه ای ممکن است دارای نظم اجتماعی باشد، لیکن با دو 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کاذب و انگلی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دستکم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یکی از شغل پلیسی، اطلاعاتی و امنیتی، و نظامی، امرار معاش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تأمینات پشتیبانی لجستیکی، شامل کارخانه هائی با هزاران کارگر برای تولید سلاح و برای ارتزاق خانواده های نظامی، تا حدی که جامعه بتواند جامعه و یا جامعه های دیگر را استعمار و استثمار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مسیر هیچ حد و مرزی ندارد و در فاز رقابت های تسلیحاتی و استعماری جوامع قدرتمند به قدرت اکتسابی به دوزخ تبدیل شده و دائماً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اکتسابی، در مسابقه و معارضه با جامعۀ اکتسابی دیگر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امر، تاریخ است که سقوط این نوع جامعه ها را نشان می دهد که جامعه از درون خسته و فرسوده می شود و در قبال یورش جامعۀ اکتسابی دیگر سقوط می کند</w:t>
      </w:r>
      <w:r>
        <w:rPr>
          <w:rFonts w:eastAsia="IRNazanin" w:cs="IRNazanin"/>
          <w:color w:val="111111"/>
          <w:sz w:val="28"/>
          <w:szCs w:val="28"/>
          <w:rtl w:val="true"/>
          <w:lang w:bidi="fa-IR"/>
        </w:rPr>
        <w:t>.</w:t>
      </w:r>
      <w:r>
        <w:rPr>
          <w:rStyle w:val="FootnoteAnchor"/>
          <w:rtl w:val="true"/>
        </w:rPr>
        <w:footnoteReference w:id="604"/>
      </w:r>
      <w:bookmarkStart w:id="568" w:name="pg14252_152566"/>
    </w:p>
    <w:p>
      <w:pPr>
        <w:pStyle w:val="BookText"/>
        <w:rPr/>
      </w:pPr>
      <w:bookmarkEnd w:id="568"/>
      <w:r>
        <w:rPr>
          <w:rFonts w:ascii="IRNazanin" w:hAnsi="IRNazanin" w:eastAsia="IRNazanin"/>
          <w:color w:val="111111"/>
          <w:sz w:val="28"/>
          <w:sz w:val="28"/>
          <w:szCs w:val="28"/>
          <w:rtl w:val="true"/>
          <w:lang w:bidi="fa-IR"/>
        </w:rPr>
        <w:t>جامعۀ کسبی نیز بوسیلۀ نفوذ روحیۀ اکتسابی و رواج آن در میان افراد،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اش دولت و جامعۀ سلیمانی است که افراد و خاندان هایی که دچار روحیۀ اکتساب شدند، خودشان با رفتار خودشان زمینۀ سقوط را فراهم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این دو سقوط این است که در سقوط جامعه سلیمانی، عنصر خستگی وجود ندارد، تنها عنصر فرسودگی،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دیدگاه اشپنگلر نگریسته شود؛ سقوط جامعۀ اکتسابی مانند سقوط میوۀ زردآلو است که به پایان رشد خود رسیده، تنها نیازمند یک نسیم از بیرون است که از روی شاخه به زمین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سقوط جامعۀ کسبی در اثر آفت کرم است که میوه را فرسوده و به سقوط می کشاند، وگرنه جامعۀ کسبی هرگز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پایان و اجل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أُمَّةٍ أَجَلٌ</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 xml:space="preserve">هر جامعه ای اَجلی دارد، حتی جامعۀ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پایانی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پایان آن، پایان عمر بشر در روی زمین است؛ اجلش اجل طبیعی است نه اجل اجتماعی</w:t>
      </w:r>
      <w:r>
        <w:rPr>
          <w:rFonts w:eastAsia="IRNazanin" w:cs="IRNazanin"/>
          <w:color w:val="111111"/>
          <w:sz w:val="28"/>
          <w:szCs w:val="28"/>
          <w:rtl w:val="true"/>
          <w:lang w:bidi="fa-IR"/>
        </w:rPr>
        <w:t>.</w:t>
      </w:r>
    </w:p>
    <w:p>
      <w:pPr>
        <w:pStyle w:val="Heading4"/>
        <w:numPr>
          <w:ilvl w:val="3"/>
          <w:numId w:val="1"/>
        </w:numPr>
        <w:rPr/>
      </w:pPr>
      <w:bookmarkStart w:id="569" w:name="__RefHeading___Toc5950793_3381743652"/>
      <w:bookmarkStart w:id="570" w:name="_Toc203"/>
      <w:bookmarkEnd w:id="569"/>
      <w:r>
        <w:rPr>
          <w:rtl w:val="true"/>
        </w:rPr>
        <w:t>رابطۀ نه کسبی و نه اکتسابی</w:t>
      </w:r>
      <w:bookmarkEnd w:id="570"/>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بحث بالا طوری بود که گوئی سرنوشت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فرد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اقتصاد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اگر این روند فکری همچنان تک بعدی پیش برود سر از اندیشۀ مارکس در می آورد و دیگر ابعاد اقتضاهای درونی انسان، و ابعاد زندگی او در عینیت خارجی، تحت الشعاع اقتصاد قرار می گیرد و سر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اقتصاد درست است لیکن بطور فی الجمله نه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خلاف نظر برخی از اندیشمندان ما اقتصاد هم اصالت دارد و هم جایگاه زیربنائی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اصیل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و در زیست فردی و اجتماعی او متعدد هستند همانطور که فروید نیز به اصالت شهوت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و بحث قرآن و حدیث دربارۀ اقتصاد با نگرش اصالت است و هرگز بر مال و اقتصاد با نگاه غیر اصیل و روبنائی نگریسته نشده، حتی وعده های بهشتی نیز همراه با عنصری از اصالت برخورداری های مادی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مارکس این است که اصالت را در انحصار امور اقتصادی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پیروی از هگل به واقعیت تاریخ می نگرد، تسلیم واقعیت شده حقیقت را فراموش می کند و طرح خود را می دهد که نه کسب است و نه 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انسان را از هر دو بیگانه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اقتصادی او نه بر اقتضاهای غریزی مبتنی است و نه بر اقتضاهای فطری بل هر دو را سرکوب می کند، صرفاً یک تقلید است از کندوی زنبور عسل، که در مباحث گذشته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اقتصادی لیبرال به اقتضاهای غریزی پاسخ فکری و عملی داده می شود بحدی که نیروی فطرت و عقل نیز در استخدام غرایز به 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دستکم انسان را از غریزۀ خود جدا و جراحی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برخی اندیشمندان ما را در نظام اقتصادی اسلام، دچار بینش لیبرالی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بحدی که هیچ فرقی میان نظام اقتصادی اسلام و لیبرالیسم اقتصادی نمی بینند، حتی برخی از آنان می گویند اساساً اسلام یک نظام اقتصادی ارائه نداده و تنها به موارد نامشروع تحصیل مال بسنده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اقتصادی را تنها در صدقه به فقرا و امور خیریه می بینند، بنظر اینان عدالت اقتصادی هیچ پشتوانۀ اجرائی ندارد غیر از توصیۀ اخلاقی، آنهم نه اخلاق به معنی عناصر سازندۀ شخصیت درون انسان، بل صرفاً به معنی پندی و اندرزی و سفارشات تعارفاتی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سه بخش اخیر، در مقام تبیین زمینه های شخصیتی انسان در عدالت اقتصادی میان فرد و خودش، و میان افراد و جامعه، است که اگر عناصر شخصیت شناختی مورد نظر امام در فرد و جامعه فراهم شود زمینۀ اجتماعی عدالت اقتصادی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اجرای عملی این عدالت اقتصادی بحث دیگری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فقه مطلق و نه فقه تک مسئله ای، بل فقه امامتی و مدیریتی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شرح و بیان آن را به عهده دارد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بنده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مطلق خیلی عظیم و دقیق و پخته است، لیکن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مشخص و با 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در حدی که لزوماً و الزاماً در هر علمی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بزرگان ما از تاسیس دولت </w:t>
      </w:r>
      <w:bookmarkStart w:id="571" w:name="pg14252_152568"/>
    </w:p>
    <w:p>
      <w:pPr>
        <w:pStyle w:val="BookText"/>
        <w:rPr/>
      </w:pPr>
      <w:bookmarkEnd w:id="571"/>
      <w:r>
        <w:rPr>
          <w:rFonts w:ascii="IRNazanin" w:hAnsi="IRNazanin" w:eastAsia="IRNazanin"/>
          <w:color w:val="111111"/>
          <w:sz w:val="28"/>
          <w:sz w:val="28"/>
          <w:szCs w:val="28"/>
          <w:rtl w:val="true"/>
          <w:lang w:bidi="fa-IR"/>
        </w:rPr>
        <w:t xml:space="preserve">اسلامی پیش از ظهور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آنهمه قتل عام ها، غارت ها که بطور مداوم شیعیان را به سرکوبی و فقر می کشانید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بزرگان ما با اندک امکاناتی که داشتند کار بزرگی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ما</w:t>
      </w:r>
      <w:r>
        <w:rPr>
          <w:rFonts w:eastAsia="IRNazanin" w:cs="IRNazanin"/>
          <w:color w:val="111111"/>
          <w:sz w:val="28"/>
          <w:szCs w:val="28"/>
          <w:rtl w:val="true"/>
          <w:lang w:bidi="fa-IR"/>
        </w:rPr>
        <w:t>...</w:t>
      </w:r>
    </w:p>
    <w:p>
      <w:pPr>
        <w:pStyle w:val="Heading3"/>
        <w:numPr>
          <w:ilvl w:val="2"/>
          <w:numId w:val="1"/>
        </w:numPr>
        <w:rPr/>
      </w:pPr>
      <w:bookmarkStart w:id="572" w:name="__RefHeading___Toc5950795_3381743652"/>
      <w:bookmarkStart w:id="573" w:name="_Toc204"/>
      <w:bookmarkEnd w:id="572"/>
      <w:r>
        <w:rPr>
          <w:rtl w:val="true"/>
        </w:rPr>
        <w:t>بخش بیست و نهم</w:t>
      </w:r>
      <w:bookmarkEnd w:id="573"/>
    </w:p>
    <w:p>
      <w:pPr>
        <w:pStyle w:val="Heading4"/>
        <w:numPr>
          <w:ilvl w:val="3"/>
          <w:numId w:val="1"/>
        </w:numPr>
        <w:rPr/>
      </w:pPr>
      <w:bookmarkStart w:id="574" w:name="__RefHeading___Toc5950797_3381743652"/>
      <w:bookmarkStart w:id="575" w:name="_Toc205"/>
      <w:bookmarkEnd w:id="574"/>
      <w:r>
        <w:rPr>
          <w:rtl w:val="true"/>
        </w:rPr>
        <w:t>اشاره</w:t>
      </w:r>
      <w:bookmarkEnd w:id="575"/>
    </w:p>
    <w:p>
      <w:pPr>
        <w:pStyle w:val="BookText"/>
        <w:rPr/>
      </w:pPr>
      <w:r>
        <w:rPr>
          <w:rFonts w:ascii="IRNazanin" w:hAnsi="IRNazanin" w:eastAsia="IRNazanin"/>
          <w:color w:val="111111"/>
          <w:sz w:val="28"/>
          <w:sz w:val="28"/>
          <w:szCs w:val="28"/>
          <w:rtl w:val="true"/>
          <w:lang w:bidi="fa-IR"/>
        </w:rPr>
        <w:t>صحت در عبادت</w:t>
      </w:r>
    </w:p>
    <w:p>
      <w:pPr>
        <w:pStyle w:val="BookText"/>
        <w:rPr/>
      </w:pPr>
      <w:r>
        <w:rPr>
          <w:rFonts w:ascii="IRNazanin" w:hAnsi="IRNazanin" w:eastAsia="IRNazanin"/>
          <w:color w:val="111111"/>
          <w:sz w:val="28"/>
          <w:sz w:val="28"/>
          <w:szCs w:val="28"/>
          <w:rtl w:val="true"/>
          <w:lang w:bidi="fa-IR"/>
        </w:rPr>
        <w:t>فراغ در زهادت</w:t>
      </w:r>
    </w:p>
    <w:p>
      <w:pPr>
        <w:pStyle w:val="BookText"/>
        <w:rPr/>
      </w:pPr>
      <w:r>
        <w:rPr>
          <w:rFonts w:ascii="IRNazanin" w:hAnsi="IRNazanin" w:eastAsia="IRNazanin"/>
          <w:color w:val="111111"/>
          <w:sz w:val="28"/>
          <w:sz w:val="28"/>
          <w:szCs w:val="28"/>
          <w:rtl w:val="true"/>
          <w:lang w:bidi="fa-IR"/>
        </w:rPr>
        <w:t>علم در به کارگیری</w:t>
      </w:r>
    </w:p>
    <w:p>
      <w:pPr>
        <w:pStyle w:val="BookText"/>
        <w:rPr/>
      </w:pPr>
      <w:r>
        <w:rPr>
          <w:rFonts w:ascii="IRNazanin" w:hAnsi="IRNazanin" w:eastAsia="IRNazanin"/>
          <w:color w:val="111111"/>
          <w:sz w:val="28"/>
          <w:sz w:val="28"/>
          <w:szCs w:val="28"/>
          <w:rtl w:val="true"/>
          <w:lang w:bidi="fa-IR"/>
        </w:rPr>
        <w:t>صحیفۀ سجادیه نمونۀ اعلای اجمال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 وَ ارْزُقْنِی صِحَّةً فِی عِبَادَةٍ، وَ فَرَاغاً فِی زَهَادَةٍ، وَ عِلْماً فِی اسْتِعْمَالٍ، وَ وَرَعاً فِی 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آلش درود فرست، و صحت در عبادت را نصیب من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در زهد را، و علم در به کارگیری،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اِجمال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خودپائی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پائیدن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درونی خود را تحت نظر داشتن که مرتکب گناه و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وَرَع را به پرهیزگاری ترجمه کرده اند، در حالی که پرهیز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w:t>
      </w:r>
      <w:r>
        <w:rPr>
          <w:rFonts w:eastAsia="IRNazanin" w:cs="IRNazanin"/>
          <w:color w:val="111111"/>
          <w:sz w:val="28"/>
          <w:szCs w:val="28"/>
          <w:rtl w:val="true"/>
          <w:lang w:bidi="fa-IR"/>
        </w:rPr>
        <w:t>)</w:t>
      </w:r>
      <w:r>
        <w:rPr>
          <w:rStyle w:val="FootnoteAnchor"/>
          <w:rtl w:val="true"/>
        </w:rPr>
        <w:footnoteReference w:id="606"/>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ثمرۀ خصلت ورع است، نه خود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w:t>
      </w:r>
    </w:p>
    <w:p>
      <w:pPr>
        <w:pStyle w:val="BookText"/>
        <w:rPr/>
      </w:pPr>
      <w:r>
        <w:rPr>
          <w:rFonts w:ascii="IRNazanin" w:hAnsi="IRNazanin" w:eastAsia="IRNazanin"/>
          <w:color w:val="111111"/>
          <w:sz w:val="28"/>
          <w:sz w:val="28"/>
          <w:szCs w:val="28"/>
          <w:rtl w:val="true"/>
          <w:lang w:bidi="fa-IR"/>
        </w:rPr>
        <w:t xml:space="preserve">معنی کردن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اکثر متون لغوی چنین کرده اند، در حالی که کفّ نفس، فعل و رفتار است و ورع خصلت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معمولاً به این ریزه کاری ها توجه نمی کنند،</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است پس نیاز افتاد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منابع لغت دو معنی برای آن تعیین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 یعنی بد و زشت،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 یعنی ضّد،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کلمه است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پسوند هستند، و این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عنصری از ضدیّت نیست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شود؛ و همچنین هیچ عنصری از بدی و زشتی نیست مثلاً درس خواندن و علم اندوختن سخت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سختی غیر از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صورت ملهّج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استعمال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شده است، همانطور که مثلاً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به آنچه در زبان ها رایج است توجه دارند و مسئولیت شان نیز همین است، خیلی به تبار واژه ها و نیز سرگذشت تاریخی آن ها توجه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نیز به شرح رفت که خود قرآن و حدیث بهترین منبع لغت هستند و اهل لغت نیز در موارد زیادی به این دو تمسک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اکثریت محققین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لغوی را حجت نمی دانند مگر در مواردی که قراین کافی بر صحت آن باشد و یا اساساً شبهه ای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ادبیات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قبیل ظرافت ها توجه اساسی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دو کاربرد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دامنۀ یک چیز مانند جمع کردن دامنۀ سخن در سخنرانی، یا در درس سر 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کاربرد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دامنۀ گندم و هر دانۀ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جمع کردن و کوتاه کردن وقت یک جلسه، مجلس و مراسم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کردن پراکنده ها؛ مانند جمع کردن فکر و اندیشه از پراکنده اندیشی، نظم و </w:t>
      </w:r>
      <w:bookmarkStart w:id="576" w:name="pg14252_152570"/>
    </w:p>
    <w:p>
      <w:pPr>
        <w:pStyle w:val="BookText"/>
        <w:rPr/>
      </w:pPr>
      <w:bookmarkEnd w:id="576"/>
      <w:r>
        <w:rPr>
          <w:rFonts w:ascii="IRNazanin" w:hAnsi="IRNazanin" w:eastAsia="IRNazanin"/>
          <w:color w:val="111111"/>
          <w:sz w:val="28"/>
          <w:sz w:val="28"/>
          <w:szCs w:val="28"/>
          <w:rtl w:val="true"/>
          <w:lang w:bidi="fa-IR"/>
        </w:rPr>
        <w:t xml:space="preserve">نظام دادن به تعقل، و باصطلاح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 جور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خواه در امور معنوی و خواه در امور رفتاری، و خواه در امور مادّی و اشیاء فیزیکی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با 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ریشه ای دارد، همیشه با عنصر زیبائی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جور کردن بطور زیبا</w:t>
      </w:r>
      <w:r>
        <w:rPr>
          <w:rFonts w:eastAsia="IRNazanin" w:cs="IRNazanin"/>
          <w:color w:val="111111"/>
          <w:sz w:val="28"/>
          <w:szCs w:val="28"/>
          <w:rtl w:val="true"/>
          <w:lang w:bidi="fa-IR"/>
        </w:rPr>
        <w:t>.</w:t>
      </w:r>
    </w:p>
    <w:p>
      <w:pPr>
        <w:pStyle w:val="Heading4"/>
        <w:numPr>
          <w:ilvl w:val="3"/>
          <w:numId w:val="1"/>
        </w:numPr>
        <w:rPr/>
      </w:pPr>
      <w:bookmarkStart w:id="577" w:name="__RefHeading___Toc5950799_3381743652"/>
      <w:bookmarkStart w:id="578" w:name="_Toc206"/>
      <w:bookmarkEnd w:id="577"/>
      <w:r>
        <w:rPr>
          <w:rtl w:val="true"/>
        </w:rPr>
        <w:t>صحت در عبادت</w:t>
      </w:r>
      <w:bookmarkEnd w:id="578"/>
    </w:p>
    <w:p>
      <w:pPr>
        <w:pStyle w:val="BookText"/>
        <w:rPr/>
      </w:pPr>
      <w:r>
        <w:rPr>
          <w:rFonts w:ascii="IRNazanin" w:hAnsi="IRNazanin" w:eastAsia="IRNazanin"/>
          <w:color w:val="111111"/>
          <w:sz w:val="28"/>
          <w:sz w:val="28"/>
          <w:szCs w:val="28"/>
          <w:rtl w:val="true"/>
          <w:lang w:bidi="fa-IR"/>
        </w:rPr>
        <w:t>خود عبادت سخت است بویژه نماز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إِنَّها لَکَبیرَةٌ إِلاَّ عَلَی الْخاشِعین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و بویژه ادای حقوق دیگران، اما صحت عبادت از خود آن نیز سختتر است، بهترین فرد نماز خوان همیشه از صحت و کمال نمازش دچار نگرانی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است دیگر عبادت ها خواه عبادت در محور فردیت فرد باشد یا عبادت هائی در راه جامعه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بخش از دعا، اول توفیق صحت در عبادت را از خدا می خواهد و به ما یاد می دهد که از خدا بخواهیم تا از این نگرانی و دلواپسی، آسوده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شارحان و مترجمان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فِی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بدن 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کرده اند که بگمان من با نظام ادبی عبارت، هیچ سازگاری ای ندارد و اینجا از آن موارد نادر نیست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با نظام کلمات نیز سازگار نیست و کلمۀ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دربارۀ نعمتی به کار می رود که خارج از وجود خود انسان باشد، گرچه در مواردی به نعمت های درون وجودی نیز به کار می رود</w:t>
      </w:r>
      <w:r>
        <w:rPr>
          <w:rFonts w:eastAsia="IRNazanin" w:cs="IRNazanin"/>
          <w:color w:val="111111"/>
          <w:sz w:val="28"/>
          <w:szCs w:val="28"/>
          <w:rtl w:val="true"/>
          <w:lang w:bidi="fa-IR"/>
        </w:rPr>
        <w:t>.</w:t>
      </w:r>
    </w:p>
    <w:p>
      <w:pPr>
        <w:pStyle w:val="Heading4"/>
        <w:numPr>
          <w:ilvl w:val="3"/>
          <w:numId w:val="1"/>
        </w:numPr>
        <w:rPr/>
      </w:pPr>
      <w:bookmarkStart w:id="579" w:name="__RefHeading___Toc5950801_3381743652"/>
      <w:bookmarkStart w:id="580" w:name="_Toc207"/>
      <w:bookmarkEnd w:id="579"/>
      <w:r>
        <w:rPr>
          <w:rtl w:val="true"/>
        </w:rPr>
        <w:t>فراغ در زهادت</w:t>
      </w:r>
      <w:bookmarkEnd w:id="580"/>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زهادت اسم مصدر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زندگی زاهدانه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زاهد معمولاً با چالش های روانی مواجه می گردد؛ دربارۀ هر چیزی که می خواهد زهد را مراعات کرده و از آن صرفنظر کند، با کشمکش درونی مواجه می گردد روح غریزه او را به زیر پا گذاشتن زهد می کشاند و روح فطرت او را به استقامت در خط زهد دعوت می کند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یعنی پرهیز از اطاعت غریزه و پرهیز از کنار گذاشتن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تا از غریزه </w:t>
      </w:r>
    </w:p>
    <w:p>
      <w:pPr>
        <w:pStyle w:val="BookText"/>
        <w:rPr/>
      </w:pPr>
      <w:r>
        <w:rPr>
          <w:rFonts w:ascii="IRNazanin" w:hAnsi="IRNazanin" w:eastAsia="IRNazanin"/>
          <w:color w:val="111111"/>
          <w:sz w:val="28"/>
          <w:sz w:val="28"/>
          <w:szCs w:val="28"/>
          <w:rtl w:val="true"/>
          <w:lang w:bidi="fa-IR"/>
        </w:rPr>
        <w:t>گرائی فارغ نباشد، نمی تواند فطرت گرا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زَهِدَ فِی الدُّنْیَا أَثْبَتَ اللَّهُ الْحِکْمَةَ فِی قَلْبِهِ وَ أَنْطَقَ بِهَا لِسَانَهُ وَ بَصَّرَهُ عُیُوبَ الدُّنْیَا دَاءَهَا وَ دَوَاءَهَا وَ أَخْرَجَهُ مِنَ الدُّنْیَا سَالِماً إِلَی دَارِ السَّلَام</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کسی که در دنیا زاهد باشد، خداوند حکمت را در قلب او ثابت می کند، و زبانش را به گفتار حکیمانه توانمند می کند، و عیوب دنیا گرائی را؛ بیماری دنیا گرائی و درمان آن را به او می شناساند، و او را با سلامت شخصیت از دنیا خارج کرده و به بهشت که عالَم سلامت است می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عَلَی قُلُوبِکُمْ أَنْ تَعْرِفَ حَلَاوَةَ الْإِیمَانِ حَتَّی تَزْهَدَ فِی الدُّنْیَا</w:t>
      </w:r>
      <w:r>
        <w:rPr>
          <w:rFonts w:eastAsia="Amiri" w:cs="Amiri" w:ascii="Amiri" w:hAnsi="Amiri"/>
          <w:color w:val="111111"/>
          <w:sz w:val="28"/>
          <w:szCs w:val="28"/>
          <w:rtl w:val="true"/>
          <w:lang w:bidi="ar-SA"/>
        </w:rPr>
        <w:t>»:</w:t>
      </w:r>
      <w:r>
        <w:rPr>
          <w:rStyle w:val="FootnoteAnchor"/>
          <w:rtl w:val="true"/>
        </w:rPr>
        <w:footnoteReference w:id="610"/>
      </w:r>
      <w:r>
        <w:rPr>
          <w:rFonts w:ascii="IRNazanin" w:hAnsi="IRNazanin" w:eastAsia="IRNazanin"/>
          <w:color w:val="111111"/>
          <w:sz w:val="28"/>
          <w:sz w:val="28"/>
          <w:szCs w:val="28"/>
          <w:rtl w:val="true"/>
          <w:lang w:bidi="fa-IR"/>
        </w:rPr>
        <w:t>چشیدن شیرینی ایمان بر دل های شما حرام است مگر با پرهیز از دنیا گرائی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أَعْوَنِ الْأَخْلَاقِ عَلَی الدِّینِ الزُّهْدَ فِی الدُّنْیَا</w:t>
      </w:r>
      <w:r>
        <w:rPr>
          <w:rFonts w:eastAsia="Amiri" w:cs="Amiri" w:ascii="Amiri" w:hAnsi="Amiri"/>
          <w:color w:val="111111"/>
          <w:sz w:val="28"/>
          <w:szCs w:val="28"/>
          <w:rtl w:val="true"/>
          <w:lang w:bidi="ar-SA"/>
        </w:rPr>
        <w:t>»:</w:t>
      </w:r>
      <w:r>
        <w:rPr>
          <w:rStyle w:val="FootnoteAnchor"/>
          <w:rtl w:val="true"/>
        </w:rPr>
        <w:footnoteReference w:id="611"/>
      </w:r>
      <w:r>
        <w:rPr>
          <w:rFonts w:ascii="IRNazanin" w:hAnsi="IRNazanin" w:eastAsia="IRNazanin"/>
          <w:color w:val="111111"/>
          <w:sz w:val="28"/>
          <w:sz w:val="28"/>
          <w:szCs w:val="28"/>
          <w:rtl w:val="true"/>
          <w:lang w:bidi="fa-IR"/>
        </w:rPr>
        <w:t xml:space="preserve">در میان خُلق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را بیش از همه در راه دین یاری می کند، زهادت از دنیا گرائی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باید غریزه و انگیزش هایش کنترل و مدیریت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تا فطرت بتواند فعال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فراوان دربارۀ زهادت در متون حدیثی</w:t>
      </w:r>
      <w:r>
        <w:rPr>
          <w:rFonts w:eastAsia="IRNazanin" w:cs="IRNazanin"/>
          <w:color w:val="111111"/>
          <w:sz w:val="28"/>
          <w:szCs w:val="28"/>
          <w:rtl w:val="true"/>
          <w:lang w:bidi="fa-IR"/>
        </w:rPr>
        <w:t>.</w:t>
      </w:r>
      <w:r>
        <w:rPr>
          <w:rStyle w:val="FootnoteAnchor"/>
          <w:rtl w:val="true"/>
        </w:rPr>
        <w:footnoteReference w:id="612"/>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انسانی که مسیر زهد را بر گزیده است وقتی آسوده و سعادتمندتر می شود که از کشمکش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کامل یا بطور درصد بالائی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باشد،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فراغ را از خداوند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ارْزُقْنِی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فَرَاغاً فِی زَهَادَة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متأسفانه شارحان و مترجمان به قواعد ادبی و ظرایف ادبی توجه لازم را نکرده اند و چنین معنی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دلی فارغ که </w:t>
      </w:r>
      <w:bookmarkStart w:id="581" w:name="pg14252_152572"/>
    </w:p>
    <w:p>
      <w:pPr>
        <w:pStyle w:val="BookText"/>
        <w:rPr/>
      </w:pPr>
      <w:bookmarkEnd w:id="581"/>
      <w:r>
        <w:rPr>
          <w:rFonts w:ascii="IRNazanin" w:hAnsi="IRNazanin" w:eastAsia="IRNazanin"/>
          <w:color w:val="111111"/>
          <w:sz w:val="28"/>
          <w:sz w:val="28"/>
          <w:szCs w:val="28"/>
          <w:rtl w:val="true"/>
          <w:lang w:bidi="fa-IR"/>
        </w:rPr>
        <w:t>رغبت از جهان بگردانم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های عربی نیز از این مسیر خارج نشده اند</w:t>
      </w:r>
      <w:r>
        <w:rPr>
          <w:rFonts w:eastAsia="IRNazanin" w:cs="IRNazanin"/>
          <w:color w:val="111111"/>
          <w:sz w:val="28"/>
          <w:szCs w:val="28"/>
          <w:rtl w:val="true"/>
          <w:lang w:bidi="fa-IR"/>
        </w:rPr>
        <w:t>.</w:t>
      </w:r>
    </w:p>
    <w:p>
      <w:pPr>
        <w:pStyle w:val="Heading4"/>
        <w:numPr>
          <w:ilvl w:val="3"/>
          <w:numId w:val="1"/>
        </w:numPr>
        <w:rPr/>
      </w:pPr>
      <w:bookmarkStart w:id="582" w:name="__RefHeading___Toc5950803_3381743652"/>
      <w:bookmarkStart w:id="583" w:name="_Toc208"/>
      <w:bookmarkEnd w:id="582"/>
      <w:r>
        <w:rPr>
          <w:rtl w:val="true"/>
        </w:rPr>
        <w:t>علم در به کارگیری</w:t>
      </w:r>
      <w:bookmarkEnd w:id="583"/>
    </w:p>
    <w:p>
      <w:pPr>
        <w:pStyle w:val="BookText"/>
        <w:rPr/>
      </w:pPr>
      <w:r>
        <w:rPr>
          <w:rFonts w:ascii="IRNazanin" w:hAnsi="IRNazanin" w:eastAsia="IRNazanin"/>
          <w:color w:val="111111"/>
          <w:sz w:val="28"/>
          <w:sz w:val="28"/>
          <w:szCs w:val="28"/>
          <w:rtl w:val="true"/>
          <w:lang w:bidi="fa-IR"/>
        </w:rPr>
        <w:t>بدیهی است که انسان سالم همۀ کارهای خود را بر اساس فهم و علم خود، انجام می دهد؛ و درستی کارهایش بسته به میزان فهم و درک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امام این 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 فِی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 فِی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مورد نظر امام در این عبارت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رابطۀ انسان با هر چیزی از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نیست حتی رابطه اش با چشم، گوش، دست و هر عضو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رابطه اش با مواد غذائی، مرکب و خودرو، زمین کشتزار، باغ، خانه و اثاثیه خانه، ماشین تولید و هر وسیله دیگر و با پول و سرمایۀ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توفیق بده که هر چیز را بر اساس علم و دانش، به کار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نیز شارحان و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نکرده اند و از این بدیهی عبور کرده و معنی ناقص را برداشت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چنین معنی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دانشی که به کار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عمل گرفته و در ترجمۀ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اند و نتیجه این شده که خدایا علمی به من بده که آن علم را به کار بگیرم، یعنی عالم بی عمل نباشم، در حالی که سخن امام هیچ ربطی به این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تحت تأثیر اصطلاحات رایج به چنین شرح و ترجمه ای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نظر امام به دقایق مسائل و ظرایف علمی خصایل انسانی است وگرنه، صیغۀ باب استفعال را نمی آورد و به همان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اشتباه در تفسیر این جمله، عجیب تر از اشتباهی است که در دو جملۀ قبلی و یک جملۀ بعدی رخ داده است؛ نادیده گرفتن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اشتباه فاحش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ظریف دیگر که در این چهار فقره از کلام امام باید مورد توجه باشد، یک نکتۀ دقیق است که جان کلام و امتیاز این سخن را می رساند و آن این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عبادة زهادة، استعمال و وَرَع،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 xml:space="preserve">لیکن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عبادتی صحت، و در هر زهادتی فراغ و آسودگی، و در هر کار و رفتاری علم، و در هر اجمال، خودپائی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تنوین جانشین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توان آن را در هر کدام از جمله ها مقدّر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ارْزُقْنِی صِحَّةً فِی کلّ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وَرَعاً فِی 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وضوح بیشتر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اول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ملکۀ خودپائی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شود؛ انسان متّقی یعنی انسانی که دائماً خودش را می پاید تا مرتکب خطا و ناهنجاری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تقوی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ملکۀ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این قوّه عمل کند و به فعلیت برسد،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همان تقوی است که در مقام تشخیص و گزینش رفتارها، عمل کرده و شخص را به انتخاب نیکی ها و پرهیز از بدی ها وادار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 و ورع، از یک دیدگاه دو خصلت متفاوت هستند با این فرق که تقوی یک خصلت بالقوّه است و ورع یک خصلت بالفعل و عمل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معلول و زائیچۀ تقوی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دیدگاه دیگر هر دو یک واقعیت واحد دارند؛ همان تقوای درونی در مقام عمل، ورع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 در معنی محض لغوی، ملکه و خصلت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کاربرد اصطلاحی به ورع نیز تقوی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ابتعد عن الاثم و کفّ عن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دوری جست و از شبهات خودداری کرد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حدیث شگفت و پر محتوا از خود امام سجاد علیه السلام بشنویم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عَلِیَّ بْنَ الْحُسَیْنِ عَلَیْهِ السَّلَامُ عَنِ الزُّهْدِ فَقَالَ عَشَرَةُ أَشْیَاءَ فَأَعْلَی دَرَجَةِ الزُّهْدِ أَدْنَی دَرَجَةِ الْوَرَعِ وَ أَعْلَی دَرَجَةِ الْوَرَعِ أَدْنَی دَرَجَةِ الْیَقِینِ وَ أَعْلَی دَرَجَةِ الْیَقِینِ أَدْنَی </w:t>
      </w:r>
    </w:p>
    <w:p>
      <w:pPr>
        <w:pStyle w:val="BookText"/>
        <w:rPr/>
      </w:pPr>
      <w:r>
        <w:rPr>
          <w:rFonts w:ascii="Amiri" w:hAnsi="Amiri" w:eastAsia="Amiri" w:cs="Amiri"/>
          <w:color w:val="111111"/>
          <w:sz w:val="28"/>
          <w:sz w:val="28"/>
          <w:szCs w:val="28"/>
          <w:rtl w:val="true"/>
          <w:lang w:bidi="ar-SA"/>
        </w:rPr>
        <w:t>دَرَجَةِ الرِّضَا</w:t>
      </w:r>
      <w:r>
        <w:rPr>
          <w:rFonts w:eastAsia="Amiri" w:cs="Amiri" w:ascii="Amiri" w:hAnsi="Amiri"/>
          <w:color w:val="111111"/>
          <w:sz w:val="28"/>
          <w:szCs w:val="28"/>
          <w:rtl w:val="true"/>
          <w:lang w:bidi="ar-SA"/>
        </w:rPr>
        <w:t>»:</w:t>
      </w:r>
      <w:r>
        <w:rPr>
          <w:rStyle w:val="FootnoteAnchor"/>
          <w:rtl w:val="true"/>
        </w:rPr>
        <w:footnoteReference w:id="613"/>
      </w:r>
      <w:r>
        <w:rPr>
          <w:rFonts w:ascii="IRNazanin" w:hAnsi="IRNazanin" w:eastAsia="IRNazanin"/>
          <w:color w:val="111111"/>
          <w:sz w:val="28"/>
          <w:sz w:val="28"/>
          <w:szCs w:val="28"/>
          <w:rtl w:val="true"/>
          <w:lang w:bidi="fa-IR"/>
        </w:rPr>
        <w:t>کسی از امام دربارۀ زهد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شیئ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درجۀ زهد پائین ترین درجۀ ورع است، و بالاترین درجۀ ورع پائنیترین درجۀ یقین است، و بالاترین درجه یقین پائینترین درجه رضایت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شیئ است، اما در ظاهر حدیث فقط دربارۀ چهار شیئ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دیگران این حدیث را چگونه معنی می کنند، بنده به شرح زیر، معنی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w:t>
      </w:r>
    </w:p>
    <w:p>
      <w:pPr>
        <w:pStyle w:val="BookText"/>
        <w:rPr/>
      </w:pPr>
      <w:r>
        <w:rPr>
          <w:rFonts w:ascii="IRNazanin" w:hAnsi="IRNazanin" w:eastAsia="IRNazanin"/>
          <w:color w:val="111111"/>
          <w:sz w:val="28"/>
          <w:sz w:val="28"/>
          <w:szCs w:val="28"/>
          <w:rtl w:val="true"/>
          <w:lang w:bidi="fa-IR"/>
        </w:rPr>
        <w:t>اعلای رضاء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وارسته</w:t>
      </w:r>
    </w:p>
    <w:p>
      <w:pPr>
        <w:pStyle w:val="BookText"/>
        <w:rPr/>
      </w:pPr>
      <w:r>
        <w:rPr>
          <w:rFonts w:ascii="IRNazanin" w:hAnsi="IRNazanin" w:eastAsia="IRNazanin"/>
          <w:color w:val="111111"/>
          <w:sz w:val="28"/>
          <w:sz w:val="28"/>
          <w:szCs w:val="28"/>
          <w:rtl w:val="true"/>
          <w:lang w:bidi="fa-IR"/>
        </w:rPr>
        <w:t>ترین انسان</w:t>
      </w:r>
    </w:p>
    <w:p>
      <w:pPr>
        <w:pStyle w:val="BookText"/>
        <w:rPr/>
      </w:pPr>
      <w:r>
        <w:rPr>
          <w:rFonts w:ascii="IRNazanin" w:hAnsi="IRNazanin" w:eastAsia="IRNazanin"/>
          <w:color w:val="111111"/>
          <w:sz w:val="28"/>
          <w:sz w:val="28"/>
          <w:szCs w:val="28"/>
          <w:rtl w:val="true"/>
          <w:lang w:bidi="fa-IR"/>
        </w:rPr>
        <w:t>پائینترین</w:t>
      </w:r>
    </w:p>
    <w:p>
      <w:pPr>
        <w:pStyle w:val="BookText"/>
        <w:rPr/>
      </w:pPr>
      <w:r>
        <w:rPr>
          <w:rFonts w:ascii="IRNazanin" w:hAnsi="IRNazanin" w:eastAsia="IRNazanin"/>
          <w:color w:val="111111"/>
          <w:sz w:val="28"/>
          <w:sz w:val="28"/>
          <w:szCs w:val="28"/>
          <w:rtl w:val="true"/>
          <w:lang w:bidi="fa-IR"/>
        </w:rPr>
        <w:t>درجۀ رضاء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درجه</w:t>
      </w:r>
    </w:p>
    <w:p>
      <w:pPr>
        <w:pStyle w:val="BookText"/>
        <w:rPr/>
      </w:pPr>
      <w:r>
        <w:rPr>
          <w:rFonts w:ascii="IRNazanin" w:hAnsi="IRNazanin" w:eastAsia="IRNazanin"/>
          <w:color w:val="111111"/>
          <w:sz w:val="28"/>
          <w:sz w:val="28"/>
          <w:szCs w:val="28"/>
          <w:rtl w:val="true"/>
          <w:lang w:bidi="fa-IR"/>
        </w:rPr>
        <w:t>اعلای یقین</w:t>
      </w:r>
    </w:p>
    <w:p>
      <w:pPr>
        <w:pStyle w:val="BookText"/>
        <w:rPr/>
      </w:pPr>
      <w:r>
        <w:rPr>
          <w:rFonts w:ascii="IRNazanin" w:hAnsi="IRNazanin" w:eastAsia="IRNazanin"/>
          <w:color w:val="111111"/>
          <w:sz w:val="28"/>
          <w:sz w:val="28"/>
          <w:szCs w:val="28"/>
          <w:rtl w:val="true"/>
          <w:lang w:bidi="fa-IR"/>
        </w:rPr>
        <w:t>پائینترین</w:t>
      </w:r>
    </w:p>
    <w:p>
      <w:pPr>
        <w:pStyle w:val="BookText"/>
        <w:rPr/>
      </w:pPr>
      <w:r>
        <w:rPr>
          <w:rFonts w:ascii="IRNazanin" w:hAnsi="IRNazanin" w:eastAsia="IRNazanin"/>
          <w:color w:val="111111"/>
          <w:sz w:val="28"/>
          <w:sz w:val="28"/>
          <w:szCs w:val="28"/>
          <w:rtl w:val="true"/>
          <w:lang w:bidi="fa-IR"/>
        </w:rPr>
        <w:t>درجۀ یقین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اعلاترین</w:t>
      </w:r>
    </w:p>
    <w:p>
      <w:pPr>
        <w:pStyle w:val="BookText"/>
        <w:rPr/>
      </w:pPr>
      <w:r>
        <w:rPr>
          <w:rFonts w:ascii="IRNazanin" w:hAnsi="IRNazanin" w:eastAsia="IRNazanin"/>
          <w:color w:val="111111"/>
          <w:sz w:val="28"/>
          <w:sz w:val="28"/>
          <w:szCs w:val="28"/>
          <w:rtl w:val="true"/>
          <w:lang w:bidi="fa-IR"/>
        </w:rPr>
        <w:t>درجه ورع</w:t>
      </w:r>
    </w:p>
    <w:p>
      <w:pPr>
        <w:pStyle w:val="BookText"/>
        <w:rPr/>
      </w:pPr>
      <w:r>
        <w:rPr>
          <w:rFonts w:ascii="IRNazanin" w:hAnsi="IRNazanin" w:eastAsia="IRNazanin"/>
          <w:color w:val="111111"/>
          <w:sz w:val="28"/>
          <w:sz w:val="28"/>
          <w:szCs w:val="28"/>
          <w:rtl w:val="true"/>
          <w:lang w:bidi="fa-IR"/>
        </w:rPr>
        <w:t>پائینترین</w:t>
      </w:r>
    </w:p>
    <w:p>
      <w:pPr>
        <w:pStyle w:val="BookText"/>
        <w:rPr/>
      </w:pPr>
      <w:r>
        <w:rPr>
          <w:rFonts w:ascii="IRNazanin" w:hAnsi="IRNazanin" w:eastAsia="IRNazanin"/>
          <w:color w:val="111111"/>
          <w:sz w:val="28"/>
          <w:sz w:val="28"/>
          <w:szCs w:val="28"/>
          <w:rtl w:val="true"/>
          <w:lang w:bidi="fa-IR"/>
        </w:rPr>
        <w:t>درجه ورع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اعلاترین</w:t>
      </w:r>
    </w:p>
    <w:p>
      <w:pPr>
        <w:pStyle w:val="BookText"/>
        <w:rPr/>
      </w:pPr>
      <w:r>
        <w:rPr>
          <w:rFonts w:ascii="IRNazanin" w:hAnsi="IRNazanin" w:eastAsia="IRNazanin"/>
          <w:color w:val="111111"/>
          <w:sz w:val="28"/>
          <w:sz w:val="28"/>
          <w:szCs w:val="28"/>
          <w:rtl w:val="true"/>
          <w:lang w:bidi="fa-IR"/>
        </w:rPr>
        <w:t>درجۀ زهد</w:t>
      </w:r>
    </w:p>
    <w:p>
      <w:pPr>
        <w:pStyle w:val="BookText"/>
        <w:rPr/>
      </w:pPr>
      <w:r>
        <w:rPr>
          <w:rFonts w:ascii="IRNazanin" w:hAnsi="IRNazanin" w:eastAsia="IRNazanin"/>
          <w:color w:val="111111"/>
          <w:sz w:val="28"/>
          <w:sz w:val="28"/>
          <w:szCs w:val="28"/>
          <w:rtl w:val="true"/>
          <w:lang w:bidi="fa-IR"/>
        </w:rPr>
        <w:t>پائینترین</w:t>
      </w:r>
    </w:p>
    <w:p>
      <w:pPr>
        <w:pStyle w:val="BookText"/>
        <w:rPr/>
      </w:pPr>
      <w:r>
        <w:rPr>
          <w:rFonts w:ascii="IRNazanin" w:hAnsi="IRNazanin" w:eastAsia="IRNazanin"/>
          <w:color w:val="111111"/>
          <w:sz w:val="28"/>
          <w:sz w:val="28"/>
          <w:szCs w:val="28"/>
          <w:rtl w:val="true"/>
          <w:lang w:bidi="fa-IR"/>
        </w:rPr>
        <w:t>درجۀ زهد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تقوای</w:t>
      </w:r>
    </w:p>
    <w:p>
      <w:pPr>
        <w:pStyle w:val="BookText"/>
        <w:rPr/>
      </w:pPr>
      <w:r>
        <w:rPr>
          <w:rFonts w:ascii="Amiri" w:hAnsi="Amiri" w:eastAsia="Amiri" w:cs="Amiri"/>
          <w:color w:val="111111"/>
          <w:sz w:val="28"/>
          <w:sz w:val="28"/>
          <w:szCs w:val="28"/>
          <w:rtl w:val="true"/>
          <w:lang w:bidi="ar-SA"/>
        </w:rPr>
        <w:t>بالقوّه</w:t>
      </w:r>
    </w:p>
    <w:p>
      <w:pPr>
        <w:pStyle w:val="BookText"/>
        <w:rPr/>
      </w:pPr>
      <w:r>
        <w:rPr>
          <w:rFonts w:ascii="IRNazanin" w:hAnsi="IRNazanin" w:eastAsia="IRNazanin"/>
          <w:color w:val="111111"/>
          <w:sz w:val="28"/>
          <w:sz w:val="28"/>
          <w:szCs w:val="28"/>
          <w:rtl w:val="true"/>
          <w:lang w:bidi="fa-IR"/>
        </w:rPr>
        <w:t>انسان</w:t>
      </w:r>
    </w:p>
    <w:p>
      <w:pPr>
        <w:pStyle w:val="BookText"/>
        <w:rPr/>
      </w:pPr>
      <w:r>
        <w:rPr>
          <w:rFonts w:ascii="Amiri" w:hAnsi="Amiri" w:eastAsia="Amiri" w:cs="Amiri"/>
          <w:color w:val="111111"/>
          <w:sz w:val="28"/>
          <w:sz w:val="28"/>
          <w:szCs w:val="28"/>
          <w:rtl w:val="true"/>
          <w:lang w:bidi="ar-SA"/>
        </w:rPr>
        <w:t>بالقوّه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انسانی</w:t>
      </w:r>
    </w:p>
    <w:p>
      <w:pPr>
        <w:pStyle w:val="BookText"/>
        <w:rPr/>
      </w:pPr>
      <w:r>
        <w:rPr>
          <w:rFonts w:ascii="IRNazanin" w:hAnsi="IRNazanin" w:eastAsia="IRNazanin"/>
          <w:color w:val="111111"/>
          <w:sz w:val="28"/>
          <w:sz w:val="28"/>
          <w:szCs w:val="28"/>
          <w:rtl w:val="true"/>
          <w:lang w:bidi="fa-IR"/>
        </w:rPr>
        <w:t>که هنوز</w:t>
      </w:r>
    </w:p>
    <w:p>
      <w:pPr>
        <w:pStyle w:val="BookText"/>
        <w:rPr/>
      </w:pPr>
      <w:r>
        <w:rPr>
          <w:rFonts w:ascii="IRNazanin" w:hAnsi="IRNazanin" w:eastAsia="IRNazanin"/>
          <w:color w:val="111111"/>
          <w:sz w:val="28"/>
          <w:sz w:val="28"/>
          <w:szCs w:val="28"/>
          <w:rtl w:val="true"/>
          <w:lang w:bidi="fa-IR"/>
        </w:rPr>
        <w:t>نه به</w:t>
      </w:r>
    </w:p>
    <w:p>
      <w:pPr>
        <w:pStyle w:val="BookText"/>
        <w:rPr/>
      </w:pPr>
      <w:r>
        <w:rPr>
          <w:rFonts w:ascii="IRNazanin" w:hAnsi="IRNazanin" w:eastAsia="IRNazanin"/>
          <w:color w:val="111111"/>
          <w:sz w:val="28"/>
          <w:sz w:val="28"/>
          <w:szCs w:val="28"/>
          <w:rtl w:val="true"/>
          <w:lang w:bidi="fa-IR"/>
        </w:rPr>
        <w:t>فعلیت زهد</w:t>
      </w:r>
    </w:p>
    <w:p>
      <w:pPr>
        <w:pStyle w:val="BookText"/>
        <w:rPr/>
      </w:pPr>
      <w:r>
        <w:rPr>
          <w:rFonts w:ascii="IRNazanin" w:hAnsi="IRNazanin" w:eastAsia="IRNazanin"/>
          <w:color w:val="111111"/>
          <w:sz w:val="28"/>
          <w:sz w:val="28"/>
          <w:szCs w:val="28"/>
          <w:rtl w:val="true"/>
          <w:lang w:bidi="fa-IR"/>
        </w:rPr>
        <w:t>رسیده و</w:t>
      </w:r>
    </w:p>
    <w:p>
      <w:pPr>
        <w:pStyle w:val="BookText"/>
        <w:rPr/>
      </w:pPr>
      <w:r>
        <w:rPr>
          <w:rFonts w:ascii="IRNazanin" w:hAnsi="IRNazanin" w:eastAsia="IRNazanin"/>
          <w:color w:val="111111"/>
          <w:sz w:val="28"/>
          <w:sz w:val="28"/>
          <w:szCs w:val="28"/>
          <w:rtl w:val="true"/>
          <w:lang w:bidi="fa-IR"/>
        </w:rPr>
        <w:t>نه به</w:t>
      </w:r>
    </w:p>
    <w:p>
      <w:pPr>
        <w:pStyle w:val="BookText"/>
        <w:rPr/>
      </w:pPr>
      <w:r>
        <w:rPr>
          <w:rFonts w:ascii="IRNazanin" w:hAnsi="IRNazanin" w:eastAsia="IRNazanin"/>
          <w:color w:val="111111"/>
          <w:sz w:val="28"/>
          <w:sz w:val="28"/>
          <w:szCs w:val="28"/>
          <w:rtl w:val="true"/>
          <w:lang w:bidi="fa-IR"/>
        </w:rPr>
        <w:t>فعلیت عدم</w:t>
      </w:r>
    </w:p>
    <w:p>
      <w:pPr>
        <w:pStyle w:val="BookText"/>
        <w:rPr/>
      </w:pPr>
      <w:r>
        <w:rPr>
          <w:rFonts w:ascii="IRNazanin" w:hAnsi="IRNazanin" w:eastAsia="IRNazanin"/>
          <w:color w:val="111111"/>
          <w:sz w:val="28"/>
          <w:sz w:val="28"/>
          <w:szCs w:val="28"/>
          <w:rtl w:val="true"/>
          <w:lang w:bidi="fa-IR"/>
        </w:rPr>
        <w:t>زهد</w:t>
      </w:r>
    </w:p>
    <w:p>
      <w:pPr>
        <w:pStyle w:val="BookText"/>
        <w:rPr/>
      </w:pPr>
      <w:r>
        <w:rPr>
          <w:rFonts w:ascii="IRNazanin" w:hAnsi="IRNazanin" w:eastAsia="IRNazanin"/>
          <w:color w:val="111111"/>
          <w:sz w:val="28"/>
          <w:sz w:val="28"/>
          <w:szCs w:val="28"/>
          <w:rtl w:val="true"/>
          <w:lang w:bidi="fa-IR"/>
        </w:rPr>
        <w:t xml:space="preserve">در مباحث پیشین،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نسبتاً کافی شده است؛ انسانی را به نظر بیاورید که از نعمات و الطاف خداوند راضی است، خواه یک فرد ثروتمند باشد و خواه فرد غیر ثروتمند، که باصطلاح از سرو صورتش و وجودش رضایت از خدا و رضایت از زندگی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آن شخص دیگری را به نظر بیاورید که از سرو صورت و وجودش، شِکوه و گله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شخصیت شناسی فرد راضی، زایش و تولد خصلت ها از همدیگر را به صورت زیر مشاهده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بالقوّه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زهد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ورع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یقین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رضاء</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زهد و پرهیز از غریزه گرائی، نتیجه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عبادت یعنی عمل بر اساس ملکۀ تقوی که مساوی می شود با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و عبادت درجاتی دارد، که بالاترین درجۀ آن </w:t>
      </w:r>
    </w:p>
    <w:p>
      <w:pPr>
        <w:pStyle w:val="BookText"/>
        <w:rPr/>
      </w:pPr>
      <w:r>
        <w:rPr>
          <w:rFonts w:ascii="Amiri" w:hAnsi="Amiri" w:eastAsia="Amiri" w:cs="Amiri"/>
          <w:color w:val="111111"/>
          <w:sz w:val="28"/>
          <w:sz w:val="28"/>
          <w:szCs w:val="28"/>
          <w:rtl w:val="true"/>
          <w:lang w:bidi="ar-SA"/>
        </w:rPr>
        <w:t xml:space="preserve">نتیجۀ می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اعْبُدْ رَبَّکَ حَتَّی یَأْتِیَکَ الْیَقین</w:t>
      </w:r>
      <w:r>
        <w:rPr>
          <w:rFonts w:eastAsia="Amiri" w:cs="Amiri" w:ascii="Amiri" w:hAnsi="Amiri"/>
          <w:color w:val="111111"/>
          <w:sz w:val="28"/>
          <w:szCs w:val="28"/>
          <w:rtl w:val="true"/>
          <w:lang w:bidi="ar-SA"/>
        </w:rPr>
        <w:t>».</w:t>
      </w:r>
      <w:r>
        <w:rPr>
          <w:rStyle w:val="FootnoteAnchor"/>
          <w:rtl w:val="true"/>
        </w:rPr>
        <w:footnoteReference w:id="614"/>
      </w:r>
      <w:r>
        <w:rPr>
          <w:rFonts w:ascii="IRNazanin" w:hAnsi="IRNazanin" w:eastAsia="IRNazanin"/>
          <w:color w:val="111111"/>
          <w:sz w:val="28"/>
          <w:sz w:val="28"/>
          <w:szCs w:val="28"/>
          <w:rtl w:val="true"/>
          <w:lang w:bidi="fa-IR"/>
        </w:rPr>
        <w:t xml:space="preserve">و اگر یقین تقویت شود نتیجه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رضاء بالاترین ملکه و خصلت است که انسان می تواند به آن برسد؛ ملکۀ رضاء علامت سالمترین شخصیت درون است؛ هر کسی می تواند میزان سالم بودن شخصیت درون خود را بوسیلۀ رضائی که دارد،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به هر میزان از خدا و زندگی ای که خدا به او داده، شاکر، متشکر و راضی باشد، به همان میزان نیز شخصیت سالم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باز می رسیم بر اینکه شکر و شکرگزار بودن، تنها یک عمل نیک، یا یک خصلت نیکو نیست، بل آمپر نشان دهندۀ سلامت درون است؛ به درجه ای که شاکریت باشد، عقربه اش مقدار سلامت را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ترین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جماد نیست یک موجود جاندار و فعّال است که هرگز نمی تواند بی فعل و بیکار باشد، حتی در خواب نیز فارغ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هیچ فعلی نداشته باشد دستکم نفس می کشد، این تنفس با انرژی ای انجام می یابد که در بیداری آن را به بدن خود جذب کرده است؛ فرق است میان تنفسی که از انرژی غذای حلال حاصل شده با آنچه از انرژی غذای حرام یا شبهناک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ورع و گزینش فعل های درست و رفتارهای نیک از افعال بد و نادرست، سخت ترین مرحله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 عبادت بدون ورع و گزینش افعال، فایده ای ندارد،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سعید بن هلال ثقفی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 بِتَقْوَی اللَّهِ وَ الْوَرَعِ وَ الِاجْتِهَادِ وَ اعْلَمْ أَنَّهُ لَا یَنْفَعُ اجْتِهَادٌ لَا وَرَعَ فِیه</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تو را وصیت می کنم به تقوای الهی و ورع و کوشش در عمل، و بدان که کوشش در عبادت که بدون ورع باشد فایده ای ندارد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انسانی یافت نمی شود که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هر کسی برای </w:t>
      </w:r>
    </w:p>
    <w:p>
      <w:pPr>
        <w:pStyle w:val="BookText"/>
        <w:rPr/>
      </w:pPr>
      <w:r>
        <w:rPr>
          <w:rFonts w:ascii="IRNazanin" w:hAnsi="IRNazanin" w:eastAsia="IRNazanin"/>
          <w:color w:val="111111"/>
          <w:sz w:val="28"/>
          <w:sz w:val="28"/>
          <w:szCs w:val="28"/>
          <w:rtl w:val="true"/>
          <w:lang w:bidi="fa-IR"/>
        </w:rPr>
        <w:t xml:space="preserve">حفاظت از خود و برای رسیدن به خواسته های خود، کارها و رفتارها را می سنجد و گزینش می 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خواه با برنامۀ درست و خواه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مطلوب است هر گونه تقوی 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تقوای الهی است که خودپائی با معیارهای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هر جا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بهمراه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معنی محض لغوی است؛ ملکه و خصلتی که خودپائی انسان را بر اساس معیارهای الهی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نیز کلمه تقوی بدون همراهی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معنی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و امثالش، تقوی به یک معنی، و ورع به یک معنی دیگر آمده است؛ ورع یعنی گزینش رفتارهای نیک و پرهیز از رفتارهای نکوهیده، این اثر ملکه و خصلت دیگر است، خصلتی که از خصلت تقوی زائیده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ورع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رفتار و کردار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ملکۀ ورع، نشان از الهی نبودن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نسبتی که تقوی الهی نباشد به همان نسبت ورع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همان نسبتی که ورع ضعیف باشد، عبادت به همان نسبت بی فایده می 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یَنْفَعُ اجْتِهَادٌ لَا وَرَعَ فِیه</w:t>
      </w:r>
      <w:r>
        <w:rPr>
          <w:rFonts w:eastAsia="IRNazanin" w:cs="IRNazanin"/>
          <w:color w:val="111111"/>
          <w:sz w:val="28"/>
          <w:szCs w:val="28"/>
          <w:rtl w:val="true"/>
          <w:lang w:bidi="fa-IR"/>
        </w:rPr>
        <w:t>».</w:t>
      </w:r>
      <w:r>
        <w:rPr>
          <w:rStyle w:val="FootnoteAnchor"/>
          <w:rtl w:val="true"/>
        </w:rPr>
        <w:footnoteReference w:id="616"/>
      </w:r>
      <w:r>
        <w:rPr>
          <w:rFonts w:ascii="Amiri" w:hAnsi="Amiri" w:eastAsia="Amiri" w:cs="Amiri"/>
          <w:color w:val="111111"/>
          <w:sz w:val="28"/>
          <w:sz w:val="28"/>
          <w:szCs w:val="28"/>
          <w:rtl w:val="true"/>
          <w:lang w:bidi="ar-SA"/>
        </w:rPr>
        <w:t>و امام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أَشَدَّ الْعِبَادَةِ الْوَرَع</w:t>
      </w:r>
      <w:r>
        <w:rPr>
          <w:rFonts w:eastAsia="Amiri" w:cs="Amiri" w:ascii="Amiri" w:hAnsi="Amiri"/>
          <w:color w:val="111111"/>
          <w:sz w:val="28"/>
          <w:szCs w:val="28"/>
          <w:rtl w:val="true"/>
          <w:lang w:bidi="ar-SA"/>
        </w:rPr>
        <w:t>»:</w:t>
      </w:r>
      <w:r>
        <w:rPr>
          <w:rStyle w:val="FootnoteAnchor"/>
          <w:rtl w:val="true"/>
        </w:rPr>
        <w:footnoteReference w:id="617"/>
      </w:r>
      <w:r>
        <w:rPr>
          <w:rFonts w:ascii="IRNazanin" w:hAnsi="IRNazanin" w:eastAsia="IRNazanin"/>
          <w:color w:val="111111"/>
          <w:sz w:val="28"/>
          <w:sz w:val="28"/>
          <w:szCs w:val="28"/>
          <w:rtl w:val="true"/>
          <w:lang w:bidi="fa-IR"/>
        </w:rPr>
        <w:t>سخت ترین و دشوارترین مرحلۀ عبادت، مرحلۀ ورع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ملکۀ تقوی را داشته باشد، لیکن این ملکه به هنگام گزینش و تصمیم گیری در اثر فشار غریزه درهم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دشوارترین مرحله، مرحلۀ ورع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وَرَعاً فِی 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معنی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و جمع کردن بدون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اجمال و جمع کردن با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در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اجمال بدون </w:t>
      </w:r>
      <w:bookmarkStart w:id="584" w:name="pg14252_152577"/>
    </w:p>
    <w:p>
      <w:pPr>
        <w:pStyle w:val="BookText"/>
        <w:rPr/>
      </w:pPr>
      <w:bookmarkEnd w:id="584"/>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 و رفتار، نادرست و غلط می باشد؛ بهمین جهت در دانش معانی، بیان و بدیع، گفته اند هر اجمال، ستوده نیست بل گاهی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ستوده در هر رفتاری شرایطی دارد که امام عامل واحدی را که همۀ آن شرایط را ایجاد کند، معرفی می فرماید و آن ورع است؛ خصلت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هر رفتاری اجمال را باجمال اصیل و صحت کامل، ایجاب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فاقد خصلت خودپائی باشد، اجمال او در هر رفتار، گفتار و کار، نادرست خواهد بود</w:t>
      </w:r>
      <w:r>
        <w:rPr>
          <w:rFonts w:eastAsia="IRNazanin" w:cs="IRNazanin"/>
          <w:color w:val="111111"/>
          <w:sz w:val="28"/>
          <w:szCs w:val="28"/>
          <w:rtl w:val="true"/>
          <w:lang w:bidi="fa-IR"/>
        </w:rPr>
        <w:t>.</w:t>
      </w:r>
    </w:p>
    <w:p>
      <w:pPr>
        <w:pStyle w:val="Heading4"/>
        <w:numPr>
          <w:ilvl w:val="3"/>
          <w:numId w:val="1"/>
        </w:numPr>
        <w:rPr/>
      </w:pPr>
      <w:bookmarkStart w:id="585" w:name="__RefHeading___Toc5950805_3381743652"/>
      <w:bookmarkStart w:id="586" w:name="_Toc209"/>
      <w:bookmarkEnd w:id="585"/>
      <w:r>
        <w:rPr>
          <w:rtl w:val="true"/>
        </w:rPr>
        <w:t>صحیفۀ سجادیه نمونۀ اعلای اجمال است</w:t>
      </w:r>
      <w:bookmarkEnd w:id="586"/>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یَسْتَحْیی أَنْ یَضْرِبَ مَثَلاً ما بَعُوضَةً فَما فَوْقَها</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خداوند جای شرم نمی بیند از اینکه یک مثال کوچکی بزند از قبیل پشه یا مافوق آن</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با این اخذ جواز بندۀ حقیر نیز مثالی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ماکیانی ظاهراً سینه به زمین گذاشته و باصطلاح تنها یک مرغی است خوابیده، کسی او را تکان بدهد برمیخیزد،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از زیر بال و پر آن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یک جملۀ کوتاه ده ها جمله را در برداشته و ده ها مطلب علمی را در خود نهفته داشته باشد بدون تعقید و بدون اعوجاج، با فصاحت و بلاغت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روزی که با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استعداد سخن و زبان سازی به آدم داده شد،</w:t>
      </w:r>
      <w:r>
        <w:rPr>
          <w:rStyle w:val="FootnoteAnchor"/>
          <w:rtl w:val="true"/>
        </w:rPr>
        <w:footnoteReference w:id="621"/>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مجموعه و 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امیّت به صحیفۀ سجادیه نمی رسد و 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جمله و فقره اش با یک تکان علمی باغ زیبائی از علوم را در پیش روی انسان می گشاید، و هر فراز آن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بخشی از آفرینش الهی را مانند یک سفرۀ گستردۀ علمی باز کرده و انسان را </w:t>
      </w:r>
      <w:bookmarkStart w:id="587" w:name="pg14252_152578"/>
    </w:p>
    <w:p>
      <w:pPr>
        <w:pStyle w:val="BookText"/>
        <w:rPr/>
      </w:pPr>
      <w:bookmarkEnd w:id="5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برخورداری از آن دعوت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هلمّوا الی الله و قدرته فی خلقه اهلاً و سهلاً و سلاماً و طیّباً بین یدی علی بن الحسین ولیّ الله و حجته علی الخلق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خود از خدایش خواسته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وَرَعاً فِی 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خدایش چنان ورع؛ پایش و پالایش در کلام به او داده است که اینهمه علوم را در اجمالی امّی زنده و تابنده و زیبا به جامعۀ انسانی انسان، اعطا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اجمالش نه مخلّ فصاحت است و نه مملّ از بلاغت، بل اجمال است در مدارج اکمال بدون اغلاق، که تبیین می کند؛ تبیین مکارم اخلاق، و خُلق های تشکیل دهندۀ شخصیت انسانی را یک به یک، نقطه به نقطه با بیان امّی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88" w:name="__RefHeading___Toc5950807_3381743652"/>
      <w:bookmarkStart w:id="589" w:name="_Toc210"/>
      <w:bookmarkEnd w:id="588"/>
      <w:r>
        <w:rPr>
          <w:rtl w:val="true"/>
        </w:rPr>
        <w:t>بخش سی ام</w:t>
      </w:r>
      <w:bookmarkEnd w:id="589"/>
    </w:p>
    <w:p>
      <w:pPr>
        <w:pStyle w:val="Heading4"/>
        <w:numPr>
          <w:ilvl w:val="3"/>
          <w:numId w:val="1"/>
        </w:numPr>
        <w:rPr/>
      </w:pPr>
      <w:bookmarkStart w:id="590" w:name="__RefHeading___Toc5950809_3381743652"/>
      <w:bookmarkStart w:id="591" w:name="_Toc211"/>
      <w:bookmarkEnd w:id="590"/>
      <w:r>
        <w:rPr>
          <w:rtl w:val="true"/>
        </w:rPr>
        <w:t>اشاره</w:t>
      </w:r>
      <w:bookmarkEnd w:id="591"/>
    </w:p>
    <w:p>
      <w:pPr>
        <w:pStyle w:val="BookText"/>
        <w:rPr/>
      </w:pPr>
      <w:r>
        <w:rPr>
          <w:rFonts w:ascii="IRNazanin" w:hAnsi="IRNazanin" w:eastAsia="IRNazanin"/>
          <w:color w:val="111111"/>
          <w:sz w:val="28"/>
          <w:sz w:val="28"/>
          <w:szCs w:val="28"/>
          <w:rtl w:val="true"/>
          <w:lang w:bidi="fa-IR"/>
        </w:rPr>
        <w:t>ختم به خیر</w:t>
      </w:r>
    </w:p>
    <w:p>
      <w:pPr>
        <w:pStyle w:val="BookText"/>
        <w:rPr/>
      </w:pPr>
      <w:r>
        <w:rPr>
          <w:rFonts w:ascii="IRNazanin" w:hAnsi="IRNazanin" w:eastAsia="IRNazanin"/>
          <w:color w:val="111111"/>
          <w:sz w:val="28"/>
          <w:sz w:val="28"/>
          <w:szCs w:val="28"/>
          <w:rtl w:val="true"/>
          <w:lang w:bidi="fa-IR"/>
        </w:rPr>
        <w:t>هر عمل و رفتاری زیر چتر رحمت خدا باشد</w:t>
      </w:r>
    </w:p>
    <w:p>
      <w:pPr>
        <w:pStyle w:val="BookText"/>
        <w:rPr/>
      </w:pPr>
      <w:r>
        <w:rPr>
          <w:rFonts w:ascii="IRNazanin" w:hAnsi="IRNazanin" w:eastAsia="IRNazanin"/>
          <w:color w:val="111111"/>
          <w:sz w:val="28"/>
          <w:sz w:val="28"/>
          <w:szCs w:val="28"/>
          <w:rtl w:val="true"/>
          <w:lang w:bidi="fa-IR"/>
        </w:rPr>
        <w:t>عادت</w:t>
      </w:r>
    </w:p>
    <w:p>
      <w:pPr>
        <w:pStyle w:val="BookText"/>
        <w:rPr/>
      </w:pPr>
      <w:r>
        <w:rPr>
          <w:rFonts w:ascii="IRNazanin" w:hAnsi="IRNazanin" w:eastAsia="IRNazanin"/>
          <w:color w:val="111111"/>
          <w:sz w:val="28"/>
          <w:sz w:val="28"/>
          <w:szCs w:val="28"/>
          <w:rtl w:val="true"/>
          <w:lang w:bidi="fa-IR"/>
        </w:rPr>
        <w:t>معیار امید به خدا</w:t>
      </w:r>
    </w:p>
    <w:p>
      <w:pPr>
        <w:pStyle w:val="BookText"/>
        <w:rPr/>
      </w:pPr>
      <w:r>
        <w:rPr>
          <w:rFonts w:ascii="IRNazanin" w:hAnsi="IRNazanin" w:eastAsia="IRNazanin"/>
          <w:color w:val="111111"/>
          <w:sz w:val="28"/>
          <w:sz w:val="28"/>
          <w:szCs w:val="28"/>
          <w:rtl w:val="true"/>
          <w:lang w:bidi="fa-IR"/>
        </w:rPr>
        <w:t>آرزو و چشم انداز آرزوئی</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اخْتِمْ بِعَفْوِکَ أَجَلِی، وَ حَقِّقْ فِی رَجَاءِ رَحْمَتِکَ أَمَلِی، وَ سَهِّلْ إِلَی بُلُوغِ رِضَاکَ سُبُلِی، وَ حَسِّنْ فِی جَمِیعِ أَحْوَالِی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عمرم را با عفو خودت به ختم رسان، و آرزویم را در امید به رحمتت قرار ده، و راه هایم را به سوی خشنودی خودت آسان گردان، و عملم را در همۀ حالاتم زیبا گردان</w:t>
      </w:r>
      <w:r>
        <w:rPr>
          <w:rFonts w:eastAsia="IRNazanin" w:cs="IRNazanin"/>
          <w:color w:val="111111"/>
          <w:sz w:val="28"/>
          <w:szCs w:val="28"/>
          <w:rtl w:val="true"/>
          <w:lang w:bidi="fa-IR"/>
        </w:rPr>
        <w:t xml:space="preserve">. </w:t>
      </w:r>
      <w:bookmarkStart w:id="592" w:name="pg14252_152579"/>
    </w:p>
    <w:p>
      <w:pPr>
        <w:pStyle w:val="BookText"/>
        <w:rPr/>
      </w:pPr>
      <w:bookmarkEnd w:id="592"/>
      <w:r>
        <w:rPr>
          <w:rFonts w:ascii="IRNazanin" w:hAnsi="IRNazanin" w:eastAsia="IRNazanin"/>
          <w:color w:val="111111"/>
          <w:sz w:val="28"/>
          <w:sz w:val="28"/>
          <w:szCs w:val="28"/>
          <w:rtl w:val="true"/>
          <w:lang w:bidi="fa-IR"/>
        </w:rPr>
        <w:t>شرح</w:t>
      </w:r>
    </w:p>
    <w:p>
      <w:pPr>
        <w:pStyle w:val="Heading4"/>
        <w:numPr>
          <w:ilvl w:val="3"/>
          <w:numId w:val="1"/>
        </w:numPr>
        <w:rPr/>
      </w:pPr>
      <w:bookmarkStart w:id="593" w:name="__RefHeading___Toc5950811_3381743652"/>
      <w:bookmarkStart w:id="594" w:name="_Toc212"/>
      <w:bookmarkEnd w:id="593"/>
      <w:r>
        <w:rPr>
          <w:rtl w:val="true"/>
        </w:rPr>
        <w:t>ختم به خیر</w:t>
      </w:r>
      <w:bookmarkEnd w:id="594"/>
    </w:p>
    <w:p>
      <w:pPr>
        <w:pStyle w:val="BookText"/>
        <w:rPr/>
      </w:pPr>
      <w:r>
        <w:rPr>
          <w:rFonts w:ascii="IRNazanin" w:hAnsi="IRNazanin" w:eastAsia="IRNazanin"/>
          <w:color w:val="111111"/>
          <w:sz w:val="28"/>
          <w:sz w:val="28"/>
          <w:szCs w:val="28"/>
          <w:rtl w:val="true"/>
          <w:lang w:bidi="fa-IR"/>
        </w:rPr>
        <w:t xml:space="preserve">بسی زیباست اصطلاح عامّۀ مردمی ما که می گویند فلان حادثه ختم به خیر شد، یا آنان که در اندیشه شرف انسانی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ورد زبان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ختم به خیر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زیباتر وقتی است که بحدی به این دعا قلباً و لساناً اهمیت می دهند و تکرار می کنند که حتی بطور ناخودآگاه نیز این گفته را تکرار می کنند؛ این کارشان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عادت ستوده و حیاتبخش است، زیرا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از روی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 اندک دارد که صرفاً لقلقۀ زبان باشد و درون انسان و قلبش با آن همراه نباشد، عادتی که قلب و زبان در آن هماهنگ باشند اثر عظیم دارد خواه در عادت به نیکی ها و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عادت به بدی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بطور ناخودآگاه در هر نشستن و برخاستن، در هر دیدار و افتراق توسلاً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یا در مقام غضب و خشم بطور ناخودآگاه و در اثر تربیت خود و خودپائی و ورع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 گفتارش از چگونگی زیبائی شخصیت درونش ناشی می شود، عادت است لیکن این قبیل عادت است که انسان برای آن آفریده شده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به نیکی ها عادت نکند به بدی ها عادت خواهد کرد، پس عادت به نیکی ها حتی در ماهیت لقلقۀ زبان نیز بی ثمر نیست مگر سر از ریا یا ابزار کردن دین برای دنیا باشد و یا لقلقۀ زبان برگشته به عادت درون مبدل شود و جای عادت های نیکو را پرکند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مسئله دقیق می شود و خوبی بر علیه خوبی می گردد که امام حسین علیه السلام دربارۀ جامعۀ عصر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عَبِیدُ الدُّنْیَا وَ </w:t>
      </w:r>
    </w:p>
    <w:p>
      <w:pPr>
        <w:pStyle w:val="BookText"/>
        <w:rPr/>
      </w:pPr>
      <w:r>
        <w:rPr>
          <w:rFonts w:ascii="Amiri" w:hAnsi="Amiri" w:eastAsia="Amiri" w:cs="Amiri"/>
          <w:color w:val="111111"/>
          <w:sz w:val="28"/>
          <w:sz w:val="28"/>
          <w:szCs w:val="28"/>
          <w:rtl w:val="true"/>
          <w:lang w:bidi="ar-SA"/>
        </w:rPr>
        <w:t>الدِّینُ لَعِقٌ عَلَی أَلْسِنَتِهِمْ</w:t>
      </w:r>
      <w:r>
        <w:rPr>
          <w:rFonts w:eastAsia="Amiri" w:cs="Amiri" w:ascii="Amiri" w:hAnsi="Amiri"/>
          <w:color w:val="111111"/>
          <w:sz w:val="28"/>
          <w:szCs w:val="28"/>
          <w:rtl w:val="true"/>
          <w:lang w:bidi="ar-SA"/>
        </w:rPr>
        <w:t>»:</w:t>
      </w:r>
      <w:r>
        <w:rPr>
          <w:rStyle w:val="FootnoteAnchor"/>
          <w:rtl w:val="true"/>
        </w:rPr>
        <w:footnoteReference w:id="622"/>
      </w:r>
      <w:r>
        <w:rPr>
          <w:rFonts w:ascii="IRNazanin" w:hAnsi="IRNazanin" w:eastAsia="IRNazanin"/>
          <w:color w:val="111111"/>
          <w:sz w:val="28"/>
          <w:sz w:val="28"/>
          <w:szCs w:val="28"/>
          <w:rtl w:val="true"/>
          <w:lang w:bidi="fa-IR"/>
        </w:rPr>
        <w:t xml:space="preserve">مردم بردگان آمال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هستند و دین آویزه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زبان های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خدا از روی عادت و صرفاً زبانی اگر بحد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بازیچه قراردادن نرسد، باز بی ثمر نیست؛ فرق است میان کسی که لقلقۀ زبانش الفاظ رکیک است و کسی که لقلقه اش محاسن الکلام است؛ اولی فاسد است و مفسد که رکاکت ها را عملاً رواج می دهد، اما دوّمی هر چه باشد رکاکت ها را سرایت نمی دهد بل صدا و صوت های زیبا را در جوّ جامعه به موج در می آورد؛ عرصۀ صوتی را برای گوش ها و شنوندگان آلوده نمی کند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برای ختم به خیر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به خیر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برترین دعاها و نهائی ترین خواسته است که باید انسان مخلوق از خالق و پرورندۀ خود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مردمی که دوره ای از عمرشان را در مسیر درست انسانی طی کرده و سپس ناگهان به مسیر شیطانی سقوط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مسکین آن دانشمندی است که با وجود دانشش به این مغاک سقوط کند،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اتْلُ عَلَیْهِمْ نَبَأَ الَّذی آتَیْناهُ آیاتِنا فَانْسَلَخَ مِنْها فَأَتْبَعَهُ الشَّیْطانُ فَکانَ مِنَ الْغاوینَ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 مَثَلاً الْقَوْمُ الَّذینَ کَذَّبُوا بِآیاتِنا وَ أَنْفُسَهُمْ کانُوا یَظْلِمُونَ</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و برای آنان بازگوکن سرگذشت آن کس را که آیات خود را به او دادیم، لیکن خود را از آن تهی ساخت و شیطان در پی او افتاد، و از گمراهان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خواستیم او را با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که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می دادیم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 بر خلاف سنّت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بر زمین چسبید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غرایز دنیوی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هوای نفس خود پیروی کرد، پس مَثَل او همچون </w:t>
      </w:r>
      <w:bookmarkStart w:id="595" w:name="pg14252_152581"/>
    </w:p>
    <w:p>
      <w:pPr>
        <w:pStyle w:val="BookText"/>
        <w:rPr/>
      </w:pPr>
      <w:bookmarkEnd w:id="595"/>
      <w:r>
        <w:rPr>
          <w:rFonts w:ascii="IRNazanin" w:hAnsi="IRNazanin" w:eastAsia="IRNazanin"/>
          <w:color w:val="111111"/>
          <w:sz w:val="28"/>
          <w:sz w:val="28"/>
          <w:szCs w:val="28"/>
          <w:rtl w:val="true"/>
          <w:lang w:bidi="fa-IR"/>
        </w:rPr>
        <w:t xml:space="preserve">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به او حمله کنی، دهانش را باز و زبانش را برون می آورد، و اگر او را به حال خود رها کنی باز همین کار را می کند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و همچنین است دانشمند بی ایمان که هم ترسو می شود و بزدل، و هم در حرص و آز غرایز غوطه ور شده و هرگز سیراب نمی شود، دانشش ابزار شهوات بی سرانجامش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قبیل دانشمندان ابزار دست پادشاهان و امپراتوران جاهل بوده اند، بدلیل ترس شان و غریزه پرستی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عاقبت به خیر می شود که این دو خصلت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مَثل گروهی که آیات ما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ها را برای آنان بازگوکن شاید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مَثلی دارند آنان که آیات ما را تکذیب می کنند، و آنان به نفس خودشان ستم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بحدی به انسان تذکر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حفاظت خود برای ختم بخیر بودن عمرش بکوشد، که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این باره بر انسان نهیب می زنند که در فکر عاقبت و زیبائی پایان عمر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الْعاقِبَةُ لِلتَّقْوی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لَهُمْ عُقْبَی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عُقْبَی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عُقْبَی الَّذِینَ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مکرر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عبارت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 الْمُفْسِدِین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 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 الْمُکَذِّبِین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آمده اند</w:t>
      </w:r>
      <w:r>
        <w:rPr>
          <w:rFonts w:eastAsia="IRNazanin" w:cs="IRNazanin"/>
          <w:color w:val="111111"/>
          <w:sz w:val="28"/>
          <w:szCs w:val="28"/>
          <w:rtl w:val="true"/>
          <w:lang w:bidi="fa-IR"/>
        </w:rPr>
        <w:t>.</w:t>
      </w:r>
    </w:p>
    <w:p>
      <w:pPr>
        <w:pStyle w:val="Heading4"/>
        <w:numPr>
          <w:ilvl w:val="3"/>
          <w:numId w:val="1"/>
        </w:numPr>
        <w:rPr/>
      </w:pPr>
      <w:bookmarkStart w:id="596" w:name="__RefHeading___Toc5950813_3381743652"/>
      <w:bookmarkStart w:id="597" w:name="_Toc213"/>
      <w:bookmarkEnd w:id="596"/>
      <w:r>
        <w:rPr>
          <w:rtl w:val="true"/>
        </w:rPr>
        <w:t>عاقبت اندیشی و عاقبت نگری</w:t>
      </w:r>
      <w:bookmarkEnd w:id="597"/>
    </w:p>
    <w:p>
      <w:pPr>
        <w:pStyle w:val="Heading5"/>
        <w:numPr>
          <w:ilvl w:val="4"/>
          <w:numId w:val="1"/>
        </w:numPr>
        <w:rPr/>
      </w:pPr>
      <w:bookmarkStart w:id="598" w:name="__RefHeading___Toc5950815_3381743652"/>
      <w:bookmarkStart w:id="599" w:name="_Toc214"/>
      <w:bookmarkEnd w:id="598"/>
      <w:r>
        <w:rPr>
          <w:rtl w:val="true"/>
        </w:rPr>
        <w:t>اشاره</w:t>
      </w:r>
      <w:bookmarkEnd w:id="599"/>
    </w:p>
    <w:p>
      <w:pPr>
        <w:pStyle w:val="BookText"/>
        <w:rPr/>
      </w:pPr>
      <w:r>
        <w:rPr>
          <w:rFonts w:ascii="IRNazanin" w:hAnsi="IRNazanin" w:eastAsia="IRNazanin"/>
          <w:color w:val="111111"/>
          <w:sz w:val="28"/>
          <w:sz w:val="28"/>
          <w:szCs w:val="28"/>
          <w:rtl w:val="true"/>
          <w:lang w:bidi="fa-IR"/>
        </w:rPr>
        <w:t>عاقبت اندیشی و عاقبت نگری دو نوع است؛ یعنی در دو بستر می تواند باشد</w:t>
      </w:r>
      <w:r>
        <w:rPr>
          <w:rFonts w:eastAsia="IRNazanin" w:cs="IRNazanin"/>
          <w:color w:val="111111"/>
          <w:sz w:val="28"/>
          <w:szCs w:val="28"/>
          <w:rtl w:val="true"/>
          <w:lang w:bidi="fa-IR"/>
        </w:rPr>
        <w:t>:</w:t>
      </w:r>
    </w:p>
    <w:p>
      <w:pPr>
        <w:pStyle w:val="Heading5"/>
        <w:numPr>
          <w:ilvl w:val="4"/>
          <w:numId w:val="1"/>
        </w:numPr>
        <w:rPr/>
      </w:pPr>
      <w:bookmarkStart w:id="600" w:name="__RefHeading___Toc5950817_3381743652"/>
      <w:bookmarkStart w:id="601" w:name="_Toc215"/>
      <w:bookmarkEnd w:id="600"/>
      <w:r>
        <w:rPr/>
        <w:t>1</w:t>
      </w:r>
      <w:r>
        <w:rPr>
          <w:rtl w:val="true"/>
        </w:rPr>
        <w:t xml:space="preserve">- </w:t>
      </w:r>
      <w:r>
        <w:rPr>
          <w:rtl w:val="true"/>
        </w:rPr>
        <w:t>عاقبت اندیشی کلّی برای کل عمر</w:t>
      </w:r>
      <w:bookmarkEnd w:id="601"/>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انسان همیشه در دغدغۀ چگونگی اواخر و پایان عمرش باشد؛ همگان بدون استثناء برای این عاقبت اندیشی انگیزه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روح </w:t>
      </w:r>
      <w:bookmarkStart w:id="602" w:name="pg14252_152582"/>
    </w:p>
    <w:p>
      <w:pPr>
        <w:pStyle w:val="BookText"/>
        <w:rPr/>
      </w:pPr>
      <w:bookmarkEnd w:id="602"/>
      <w:r>
        <w:rPr>
          <w:rFonts w:ascii="IRNazanin" w:hAnsi="IRNazanin" w:eastAsia="IRNazanin"/>
          <w:color w:val="111111"/>
          <w:sz w:val="28"/>
          <w:sz w:val="28"/>
          <w:szCs w:val="28"/>
          <w:rtl w:val="true"/>
          <w:lang w:bidi="fa-IR"/>
        </w:rPr>
        <w:t>فطرت انسان او را وادار می کند که نسبت به مقطع پایان عمرش اهمیت وافر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وصیت هائی که افراد برای آخر عمرشان نمی کنند، و چه آرزوهائی دارند که مراسم مرگ و خاک سپاری شان پر طمطراق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اطرافیان و وابستگان نیز به این مسئله اهمیت بیشتری داده و برای آن می کوشند؛ کوششی؛ و ابراز احساساتی که در طول زندگی اش، بدان حد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خاندان ها حتی مراسم چهلمین سالگرد وفات می گیرند، زیرا میت شان را ابزار جمع مال و مقام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انگیزش فطری نیز از ناحیه روح غریزی دچار آسیب هائی می گردد؛ فردی عمر خود را در لغویات و غرایز صرف کرده اینک در فکر طمطراق مراسم مرگش است که در آن حال نیز غریزه های برتری جوئی، خود خواهی و چشم همچشمی را رها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برخی ها نیز از موضع بی ایمانی دچار بیماری روانی شده، هیچ اهمیتی به این عاقبت شان نمی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مردم هر چه می خواهند بکنند؛ و به باتلاق بیندازند یا به خاکدونی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اینان افرادی هستند که در طول عمرشان نیز هیچ ارزشی به خویشتن خویش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از موضع تقدّس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معکوس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وصیتی دربارۀ مراسم مرگ شان می کنند و نه اهمیتی به آن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هیچکدام از این برنامه ها و رفتارها را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همۀ این ها مصداق استخدام انگیزش های فطری است در خدمت انگیزش های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دستوراتی برای مراسم مرگ می دهد که دقیقاً در حد اقتضاهای فطری است، هم به خود فرد توصیه می کند که در فکر مراسم مرگ باشد و هم به اطرافیان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 است که مرده است؛ عمری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آبروی خود بوده، با او در حال مرگش نیز آبرومندانه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امضای عقلانی فطرت برایش هزینه هم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ها همه به محور عاقبت دنیوی است؛ توصیه های اسلام برای عاقبت اخروی معلوم است و مشروح</w:t>
      </w:r>
      <w:r>
        <w:rPr>
          <w:rFonts w:eastAsia="IRNazanin" w:cs="IRNazanin"/>
          <w:color w:val="111111"/>
          <w:sz w:val="28"/>
          <w:szCs w:val="28"/>
          <w:rtl w:val="true"/>
          <w:lang w:bidi="fa-IR"/>
        </w:rPr>
        <w:t>.</w:t>
      </w:r>
    </w:p>
    <w:p>
      <w:pPr>
        <w:pStyle w:val="Heading5"/>
        <w:numPr>
          <w:ilvl w:val="4"/>
          <w:numId w:val="1"/>
        </w:numPr>
        <w:rPr/>
      </w:pPr>
      <w:bookmarkStart w:id="603" w:name="__RefHeading___Toc5950819_3381743652"/>
      <w:bookmarkStart w:id="604" w:name="_Toc216"/>
      <w:bookmarkEnd w:id="603"/>
      <w:r>
        <w:rPr/>
        <w:t>2</w:t>
      </w:r>
      <w:r>
        <w:rPr>
          <w:rtl w:val="true"/>
        </w:rPr>
        <w:t xml:space="preserve">- </w:t>
      </w:r>
      <w:r>
        <w:rPr>
          <w:rtl w:val="true"/>
        </w:rPr>
        <w:t>عاقبت اندیشی در هر کار و رفتار</w:t>
      </w:r>
      <w:bookmarkEnd w:id="604"/>
    </w:p>
    <w:p>
      <w:pPr>
        <w:pStyle w:val="Heading6"/>
        <w:numPr>
          <w:ilvl w:val="5"/>
          <w:numId w:val="1"/>
        </w:numPr>
        <w:rPr/>
      </w:pPr>
      <w:bookmarkStart w:id="605" w:name="__RefHeading___Toc5950821_3381743652"/>
      <w:bookmarkStart w:id="606" w:name="_Toc217"/>
      <w:bookmarkEnd w:id="605"/>
      <w:r>
        <w:rPr>
          <w:rtl w:val="true"/>
        </w:rPr>
        <w:t>اشاره</w:t>
      </w:r>
      <w:bookmarkEnd w:id="606"/>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هم ثابت است و هم سیّال و متحرک و </w:t>
      </w:r>
      <w:bookmarkStart w:id="607" w:name="pg14252_152583"/>
    </w:p>
    <w:p>
      <w:pPr>
        <w:pStyle w:val="BookText"/>
        <w:rPr/>
      </w:pPr>
      <w:bookmarkEnd w:id="607"/>
      <w:r>
        <w:rPr>
          <w:rFonts w:ascii="IRNazanin" w:hAnsi="IRNazanin" w:eastAsia="IRNazanin"/>
          <w:color w:val="111111"/>
          <w:sz w:val="28"/>
          <w:sz w:val="28"/>
          <w:szCs w:val="28"/>
          <w:rtl w:val="true"/>
          <w:lang w:bidi="fa-IR"/>
        </w:rPr>
        <w:t>متغیر، این تناقض نیست؛ عمر را باید به استخر تشبیه کرد که دائماً آب از یک طرف آن وارد می شود و از طرف دیگر خارج می گردد؛ کارها و رفتارها، از طرفی وارد استخر عمر می شوند، و از طرف دیگر خارج می گردند؛ آغاز هر کار ریز و درشت و هر رفتار کوچک و بزرگ، وروداست به استخر عمر، و پایان هر کدام، خروج شان است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می داند در عمرش چه آمده و چه رفته است و خودش آن ها را وارد و خارج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استخر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عاقبت اندیشی کلّی ناظر به این پایان است، اما عاقبت اندیشی در هر کار و هر رفتار، اندیشه ای است در سلامت آنچه محتوای ثابت را تشکیل می دهند، تا آب های مسموم، گندآلود، میکروب دار، بویژه دارای سموم و آلودگی های مسری، وارد این استخر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هیچ آبی صد در صد خالی از میکروب و عاری از مواد سمّی نخواهد بود، لیکن در حدی نباشد که بر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مداوم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کند، جریان مداوم آب، آب را تصفیه می کند بشرطی که آلودگی در حدی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معصوم نیست، اما باید خطاهایش در حدی نباشد که جریان تکاملی عمر از تصفیه آن باز ماند و تصفیه به نتن و تنتیه مبدل نگردد که هر چه بگذرد بر گند آن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دعا را با عاقبت اندیشی کلی و دربارۀ کلّ عمر، آغاز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اخْتِمْ بِعَفْوِکَ أَجَلِی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عاققبت اندیشی در هر کار و هر رفتار، پایان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حَسِّنْ فِی جَمِیعِ أَحْوَالِی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احوال من کار و رفتارم را زیبا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فاصلۀ این دو، دو چیز دیگر می خواهد که تأمین کنندۀ دو خواسته هستند</w:t>
      </w:r>
      <w:r>
        <w:rPr>
          <w:rFonts w:eastAsia="IRNazanin" w:cs="IRNazanin"/>
          <w:color w:val="111111"/>
          <w:sz w:val="28"/>
          <w:szCs w:val="28"/>
          <w:rtl w:val="true"/>
          <w:lang w:bidi="fa-IR"/>
        </w:rPr>
        <w:t>:</w:t>
      </w:r>
    </w:p>
    <w:p>
      <w:pPr>
        <w:pStyle w:val="Heading6"/>
        <w:numPr>
          <w:ilvl w:val="5"/>
          <w:numId w:val="1"/>
        </w:numPr>
        <w:rPr/>
      </w:pPr>
      <w:bookmarkStart w:id="608" w:name="__RefHeading___Toc5950823_3381743652"/>
      <w:bookmarkStart w:id="609" w:name="_Toc218"/>
      <w:bookmarkEnd w:id="608"/>
      <w:r>
        <w:rPr/>
        <w:t>1</w:t>
      </w:r>
      <w:r>
        <w:rPr>
          <w:rtl w:val="true"/>
        </w:rPr>
        <w:t xml:space="preserve">- </w:t>
      </w:r>
      <w:r>
        <w:rPr>
          <w:rtl w:val="true"/>
        </w:rPr>
        <w:t xml:space="preserve">هر عمل و رفتار زیر چتر </w:t>
      </w:r>
      <w:r>
        <w:rPr>
          <w:rtl w:val="true"/>
        </w:rPr>
        <w:t>«</w:t>
      </w:r>
      <w:r>
        <w:rPr>
          <w:rtl w:val="true"/>
        </w:rPr>
        <w:t>رحمت</w:t>
      </w:r>
      <w:r>
        <w:rPr>
          <w:rtl w:val="true"/>
        </w:rPr>
        <w:t xml:space="preserve">» </w:t>
      </w:r>
      <w:r>
        <w:rPr>
          <w:rtl w:val="true"/>
        </w:rPr>
        <w:t>باشد</w:t>
      </w:r>
      <w:bookmarkEnd w:id="609"/>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عمل، کار و رفتار که زیر چتر رحمت خدا باشد، بی تردید سالم است و از هر آلودگی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انسان، رحمت خدا را شناخته باشد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رحمتی خدا با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باشد، چتر حفاظت از آلودگی ها را شناخته است، لیکن تنها شناخت کافی نیست، باید هر شناخت در درون شخصیت جای بگیرد، و اگر شناخت رحمت در جان انسان جای بگیرد و خصلت او گردد، </w:t>
      </w:r>
      <w:bookmarkStart w:id="610" w:name="pg14252_152584"/>
    </w:p>
    <w:p>
      <w:pPr>
        <w:pStyle w:val="BookText"/>
        <w:rPr/>
      </w:pPr>
      <w:bookmarkEnd w:id="610"/>
      <w:r>
        <w:rPr>
          <w:rFonts w:ascii="IRNazanin" w:hAnsi="IRNazanin" w:eastAsia="IRNazanin"/>
          <w:color w:val="111111"/>
          <w:sz w:val="28"/>
          <w:sz w:val="28"/>
          <w:szCs w:val="28"/>
          <w:rtl w:val="true"/>
          <w:lang w:bidi="fa-IR"/>
        </w:rPr>
        <w:t xml:space="preserve">چیزی را می انگیزاند که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منشأ امید به خداوند، در وجود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نمی تواند امید نداشته باشد، انسان بدون امید پیش از آنکه خودکشی کند،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اینهمه آمار سهمگین خودکشی ها در جهان، عاملی غیر از نومیدی و یأس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آنان که امید دارند و به یأس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باصطلاح به پوچی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اند، یا امیدشان به خداوند است که در این صورت این امیدشان به رحمت و لطف خدا همۀ کارها و رفتارهای شان را در بستر سالم جاری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بالا؛ امید به خداوند یک صافی عظیم و دقیقی است که از ورود آلودگی ها به استخر عمر جلوگیری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امیدشان به غیر خداوند است؛ در این صورت هر آب مسموم و آلوده به استخر عمرشان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حَقِّقْ فِی رَجَاءِ رَحْمَتِکَ أَمَلِی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مرا بر اساس دو عنصر اساسی محقق کن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رحمان بودن خودت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بستن به رحمتت</w:t>
      </w:r>
      <w:r>
        <w:rPr>
          <w:rFonts w:eastAsia="IRNazanin" w:cs="IRNazanin"/>
          <w:color w:val="111111"/>
          <w:sz w:val="28"/>
          <w:szCs w:val="28"/>
          <w:rtl w:val="true"/>
          <w:lang w:bidi="fa-IR"/>
        </w:rPr>
        <w:t>.</w:t>
      </w:r>
    </w:p>
    <w:p>
      <w:pPr>
        <w:pStyle w:val="Heading6"/>
        <w:numPr>
          <w:ilvl w:val="5"/>
          <w:numId w:val="1"/>
        </w:numPr>
        <w:rPr/>
      </w:pPr>
      <w:bookmarkStart w:id="611" w:name="__RefHeading___Toc5950825_3381743652"/>
      <w:bookmarkStart w:id="612" w:name="_Toc219"/>
      <w:bookmarkEnd w:id="611"/>
      <w:r>
        <w:rPr/>
        <w:t>2</w:t>
      </w:r>
      <w:r>
        <w:rPr>
          <w:rtl w:val="true"/>
        </w:rPr>
        <w:t xml:space="preserve">- </w:t>
      </w:r>
      <w:r>
        <w:rPr>
          <w:rtl w:val="true"/>
        </w:rPr>
        <w:t>تلخی محدودیت، به شیرینی فطری برسد</w:t>
      </w:r>
      <w:bookmarkEnd w:id="612"/>
    </w:p>
    <w:p>
      <w:pPr>
        <w:pStyle w:val="BookText"/>
        <w:rPr/>
      </w:pPr>
      <w:r>
        <w:rPr>
          <w:rFonts w:ascii="IRNazanin" w:hAnsi="IRNazanin" w:eastAsia="IRNazanin"/>
          <w:color w:val="111111"/>
          <w:sz w:val="28"/>
          <w:sz w:val="28"/>
          <w:szCs w:val="28"/>
          <w:rtl w:val="true"/>
          <w:lang w:bidi="fa-IR"/>
        </w:rPr>
        <w:t>خودپائی و جلوگیری از ورود آلودگی ها به استخر عمر، همیشه با محدودیت و عدم آزادی عمل،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محدودیت و سلب آزادی،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محدودیت بر اقتضاهای غریزی وارد می شود و آزادی غریزی را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کشمکش اقتضاهای فطری و غریزی، تحمل این تلخی دشوار است، اما اگر انسان از این گردنۀ تلخ عبور کند به شیرینی شگفت و سزاوار فطری می رسد و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مبدّل السیئات بالحسنات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اسامی خداوند است، در همین نکته است که تلخی یک چیز را که ماهیتاً تلخ است به شیرینی مبدل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سیّئه یعنی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در هر چیزی، کاری و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حسنه یعنی زیبائی، زیبائی در هر چیزی، کاری و رفتاری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مستقلّی که دربارۀ آزادی داشتیم، به شرح رفت</w:t>
      </w:r>
      <w:r>
        <w:rPr>
          <w:rStyle w:val="FootnoteAnchor"/>
          <w:rtl w:val="true"/>
        </w:rPr>
        <w:footnoteReference w:id="625"/>
      </w:r>
      <w:r>
        <w:rPr>
          <w:rFonts w:ascii="IRNazanin" w:hAnsi="IRNazanin" w:eastAsia="IRNazanin"/>
          <w:color w:val="111111"/>
          <w:sz w:val="28"/>
          <w:sz w:val="28"/>
          <w:szCs w:val="28"/>
          <w:rtl w:val="true"/>
          <w:lang w:bidi="fa-IR"/>
        </w:rPr>
        <w:t xml:space="preserve">که علوم انسانی غربی هرگز </w:t>
      </w:r>
      <w:bookmarkStart w:id="613" w:name="pg14252_152585"/>
    </w:p>
    <w:p>
      <w:pPr>
        <w:pStyle w:val="BookText"/>
        <w:rPr/>
      </w:pPr>
      <w:bookmarkEnd w:id="613"/>
      <w:r>
        <w:rPr>
          <w:rFonts w:ascii="IRNazanin" w:hAnsi="IRNazanin" w:eastAsia="IRNazanin"/>
          <w:color w:val="111111"/>
          <w:sz w:val="28"/>
          <w:sz w:val="28"/>
          <w:szCs w:val="28"/>
          <w:rtl w:val="true"/>
          <w:lang w:bidi="fa-IR"/>
        </w:rPr>
        <w:t>نتوانسته آزادی را معنی کند و یک تعریف علمی برای آن بدهد، آن بحث مفصّل را در اینجا تکرار نمی کنم، تنها این نکته را بازگو می شوم که آزادی غریزه آزادی نیست بل بردگی محض در برابر غرایز است، آزادی فطری است که از محدودیت غرایز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یاد می دهد که اگر یک چیز را در چشم اندازمان داشته باشیم، این تلخی برای مان شیرین می 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شیرینی رضایت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14" w:name="__RefHeading___Toc5950827_3381743652"/>
      <w:bookmarkStart w:id="615" w:name="_Toc220"/>
      <w:bookmarkEnd w:id="614"/>
      <w:r>
        <w:rPr>
          <w:rtl w:val="true"/>
        </w:rPr>
        <w:t>معیار امید به خدا</w:t>
      </w:r>
      <w:bookmarkEnd w:id="6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سَهِّلْ إِلَی بُلُوغِ رِضَاکَ سُبُلِی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انسان با امید به خدا، راه نادرست را برود، یا عمل نادرست را مرتکب شود، و این راه و اینگونه امید به خدا، راه و روش ابلیس است؛ ابلیس به خدا و رحمتش امید دارد که از او می خواهد تا روز قیامت عمر کند تا بتواند به مقاصد ابلیسی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منحرف نیزتا حدودی و در صدی دچار این حالت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داشتن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معیار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ابلیسی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این درس را به ما می دهد که اولاً امید به خدا داشته باشید، ثانیاً امیدتان را با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بسنجید تا امید درست از نادرست مشخص شود و امیدتان عامل تهوّر و تهتّک در گناه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قرآن بشنویم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یَحْسَبَنَّ الَّذینَ کَفَرُوا أَنَّما نُمْلی لَهُمْ خَیْرٌ لِأَنْفُسِهِمْ إِنَّما نُمْلی لَهُمْ لِیَزْدادُوا إِثْماً وَ لَهُمْ عَذابٌ مُهین</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آنان که کفر می ورزند تصور نکنند مهلتی که برای شان می دهیم، به نفع شان است، ما به آنان مهلت می دهیم که بر گناهان خود بیفزایند و برای شان عذابی خوار کننده ای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اینهمه گناهان و آلوده کاری ها، و رفتارهای غیر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فردی و اجتماعی و در عرصۀ بین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دشواری پذیرفتن محدودیت غرایز ناشی می شود، اما به ما یاد می دهد که اگر در این دشواری تنها نباشید، تحمل آن آسان و شیرین می شود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سَهِّلْ إِلَی بُلُوغِ رِضَاکَ سُبُلِی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های کاری و رفتاری مرا برای رسیدن به رضایت </w:t>
      </w:r>
      <w:bookmarkStart w:id="616" w:name="pg14252_152586"/>
    </w:p>
    <w:p>
      <w:pPr>
        <w:pStyle w:val="BookText"/>
        <w:rPr/>
      </w:pPr>
      <w:bookmarkEnd w:id="616"/>
      <w:r>
        <w:rPr>
          <w:rFonts w:ascii="IRNazanin" w:hAnsi="IRNazanin" w:eastAsia="IRNazanin"/>
          <w:color w:val="111111"/>
          <w:sz w:val="28"/>
          <w:sz w:val="28"/>
          <w:szCs w:val="28"/>
          <w:rtl w:val="true"/>
          <w:lang w:bidi="fa-IR"/>
        </w:rPr>
        <w:t>خودت، آسان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خداوند یاری تان می کند و ماهیت جان و روان تان، نیرومندی کافی و وافر برای طی این گردنۀ کشمکش،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و برای اینچنین بودن، آفریده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 و باد و مه و خورشید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چنین توقعی از شما دارند، و هرگز دوست ندارند که اینهمه فعالیت کرده و شما را به وجود آورده اند، وجودتان را در فساد مصرف کنید، و نیز اینهمه کار و فعالیت کرده و انسانی را به وجود می آورند، توقع ندارند که شما او را بکشید، اینهمه سلاح و ابزارهای آدم کشی داشته باشید، تا نیاز باشد به تصویب قانونی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حق هر کسی است</w:t>
      </w:r>
      <w:r>
        <w:rPr>
          <w:rFonts w:eastAsia="IRNazanin" w:cs="IRNazanin"/>
          <w:color w:val="111111"/>
          <w:sz w:val="28"/>
          <w:szCs w:val="28"/>
          <w:rtl w:val="true"/>
          <w:lang w:bidi="fa-IR"/>
        </w:rPr>
        <w:t>».</w:t>
      </w:r>
    </w:p>
    <w:p>
      <w:pPr>
        <w:pStyle w:val="Heading4"/>
        <w:numPr>
          <w:ilvl w:val="3"/>
          <w:numId w:val="1"/>
        </w:numPr>
        <w:rPr/>
      </w:pPr>
      <w:bookmarkStart w:id="617" w:name="__RefHeading___Toc5950829_3381743652"/>
      <w:bookmarkStart w:id="618" w:name="_Toc221"/>
      <w:bookmarkEnd w:id="617"/>
      <w:r>
        <w:rPr>
          <w:rtl w:val="true"/>
        </w:rPr>
        <w:t>امید و آرزو</w:t>
      </w:r>
      <w:bookmarkEnd w:id="618"/>
    </w:p>
    <w:p>
      <w:pPr>
        <w:pStyle w:val="BookText"/>
        <w:rPr/>
      </w:pPr>
      <w:r>
        <w:rPr>
          <w:rFonts w:ascii="IRNazanin" w:hAnsi="IRNazanin" w:eastAsia="IRNazanin"/>
          <w:color w:val="111111"/>
          <w:sz w:val="28"/>
          <w:sz w:val="28"/>
          <w:szCs w:val="28"/>
          <w:rtl w:val="true"/>
          <w:lang w:bidi="fa-IR"/>
        </w:rPr>
        <w:t>نسبت میان این دو، چیست؟ هر امید توأم با آرزو است، و آرزو چشم انداز امید است خواه چشم اندازی در دور دست ها و خواه در زمان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امید توأم با آرزو است اما هر آرزو توأم با امید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برخی آرزوها را دارد لیکن امیدی به رسیدن به آن ها را ندارد؛ روند و تعاطی واقعیت ها را بررسی می کند و نتیجه می گیرد که این آرزو امکان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محاسبات و حکم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بتعداد افراد، صورت ها و ماهیت های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افکار و جهانبینی ها در این مسئله فرق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مطابق فکر و جهانبینی صرفاً قَدَری خود محاسبه می کند و ناممکن بودن تحقق آرزویش را نتیجه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صرفاً قَدَری نمی اندیشد، در جهان بینی او عنصر قضا هم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محاسبه به نتیجه ناممکن بودن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رؤیاپرداز است و هرگز کاری با محاسبه ندارد، نه با ماهیت ردیف اول و نه با ماهیت ردیف دوم، هر آرزو را ممکن می داند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ردیف اول ویژگی های زیر را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قَدَری اندیش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الْقَدَرِیَّةَ مَجُوسُ هَذِهِ الْأُمَّة</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امید در او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یا در بینش او جائی ندارد و یا اگر جای داشته باشد محدود به عرصۀ قَدَریات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ردیف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جهانبینی کامل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خدا با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شناخته است</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امید در او قوی تر و گسترده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امید به قضاء هم اهل محاسبه است و هم اهل 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ردیف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محاسبات قَدَری گریزان است، و اساساً شخصیت درونش از هر محاسبه ای بیگانه و حتی بیزار است که آن را بر نمی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قضاگرا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نیست، زیرا جریان قَدَرها که او نادیده می گیرد، یکی از مصادیق قضای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کردن عقل و گریز از تعقل، بیماری شخصیتی این قبیل افراد است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أَنْکَرَ القَدَرَ فَقَدْ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مورد تأیید هستی شناسی و انسان شناسی اسلام است ردیف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خداوند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حَقِّقْ فِی رَجَاءِ رَحْمَتِکَ أَمَلِی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خواسته ها و آرزوهای من صرفاً قَدَری و بدون چشم داشت به رحمت تو، و بدون توکّل نباشد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بدون توکل، تنها است؛ خودش را در کنار نیروی عظیم الهی نمی بیند، و چون چنین است نمی تواند از نیروی خود نیز بهره کافی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درک حقیقت هستی و واقعیت </w:t>
      </w:r>
      <w:bookmarkStart w:id="619" w:name="pg14252_152588"/>
    </w:p>
    <w:p>
      <w:pPr>
        <w:pStyle w:val="BookText"/>
        <w:rPr/>
      </w:pPr>
      <w:bookmarkEnd w:id="619"/>
      <w:r>
        <w:rPr>
          <w:rFonts w:ascii="IRNazanin" w:hAnsi="IRNazanin" w:eastAsia="IRNazanin"/>
          <w:color w:val="111111"/>
          <w:sz w:val="28"/>
          <w:sz w:val="28"/>
          <w:szCs w:val="28"/>
          <w:rtl w:val="true"/>
          <w:lang w:bidi="fa-IR"/>
        </w:rPr>
        <w:t>مسئله فاصله دارد و جهانبینی اش دچار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منفی آن در رابطۀ روانی و شخصیت درونی با زندگی، پدید می گردد</w:t>
      </w:r>
      <w:r>
        <w:rPr>
          <w:rFonts w:eastAsia="IRNazanin" w:cs="IRNazanin"/>
          <w:color w:val="111111"/>
          <w:sz w:val="28"/>
          <w:szCs w:val="28"/>
          <w:rtl w:val="true"/>
          <w:lang w:bidi="fa-IR"/>
        </w:rPr>
        <w:t>.</w:t>
      </w:r>
      <w:r>
        <w:rPr>
          <w:rStyle w:val="FootnoteAnchor"/>
          <w:rtl w:val="true"/>
        </w:rPr>
        <w:footnoteReference w:id="629"/>
      </w:r>
    </w:p>
    <w:p>
      <w:pPr>
        <w:pStyle w:val="Heading3"/>
        <w:numPr>
          <w:ilvl w:val="2"/>
          <w:numId w:val="1"/>
        </w:numPr>
        <w:rPr/>
      </w:pPr>
      <w:bookmarkStart w:id="620" w:name="__RefHeading___Toc5950831_3381743652"/>
      <w:bookmarkStart w:id="621" w:name="_Toc222"/>
      <w:bookmarkEnd w:id="620"/>
      <w:r>
        <w:rPr>
          <w:rtl w:val="true"/>
        </w:rPr>
        <w:t>بخش سی و یکم</w:t>
      </w:r>
      <w:bookmarkEnd w:id="621"/>
    </w:p>
    <w:p>
      <w:pPr>
        <w:pStyle w:val="Heading4"/>
        <w:numPr>
          <w:ilvl w:val="3"/>
          <w:numId w:val="1"/>
        </w:numPr>
        <w:rPr/>
      </w:pPr>
      <w:bookmarkStart w:id="622" w:name="__RefHeading___Toc5950833_3381743652"/>
      <w:bookmarkStart w:id="623" w:name="_Toc223"/>
      <w:bookmarkEnd w:id="622"/>
      <w:r>
        <w:rPr>
          <w:rtl w:val="true"/>
        </w:rPr>
        <w:t>اشاره</w:t>
      </w:r>
      <w:bookmarkEnd w:id="623"/>
    </w:p>
    <w:p>
      <w:pPr>
        <w:pStyle w:val="BookText"/>
        <w:rPr/>
      </w:pPr>
      <w:r>
        <w:rPr>
          <w:rFonts w:ascii="IRNazanin" w:hAnsi="IRNazanin" w:eastAsia="IRNazanin"/>
          <w:color w:val="111111"/>
          <w:sz w:val="28"/>
          <w:sz w:val="28"/>
          <w:szCs w:val="28"/>
          <w:rtl w:val="true"/>
          <w:lang w:bidi="fa-IR"/>
        </w:rPr>
        <w:t>وقتی که کاری از عاقلترین و هوشمندترین شخص ساخته نیست</w:t>
      </w:r>
    </w:p>
    <w:p>
      <w:pPr>
        <w:pStyle w:val="BookText"/>
        <w:rPr/>
      </w:pPr>
      <w:r>
        <w:rPr>
          <w:rFonts w:ascii="IRNazanin" w:hAnsi="IRNazanin" w:eastAsia="IRNazanin"/>
          <w:color w:val="111111"/>
          <w:sz w:val="28"/>
          <w:sz w:val="28"/>
          <w:szCs w:val="28"/>
          <w:rtl w:val="true"/>
          <w:lang w:bidi="fa-IR"/>
        </w:rPr>
        <w:t>چیستی غفلت</w:t>
      </w:r>
    </w:p>
    <w:p>
      <w:pPr>
        <w:pStyle w:val="BookText"/>
        <w:rPr/>
      </w:pPr>
      <w:r>
        <w:rPr>
          <w:rFonts w:ascii="IRNazanin" w:hAnsi="IRNazanin" w:eastAsia="IRNazanin"/>
          <w:color w:val="111111"/>
          <w:sz w:val="28"/>
          <w:sz w:val="28"/>
          <w:szCs w:val="28"/>
          <w:rtl w:val="true"/>
          <w:lang w:bidi="fa-IR"/>
        </w:rPr>
        <w:t>عقل باید هدف را تعیین کند، نه هدف وظیفۀ عقل را تعیین کند</w:t>
      </w:r>
    </w:p>
    <w:p>
      <w:pPr>
        <w:pStyle w:val="BookText"/>
        <w:rPr/>
      </w:pPr>
      <w:r>
        <w:rPr>
          <w:rFonts w:ascii="IRNazanin" w:hAnsi="IRNazanin" w:eastAsia="IRNazanin"/>
          <w:color w:val="111111"/>
          <w:sz w:val="28"/>
          <w:sz w:val="28"/>
          <w:szCs w:val="28"/>
          <w:rtl w:val="true"/>
          <w:lang w:bidi="fa-IR"/>
        </w:rPr>
        <w:t>غفلت در کجای درون انسان رخ می دهد؟</w:t>
      </w:r>
    </w:p>
    <w:p>
      <w:pPr>
        <w:pStyle w:val="BookText"/>
        <w:rPr/>
      </w:pPr>
      <w:r>
        <w:rPr>
          <w:rFonts w:ascii="IRNazanin" w:hAnsi="IRNazanin" w:eastAsia="IRNazanin"/>
          <w:color w:val="111111"/>
          <w:sz w:val="28"/>
          <w:sz w:val="28"/>
          <w:szCs w:val="28"/>
          <w:rtl w:val="true"/>
          <w:lang w:bidi="fa-IR"/>
        </w:rPr>
        <w:t>ذکر</w:t>
      </w:r>
    </w:p>
    <w:p>
      <w:pPr>
        <w:pStyle w:val="BookText"/>
        <w:rPr/>
      </w:pPr>
      <w:r>
        <w:rPr>
          <w:rFonts w:ascii="IRNazanin" w:hAnsi="IRNazanin" w:eastAsia="IRNazanin"/>
          <w:color w:val="111111"/>
          <w:sz w:val="28"/>
          <w:sz w:val="28"/>
          <w:szCs w:val="28"/>
          <w:rtl w:val="true"/>
          <w:lang w:bidi="fa-IR"/>
        </w:rPr>
        <w:t>نقش عقل در ساختن شخصیت</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 وَ نَبِّهْنِی لِذِکْرِکَ فِی أَوْقَاتِ الْغَفْلَةِ، وَ اسْتَعْمِلْنِی بِطَاعَتِکَ فِی أَیَّامِ الْمُهْلَةِ، وَ انْهَجْ لِی إِلَی مَحَبَّتِکَ سَبِیلًا سَهْلَةً، أَکْمِلْ لِی بِهَا خَیْرَ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یاد آوری خودت در اوقات غفلتم مرا بیدار کن، و مرا در ایام مهلت در طاعت خودت به کارگیر، و برای من به سوی محبتت راهی آسان بازکن، و بوسیلۀ آسان بودن راه، برای من خیر دنیا و آخرت را کامل کن</w:t>
      </w:r>
      <w:r>
        <w:rPr>
          <w:rFonts w:eastAsia="IRNazanin" w:cs="IRNazanin"/>
          <w:color w:val="111111"/>
          <w:sz w:val="28"/>
          <w:szCs w:val="28"/>
          <w:rtl w:val="true"/>
          <w:lang w:bidi="fa-IR"/>
        </w:rPr>
        <w:t xml:space="preserve">. </w:t>
      </w:r>
      <w:bookmarkStart w:id="624" w:name="pg14252_152589"/>
    </w:p>
    <w:p>
      <w:pPr>
        <w:pStyle w:val="BookText"/>
        <w:rPr/>
      </w:pPr>
      <w:bookmarkEnd w:id="624"/>
      <w:r>
        <w:rPr>
          <w:rFonts w:ascii="IRNazanin" w:hAnsi="IRNazanin" w:eastAsia="IRNazanin"/>
          <w:color w:val="111111"/>
          <w:sz w:val="28"/>
          <w:sz w:val="28"/>
          <w:szCs w:val="28"/>
          <w:rtl w:val="true"/>
          <w:lang w:bidi="fa-IR"/>
        </w:rPr>
        <w:t>شرح</w:t>
      </w:r>
    </w:p>
    <w:p>
      <w:pPr>
        <w:pStyle w:val="Heading4"/>
        <w:numPr>
          <w:ilvl w:val="3"/>
          <w:numId w:val="1"/>
        </w:numPr>
        <w:rPr/>
      </w:pPr>
      <w:bookmarkStart w:id="625" w:name="__RefHeading___Toc5950835_3381743652"/>
      <w:bookmarkStart w:id="626" w:name="_Toc224"/>
      <w:bookmarkEnd w:id="625"/>
      <w:r>
        <w:rPr>
          <w:rtl w:val="true"/>
        </w:rPr>
        <w:t>وقتی که کاری از عاقلترین و هوشمندترین شخص، ساخته نیست</w:t>
      </w:r>
      <w:bookmarkEnd w:id="626"/>
    </w:p>
    <w:p>
      <w:pPr>
        <w:pStyle w:val="BookText"/>
        <w:rPr/>
      </w:pPr>
      <w:r>
        <w:rPr>
          <w:rFonts w:ascii="IRNazanin" w:hAnsi="IRNazanin" w:eastAsia="IRNazanin"/>
          <w:color w:val="111111"/>
          <w:sz w:val="28"/>
          <w:sz w:val="28"/>
          <w:szCs w:val="28"/>
          <w:rtl w:val="true"/>
          <w:lang w:bidi="fa-IR"/>
        </w:rPr>
        <w:t>غفلت؛ انسان موجودی است که همیشه در معرض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واقعیت مسلّم و غیر قابل انکار دربارۀ هر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غفلت از سنخ غفلت انسان های معمولی، معصوم هستند در مقایسه با خداوند، عاری از غفلت نیستند بالاخره خدا، خدا است و انبیاء و ائمه مخلوق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 متفکر، دانشمندان انسان شناسی و متخصصین علوم انسانی، به هر صورت نسخه هائی برای مشکلات انسان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غفلت چه باید کرد؟ ممکن است برای کسی که دچار بیماری غفلت شده نسخه هائی ارائه شده باشد، اما بحث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انسان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 کسی برای این مسئله نسخه ای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رسماً و عملاً ثابت شده است که اندیشۀ علمی نه تنها از بیان این موضوع ناتوان است، بل حقیقت این است که اساساً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مشکل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 علم خارج است همانطور که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و چگونگی پدید شدن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 علم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از مباحث پیشین این مجلدات گفته شد که موضوعات متعددی هستند که علم هیچ راهی به آن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کار علم بررسی علّت و معلولها است و در خارج این دایره توان کاری و کارآئی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عرصۀ علم فقط عرصۀ قَدَرها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غفلت می دهد، عناصر زیر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انسان با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باید یک برخورد صرفاً قضائی باشد، یعنی دربارۀ آن غیر از دعا راهی نیست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نخواهید که اصل واساس غفلت را از وجود شما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اصل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علم به اجل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علم به کمیت و کیفیت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بخش بیست و هشتم همین دعا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نیازمند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627" w:name="pg14252_152590"/>
    </w:p>
    <w:p>
      <w:pPr>
        <w:pStyle w:val="BookText"/>
        <w:rPr/>
      </w:pPr>
      <w:bookmarkEnd w:id="6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تناوب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مختلف نیازمند اختصاص فکر به یک موضوع و غفلت از موضوعات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فکر و روان به موضوعات همعرض و متوازی، اندیشه را مشوّش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مواردی باید برخی از موضوعات را از ذهن خارج کرد تا بتوان دربارۀ یک موضوع خاص بهتر اندیشه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دربارۀ غفلت باید از آن بیم داشت،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بی مورد و 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غفلت نیز به سراغ هر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چرا که انسان معصوم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و تداوم 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رهائی از این دو، تنها با دعا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بحث در مقامی است که انسان همۀ توان خود را به کار می گیرد با اینهمه دچار غفلت بی مورد و یا طولانی بودن آن می شود که هشیاری از آن و بیدار شدن فقط به خدا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ما یاد می دهد که از خدا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نَبِّهْنِی لِذِکْرِکَ فِی أَوْقَاتِ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یاد آوری خودت، در اوقات غفلتم مرا بیدار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کاری کن که هرگز دچار غفلت نباشم</w:t>
      </w:r>
      <w:r>
        <w:rPr>
          <w:rFonts w:eastAsia="IRNazanin" w:cs="IRNazanin"/>
          <w:color w:val="111111"/>
          <w:sz w:val="28"/>
          <w:szCs w:val="28"/>
          <w:rtl w:val="true"/>
          <w:lang w:bidi="fa-IR"/>
        </w:rPr>
        <w:t>.</w:t>
      </w:r>
    </w:p>
    <w:p>
      <w:pPr>
        <w:pStyle w:val="Heading4"/>
        <w:numPr>
          <w:ilvl w:val="3"/>
          <w:numId w:val="1"/>
        </w:numPr>
        <w:rPr/>
      </w:pPr>
      <w:bookmarkStart w:id="628" w:name="__RefHeading___Toc5950837_3381743652"/>
      <w:bookmarkStart w:id="629" w:name="_Toc225"/>
      <w:bookmarkEnd w:id="628"/>
      <w:r>
        <w:rPr>
          <w:rtl w:val="true"/>
        </w:rPr>
        <w:t>چیستی غفلت</w:t>
      </w:r>
      <w:bookmarkEnd w:id="629"/>
    </w:p>
    <w:p>
      <w:pPr>
        <w:pStyle w:val="BookText"/>
        <w:rPr/>
      </w:pPr>
      <w:r>
        <w:rPr>
          <w:rFonts w:ascii="Amiri" w:hAnsi="Amiri" w:eastAsia="Amiri" w:cs="Amiri"/>
          <w:color w:val="111111"/>
          <w:sz w:val="28"/>
          <w:sz w:val="28"/>
          <w:szCs w:val="28"/>
          <w:rtl w:val="true"/>
          <w:lang w:bidi="ar-SA"/>
        </w:rPr>
        <w:t xml:space="preserve">در ترکیب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نَبِّهْنِی لِذِکْرِکَ فِی أَوْقَاتِ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عنصر حضور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انتباه 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روشن است که مراد از انتباه و بیدار شدن، خروج از حالت غفلت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حالی به یک چیزی مشغول است؛ این ظرفی است که هرگز خالی نیست و باید با چیزی اشغال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حالت خواب به رؤیا مشغول است؛ لیکن گاهی خوابی که می بیند در یادش می ماند و در اکثر اوقات آن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وجودی انسان موتوری است که همیشه کار می کند و هرگز خاموش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مطابق باور تاریخی همۀ جامعه های تاریخی، انسان معتقد است که این روند اشتغال با مرگ نیز پایان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غفلت، غفلت مطلق نیست، خواه در سخن امام و خواه در سخن هر کسی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مقدّمۀ بالا، این غفلت امکان ندارد مگر در اثر اشتغال به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عبارت است از تخصیص ذهن و فکر و قلب انسان بر یک یا چند چیز، که توان و انرژی وجودی او را به آن، یا آن ها مختص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اختصاص یافتن و مختص شدن، همیشه و در همه جا، منفی و نکوهیده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سطرهای بالا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تکوینی و عقلانی انسان است؛ همانطور که در ضرب المثل عامیانه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یکدست دو هندوانه نمی توان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انسان محدود است یعنی توان انسان در هر چیز و در هر مسئله ای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معنی لغوی غفلت و چیستی آن در واقعیت آفرینشی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ذهن، فکر و قلب به چیزی بدون ارادۀ آگاهانه که از توجه به چیزی دیگر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بدون اراده و بدون آگاهی، به چیزی، امری و شیئی مثبت و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w:t>
      </w:r>
      <w:r>
        <w:rPr>
          <w:rFonts w:eastAsia="IRNazanin" w:cs="IRNazanin"/>
          <w:color w:val="111111"/>
          <w:sz w:val="28"/>
          <w:szCs w:val="28"/>
          <w:rtl w:val="true"/>
          <w:lang w:bidi="fa-IR"/>
        </w:rPr>
        <w:t xml:space="preserve">// // // // // // // // </w:t>
      </w:r>
      <w:r>
        <w:rPr>
          <w:rFonts w:ascii="IRNazanin" w:hAnsi="IRNazanin" w:eastAsia="IRNazanin"/>
          <w:color w:val="111111"/>
          <w:sz w:val="28"/>
          <w:sz w:val="28"/>
          <w:szCs w:val="28"/>
          <w:rtl w:val="true"/>
          <w:lang w:bidi="fa-IR"/>
        </w:rPr>
        <w:t>منفی و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نوع نکوهیده است با این فرق که ردیف اول خطرناک نیست و ردیف دوم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بناست که انسان هیچ کار و حتی هیچ فکری را بطور بی اراده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نوع مذکور، اراده ای وجود ندارد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حتی فکر بطور بی اراده، نکوهیده است؛ فکر وقتی با اراده باشد به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فرق است میان تفکر و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هر کار و هر فکری توام با اراده و تعقل باشد از حیطۀ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فعل آگاهانه از حیطۀ غفلت خارج نمی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سخن و مشکل بشر در همین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ارادۀ عقلانی یک گزینش است، و هنوز اول بحث است آیا هر گزینش ارادی توام با تعقل، شایستگی انسانی را دارد؟</w:t>
      </w:r>
    </w:p>
    <w:p>
      <w:pPr>
        <w:pStyle w:val="BookText"/>
        <w:rPr/>
      </w:pPr>
      <w:r>
        <w:rPr>
          <w:rFonts w:ascii="IRNazanin" w:hAnsi="IRNazanin" w:eastAsia="IRNazanin"/>
          <w:color w:val="111111"/>
          <w:sz w:val="28"/>
          <w:sz w:val="28"/>
          <w:szCs w:val="28"/>
          <w:rtl w:val="true"/>
          <w:lang w:bidi="fa-IR"/>
        </w:rPr>
        <w:t>گزینش یعنی ترجیح چیزی به چیز دیگر بوسیلۀ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انسان عاقل هر ترجیحی را با تعقل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 در کجاست که انسان ها با طی مراحل، مختص کردن توان خود به یک شیئ، همراه با اراده و آگاهی، تعقل در روی آن، و ترجیح آن، باز می گویند فلانی دچار غفلت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غیر از این ها مرحلۀ دیگری هم هست که شخص غافل به آن نرسیده یا آن را طی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نه؛ نه مرحلۀ طی شده مانده و نه بالاتر از ترجیح عقلانی، مرتبه 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غافل در یکی از سه موضع دچار انحراف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تخصص و اختصاص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انگیزه ای او را از امور دیگر بازداشته و توجه او را به امر خاص، جمع کرده است؟ آیا انگیزش یک انگیزش غریزی بوده یا 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انداز نهائی،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اراده، مثبت بوده یا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انگیزش غریزی نیز همیشه برای هدف منفی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مرحلۀ تعقل، آیا عقل مستقل و توانمندانه کار کرده یا تحت سلطۀ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فعلی، رفتاری، با ارادۀ تام و آگاهی کامل، و با به کار گیری عقل، انجام یابد لیکن باز از موارد غفلت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از دیدگاه قرآن بزرگترین غفلت های تاریخ، همین غفلت ها است و همین ها موجب شده اند که هیچ کسی در تاریخ، از روند تاریخ و ماهیت تاریخ، راضی نبوده و نیست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ماهیت این تاریخ را که بر انسان گذشته است، شایستۀ انسان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آنان که انسان را حیوان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آنان که ادعای رئالیسم و واقعیت گرائی دارند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همین است چه می توان کرد باید واقعیت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به آنچه دل شان نمی خواهد، تسلیم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که در هیچ موضعی تسلیم واقعیات </w:t>
      </w:r>
      <w:bookmarkStart w:id="630" w:name="pg14252_152593"/>
    </w:p>
    <w:p>
      <w:pPr>
        <w:pStyle w:val="BookText"/>
        <w:rPr/>
      </w:pPr>
      <w:bookmarkEnd w:id="630"/>
      <w:r>
        <w:rPr>
          <w:rFonts w:ascii="IRNazanin" w:hAnsi="IRNazanin" w:eastAsia="IRNazanin"/>
          <w:color w:val="111111"/>
          <w:sz w:val="28"/>
          <w:sz w:val="28"/>
          <w:szCs w:val="28"/>
          <w:rtl w:val="true"/>
          <w:lang w:bidi="fa-IR"/>
        </w:rPr>
        <w:t xml:space="preserve">طبیعی نشده؛ صنعت آورده، تمدن ساخته، به فرزند کرۀ زمین بودن بسنده نکرده و پای به فضا گذاشته، تسلیم بیماری ها نمی شود، چرا در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ماهیت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ماهیت تاریخ نیز یک واقعیت دارد، باید این واقعیت را نیز پذیرفت؛ جان این تاریخ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نکرائی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عقل که در ساختمان تاریخ به کار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باز می رسیم به حدیث سوم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چیست؟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بِهِ الرَّحْمَنُ وَ اکْتُسِبَ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 است که بوسیلۀ آن خداوند عبادت شود و بهشت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سخن در مقام بیان چیستی عقل نیست این موضوع را در سخنان دیگر تبیین کرده است، در این حدیث در مقام بیان کارکرد سالم عقل است؛ معیاری برای سلامت و استقلال عقل،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خداوند چه نیازی به عبادت دارد که عقل را فقط برای عبادت آفریده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 به امام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 کَانَ فِی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معاویه بود چه بود؟ عقل نبود؟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النَّکْرَاءُ تِلْکَ الشَّیْطَنَةُ وَ هِیَ شَبِیهَةٌ بِالْعَقْلِ وَ لَیْسَتْ بِالْعَقْل</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آن نکراء است، آن شیطنت است، شبه عقل است و 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عالمتر از انسان ها و هم عاقلتر از آن هاست، لیکن تنها داشتن اراده، اختیار و گزینش، و عقل، کافی نیست، بل همۀ این توان ها می تواند در مسیر نادرست و خطرناک و در جهت هدف های غیر انسانی به کار گرفته شود</w:t>
      </w:r>
      <w:r>
        <w:rPr>
          <w:rFonts w:eastAsia="IRNazanin" w:cs="IRNazanin"/>
          <w:color w:val="111111"/>
          <w:sz w:val="28"/>
          <w:szCs w:val="28"/>
          <w:rtl w:val="true"/>
          <w:lang w:bidi="fa-IR"/>
        </w:rPr>
        <w:t>.</w:t>
      </w:r>
    </w:p>
    <w:p>
      <w:pPr>
        <w:pStyle w:val="Heading4"/>
        <w:numPr>
          <w:ilvl w:val="3"/>
          <w:numId w:val="1"/>
        </w:numPr>
        <w:rPr/>
      </w:pPr>
      <w:bookmarkStart w:id="631" w:name="__RefHeading___Toc5950839_3381743652"/>
      <w:bookmarkStart w:id="632" w:name="_Toc226"/>
      <w:bookmarkEnd w:id="631"/>
      <w:r>
        <w:rPr>
          <w:rtl w:val="true"/>
        </w:rPr>
        <w:t>عقل باید هدف را تعیین کند، نه هدف وظیفۀ عقل را تعیین کند</w:t>
      </w:r>
      <w:bookmarkEnd w:id="632"/>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مشکل بزرگ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در مرحلۀ انگیزش و اراده و ترجیح، هدف را تعیین کند و سپس به سراغ عقل برود، وظیفۀ عقل پیشاپیش تعیین شده است که باید راه رسیدن به آن هدف را هموار کند خواه آن هدف مثبت باشد و خواه هدف معاویه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زیبا و نازک اندام ترکمن یا عربی را در گاری کشی یا شخم زمین به کار گرفتن، نکراء است؛ حق را ناحق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او را نشناخت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الدّهاءُ و الْفِطْنَةُ و الأَمْرُ الشَدِید الْقَبِیحِ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زیرکی و هوشمندی و امری که بشدت قبیح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الدّهاءُ و 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زیرکی و هوشمندی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بدیهی است که هوشمندی وقتی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 شود هوشمندی شیطانی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اَلنّکراء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الدّهاء و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زیرکی و هوشمندی، لیکن به کارگیری هوش در شیطنت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عقل موظف شود که به اهداف شیطانی برساند، به نکراء،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 و عامل قوی ای که به اهداف شیطانی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شود و دیگر آن عقل نیست که قرآن بطور مکرر در تمجید آن سخن می گوید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همگان آن را غیر علمی و مردود می دانند، این قدرها هم مردود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در بسیاری از موارد درست است؛ وقتی که هدف تان رفتن به پشت بام است باید از نردبان و یا پلکان استفاده کنید، این هدف است که وجود پلکان را توجیه، زیبا و لازم می کند والاّ چیزی بنام راه پلّه هم جا را اشغال می کند و هم هزینه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در هر هدفی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هدف چه باشد، این نیز بستگی دارد به اصل انگیزش، سپس به تأیید آن انگیزش، و سپس به ارادۀ آگاهانۀ آن و آنگاه به ترجیح آن 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این امور را باید عقل تعیین کند و سپس </w:t>
      </w:r>
      <w:bookmarkStart w:id="633" w:name="pg14252_152595"/>
    </w:p>
    <w:p>
      <w:pPr>
        <w:pStyle w:val="BookText"/>
        <w:rPr/>
      </w:pPr>
      <w:bookmarkEnd w:id="633"/>
      <w:r>
        <w:rPr>
          <w:rFonts w:ascii="IRNazanin" w:hAnsi="IRNazanin" w:eastAsia="IRNazanin"/>
          <w:color w:val="111111"/>
          <w:sz w:val="28"/>
          <w:sz w:val="28"/>
          <w:szCs w:val="28"/>
          <w:rtl w:val="true"/>
          <w:lang w:bidi="fa-IR"/>
        </w:rPr>
        <w:t>همان عقل راه رسیدن به آن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هر هدف صحیح، وسیلۀ خود را تعیین می کند و هر هدف بد نیز وسیلۀ خود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وسیله ای بد نیست؛ بدی و خوبی وسیله را خوبی و بدی هدف مشخص می کند</w:t>
      </w:r>
      <w:r>
        <w:rPr>
          <w:rFonts w:eastAsia="IRNazanin" w:cs="IRNazanin"/>
          <w:color w:val="111111"/>
          <w:sz w:val="28"/>
          <w:szCs w:val="28"/>
          <w:rtl w:val="true"/>
          <w:lang w:bidi="fa-IR"/>
        </w:rPr>
        <w:t>.</w:t>
      </w:r>
    </w:p>
    <w:p>
      <w:pPr>
        <w:pStyle w:val="Heading4"/>
        <w:numPr>
          <w:ilvl w:val="3"/>
          <w:numId w:val="1"/>
        </w:numPr>
        <w:rPr/>
      </w:pPr>
      <w:bookmarkStart w:id="634" w:name="__RefHeading___Toc5950841_3381743652"/>
      <w:bookmarkStart w:id="635" w:name="_Toc227"/>
      <w:bookmarkEnd w:id="634"/>
      <w:r>
        <w:rPr>
          <w:rtl w:val="true"/>
        </w:rPr>
        <w:t>غفلت در کجای درون انسان رخ می دهد؟</w:t>
      </w:r>
      <w:bookmarkEnd w:id="635"/>
    </w:p>
    <w:p>
      <w:pPr>
        <w:pStyle w:val="BookText"/>
        <w:rPr/>
      </w:pPr>
      <w:r>
        <w:rPr>
          <w:rFonts w:ascii="IRNazanin" w:hAnsi="IRNazanin" w:eastAsia="IRNazanin"/>
          <w:color w:val="111111"/>
          <w:sz w:val="28"/>
          <w:sz w:val="28"/>
          <w:szCs w:val="28"/>
          <w:rtl w:val="true"/>
          <w:lang w:bidi="fa-IR"/>
        </w:rPr>
        <w:t xml:space="preserve">پس این غفلت که اینهمه در زبان ها رایج است و یکی از نگون بختی های انسان است، در کجای جان انسان، رخ می دهد؟ بهتر است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حضور قرآن ببریم همانطورکه خود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موظف کرده اند که سخنان شان را به قرآن عرضه بداریم تا به پاسخ این پرسش برسیم، زیرا با شرحی که در بالا گذشت، غفلت نه در هوش انسان رخ می دهد و نه در مغز متفکر او، و نه در عقل او، و نه در انگیزۀ او، و نه در اراده و آگاهی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ابزارند؛ ابزار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غفلت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رخ می دهد؛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 درونی او،</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والاّ همۀ ابزارها کار خود را می کنند خواه هدف مثبت باشد و خواه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دربارۀ برخی هوشمندان مجهّز به فکر و اندیشه و عقل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تُطِعْ مَنْ أَغْفَلْنا قَلْبَهُ عَنْ ذِکْرِنا وَ اتَّبَعَ هَواهُ وَ کانَ أَمْرُهُ فُرُطاً</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کاربردهای لغوی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درون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سالم درک می کند و شخصیت آفتمند درک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الْغافِلُون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نسبتی که امام علیه السلام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کرده، ریشه در این آیه ها دارد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کسانی که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bookmarkStart w:id="636" w:name="pg14252_152596"/>
    </w:p>
    <w:p>
      <w:pPr>
        <w:pStyle w:val="BookText"/>
        <w:rPr/>
      </w:pPr>
      <w:bookmarkEnd w:id="636"/>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را از یاد خودمان، غافل کردیم و هوی گرا شد</w:t>
      </w:r>
      <w:r>
        <w:rPr>
          <w:rStyle w:val="FootnoteAnchor"/>
          <w:rtl w:val="true"/>
        </w:rPr>
        <w:footnoteReference w:id="634"/>
      </w:r>
      <w:r>
        <w:rPr>
          <w:rFonts w:ascii="IRNazanin" w:hAnsi="IRNazanin" w:eastAsia="IRNazanin"/>
          <w:color w:val="111111"/>
          <w:sz w:val="28"/>
          <w:sz w:val="28"/>
          <w:szCs w:val="28"/>
          <w:rtl w:val="true"/>
          <w:lang w:bidi="fa-IR"/>
        </w:rPr>
        <w:t>و کارش متروک گذاشتن است، پیروی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المتروک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امری از امور که متروک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همین ریشه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ترک اعتدال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غافل می شود و چیزی را که نباید ترک کند، ترک کرده و کنار می گذارد؛ غرایز را می گیرد و فطریات را متروک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قلب آنچه را که باید ترک نکند، ترک می کند و آنچه را که باید ترک کند انتخاب می کند؟ برای اینکه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رسیم به معنی غفلت که عبارت است از گزینش یک چیزی و اشتغال ابزارها به آن، که نباید چنین گزینشی رخ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و شخصیت درون که بیمار باشد در مقام گزینش هدف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اقتضاهای فطری را متروک گذاشته و بر اساس اقتضاهای صرفاً غریزی گزینش می کند آنگاه همۀ ابزارها از آنجمله عقل را نیز از دست فطرت مصادره کرده و به خدمت غریزه در می آورد</w:t>
      </w:r>
      <w:r>
        <w:rPr>
          <w:rFonts w:eastAsia="IRNazanin" w:cs="IRNazanin"/>
          <w:color w:val="111111"/>
          <w:sz w:val="28"/>
          <w:szCs w:val="28"/>
          <w:rtl w:val="true"/>
          <w:lang w:bidi="fa-IR"/>
        </w:rPr>
        <w:t>.</w:t>
      </w:r>
    </w:p>
    <w:p>
      <w:pPr>
        <w:pStyle w:val="Heading4"/>
        <w:numPr>
          <w:ilvl w:val="3"/>
          <w:numId w:val="1"/>
        </w:numPr>
        <w:rPr/>
      </w:pPr>
      <w:bookmarkStart w:id="637" w:name="__RefHeading___Toc5950843_3381743652"/>
      <w:bookmarkStart w:id="638" w:name="_Toc228"/>
      <w:bookmarkEnd w:id="637"/>
      <w:r>
        <w:rPr>
          <w:rtl w:val="true"/>
        </w:rPr>
        <w:t>ذکر</w:t>
      </w:r>
      <w:bookmarkEnd w:id="638"/>
    </w:p>
    <w:p>
      <w:pPr>
        <w:pStyle w:val="BookText"/>
        <w:rPr/>
      </w:pPr>
      <w:r>
        <w:rPr>
          <w:rFonts w:ascii="IRNazanin" w:hAnsi="IRNazanin" w:eastAsia="IRNazanin"/>
          <w:color w:val="111111"/>
          <w:sz w:val="28"/>
          <w:sz w:val="28"/>
          <w:szCs w:val="28"/>
          <w:rtl w:val="true"/>
          <w:lang w:bidi="fa-IR"/>
        </w:rPr>
        <w:t>ذکر</w:t>
      </w:r>
      <w:r>
        <w:rPr>
          <w:rStyle w:val="FootnoteAnchor"/>
          <w:rtl w:val="true"/>
        </w:rPr>
        <w:footnoteReference w:id="635"/>
      </w:r>
      <w:r>
        <w:rPr>
          <w:rFonts w:ascii="IRNazanin" w:hAnsi="IRNazanin" w:eastAsia="IRNazanin"/>
          <w:color w:val="111111"/>
          <w:sz w:val="28"/>
          <w:sz w:val="28"/>
          <w:szCs w:val="28"/>
          <w:rtl w:val="true"/>
          <w:lang w:bidi="fa-IR"/>
        </w:rPr>
        <w:t>یاد خدا، هم از این بیماری پیشگیری می کند و هم در صورت ابتلا به بیماری آن را درمان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دو غفلت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ذکر خدا که منشأ بیماری می گردد؛ این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ذکر خدا بدلیل بیماری قلب؛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معلول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 دو نوع ذکر و یاد خدا، آشنا می شویم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که پیشگیری از بیماری غریزه گرائی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که آن بیماری را درمان می کند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تکرار می شود که خداوند نه به عبادت بندگان نیاز دارد و نه به ذکرشان، بل این خصیصۀ آفرینشی انسان است که یاد خدا برای سلامت و بیماری شخصیت او،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نشان دهندۀ سلامت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مرحلۀ دوم نشان دهندۀ این است که شخص بیمار در مسیر درمان و بازیابی سلامت، و یا ترمیم سلامت شخصیت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 سخن امام را ببینید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نَبِّهْنِی لِذِکْرِکَ فِی أَوْقَاتِ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با توفیق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 با ذکر خودت در اوقات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ذکر و غفلت را با چه بیان زیبائی 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محافل علمی با مشاهدۀ نقش عظیم و بس پیچیده و حیرت آور مغز، چنان شیفتۀ این سلول های خاکستری شدند که واقعاً مانند بت پرستان به پرستش مغز می پرداختند بحدی که انصافاً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شخصیت درون انسان را متروک گذاشتند، تا جائی که گمان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شناسی بحدی بی ارزش شده بود که هم جاذبه علمی خود را از دست داده بود و هم بازارش کساد و مشتری اش اندک شده بود، پس از مدت طولانی به تجربه ثابت شد که روان شناسی بر روان پزشکی اصالت دارد، مغز با همۀ توانمندی و پیچیدگی و کارکرد حیرت آورش، تنها یک ابزار است و بس</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حتی خصوصیات روانی و شخصیتی، می تواند مغز را دچار فرهمندی و یا آسیب کند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انسان در کلّه نیست، در سینه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همانطورکه شخصیت انسان در چشم، </w:t>
      </w:r>
    </w:p>
    <w:p>
      <w:pPr>
        <w:pStyle w:val="BookText"/>
        <w:rPr/>
      </w:pPr>
      <w:r>
        <w:rPr>
          <w:rFonts w:ascii="IRNazanin" w:hAnsi="IRNazanin" w:eastAsia="IRNazanin"/>
          <w:color w:val="111111"/>
          <w:sz w:val="28"/>
          <w:sz w:val="28"/>
          <w:szCs w:val="28"/>
          <w:rtl w:val="true"/>
          <w:lang w:bidi="fa-IR"/>
        </w:rPr>
        <w:t xml:space="preserve">گوش، شامّه، لامسه و ذائقه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های حواس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 خلاف تصور فروید، در دستگاه و کانون شهوت جنسی او نیست، بل در سینۀ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است؛ اسلام حتی دربارۀ نماز میت نیز به این اصل عنایت ویژه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الصَّادِقُ عَلَیْهِ السَّلَامُ عَنْ رَجُلٍ قُتِلَ وَ وُجِدَتْ أَعْضَاؤُهُ مُتَفَرِّقَةً کَیْفَ یُصَلَّی عَلَیْهِ قَالَ یُصَلَّی عَلَی الَّذِی فِیهِ قَلْبُهُ</w:t>
      </w:r>
      <w:r>
        <w:rPr>
          <w:rFonts w:eastAsia="Amiri" w:cs="Amiri" w:ascii="Amiri" w:hAnsi="Amiri"/>
          <w:color w:val="111111"/>
          <w:sz w:val="28"/>
          <w:szCs w:val="28"/>
          <w:rtl w:val="true"/>
          <w:lang w:bidi="ar-SA"/>
        </w:rPr>
        <w:t>»:</w:t>
      </w:r>
      <w:r>
        <w:rPr>
          <w:rStyle w:val="FootnoteAnchor"/>
          <w:rtl w:val="true"/>
        </w:rPr>
        <w:footnoteReference w:id="638"/>
      </w:r>
      <w:r>
        <w:rPr>
          <w:rFonts w:ascii="IRNazanin" w:hAnsi="IRNazanin" w:eastAsia="IRNazanin"/>
          <w:color w:val="111111"/>
          <w:sz w:val="28"/>
          <w:sz w:val="28"/>
          <w:szCs w:val="28"/>
          <w:rtl w:val="true"/>
          <w:lang w:bidi="fa-IR"/>
        </w:rPr>
        <w:t>از آن حضرت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کشته شود و اعضای بدنش بطور متفرقه یافت شود، چگونه به او نماز خوانده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عضوش نماز خوانده می شود که قلبش در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یُقْتَلُ فَیُوجَدُ رَأْسُهُ فِی قَبِیلَةٍ وَ وَسَطُهُ وَ صَدْرُهُ وَ یَدَاهُ فِی قَبِیلَةٍ وَ الْبَاقِی مِنْهُ فِی 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دِیَتُهُ عَلَی مَنْ وُجِدَ فِی قَبِیلَتِهِ صَدْرُهُ وَ یَدَاهُ وَ الصَّلَاةُ عَلَیْهِ</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مردی کشته می شود؛ سرش در قبیله ای، وسط و سینه اش و دستانش در قبیله دیگر، و بقیه بدنش در قبیله دیگری یافت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اش بر آن قبیله است که سینه و دست هایش در آن یافت شده، و نماز نیز بر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کَانَ الْمَیِّتُ نِصْفَیْنِ صُلِّیَ عَلَی النِّصْفِ الَّذِی فِیهِ قَلْبُهُ</w:t>
      </w:r>
      <w:r>
        <w:rPr>
          <w:rFonts w:eastAsia="Amiri" w:cs="Amiri" w:ascii="Amiri" w:hAnsi="Amiri"/>
          <w:color w:val="111111"/>
          <w:sz w:val="28"/>
          <w:szCs w:val="28"/>
          <w:rtl w:val="true"/>
          <w:lang w:bidi="ar-SA"/>
        </w:rPr>
        <w:t>»:</w:t>
      </w:r>
      <w:r>
        <w:rPr>
          <w:rStyle w:val="FootnoteAnchor"/>
          <w:rtl w:val="true"/>
        </w:rPr>
        <w:footnoteReference w:id="640"/>
      </w:r>
      <w:r>
        <w:rPr>
          <w:rFonts w:ascii="IRNazanin" w:hAnsi="IRNazanin" w:eastAsia="IRNazanin"/>
          <w:color w:val="111111"/>
          <w:sz w:val="28"/>
          <w:sz w:val="28"/>
          <w:szCs w:val="28"/>
          <w:rtl w:val="true"/>
          <w:lang w:bidi="fa-IR"/>
        </w:rPr>
        <w:t>اگر پیکر میت دو نصف شده، به آن نصفش نماز خوانده می شود که قلب در آن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طوفان مغز پرستی، من جوان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بودم، پدر دانشمندم احساس کرد که من نیز تحت تأثیر آن قرار گرفته و اصالت را در پیکر انسان به مغز می دهم، مرا به این اصل در </w:t>
      </w:r>
      <w:bookmarkStart w:id="639" w:name="pg14252_152599"/>
    </w:p>
    <w:p>
      <w:pPr>
        <w:pStyle w:val="BookText"/>
        <w:rPr/>
      </w:pPr>
      <w:bookmarkEnd w:id="639"/>
      <w:r>
        <w:rPr>
          <w:rFonts w:ascii="IRNazanin" w:hAnsi="IRNazanin" w:eastAsia="IRNazanin"/>
          <w:color w:val="111111"/>
          <w:sz w:val="28"/>
          <w:sz w:val="28"/>
          <w:szCs w:val="28"/>
          <w:rtl w:val="true"/>
          <w:lang w:bidi="fa-IR"/>
        </w:rPr>
        <w:t xml:space="preserve">انسان شناسی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راهنمائی کرد، علاوه بر آیات، همین حدیث ها را نیز دلیل آورد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او استاد واقعی و معمار بینش من در این علوم بود، او از حدیث های فقهی و حتی از احکام فقهی برداشت های انسان شناسی ، روان شناسی و دیگر علوم انسانی می کرد؛ خصلتی که برای هر محقق، پر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نتوانستم از بازگوئی این درسش خودداری کنم زیرا همین تک مسئله راه وسیعی در علوم انسانی به روی من باز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مغز، فکر، اراده، آگاهی و عقل، همگی ابزارهائی در دست شخصیت درون هستند، و چگونگی فرآیندشان به چگونگی اقتضاهای شخصیت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شخصیت نیز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تعامل و تعاطی روح غریزه و روح فطرت با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40" w:name="__RefHeading___Toc5950845_3381743652"/>
      <w:bookmarkStart w:id="641" w:name="_Toc229"/>
      <w:bookmarkEnd w:id="640"/>
      <w:r>
        <w:rPr>
          <w:rtl w:val="true"/>
        </w:rPr>
        <w:t>نقش عقل در ساختن شخصیت</w:t>
      </w:r>
      <w:bookmarkEnd w:id="641"/>
    </w:p>
    <w:p>
      <w:pPr>
        <w:pStyle w:val="BookText"/>
        <w:rPr/>
      </w:pPr>
      <w:r>
        <w:rPr>
          <w:rFonts w:ascii="IRNazanin" w:hAnsi="IRNazanin" w:eastAsia="IRNazanin"/>
          <w:color w:val="111111"/>
          <w:sz w:val="28"/>
          <w:sz w:val="28"/>
          <w:szCs w:val="28"/>
          <w:rtl w:val="true"/>
          <w:lang w:bidi="fa-IR"/>
        </w:rPr>
        <w:t>در این نقطه از بحث، به پیچیده ترین مسئله در انسان شناسیِ،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در چگونگی شخصیت درون، نقشی ندارد؟ وقتی همه چیز از آنجمله عقل ابزار دست شخصیت باشد، پس عقل هیچ نقشی در ساختن شخصیت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باوری خیلی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تبیین این مسئله چگونه است؟</w:t>
      </w:r>
    </w:p>
    <w:p>
      <w:pPr>
        <w:pStyle w:val="BookText"/>
        <w:rPr/>
      </w:pPr>
      <w:r>
        <w:rPr>
          <w:rFonts w:ascii="IRNazanin" w:hAnsi="IRNazanin" w:eastAsia="IRNazanin"/>
          <w:color w:val="111111"/>
          <w:sz w:val="28"/>
          <w:sz w:val="28"/>
          <w:szCs w:val="28"/>
          <w:rtl w:val="true"/>
          <w:lang w:bidi="fa-IR"/>
        </w:rPr>
        <w:t>اگر از طرفی بگوئیم عقل ابزار دست شخصیت است و از طرف دیگر بگوئیم عقل در ساختمان شخصیت نقش دارد، این حاوی نوعی تناقض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هیچ نقشی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شخصیت اولیۀ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نیازمند اندکی درنگ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لازم است به ماهیت و شخصیت حیوان توجه شود؛ حیوان موجودی صرفاً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انسان نیروی غریزه نیز ابزار دست روح فطرت است در عین اینکه همۀ غرایز لازم و ضروری هستند، زیرا که فطرت بدون این ابزار امکان عمل ندارد، بر خلاف فرشتگان که بدون غرایز امکان بقا و امکان عمل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مطابق تبیین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شناسی، روح فطرت در چهار ماهگی جنین به او داده می شود، اما روح غریزه از ابتدا با او هست و پس از تولد از همان ابتدا، روح غریزه فعال است، لیکن روح فطرت از حدود شش سالگی به فعالیت کامل خود می رسد، و پیش از آن، عقل یک نیروی بالقوّه است و هوای غریزه نیروی بالفعل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الْهَوَی یَقْظَانُ وَ الْعَقْلُ نَائِم</w:t>
      </w:r>
      <w:r>
        <w:rPr>
          <w:rFonts w:eastAsia="Amiri" w:cs="Amiri" w:ascii="Amiri" w:hAnsi="Amiri"/>
          <w:color w:val="111111"/>
          <w:sz w:val="28"/>
          <w:szCs w:val="28"/>
          <w:rtl w:val="true"/>
          <w:lang w:bidi="ar-SA"/>
        </w:rPr>
        <w:t>»:</w:t>
      </w:r>
      <w:r>
        <w:rPr>
          <w:rStyle w:val="FootnoteAnchor"/>
          <w:rtl w:val="true"/>
        </w:rPr>
        <w:footnoteReference w:id="642"/>
      </w:r>
      <w:r>
        <w:rPr>
          <w:rFonts w:ascii="IRNazanin" w:hAnsi="IRNazanin" w:eastAsia="IRNazanin"/>
          <w:color w:val="111111"/>
          <w:sz w:val="28"/>
          <w:sz w:val="28"/>
          <w:szCs w:val="28"/>
          <w:rtl w:val="true"/>
          <w:lang w:bidi="fa-IR"/>
        </w:rPr>
        <w:t>هوی که ابزار و راهکار غریزه است بیدار است، و عقل که ابزار و راهکار فطرت است در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هوی همیشه بالفعل است اما عقل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بر جنازۀ انسان، واجب است، اما قبل از شش سالگی واجب نیست، برای اینکه روح انسانی در او به مرحلۀ فعالیت کافی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دوران انسان است،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انسان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تکالیف فردی و اجتماعی در سن بلوغ به سراغ او می آید، اما در شش سالگی انسان بالفعل بودنش به رسمیت شناخته می شود،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صلاة الجنازه</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را به این موضوع اختصاص داده و در ابواب دیگر نیز حدیث هائی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میّت برای جنین سقط شده، قبل از چهار ماهگی، جایز است و بعد از اتمام چهار ماه مستحب است و همچنین پس از تولد تا شش سالگی مستحب است و پس از آن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حدیث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درک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دانسته شده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جَعْفَرٍ عَلَیْهِ السَّلَام مَتَی تَجِبُ الصَّلَاةُ عَلَیْهِ فَقَالَ إِذَا عَقَلَ الصَّلَاةَ وَ کَانَ ابْنَ سِتِّ سِنِین</w:t>
      </w:r>
      <w:r>
        <w:rPr>
          <w:rFonts w:eastAsia="Amiri" w:cs="Amiri" w:ascii="Amiri" w:hAnsi="Amiri"/>
          <w:color w:val="111111"/>
          <w:sz w:val="28"/>
          <w:szCs w:val="28"/>
          <w:rtl w:val="true"/>
          <w:lang w:bidi="ar-SA"/>
        </w:rPr>
        <w:t>»:</w:t>
      </w:r>
      <w:r>
        <w:rPr>
          <w:rStyle w:val="FootnoteAnchor"/>
          <w:rtl w:val="true"/>
        </w:rPr>
        <w:footnoteReference w:id="644"/>
      </w:r>
      <w:r>
        <w:rPr>
          <w:rFonts w:ascii="IRNazanin" w:hAnsi="IRNazanin" w:eastAsia="IRNazanin"/>
          <w:color w:val="111111"/>
          <w:sz w:val="28"/>
          <w:sz w:val="28"/>
          <w:szCs w:val="28"/>
          <w:rtl w:val="true"/>
          <w:lang w:bidi="fa-IR"/>
        </w:rPr>
        <w:t>از امام باقر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بر کودک نماز میت خوانده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بفهمد که نماز چیست و شش سال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حدیث های دیگر در همان باب و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برخی ابواب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 سالگی است که فطرت به مرحله فعالیت کامل خود می رسد، و والدین مأمور می شوند که او را به نماز و دیگر عبادات، تمرین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از اقتضاهای روح فطرت است و درک ماهیت عبادت، نشان از فعال شدن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سن است که کشمکش دو روح در درون انسان شروع می شود، پیش از آن هیچ خبری از این کشمکش در وجود او نیست، و تنها با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اولیۀ انسان را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خانواده و تا حدی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 کند اگر این تربیت درست و سالم باشد، با شروع به کار فطرت و عقل، بالنده تر می شود و کار عقل تعالی بخشیدن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نادرست و ناسالم باشد، کار عقل ترمیم و درمان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نقش پدر و مادر در سعادت و شقاوت کودک، در حدّ عظیم تأثیر دارد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السعید سعید فی بطن أمّه و الشقی شقی فی بطن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سعادتمند است در شکم مادر و شقی، شقی است در شکم مادرش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اینصورت با مسئول و مکلف بودن انسان متعارض بل متناقض می گردد،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از خانواده سالم و در خانوادۀ سالم به دنیا بیاید، و بدا به حال کسی که در خانواده ناسالم و منحرف متولد شود باید تأسف خورد و توفیق سعادت او را از خداوند خواست،</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زیرا چنین کسی با بار سنگین تری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مأمور است که خود را اصلاح کرده و شرایط خانواده را بهانه قرار ندهد، چون خداوند چنین امکان و نیروئی را به هر انسانی داده است</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و صد البته در میزان و ترازوی عدالت خداوند، میان این دو کس، فرق خواهد بود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تکمیل بحث لازم است از نو نگاهی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الْهَوَی یَقْظَانُ، وَ الْعَقْلُ نَائِم</w:t>
      </w:r>
      <w:r>
        <w:rPr>
          <w:rFonts w:eastAsia="IRNazanin" w:cs="IRNazanin"/>
          <w:color w:val="111111"/>
          <w:sz w:val="28"/>
          <w:szCs w:val="28"/>
          <w:rtl w:val="true"/>
          <w:lang w:bidi="fa-IR"/>
        </w:rPr>
        <w:t xml:space="preserve">» </w:t>
      </w:r>
      <w:bookmarkStart w:id="642" w:name="pg14252_152602"/>
    </w:p>
    <w:p>
      <w:pPr>
        <w:pStyle w:val="BookText"/>
        <w:rPr/>
      </w:pPr>
      <w:bookmarkEnd w:id="642"/>
      <w:r>
        <w:rPr>
          <w:rFonts w:ascii="IRNazanin" w:hAnsi="IRNazanin" w:eastAsia="IRNazanin"/>
          <w:color w:val="111111"/>
          <w:sz w:val="28"/>
          <w:sz w:val="28"/>
          <w:szCs w:val="28"/>
          <w:rtl w:val="true"/>
          <w:lang w:bidi="fa-IR"/>
        </w:rPr>
        <w:t>که در بالا دیدیم،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عقل در پیش از شش سالگی خواب مداوم است و بعد از آن باز دچار خواب می 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تناوبی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دائمی، غریزه همیشه بیدار است و فعال، حتی در موقعی که انسان می خوابد گاهی گرسنگی و نیاز به غذا بیدارش می کند، غرایز بطور خودکار عمل می کنند بطور مداوم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اقتضاهای فطری و فعالیت عقل همیشه نیازمند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علیه السلام از خدا می خواهد و این خواستن را به ما یاد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نَبِّهْنِی لِذِکْرِکَ فِی أَوْقَاتِ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وقتی که غریزه طوفان ایجاد کند، مجال تحرک و تکان به فطرت نمی دهد، اینجاست که استمداد از لطف خداوند و توفیق تنبّه خواستن از او اهمیت چند برابر می یابد</w:t>
      </w:r>
      <w:r>
        <w:rPr>
          <w:rFonts w:eastAsia="IRNazanin" w:cs="IRNazanin"/>
          <w:color w:val="111111"/>
          <w:sz w:val="28"/>
          <w:szCs w:val="28"/>
          <w:rtl w:val="true"/>
          <w:lang w:bidi="fa-IR"/>
        </w:rPr>
        <w:t>.</w:t>
      </w:r>
    </w:p>
    <w:p>
      <w:pPr>
        <w:pStyle w:val="Heading4"/>
        <w:numPr>
          <w:ilvl w:val="3"/>
          <w:numId w:val="1"/>
        </w:numPr>
        <w:rPr/>
      </w:pPr>
      <w:bookmarkStart w:id="643" w:name="__RefHeading___Toc5950847_3381743652"/>
      <w:bookmarkStart w:id="644" w:name="_Toc230"/>
      <w:bookmarkEnd w:id="643"/>
      <w:r>
        <w:rPr>
          <w:rtl w:val="true"/>
        </w:rPr>
        <w:t>نکتۀ ادبی</w:t>
      </w:r>
      <w:bookmarkEnd w:id="644"/>
    </w:p>
    <w:p>
      <w:pPr>
        <w:pStyle w:val="BookText"/>
        <w:rPr/>
      </w:pPr>
      <w:r>
        <w:rPr>
          <w:rFonts w:ascii="IRNazanin" w:hAnsi="IRNazanin" w:eastAsia="IRNazanin"/>
          <w:color w:val="111111"/>
          <w:sz w:val="28"/>
          <w:sz w:val="28"/>
          <w:szCs w:val="28"/>
          <w:rtl w:val="true"/>
          <w:lang w:bidi="fa-IR"/>
        </w:rPr>
        <w:t xml:space="preserve">امام در این جمله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را؛ شخصیت من را بیدار کن که به یاد تو بیفتم، و اگر تو را یاد کنم غفلتم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سلسلۀ مرتب از علّیت در پیام این سخن است؛ لطف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تکان می دهد، این تکان نیز منجر 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خدا نیز غفلت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 این ترتیب به هم می خورد و چنین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را بوسیله ذکرت بیدار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علیت بیدار شدن نسبت به ذکر از بین می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اصلی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نباهةً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الخمول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حالت خمول خارج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فروکش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غفلت به خواب تشبیه شده، نباهت نیز به بیداری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واقعی غفلت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شدن به چیزی یا فکری که از پرداختن به چیز مهم یا فکر مهم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در امری که از امر یا امور دیگر باز دارد</w:t>
      </w:r>
      <w:r>
        <w:rPr>
          <w:rFonts w:eastAsia="IRNazanin" w:cs="IRNazanin"/>
          <w:color w:val="111111"/>
          <w:sz w:val="28"/>
          <w:szCs w:val="28"/>
          <w:rtl w:val="true"/>
          <w:lang w:bidi="fa-IR"/>
        </w:rPr>
        <w:t>.</w:t>
      </w:r>
    </w:p>
    <w:p>
      <w:pPr>
        <w:pStyle w:val="Heading4"/>
        <w:numPr>
          <w:ilvl w:val="3"/>
          <w:numId w:val="1"/>
        </w:numPr>
        <w:rPr/>
      </w:pPr>
      <w:bookmarkStart w:id="645" w:name="__RefHeading___Toc5950849_3381743652"/>
      <w:bookmarkStart w:id="646" w:name="_Toc231"/>
      <w:bookmarkEnd w:id="645"/>
      <w:r>
        <w:rPr>
          <w:rtl w:val="true"/>
        </w:rPr>
        <w:t>حقوق، کیفر، مهلت</w:t>
      </w:r>
      <w:bookmarkEnd w:id="646"/>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اسْتَعْمِلْنِی بِطَاعَتِکَ فِی أَیَّامِ الْمُهْلَة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 در ایام مهلت در طاعت </w:t>
      </w:r>
    </w:p>
    <w:p>
      <w:pPr>
        <w:pStyle w:val="BookText"/>
        <w:rPr/>
      </w:pPr>
      <w:r>
        <w:rPr>
          <w:rFonts w:ascii="IRNazanin" w:hAnsi="IRNazanin" w:eastAsia="IRNazanin"/>
          <w:color w:val="111111"/>
          <w:sz w:val="28"/>
          <w:sz w:val="28"/>
          <w:szCs w:val="28"/>
          <w:rtl w:val="true"/>
          <w:lang w:bidi="fa-IR"/>
        </w:rPr>
        <w:t>خودت به کارگیر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کرۀ دیگر غیر از کرۀ زمین در نظر بگیریم که همه چیز کرۀ زمین ما را دارد غیر از انسان؛ آب، هوا، نباتات و حیوانات کرۀ زمین را دارد بدون اینکه انسانی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کره ای هیچگونه تشریع و قراردادی وجود ندارد، پس در آنجا نه حقوق معنی دارد، نه کیفر و نه 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مقوله در عرصۀ روابط انسان ها با همدیگر، معنی دارند، وقتی که انسان وجود نداشته باشد این سه نیز نمی توانند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و حیوان بدلیل فقدان روح فطرت، فاقد جامعه هستند و لذا چنین مقولاتی برای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کلاغ ها جمع شده کلاغ خاطی را محاکمه کرده و کیفرش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دربارۀ برخی دیگر از حیوانات نیز شده است از آنجمله دربارۀ گنجشک ها و مورچه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از جهتی درست است و از جهت دیگر نادرست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غریزه همانطور که انگیزشی است برای جذب منافع، همان طور هم انگیزشی است برای پرهیز از ضرر و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پرهیز از ضرر در برخی حیوانات رشد بیشتری دارد، یعنی آن ها گاهی رفتار یک فرد از خودشان را مصداق خطر دانسته و به طور دسته جمعی به دفع آن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ای در کار نیست، صرفاً دفع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ها نیز به جنگ گروهی و نژادی میان مورچه ها معتقد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باور دارند که در میان شان جنگ جهانی هم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کوشند به آن ماهیت حقوقی بدهند، درحالی که اگر چنین چیزی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اصل آن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جنگ صرفاً غریزی است مانند جنگ میان دو گونه و دو نوع از جانداران</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تلاش ها در عرصۀ زیست شناسی، در اثر مشعوف بودن در برابر داروینیسم و ترانسفورمیسم است تا اصل انشعاب جانداران از همدیگر را به انسان نیز شمول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چه بتوانند به رفتارهای غریزی حیوان صورت فطری بدهند به همان میزان در این شمول </w:t>
      </w:r>
    </w:p>
    <w:p>
      <w:pPr>
        <w:pStyle w:val="BookText"/>
        <w:rPr/>
      </w:pPr>
      <w:r>
        <w:rPr>
          <w:rFonts w:ascii="IRNazanin" w:hAnsi="IRNazanin" w:eastAsia="IRNazanin"/>
          <w:color w:val="111111"/>
          <w:sz w:val="28"/>
          <w:sz w:val="28"/>
          <w:szCs w:val="28"/>
          <w:rtl w:val="true"/>
          <w:lang w:bidi="fa-IR"/>
        </w:rPr>
        <w:t>دادن احساس موفقیت بیشتر می کنند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عدم آگاهی از وجود روح فطرت در انسان در علوم انسانی غربی، راهی غیر از این کوشش برای دست اندرکاران دانش انسان شناسی،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اینصورت و با این پیشفرض، که نه فقط اطلاعی از وجود روح فطرت ندارند بل چنین چیزی به ذهن شان نیز نیامده است، سعی و کوشش مسابقه وار در این راه خواهند داشت و هر حرکت و رفتار غریزی شبیه به رفتار انسان را دلیل یک کشف علمی در این مسیر خواهند دانست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 جای تعجب و هم جای تأسف است؛ در دنیائی که علومش از فرضیه ها شروع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در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علم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سفرهای خیالی قرون گذشته به فضا، موجب سفر واقعی به فضا می گردد و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دربارۀ کرۀ فرضی مذکور در بالا، نمی اندیشند؟ در چنان کره ای که فاقد انسان است با دو نوع موجود حیاتمند مواجه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در میان خودش گونه های عقب مانده، متکامل و متکاملتر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هرگز از خود نمی پرسند که درکاروان تکامل، چگونه کمال از عرصۀ نبات پرش کرده و به عرصه ای دیگر بنام عرصۀ حیوان رسیده است؟ درست است این پرش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است لیکن چگونه؟ جریان علم بشری پاسخی به این پرسش ندارد؛ یعنی کار علمی در این موضوع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انسان نمی دانم های زیادی دارد و تا ابد نیز خواهد داشت، لیکن در یک حرکت سریع تند قطار علم،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معقول است اما رسیدن ناگهانی این قطار تندرو به جائی که ریل وجود ندارد، نه معقول است و نه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انسان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شود، بهتر بود از اول به آن بسنده می کرد و قدم به وادی زیست شناسی نمی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با منطق تبیینی خود،</w:t>
      </w:r>
      <w:r>
        <w:rPr>
          <w:rStyle w:val="FootnoteAnchor"/>
          <w:rtl w:val="true"/>
        </w:rPr>
        <w:footnoteReference w:id="648"/>
      </w:r>
      <w:r>
        <w:rPr>
          <w:rFonts w:ascii="IRNazanin" w:hAnsi="IRNazanin" w:eastAsia="IRNazanin"/>
          <w:color w:val="111111"/>
          <w:sz w:val="28"/>
          <w:sz w:val="28"/>
          <w:szCs w:val="28"/>
          <w:rtl w:val="true"/>
          <w:lang w:bidi="fa-IR"/>
        </w:rPr>
        <w:t>بیان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دریافت روح دیگر، واقع شده است؛ بدین شرح که به مادۀ بی جان، جان داده شد و نبات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مرحلۀ دیگر به برخی از نباتات ریز جان دوم داده شد و حیوان اولیه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گیاه دارای روح است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حیوان دو روح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الحیات و روح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دوم را چگونه دریافت کرد؟ همانگونه که روح اول را دریافت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اول را چگونه دریافت کرد؟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است که مشاهده می کنیم و انکار این واقعیت، سفسطه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باز هم رسیدیم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فرقی هست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نمی دانمِ حضرات ترانسفورمیست ها در ریل قطار علم است، و این نمی دانم هیچ ارتباطی با ریل علم ندارد؛ مسئله ای است خارج از قلمرو علم، و خارج از عرصه و مسئولیت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برای هیچ قطاری راه ریلی در هوا امکان ندارد، برای علم نیز دربارۀ چیستی روح و حیات، و در چگونگی پیدایش آن و پیوند آن با مادّه، ریلی وجود ندارد و نمی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دانمی که خارج از عرصۀ علم و خارج از توان علم است و برای علم موضوعیت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دانمی که در متن علم، در درون عرصه علم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اول، حق بشر است و انسان در این موضع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دوم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علی مافرّ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قرار بود به نمی دانم قانع شوی اینهمه وقت و امکانات را چرا هزینه کردی و می کنی؟</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دو نوع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اَمری و کار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 امری خدا چون و چرا ندارد و 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فیکون، این کار خلقی خدا است که چون و چرا دارد، فرمول و قَدَر دارد؛ علم یعنی دانستن رابطۀ قَدَرها با همدیگر، در کار </w:t>
      </w:r>
    </w:p>
    <w:p>
      <w:pPr>
        <w:pStyle w:val="BookText"/>
        <w:rPr/>
      </w:pPr>
      <w:r>
        <w:rPr>
          <w:rFonts w:ascii="IRNazanin" w:hAnsi="IRNazanin" w:eastAsia="IRNazanin"/>
          <w:color w:val="111111"/>
          <w:sz w:val="28"/>
          <w:sz w:val="28"/>
          <w:szCs w:val="28"/>
          <w:rtl w:val="true"/>
          <w:lang w:bidi="fa-IR"/>
        </w:rPr>
        <w:t>امری قَدَر و فرمول راه ندارد تا چون و چرای آن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روح و حیات مانند پیدایش مادّۀ اولیه جهان، فعل امری خداوند است و از حیطه، توان، و مسئولیت علم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دیگر از آن جمله در برخی از بخش های این مجلدات، توضیح داده بودم، در اینجا از نو با بیانی دیگر برای چشم اندازی دیگر</w:t>
      </w:r>
      <w:r>
        <w:rPr>
          <w:rStyle w:val="FootnoteAnchor"/>
          <w:rtl w:val="true"/>
        </w:rPr>
        <w:footnoteReference w:id="649"/>
      </w:r>
      <w:r>
        <w:rPr>
          <w:rFonts w:ascii="IRNazanin" w:hAnsi="IRNazanin" w:eastAsia="IRNazanin"/>
          <w:color w:val="111111"/>
          <w:sz w:val="28"/>
          <w:sz w:val="28"/>
          <w:szCs w:val="28"/>
          <w:rtl w:val="true"/>
          <w:lang w:bidi="fa-IR"/>
        </w:rPr>
        <w:t>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اعتراف کنم که در این تکرار انگیزۀ دیگر نیز دارم؛ همگان همۀ نوشته های بنده را مطالعه نمی کنند، کسی که تنها همین بخش را می بیند سؤال های اساسی در ذهنش حضور می یابند، چه کار کنم؟ آیا هر بار پس از بار دیگر در پی نویس به کتاب دیگر حواله دهم و مطلب را بطور ناقص به خواننده عرضه کنم؟ حواله دادن درست است اما در مباحث اساسی و پایه ای،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اینهمه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بنده عرضه می دارم، اساسی ترین اصول است، و متأسفانه بدلیل اینکه دیگران کار نکرده اند، اصول ابتکاری هستند؛ در عرصۀ اذهان عمومی، جای نیفتاده اند، احساس می کنم سخت نیازمند یادآوری مجدد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آنچه من عرضه می کنم درست و صحیح هستند یا نه، داوری با خوانندۀ محترم است لیکن هر چه هست بیش از هر متن علمی نیازمند برخی تکرارها می گردد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یک پدیدۀ قراردادی و صرفاً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ای که منشأ آن آگاهی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ریشه در ذات انسان دارد و بر مرحله آگاهی بشر، تقدم دارد و منشأ آن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کیفر و مهلت نیز در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دارد، حیوان فاقد روح فطرت است لذا فاقد جامعه و تاریخ است و چیزی بنام حقوق، کیفر و یا مهلت در زندگی اش جایگاهی ندارد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در این میان، مقولۀ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است، و مقولۀ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حقوق بدون کیفر معنی دارد و نه 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سه در تقسیم بندی امور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تشریعیات</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در دایرۀ تشریعیات قرار می گیرند و از دایرۀ طبیعیات خارج هستند؛ از امور تکوینی نیستند، از امور مدنی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افراد بشر و جامعه ها به کیفر معتقد هستند؛ در هیچ مقطعی از تاریخ و در میان هیچ جامعه و قبیله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مهلت نیز به نسبتی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و مهلت در نظر نبوت ها در سه جهتِ تنیده به هم، چیده شده اند، و در نظر نظام های غیر نبوّتی تنها در یک جهت بسیط قرار دارند، در نظام مورد نظر نبوت ها، نظام حقوق در شکل و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می شود که در رأس آن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دو طرف قاعدۀ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سه در متن مثلث بر همدیگر تنیده اند بطوری که جدا کردن و جراحی میان آن ها، غیر ممکن است؛ در هر حق فردی، حق الله هم حضور دارد؛ مثلاً هیچ فردی حق ندارد خودکشی کند و اقدام به خودکشی جرم است و نظام قضائی جامعه باید او را کیفر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جامعه؛ هیچ جامعه ای حق ندارد به خودش ستم کند؛ مثلاً اسراف کار باشد و بر خود ظلم کند و این جرم است، لیکن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جامعه 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توسط چه کسی اِعمال می گردد؟ اساساً چنین مجازات و کیفری برای بشرها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 به خدا، که شرحش خواهد آمد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برای فرد، امکان ندارد که بر علیه جامعۀ خود، اقامۀ دعوی کند، مگر اینکه از عضویت آن خارج شده و در عضویت جامعه دیگر قرار گیرد و جامعۀ دوم حق او را از جامعۀ اول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درون جامعۀ اول بماند و بر حق خود اصرار ورزد، کارش از عرصۀ حقوق خارج شده و به عرصۀ مبارزه، اصلاح طلبی، و جهاد می رسد که به معنی </w:t>
      </w:r>
    </w:p>
    <w:p>
      <w:pPr>
        <w:pStyle w:val="BookText"/>
        <w:rPr/>
      </w:pPr>
      <w:r>
        <w:rPr>
          <w:rFonts w:ascii="IRNazanin" w:hAnsi="IRNazanin" w:eastAsia="IRNazanin"/>
          <w:color w:val="111111"/>
          <w:sz w:val="28"/>
          <w:sz w:val="28"/>
          <w:szCs w:val="28"/>
          <w:rtl w:val="true"/>
          <w:lang w:bidi="fa-IR"/>
        </w:rPr>
        <w:t>نفی چگونگی ماهیت کلّی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دربارۀ چنین کسی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مقولۀ حقوق خارج است و به دایرۀ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حقوق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و ادبیات دینی، به مسائل خارج از فقه و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امامت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های حقوقی غیر نبوتی، نقض حق فردی، حقی از حقوق آن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حقوق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مصداق تناقض است؛ حفظ جان حق هر فرد است، خودکشی نیز حق هر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مالک مطلق وجود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نبوّتی چنین مالکیت مطلقی را هرگز نمی پذیرد، زیرا ابر و باد و مه خورشید و میکروب و باکتری و اتم و مولکول، منظومه و کهکشان و فضا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کرده اند تا یک فرد به وجود آید، اینهمه عوامل هیچ حقی ندارند؟ آن کدام فرد است که خودش خودش را به وجود آورده باشد و نیز افراد دیگر از والدین و خانواده تا همۀ افراد جامعه کار کرده اند، نیرو مصرف کرده اند تا فلان فرد به وجود آمده است اینک چگونه او می تواند با میل و هوس خود، خودکشی کند و اینهمه هزینۀ کل کائنات را هدر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مطلق فقط از آنِ خدا است و مالکیت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فرشته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و نسبی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مُلْکُ السَّماواتِ وَ الْأَرْضِ</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 xml:space="preserve">فقط از آن خدا است مالکیت آسمان 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ملک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آیه دیگر با بیان ها و جهت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نیز در دو دیدگاه قابل طرح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در طبیعت و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مهلتی در طبیعت نیست، و اگر می بینیم فصل بارندگی تمام می شود و برای تولیدات کشاورزی مهلتی فراهم می گردد، مهلت نیست این کار و روند جاری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سمّی در نصاب خودش، مهلتی به کسی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bookmarkStart w:id="647" w:name="pg14252_152609"/>
    </w:p>
    <w:p>
      <w:pPr>
        <w:pStyle w:val="BookText"/>
        <w:rPr/>
      </w:pPr>
      <w:bookmarkEnd w:id="647"/>
      <w:r>
        <w:rPr>
          <w:rFonts w:ascii="IRNazanin" w:hAnsi="IRNazanin" w:eastAsia="IRNazanin"/>
          <w:color w:val="111111"/>
          <w:sz w:val="28"/>
          <w:sz w:val="28"/>
          <w:szCs w:val="28"/>
          <w:rtl w:val="true"/>
          <w:lang w:bidi="fa-IR"/>
        </w:rPr>
        <w:t xml:space="preserve">طبیعت 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اما مهلتی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در تشریعیات در میان هر قوم، قبیله و جامعه هست علاوه بر خط حقوق در خط اخلاقیات نیز جایگاه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 در استیفای حقوق خود می تواند مهلت دهد خواه طرف مقابلش فرد باشد یا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اخلاقی تا جائی که در توان دارد باید مهلت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حق بخشیدن حق خود را دارد پس بطریق اولی می تواند مهلت هم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بخشش و مهلت در جائی است که آن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اینجاست که باز میان بینش نبوتی و بینش بشری زاویه باز می شود؛ حق صرفاً فردی، در نظام حقوقی نبوتی که هر سه رأس مثلث حقوق، برهم تنیده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صرفاً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هیچ ضرری بر دو جانب دیگر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حقوق فردی محض، در این بینش محدودتر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مسئلۀ خودکشی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محدودیت به خودکشی یا خود آزاری و امثال آن منحصر نیست و موارد بسیاری دارد، و لذا در نگاه عوامانه و نگاه ژورنالیستی، نظام های حقوقی بشری از عنصر آزادی بیشتری برخوردارند و نظام های نبوتی آزادی ها را محدود تر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نگاه علمی و مطابق با اصول انسان شناسی و جامعه شناسی دقیق، روشن می شود که اساساً نظام های بشری از اعطای جزئی ترین آزادی ناتوان هستند و آزادی اعطائی آن ها، آزادی بر علیه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در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بخش هفتم از دعای اول در مجلد اول تقدیم کرده ام و در این جا تکرار نمی کنم</w:t>
      </w:r>
      <w:r>
        <w:rPr>
          <w:rFonts w:eastAsia="IRNazanin" w:cs="IRNazanin"/>
          <w:color w:val="111111"/>
          <w:sz w:val="28"/>
          <w:szCs w:val="28"/>
          <w:rtl w:val="true"/>
          <w:lang w:bidi="fa-IR"/>
        </w:rPr>
        <w:t>.</w:t>
      </w:r>
    </w:p>
    <w:p>
      <w:pPr>
        <w:pStyle w:val="Heading4"/>
        <w:numPr>
          <w:ilvl w:val="3"/>
          <w:numId w:val="1"/>
        </w:numPr>
        <w:rPr/>
      </w:pPr>
      <w:bookmarkStart w:id="648" w:name="__RefHeading___Toc5950851_3381743652"/>
      <w:bookmarkStart w:id="649" w:name="_Toc232"/>
      <w:bookmarkEnd w:id="648"/>
      <w:r>
        <w:rPr>
          <w:rtl w:val="true"/>
        </w:rPr>
        <w:t xml:space="preserve">مراد امام </w:t>
      </w:r>
      <w:r>
        <w:rPr>
          <w:rtl w:val="true"/>
        </w:rPr>
        <w:t>(</w:t>
      </w:r>
      <w:r>
        <w:rPr>
          <w:rtl w:val="true"/>
        </w:rPr>
        <w:t>علیه السلام</w:t>
      </w:r>
      <w:r>
        <w:rPr>
          <w:rtl w:val="true"/>
        </w:rPr>
        <w:t xml:space="preserve">) </w:t>
      </w:r>
      <w:r>
        <w:rPr>
          <w:rtl w:val="true"/>
        </w:rPr>
        <w:t>از مهلت</w:t>
      </w:r>
      <w:bookmarkEnd w:id="649"/>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اسْتَعْمِلْنِی بِطَاعَتِکَ فِی أَیَّامِ الْمُهْلَة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مهلت را اراده کرده است؟ این مهلت دربارۀ حقوق افراد دیگر است؟ یا دربارۀ حقوق جامعه است؟ و یا دربارۀ حقوق خود الله است؟ هیچکدام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اینجا دربارۀ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مالکیت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حقوق سه گانه جای مهلت و امکان مهلت و جواز مهلت و نیز ستودگی مهلت، هست اما مراد امام در اینجا چیز دیگری است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به شرح رفت،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عین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هست؛ علاوه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مثلث حقوق بحث شد یک حق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مطلق، حق دارد فعال مطلق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اِعمال این حق ویژه، حق کیفر و حق بخشش و حق مهلت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حق، بالاتر و اخص 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بالا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الله پشتوانۀ حقوق افراد، حقوق جامعه، و پشتوانۀ حق الله بمعنی بالا،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اساس این حق ویژه می تواند کیفر هر عمل بد را فوراً بطور تکوینی بدهد؛ کسی که دروغ می گوید 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اش را سیاه کند، کسی که به دیگری ظلم می کند فوراً دستش شکسته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کار را نمی کند و مهلت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یُؤاخِذُ اللَّهُ النَّاسَ بِظُلْمِهِمْ ما تَرَکَ عَلَیْها مِنْ دَابَّةٍ وَ لکِنْ یُؤَخِّرُهُمْ إِلی أَجَلٍ مُسَمًّی</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و اگر خداوند مردم را بخاطر ظلمشان کیفر می داد، جنبنده ای را بر روی زمین باقی نمی گذاشت و لکن آنان را تا زمان معیّنی به تاخیر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مهلت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معیّن عام و عمومی که برای همگان است و عبارت است از فرا رسیدن اجل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مرگ و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کیفر اعمال به قیامت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مهلتی که برای هر کسی در طول عمرش می دهد؛ چند روزی، چند ماهی و یا چند سالی، سپس پیش از مرگش در همین دنیا با حوادث و پیشامدهای ناگوار، کیفر می دهد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سطرهای زیر به پاسخ این </w:t>
      </w:r>
    </w:p>
    <w:p>
      <w:pPr>
        <w:pStyle w:val="BookText"/>
        <w:rPr/>
      </w:pPr>
      <w:r>
        <w:rPr>
          <w:rFonts w:ascii="IRNazanin" w:hAnsi="IRNazanin" w:eastAsia="IRNazanin"/>
          <w:color w:val="111111"/>
          <w:sz w:val="28"/>
          <w:sz w:val="28"/>
          <w:szCs w:val="28"/>
          <w:rtl w:val="true"/>
          <w:lang w:bidi="fa-IR"/>
        </w:rPr>
        <w:t>پرسش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مقررات تشریعی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مهلتی نیست و نباید داده شود، و این به معنی سختگیر بودن نبوت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غضب به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سماحت و سهولت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بِالْحَنِیفِیَّةِ السَّهْلَةِ السَّمْحَة</w:t>
      </w:r>
      <w:r>
        <w:rPr>
          <w:rFonts w:eastAsia="IRNazanin" w:cs="IRNazanin"/>
          <w:color w:val="111111"/>
          <w:sz w:val="28"/>
          <w:szCs w:val="28"/>
          <w:rtl w:val="true"/>
          <w:lang w:bidi="fa-IR"/>
        </w:rPr>
        <w:t>»</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تشریع هست و کمیت و کیفیت معین دارد و بیش از آن هیچ تسامح و مهلتی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مهلت برای توبه و جبران است لیکن رفتار انسان با آن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در اکثر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معکوس می شود، چون کیفر را نمی بیند جریئ تر می گردد و از جانب دیگر تکرار جرم، عادت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گاهی احساس برتری می کند که حتماً خداوند به من لطف ویژه دارد که مجازاتم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یَحْسَبَنَّ الَّذینَ کَفَرُوا أَنَّما نُمْلی لَهُمْ خَیْرٌ لِأَنْفُسِهِمْ إِنَّما نُمْلی لَهُمْ لِیَزْدادُوا إِثْماً وَ لَهُمْ عَذابٌ مُهینٌ</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 xml:space="preserve">و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بر افراد دیگر و بر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نکنند مهلتی که برای شان می دهیم برای شان خیر است، مهلت شان می دهیم تا بر گناهان شان بیفزایند و بر آنان است عذاب خوارکننده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مهلت موجب احساس خود بینی و غرورشان نگردد که این مهلت نتیجه ای خوار کننده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بیان روشن تر؛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تشریع با سماحت و سهولت و آسان گیری، تشریع شده است و پس از تشریع، هیچ موردی برای مهلت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گیری در اجرای تشریع مصداق سهل گیری اندر سهل گیری می گردد و نظام حقوقی و فرهنگی جامعه متلاشی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امروز با تمسک به حدیث سماحت و سهولت، برای تحمیل فرهنگ لیبرالیسم بر جامعۀ اسلام تلاش می کنند یا جاهل هستند و یا خائن</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درسخن امام نکته ای هست که نشان می دهد مراد امام از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مهلتی که برای همگان داده شده و تا اَجل و پایان عمر هست و به قیامت 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مرادش مهلت های چند روزه، چند ماهه و چند ساله است، و نظرش به کیفرهای تکوینی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عبارت است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الْمُهْلَة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اسْتَعْمِلْنِی بِطَاعَتِکَ فِی أَیَّامِ الْمُهْلَة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ایام مهلت در طاعت خودت به کارگیر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 شارحان و مترجمان که این مهلت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برداشت شان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گفت اولاً این آیه با پیام هر دو آیه که در بالا دیدیم، رابطۀ فی الجمله دارد، نه رابطۀ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 هم شامل کیفر دنیوی هستند و هم شامل کیفر اخروی، اما سخن امام در محور کیفر دنیوی است و به ما یاد می دهد که در ایام مهلت این کیفر، به طاعت بپردازیم و اصل این طاعت، توبه است و می گوید از این مهلت ها استفاده کنید و به توبه و جبران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استعملنی بطاعتک کلّ 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واستعملنی بطاعتک الی اجلی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عبارتی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همین استفاده از مهلت های موردی، است که رهائی از کیفر اخروی را نتیجه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دیگری که در این جمله بیشتر قابل دقت است،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فقره از دعا، در مقام توفیق خواهی نیست، بل خودش را و اراده و اختیار خودش را، هیچ انگاشته و کل وجودش را به دامن رحمت خدا می اندازد، همه چیز را از او می خواهد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وجودم، اراده ام، گزینشم، عقل و فکرم و کل وجودم را در اختیار خودت بگیر و در مسیر درست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توفیق بده که اراده و گزینش درست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خداوند انسان را با اراده و اختیار آفریده و انسان مکلّف است، لیکن انسان می تواند همه چیز را از خداوند بخواهد و راه دعا با هیچ قیدی همراه نیست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جمله با جملۀ بعدی نیز فرق دارد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انْهَجْ لِی إِلَی مَحَبَّتِکَ سَبِیلًا 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به سوی محبتت راهی آسان بازکن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مفاد کلام این است که اگر راه آسان را برایم باز کنی خودم در آن راه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جمله قبلی سخنی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bookmarkStart w:id="650" w:name="pg14252_152613"/>
    </w:p>
    <w:p>
      <w:pPr>
        <w:pStyle w:val="BookText"/>
        <w:rPr/>
      </w:pPr>
      <w:bookmarkEnd w:id="650"/>
      <w:r>
        <w:rPr>
          <w:rFonts w:ascii="IRNazanin" w:hAnsi="IRNazanin" w:eastAsia="IRNazanin"/>
          <w:color w:val="111111"/>
          <w:sz w:val="28"/>
          <w:sz w:val="28"/>
          <w:szCs w:val="28"/>
          <w:rtl w:val="true"/>
          <w:lang w:bidi="fa-IR"/>
        </w:rPr>
        <w:t>و کل وجود خود را به دامن رحمت خدا می اندازد</w:t>
      </w:r>
      <w:r>
        <w:rPr>
          <w:rFonts w:eastAsia="IRNazanin" w:cs="IRNazanin"/>
          <w:color w:val="111111"/>
          <w:sz w:val="28"/>
          <w:szCs w:val="28"/>
          <w:rtl w:val="true"/>
          <w:lang w:bidi="fa-IR"/>
        </w:rPr>
        <w:t>.</w:t>
      </w:r>
    </w:p>
    <w:p>
      <w:pPr>
        <w:pStyle w:val="Heading4"/>
        <w:numPr>
          <w:ilvl w:val="3"/>
          <w:numId w:val="1"/>
        </w:numPr>
        <w:rPr/>
      </w:pPr>
      <w:bookmarkStart w:id="651" w:name="__RefHeading___Toc5950853_3381743652"/>
      <w:bookmarkStart w:id="652" w:name="_Toc233"/>
      <w:bookmarkEnd w:id="651"/>
      <w:r>
        <w:rPr>
          <w:rtl w:val="true"/>
        </w:rPr>
        <w:t>محبت خدا</w:t>
      </w:r>
      <w:bookmarkEnd w:id="652"/>
    </w:p>
    <w:p>
      <w:pPr>
        <w:pStyle w:val="BookText"/>
        <w:rPr/>
      </w:pPr>
      <w:r>
        <w:rPr>
          <w:rFonts w:ascii="IRNazanin" w:hAnsi="IRNazanin" w:eastAsia="IRNazanin"/>
          <w:color w:val="111111"/>
          <w:sz w:val="28"/>
          <w:sz w:val="28"/>
          <w:szCs w:val="28"/>
          <w:rtl w:val="true"/>
          <w:lang w:bidi="fa-IR"/>
        </w:rPr>
        <w:t>میان حق و باطل گاهی باریکتر از مو می شود و تشخیص این دو از همدیگر مشکل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دامنۀ عرصۀ حق و دامنۀ عرصۀ باطل در همدیگر مخلوط می شوند و منشأ انحرافات در همین نقاط و نکات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بالا رسیدیم به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خودی میان انسان و خدا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صوفیان وقتی که به این نکته می رسند دچار انحراف می گرددند و باصطلاح ترمزشان بریده می شود و همچنان به پیش می تازند که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اَبَر هنرمند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w:t>
      </w:r>
    </w:p>
    <w:p>
      <w:pPr>
        <w:pStyle w:val="BookText"/>
        <w:rPr/>
      </w:pPr>
      <w:r>
        <w:rPr>
          <w:rFonts w:ascii="IRNazanin" w:hAnsi="IRNazanin" w:eastAsia="IRNazanin"/>
          <w:color w:val="111111"/>
          <w:sz w:val="28"/>
          <w:sz w:val="28"/>
          <w:szCs w:val="28"/>
          <w:rtl w:val="true"/>
          <w:lang w:bidi="fa-IR"/>
        </w:rPr>
        <w:t>عاشق</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معشوق</w:t>
      </w:r>
    </w:p>
    <w:p>
      <w:pPr>
        <w:pStyle w:val="BookText"/>
        <w:rPr/>
      </w:pP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حائل</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حجاب</w:t>
      </w:r>
    </w:p>
    <w:p>
      <w:pPr>
        <w:pStyle w:val="BookText"/>
        <w:rPr/>
      </w:pPr>
      <w:r>
        <w:rPr>
          <w:rFonts w:ascii="IRNazanin" w:hAnsi="IRNazanin" w:eastAsia="IRNazanin"/>
          <w:color w:val="111111"/>
          <w:sz w:val="28"/>
          <w:sz w:val="28"/>
          <w:szCs w:val="28"/>
          <w:rtl w:val="true"/>
          <w:lang w:bidi="fa-IR"/>
        </w:rPr>
        <w:t>خودی</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میان</w:t>
      </w:r>
    </w:p>
    <w:p>
      <w:pPr>
        <w:pStyle w:val="BookText"/>
        <w:rPr/>
      </w:pPr>
      <w:r>
        <w:rPr>
          <w:rFonts w:ascii="IRNazanin" w:hAnsi="IRNazanin" w:eastAsia="IRNazanin"/>
          <w:color w:val="111111"/>
          <w:sz w:val="28"/>
          <w:sz w:val="28"/>
          <w:szCs w:val="28"/>
          <w:rtl w:val="true"/>
          <w:lang w:bidi="fa-IR"/>
        </w:rPr>
        <w:t>برخیز</w:t>
      </w:r>
    </w:p>
    <w:p>
      <w:pPr>
        <w:pStyle w:val="BookText"/>
        <w:rPr/>
      </w:pPr>
      <w:r>
        <w:rPr>
          <w:rFonts w:ascii="IRNazanin" w:hAnsi="IRNazanin" w:eastAsia="IRNazanin"/>
          <w:color w:val="111111"/>
          <w:sz w:val="28"/>
          <w:sz w:val="28"/>
          <w:szCs w:val="28"/>
          <w:rtl w:val="true"/>
          <w:lang w:bidi="fa-IR"/>
        </w:rPr>
        <w:t xml:space="preserve">اما در سخن امام می بینیم پس از آنکه خود، ارادۀ خود، همه چیز خود را یکجا به دامن رحمت خدا می اندازد، بلافاصله باز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کرده و می گوید که خدایا راه را برایم بازکن تا خودم پیش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نیز آیه هائی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الله آری، اما عشق الله،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نمی تواند حبّ نداشته باشد، همانطور که نمی تواند بغض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گزینش غیر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می تواند بدون عشق باشد</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عشق طغیان هوس است و هوس راهکار غریزه است، و تا عقل که راهکار فطرت است سرکوب نشود، هوس به حدّ عشق نمی رسد و خود صوفیان به این اعتراف دارند که شعار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عشق که آمد، عقل دود می شود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قبلاً بحث شده است و در اینجا تکرار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نکته را بازگو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کلاً یعنی حب و حب یعنی عشق و برای این گفته شان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الدِّینُ إِلَّا الْحُب</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 xml:space="preserve">را نیز شاهد می آورند، اگر به متن این حدیث دقت کنید می بینید </w:t>
      </w:r>
      <w:bookmarkStart w:id="653" w:name="pg14252_152614"/>
    </w:p>
    <w:p>
      <w:pPr>
        <w:pStyle w:val="BookText"/>
        <w:rPr/>
      </w:pPr>
      <w:bookmarkEnd w:id="653"/>
      <w:r>
        <w:rPr>
          <w:rFonts w:ascii="IRNazanin" w:hAnsi="IRNazanin" w:eastAsia="IRNazanin"/>
          <w:color w:val="111111"/>
          <w:sz w:val="28"/>
          <w:sz w:val="28"/>
          <w:szCs w:val="28"/>
          <w:rtl w:val="true"/>
          <w:lang w:bidi="fa-IR"/>
        </w:rPr>
        <w:t xml:space="preserve">که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فی الله و البغض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در مقام توصیۀ عاشق شدن به خدا</w:t>
      </w:r>
      <w:r>
        <w:rPr>
          <w:rFonts w:eastAsia="IRNazanin" w:cs="IRNazanin"/>
          <w:color w:val="111111"/>
          <w:sz w:val="28"/>
          <w:szCs w:val="28"/>
          <w:rtl w:val="true"/>
          <w:lang w:bidi="fa-IR"/>
        </w:rPr>
        <w:t>.</w:t>
      </w:r>
    </w:p>
    <w:p>
      <w:pPr>
        <w:pStyle w:val="Heading4"/>
        <w:numPr>
          <w:ilvl w:val="3"/>
          <w:numId w:val="1"/>
        </w:numPr>
        <w:rPr/>
      </w:pPr>
      <w:bookmarkStart w:id="654" w:name="__RefHeading___Toc5950855_3381743652"/>
      <w:bookmarkStart w:id="655" w:name="_Toc234"/>
      <w:bookmarkEnd w:id="654"/>
      <w:r>
        <w:rPr>
          <w:rtl w:val="true"/>
        </w:rPr>
        <w:t>پایان شمارش مکارم اخلاق</w:t>
      </w:r>
      <w:bookmarkEnd w:id="655"/>
    </w:p>
    <w:p>
      <w:pPr>
        <w:pStyle w:val="BookText"/>
        <w:rPr/>
      </w:pPr>
      <w:r>
        <w:rPr>
          <w:rFonts w:ascii="IRNazanin" w:hAnsi="IRNazanin" w:eastAsia="IRNazanin"/>
          <w:color w:val="111111"/>
          <w:sz w:val="28"/>
          <w:sz w:val="28"/>
          <w:szCs w:val="28"/>
          <w:rtl w:val="true"/>
          <w:lang w:bidi="fa-IR"/>
        </w:rPr>
        <w:t xml:space="preserve">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 لِی بِهَا خَیْرَ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بوسیلۀ آسان بودن راه، برای من خیر دنیا و آخرت را کامل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خُلق و آخرین خصلت نیکوی شخصیت درون است که انسان در عمل به احکام دین احساس ثقل و سنگینی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ویژگی درونی را داشته باشد، اطاعت و عبادت برایش روح افزا باشد، بی تردید خیر دنیا و آخرت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سهولت راه را می طلبد تا در آن راه پیش برود، و آسان بودن راه غیر از، از بین رفتن راه است، تا بی راهی یا پلورئالیسم را نتیجه دهد که جناب صوفی شعار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وحدت بر سر کفر و مسلمانی 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سجادیه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بقول یحیی بن زید و تأیید امام صادق علیه السلام، علم است در قالب دعا و دعا است در قالب علم، مسیر و مسلک انسان را بر اصول و پایه های علمی مبتنی می کند، راه و مسلک سالم انسانیت را بیان می کند و می شناساند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امام سجاد علیه السلام،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آن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پریدن به آغوش خدا بدون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هرگز جاهلی که هیچ اطلاعی از انسان شناسی ندارد، در عشق لقاء الله پرواز خیالی می کند، خود را با خدا همسنخ می داند؛ توان شناخت خدا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تاریخ بشر جهلی بزرگتر از این نبوده و نیست،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بودیسم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اوایل قرن دوم هجری توسط برخی شکست خوردگان ایرانی بعنوان انتقام از اسلام، از دو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مسلمانان نفوذ کرد و بر فرهنگ مردم سیطره یافت، سپس تا مرز فراموشی از بین می رفت که از نو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توسط ایادی استکبار و کابالیسم در میان مسلمانان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بشدت مورد حمایت همه جانبۀ کابالیست هاست تا اسلام را از علم تخیله کرده و </w:t>
      </w:r>
      <w:bookmarkStart w:id="656" w:name="pg14252_152615"/>
    </w:p>
    <w:p>
      <w:pPr>
        <w:pStyle w:val="BookText"/>
        <w:rPr/>
      </w:pPr>
      <w:bookmarkEnd w:id="656"/>
      <w:r>
        <w:rPr>
          <w:rFonts w:ascii="IRNazanin" w:hAnsi="IRNazanin" w:eastAsia="IRNazanin"/>
          <w:color w:val="111111"/>
          <w:sz w:val="28"/>
          <w:sz w:val="28"/>
          <w:szCs w:val="28"/>
          <w:rtl w:val="true"/>
          <w:lang w:bidi="fa-IR"/>
        </w:rPr>
        <w:t>مسلمانان را به خیالپردازی و هپروت گرائی مشغول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شیرین است فرو رفتن در تخیلات صوفیانه،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 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بخش بعدی را که آخرین بخش از دعای مکارم اخلاق است، به قدردانی از پیامبر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حسنات بهشت و نجات از دوزخ را نتیجۀ بعثت آن حضرت و امامت اولادش،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صوفیان که خود را سالک الی الله می دانند در مسلک شان از روی پیامبر و آل پل زده و به سرعت عبور می کنند و به خدا می رسند</w:t>
      </w:r>
      <w:r>
        <w:rPr>
          <w:rFonts w:eastAsia="IRNazanin" w:cs="IRNazanin"/>
          <w:color w:val="111111"/>
          <w:sz w:val="28"/>
          <w:szCs w:val="28"/>
          <w:rtl w:val="true"/>
          <w:lang w:bidi="fa-IR"/>
        </w:rPr>
        <w:t>.</w:t>
      </w:r>
    </w:p>
    <w:p>
      <w:pPr>
        <w:pStyle w:val="Heading3"/>
        <w:numPr>
          <w:ilvl w:val="2"/>
          <w:numId w:val="1"/>
        </w:numPr>
        <w:rPr/>
      </w:pPr>
      <w:bookmarkStart w:id="657" w:name="__RefHeading___Toc5950857_3381743652"/>
      <w:bookmarkStart w:id="658" w:name="_Toc235"/>
      <w:bookmarkEnd w:id="657"/>
      <w:r>
        <w:rPr>
          <w:rtl w:val="true"/>
        </w:rPr>
        <w:t>بخش سی و دوم</w:t>
      </w:r>
      <w:bookmarkEnd w:id="658"/>
    </w:p>
    <w:p>
      <w:pPr>
        <w:pStyle w:val="Heading4"/>
        <w:numPr>
          <w:ilvl w:val="3"/>
          <w:numId w:val="1"/>
        </w:numPr>
        <w:rPr/>
      </w:pPr>
      <w:bookmarkStart w:id="659" w:name="__RefHeading___Toc5950859_3381743652"/>
      <w:bookmarkStart w:id="660" w:name="_Toc236"/>
      <w:bookmarkEnd w:id="659"/>
      <w:r>
        <w:rPr>
          <w:rtl w:val="true"/>
        </w:rPr>
        <w:t>اشاره</w:t>
      </w:r>
      <w:bookmarkEnd w:id="660"/>
    </w:p>
    <w:p>
      <w:pPr>
        <w:pStyle w:val="BookText"/>
        <w:rPr/>
      </w:pPr>
      <w:r>
        <w:rPr>
          <w:rFonts w:ascii="IRNazanin" w:hAnsi="IRNazanin" w:eastAsia="IRNazanin"/>
          <w:color w:val="111111"/>
          <w:sz w:val="28"/>
          <w:sz w:val="28"/>
          <w:szCs w:val="28"/>
          <w:rtl w:val="true"/>
          <w:lang w:bidi="fa-IR"/>
        </w:rPr>
        <w:t>بخش پایانی، تشکر از معلم انسانیت</w:t>
      </w:r>
    </w:p>
    <w:p>
      <w:pPr>
        <w:pStyle w:val="BookText"/>
        <w:rPr/>
      </w:pPr>
      <w:r>
        <w:rPr>
          <w:rFonts w:ascii="IRNazanin" w:hAnsi="IRNazanin" w:eastAsia="IRNazanin"/>
          <w:color w:val="111111"/>
          <w:sz w:val="28"/>
          <w:sz w:val="28"/>
          <w:szCs w:val="28"/>
          <w:rtl w:val="true"/>
          <w:lang w:bidi="fa-IR"/>
        </w:rPr>
        <w:t xml:space="preserve">آیا در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معیار برای همۀ مکارم اخلاق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صَلِّ عَلَی مُحَمَّدٍ وَ آلِهِ، کَأَفْضَلِ مَا صَلَّیْتَ عَلَی أَحَدٍ مِنْ خَلْقِکَ قَبْلَهُ، وَ أَنْتَ مُصَلٍّ عَلَی أَحَدٍ بَعْدَهُ، وَ آتِنا فِی الدُّنْیا حَسَنَةً وَ فِی الْآخِرَةِ حَسَنَةً، وَ قِنِی بِرَحْمَتِکَ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 بر محمد و آلش درود فرست، مانند برتر از آنچه بر کسی پیش از او فرستاده ای، و یا بر کسی پس از او بفرستی، و در دنیا به ما حسنه عطا کن و در آخرت نیز حسنه بده، و مرا به رحمت خود از عذاب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Heading4"/>
        <w:numPr>
          <w:ilvl w:val="3"/>
          <w:numId w:val="1"/>
        </w:numPr>
        <w:rPr/>
      </w:pPr>
      <w:bookmarkStart w:id="661" w:name="__RefHeading___Toc5950861_3381743652"/>
      <w:bookmarkStart w:id="662" w:name="_Toc237"/>
      <w:bookmarkEnd w:id="661"/>
      <w:r>
        <w:rPr>
          <w:rtl w:val="true"/>
        </w:rPr>
        <w:t>بخش پایانی؛ تشکر از معلم انسانیت</w:t>
      </w:r>
      <w:bookmarkEnd w:id="662"/>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خُلق دیگر از خلق های درونی را عنوان نمی کند، یک خُلق رفتاری و عملی را معرفی می کند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تشکر از کسی که بر ذمّۀ ما حق دارد؛ بالاترین حق؛ حق تبیین راه انسانیت، راه نجات از عصیان و طغیان غرایز و قرار گرفتن در راه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 معلم درس انسانیت، پیامبر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در بخش، بخش این دعا و دیگر دعاهای صحیفه، این تشکر را تکرار کرده است، لیکن در برخی جاها با آوردن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 به این تشکر داده است از آنجمله در این بخش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صَلِّ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اندازی است به سرتاسر این دعا از آغاز تا پایان و عطف است به تک تک خواسته ها، گوئی پشت سر هر جمله، این صله خواهی بر پیامبر و آل را به زبان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حرف عطف، این جمله را تنها به جملۀ ما قبل، یا این بخش را تنها به بخش ماقبل، عطف نمی کند، بر تک تک گزاره ها عطف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 پشت سر هر جمله ای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در هر جائی از صحیفه که این عاطفه را بدینگونه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از این مجلدات، بویژه در شرح دعای دوم، دربارۀ صلوات و آیه ها و احادیث مربوط به آن، بحث هائی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نکته را تکرار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و چه انسانی و چه شیرین است صلوات در آغاز و پایان هر کاری، هر رفتاری، هر اندیشه و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 و شیرینی ای که لذت روح افزای آن به آسانی قابل تجربه است، تجربه ای که هیچ هزینه 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اش یک شیرینی دیگر نیز دارد که گوشۀ دیگر از درون انسان را بطور حسّی و عملی، نشان می دهد، و این یک محصول علمی بزرگ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بدانیم که رسول خدا و ائمّۀ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نشان دهندۀ راه، نیستند، بل هم خود آن راه را تبیین علمی می کنند و هم درون خود روندۀ راه را و هم چگونگی پیمایش آن راه را؛ کارشان علم است و علم است و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أَنْزَلْنا إِلَیْکَ الذِّکْرَ لِتُبَیِّنَ </w:t>
      </w:r>
      <w:bookmarkStart w:id="663" w:name="pg14252_152617"/>
    </w:p>
    <w:p>
      <w:pPr>
        <w:pStyle w:val="BookText"/>
        <w:rPr/>
      </w:pPr>
      <w:bookmarkEnd w:id="663"/>
      <w:r>
        <w:rPr>
          <w:rFonts w:ascii="Amiri" w:hAnsi="Amiri" w:eastAsia="Amiri" w:cs="Amiri"/>
          <w:color w:val="111111"/>
          <w:sz w:val="28"/>
          <w:sz w:val="28"/>
          <w:szCs w:val="28"/>
          <w:rtl w:val="true"/>
          <w:lang w:bidi="ar-SA"/>
        </w:rPr>
        <w:t>لِلنَّاسِ ما نُزِّلَ إِلَیْهِمْ</w:t>
      </w:r>
      <w:r>
        <w:rPr>
          <w:rFonts w:eastAsia="Amiri" w:cs="Amiri" w:ascii="Amiri" w:hAnsi="Amiri"/>
          <w:color w:val="111111"/>
          <w:sz w:val="28"/>
          <w:szCs w:val="28"/>
          <w:rtl w:val="true"/>
          <w:lang w:bidi="ar-SA"/>
        </w:rPr>
        <w:t>».</w:t>
      </w:r>
      <w:r>
        <w:rPr>
          <w:rStyle w:val="FootnoteAnchor"/>
          <w:rtl w:val="true"/>
        </w:rPr>
        <w:footnoteReference w:id="660"/>
      </w:r>
      <w:r>
        <w:rPr>
          <w:rFonts w:ascii="IRNazanin" w:hAnsi="IRNazanin" w:eastAsia="IRNazanin"/>
          <w:color w:val="111111"/>
          <w:sz w:val="28"/>
          <w:sz w:val="28"/>
          <w:szCs w:val="28"/>
          <w:rtl w:val="true"/>
          <w:lang w:bidi="fa-IR"/>
        </w:rPr>
        <w:t xml:space="preserve">تبیین علمی در انسان شناسی، هستی و کائنات شناسی، و از این طریق است راه خدا شناسی؛ خلق شناسی است که به کمال خدا شناسی هدایت می کند، هر چیزی در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آیات الهی است و در این میان انسان عظیم ترین آیه است و این است ارزش و ارجمندی دانش انسان شناسی</w:t>
      </w:r>
      <w:r>
        <w:rPr>
          <w:rFonts w:eastAsia="IRNazanin" w:cs="IRNazanin"/>
          <w:color w:val="111111"/>
          <w:sz w:val="28"/>
          <w:szCs w:val="28"/>
          <w:rtl w:val="true"/>
          <w:lang w:bidi="fa-IR"/>
        </w:rPr>
        <w:t>.</w:t>
      </w:r>
    </w:p>
    <w:p>
      <w:pPr>
        <w:pStyle w:val="Heading4"/>
        <w:numPr>
          <w:ilvl w:val="3"/>
          <w:numId w:val="1"/>
        </w:numPr>
        <w:rPr/>
      </w:pPr>
      <w:bookmarkStart w:id="664" w:name="__RefHeading___Toc5950863_3381743652"/>
      <w:bookmarkStart w:id="665" w:name="_Toc238"/>
      <w:bookmarkEnd w:id="664"/>
      <w:r>
        <w:rPr>
          <w:rtl w:val="true"/>
        </w:rPr>
        <w:t xml:space="preserve">آیا در دعا </w:t>
      </w:r>
      <w:r>
        <w:rPr>
          <w:rtl w:val="true"/>
        </w:rPr>
        <w:t>«</w:t>
      </w:r>
      <w:r>
        <w:rPr>
          <w:rtl w:val="true"/>
        </w:rPr>
        <w:t>ما</w:t>
      </w:r>
      <w:r>
        <w:rPr>
          <w:rtl w:val="true"/>
        </w:rPr>
        <w:t xml:space="preserve">» </w:t>
      </w:r>
      <w:r>
        <w:rPr>
          <w:rtl w:val="true"/>
        </w:rPr>
        <w:t xml:space="preserve">مقدم است یا </w:t>
      </w:r>
      <w:r>
        <w:rPr>
          <w:rtl w:val="true"/>
        </w:rPr>
        <w:t>«</w:t>
      </w:r>
      <w:r>
        <w:rPr>
          <w:rtl w:val="true"/>
        </w:rPr>
        <w:t>من</w:t>
      </w:r>
      <w:r>
        <w:rPr>
          <w:rtl w:val="true"/>
        </w:rPr>
        <w:t>»</w:t>
      </w:r>
      <w:r>
        <w:rPr>
          <w:rtl w:val="true"/>
        </w:rPr>
        <w:t>؟</w:t>
      </w:r>
      <w:bookmarkEnd w:id="665"/>
    </w:p>
    <w:p>
      <w:pPr>
        <w:pStyle w:val="BookText"/>
        <w:rPr/>
      </w:pPr>
      <w:r>
        <w:rPr>
          <w:rFonts w:ascii="IRNazanin" w:hAnsi="IRNazanin" w:eastAsia="IRNazanin"/>
          <w:color w:val="111111"/>
          <w:sz w:val="28"/>
          <w:sz w:val="28"/>
          <w:szCs w:val="28"/>
          <w:rtl w:val="true"/>
          <w:lang w:bidi="fa-IR"/>
        </w:rPr>
        <w:t xml:space="preserve">پرسش عجیبی است، از پیچیده ترین مسائل که شبیه پیچیدگی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r>
        <w:rPr>
          <w:rStyle w:val="FootnoteAnchor"/>
          <w:rtl w:val="true"/>
        </w:rPr>
        <w:footnoteReference w:id="661"/>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جهتی باید گفت در دعا اول باید برای منافع و سلامت جامعه دعا کرد همانطور که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فِی الدُّنْیا حَسَنَةً وَ فِی الْآخِرَةِ حَسَنَةً وَ قِنا عَذابَ النَّارِ</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 xml:space="preserve">می بینیم که در این آیه خبری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آیه ایجاب می کند که شخص دعا کننده ایثار کرده و اول برای جامعه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حدیثی از منابع سنّی دربارۀ سیرۀ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دعا بدء بنفسه</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هر وقت دعا می کرد خودش را در اول قرار می داد؛ دعا را از خودش شروع می کرد سپس به امت و یا به دیگران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داود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سنیان به آن با دیدۀ ارزش نگریسته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از شیعیان از آن جمله ابوطالب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حاشیه ای، بر بهجة المرضیۀ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آنجا که سیوطی در اوایل بهجه در شرح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یقضی بهبات و 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و له فی درجات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تکیه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تمسک درست نیست، زیرا این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خصایل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ابوطالب نیز این حدیث را می پذیرد لیکن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برای ما الگوی عملی نیست، زیرا مقدم داشتن خود به دیگران در دعا، مخصوص خود آن حضرت است چون او اشرف مخلوقات است و </w:t>
      </w:r>
    </w:p>
    <w:p>
      <w:pPr>
        <w:pStyle w:val="BookText"/>
        <w:rPr/>
      </w:pPr>
      <w:r>
        <w:rPr>
          <w:rFonts w:ascii="IRNazanin" w:hAnsi="IRNazanin" w:eastAsia="IRNazanin"/>
          <w:color w:val="111111"/>
          <w:sz w:val="28"/>
          <w:sz w:val="28"/>
          <w:szCs w:val="28"/>
          <w:rtl w:val="true"/>
          <w:lang w:bidi="fa-IR"/>
        </w:rPr>
        <w:t>واسطه است برای خلق در فیض، پس دلیل نیست که در این موضوع از آن حضرت الگو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 ابوطالب بوی ارسطوگرائی می آید، ارسطوئیان مسلمان، باور دارند که هر چه از خداوند فیضان کرده و به سوی خلق بیاید اول به پیامبر می رسد سپس از آن حضرت به سایر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انسان و هر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فیضان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واسطۀ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ارسطوئیان مسلمان، با باور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وجود هر چیز از وجود خدا ناشی شده 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اول است؛ پس از صدور این صادر اول، اشیاء دیگر از وجود همین صادر اول صادر شده اند،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دائمی و ابدی است؛ او حلقۀ وصل میان خدا و خلق است، و چون چنین است به همین جهت در هنگام دعا خودش را مقدم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چه از طرف خدا بیاید باید از این حلقه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غیر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فرضیّۀ 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نیست؛ در واقع افسانه ای است که ارسطو آن را از افسانه های یونانی گرفته است؛ و زایش اِلهه ها و خدایان از همدیگر پایۀ اصلی باورها و آئین یونانیان بود؛ مسلمانان ارسطو زده، که ارسطو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می دانند،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حتی با منطق خود ارسطو نیز سازگار نیست، زیرا صدور یک چیز از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معنی و با هر مفهوم و با هر تصویر ذهنی از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گرفته هم مصدر و هم صادر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زیرا از شیئ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صادر نمی شود</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 xml:space="preserve">صدور، صرفاً یک فرضیّه است آنهم فرضیه ای که غلط بودنش اظهر من الشمس است، و این پایه اصلی </w:t>
      </w:r>
    </w:p>
    <w:p>
      <w:pPr>
        <w:pStyle w:val="BookText"/>
        <w:rPr/>
      </w:pPr>
      <w:r>
        <w:rPr>
          <w:rFonts w:ascii="IRNazanin" w:hAnsi="IRNazanin" w:eastAsia="IRNazanin"/>
          <w:color w:val="111111"/>
          <w:sz w:val="28"/>
          <w:sz w:val="28"/>
          <w:szCs w:val="28"/>
          <w:rtl w:val="true"/>
          <w:lang w:bidi="fa-IR"/>
        </w:rPr>
        <w:t>فلسفه ارسطو است، با اینهمه ارسطوئیان ما همیشه ورد زبان کرده اند که فلسفه باید بر مبانی مسلّم مبتنی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اصل و اساس بینش و هستی شناسی شان غلط و ضد عقل است مدعی مالکیت انحصاری عقل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رسول است و پیام رسان، واسطه است اما فقط واسطۀ پیام، نه واسطۀ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واسطۀ فیض است اما فقط واسطۀ فیض هدایت و پیام، نه واسطه در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جناب ابوطالب، اصل این حدیث را می پذیرد، چگونه می تواند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چه دلیلی هست که نباید ما این سیرۀ آن حضرت را الگوی خودمان ندانیم؟ فرمان قرآن در این باره، مطلق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فی رَسُولِ اللَّهِ أُسْوَةٌ حَسَنَةٌ</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و آن کدام دلیل است که دربارۀ چگونگی دعا کردن، این اطلاق را تقیید کرده است؟</w:t>
      </w:r>
    </w:p>
    <w:p>
      <w:pPr>
        <w:pStyle w:val="BookText"/>
        <w:rPr/>
      </w:pPr>
      <w:r>
        <w:rPr>
          <w:rFonts w:ascii="IRNazanin" w:hAnsi="IRNazanin" w:eastAsia="IRNazanin"/>
          <w:color w:val="111111"/>
          <w:sz w:val="28"/>
          <w:sz w:val="28"/>
          <w:szCs w:val="28"/>
          <w:rtl w:val="true"/>
          <w:lang w:bidi="fa-IR"/>
        </w:rPr>
        <w:t>حدیث را می توان پذیرفت لیکن فی الجمله، نه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مواردی در مقام دعا خودش را مقدم می داشته است، نه این که سیرۀ دائمی او بوده است؛ او خودش قرآن آورده و در قرآن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حتی دیگران را توصیه کرده که عین این آیه را در دعاهای تان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آیه را نخوانده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را هرگز بعنوان دعا به زبان نیاورده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سیره اش همیشه تقدم خود در دعا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 دیگر مسئله نیز همین طور است؛ نباید کسی با تکیه بر این آیه و امثالش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باید در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داشت و دربارۀ شخص انفرادی خود دعا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بینش نیز درست نیست؛ آنهمه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هَبْ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امثال شان که در قرآن با صیغۀ مفرد متکلم وحده آمده اند، نشان می دهند که باید برای شخص خود منفرداً نیز دعا کرد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انسان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ببرید، بگوئید هر دو اصیل اند، </w:t>
      </w:r>
      <w:bookmarkStart w:id="666" w:name="pg14252_152620"/>
    </w:p>
    <w:p>
      <w:pPr>
        <w:pStyle w:val="BookText"/>
        <w:rPr/>
      </w:pPr>
      <w:bookmarkEnd w:id="666"/>
      <w:r>
        <w:rPr>
          <w:rFonts w:ascii="IRNazanin" w:hAnsi="IRNazanin" w:eastAsia="IRNazanin"/>
          <w:color w:val="111111"/>
          <w:sz w:val="28"/>
          <w:sz w:val="28"/>
          <w:szCs w:val="28"/>
          <w:rtl w:val="true"/>
          <w:lang w:bidi="fa-IR"/>
        </w:rPr>
        <w:t>هم فرد شخصیت دارد و لذا حق و حقوق دارد، و هم جامعه شخصیت دارد و لذا حق و حقوق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کدام دلیل است که ما را به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کند تا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چیز نسبت به همدیگر باید یکی اصل باشد و دیگری فرع، یکی زیربنا باشد و دیگری رو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پایه اصلی ما در این قبیل امور در موارد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و نه این بل 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مقدمه برای این بود که یک نکته در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عین آیه را در اینجا نیاورده بل دعایش را از آیه اقتباس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آتِنا فِی الدُّنْیا حَسَنَةً وَ فِی الْآخِرَةِ حَسَنَةً، وَ قِنِی بِرَحْمَتِکَ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توانست عین آیه را بیاورد، اما گوئی برای پیشگیری از خطا و اشتباهِ ما که مبادا برخی از ما آن طرف مسئله را اصل بدانیم و مانند ابی داود معتقد باشیم که در دعا، دعا به دیگران مقدم است، و برخی دیگر به این طرف مسئله معتقد شده و اصالت را در دعا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 با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دعا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آن خواستن حسنه است و یک دعای دیگر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آن محفوظ ماندن از عذاب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دعاست که در یکی خود و دیگران را با هم یاد کرده، و در دیگری فقط به خود دعا کرده و خبری از دیگران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در این دو دعا باز هم مشاهده می کنیم که دعا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داشته است تا اصل ایثار را فراموش نکنیم</w:t>
      </w:r>
      <w:r>
        <w:rPr>
          <w:rFonts w:eastAsia="IRNazanin" w:cs="IRNazanin"/>
          <w:color w:val="111111"/>
          <w:sz w:val="28"/>
          <w:szCs w:val="28"/>
          <w:rtl w:val="true"/>
          <w:lang w:bidi="fa-IR"/>
        </w:rPr>
        <w:t>.</w:t>
      </w:r>
    </w:p>
    <w:p>
      <w:pPr>
        <w:pStyle w:val="Heading4"/>
        <w:numPr>
          <w:ilvl w:val="3"/>
          <w:numId w:val="1"/>
        </w:numPr>
        <w:rPr/>
      </w:pPr>
      <w:bookmarkStart w:id="667" w:name="__RefHeading___Toc5950865_3381743652"/>
      <w:bookmarkStart w:id="668" w:name="_Toc239"/>
      <w:bookmarkEnd w:id="667"/>
      <w:r>
        <w:rPr>
          <w:rtl w:val="true"/>
        </w:rPr>
        <w:t>معیار برای همۀ مکارم اخلاق</w:t>
      </w:r>
      <w:bookmarkEnd w:id="668"/>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آخرین درس این دعا و آخرین خُلق از مکارم الاخلاق، که اگر همۀ خُلق ها و خصائل که از آغاز این دعا، در درون انسان تکوین یافته باشند، علامت و نشان شان، خصلت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قربةً الی الله، نه هر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نسبتی در جان و شخصیت یک فرد باشد با همان نسبت او دارای خُلق ها و خصایل مکارم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 معیار است؛ معیار مکارم اخلاق؛ معیار انسانیت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معیار صحت و انسانی بودن ایثار است</w:t>
      </w:r>
      <w:r>
        <w:rPr>
          <w:rFonts w:eastAsia="Amiri" w:cs="Amiri" w:ascii="Amiri" w:hAnsi="Amiri"/>
          <w:color w:val="111111"/>
          <w:sz w:val="28"/>
          <w:szCs w:val="28"/>
          <w:rtl w:val="true"/>
          <w:lang w:bidi="ar-SA"/>
        </w:rPr>
        <w:t xml:space="preserve">. </w:t>
      </w:r>
      <w:bookmarkStart w:id="669" w:name="pg14252_152621"/>
    </w:p>
    <w:p>
      <w:pPr>
        <w:pStyle w:val="Heading2"/>
        <w:numPr>
          <w:ilvl w:val="1"/>
          <w:numId w:val="1"/>
        </w:numPr>
        <w:rPr/>
      </w:pPr>
      <w:bookmarkStart w:id="670" w:name="__RefHeading___Toc5950867_3381743652"/>
      <w:bookmarkStart w:id="671" w:name="_Toc240"/>
      <w:bookmarkEnd w:id="669"/>
      <w:bookmarkEnd w:id="670"/>
      <w:r>
        <w:rPr>
          <w:rtl w:val="true"/>
        </w:rPr>
        <w:t>دعای بیست و یکم</w:t>
      </w:r>
      <w:bookmarkEnd w:id="671"/>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2" w:name="__RefHeading___Toc5950869_3381743652"/>
      <w:bookmarkStart w:id="673" w:name="_Toc241"/>
      <w:bookmarkEnd w:id="672"/>
      <w:r>
        <w:rPr>
          <w:rtl w:val="true"/>
        </w:rPr>
        <w:t>اشاره</w:t>
      </w:r>
      <w:bookmarkEnd w:id="673"/>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4" w:name="pg14252_152623"/>
      <w:bookmarkStart w:id="675" w:name="pg14252_152623"/>
      <w:bookmarkEnd w:id="675"/>
    </w:p>
    <w:p>
      <w:pPr>
        <w:pStyle w:val="Heading3"/>
        <w:numPr>
          <w:ilvl w:val="2"/>
          <w:numId w:val="1"/>
        </w:numPr>
        <w:rPr/>
      </w:pPr>
      <w:bookmarkStart w:id="676" w:name="pg14252_152623"/>
      <w:bookmarkStart w:id="677" w:name="__RefHeading___Toc5950871_3381743652"/>
      <w:bookmarkStart w:id="678" w:name="_Toc242"/>
      <w:bookmarkEnd w:id="676"/>
      <w:bookmarkEnd w:id="677"/>
      <w:r>
        <w:rPr>
          <w:rtl w:val="true"/>
        </w:rPr>
        <w:t>متن دعا</w:t>
      </w:r>
      <w:bookmarkEnd w:id="678"/>
    </w:p>
    <w:p>
      <w:pPr>
        <w:pStyle w:val="BookText"/>
        <w:rPr/>
      </w:pPr>
      <w:r>
        <w:rPr>
          <w:rFonts w:ascii="Amiri" w:hAnsi="Amiri" w:eastAsia="Amiri" w:cs="Amiri"/>
          <w:color w:val="111111"/>
          <w:sz w:val="28"/>
          <w:sz w:val="28"/>
          <w:szCs w:val="28"/>
          <w:rtl w:val="true"/>
          <w:lang w:bidi="ar-SA"/>
        </w:rPr>
        <w:t>وَ کَانَ مِنْ دُعَائِهِ عَلَیْهِ السَّلَامُ</w:t>
      </w:r>
    </w:p>
    <w:p>
      <w:pPr>
        <w:pStyle w:val="BookText"/>
        <w:rPr/>
      </w:pPr>
      <w:r>
        <w:rPr>
          <w:rFonts w:ascii="Amiri" w:hAnsi="Amiri" w:eastAsia="Amiri" w:cs="Amiri"/>
          <w:color w:val="111111"/>
          <w:sz w:val="28"/>
          <w:sz w:val="28"/>
          <w:szCs w:val="28"/>
          <w:rtl w:val="true"/>
          <w:lang w:bidi="ar-SA"/>
        </w:rPr>
        <w:t>إِذَا حَزَنَهُ أَمْرٌ وَ أَهَمَّتْهُ الْخَطَایَا</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یَا کَافِیَ الْفَرْدِ الضَّعِیفِ، وَ وَاقِیَ الْأَمْرِ الْمَخُوفِ، أَفْرَدَتْنِی الْخَطَایَا فَلَا صَاحِبَ مَعِی، وَ ضَعُفْتُ عَنْ غَضَبِکَ فَلَا مُؤَیِّدَ لِی، وَ أَشْرَفْتُ عَلَی خَوْفِ لِقَائِکَ فَلَا مُسَکِّنَ لِرَوْعَتِی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یُؤْمِنُنِی مِنْکَ وَ أَنْتَ أَخَفْتَنِی، وَ مَنْ یُسَاعِدُنِی وَ أَنْتَ أَفْرَدْتَنِی، وَ مَنْ یُقَوِّینِی وَ أَنْتَ أَضْعَفْتَنِی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یُجِیرُ، یَا إِلَهِی، إِلَّا رَبٌّ عَلَی مَرْبُوبٍ، وَ لَا یُؤْمِنُ إِلَّا غَالِبٌ عَلَی مَغْلُوبٍ، وَ لَا یُعِینُ إِلَّا طَالِبٌ عَلَی مَطْلُوبٍ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بِیَدِکَ، یَا إِلَهِی، جَمِیعُ ذَلِکَ السَّبَبِ، وَ إِلَیْکَ الْمَفَرُّ وَ الْمَهْرَبُ، فَصَلِّ عَلَی مُحَمَّدٍ وَ آلِهِ، وَ أَجِرْ هَرَبِی، وَ أَنْجِحْ مَطْلَبِی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إِنْ صَرَفْتَ عَنِّی وَجْهَکَ الْکَرِیمَ أَوْ مَنَعْتَنِی فَضْلَکَ الْجَسِیمَ أَوْ حَظَرْتَ عَلَیَّ رِزْقَکَ أَوْ قَطَعْتَ عَنِّی سَبَبَکَ لَمْ أَجِدِ السَّبِیلَ إِلَی شَیْ‌ءٍ مِنْ أَمَلِی غَیْرَکَ، وَ لَمْ أَقْدِرْ عَلَی مَا عِنْدَکَ بِمَعُونَةِ سِوَاکَ، فَإِنِّی عَبْدُکَ وَ فِی قَبْضَتِکَ، نَاصِیَتِی بِیَدِکَ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أَمْرَ لِی مَعَ أَمْرِکَ، مَاضٍ فِیَّ حُکْمُکَ، عَدْلٌ فِیَّ قَضَاؤُکَ، وَ لَا قُوَّةَ لِی عَلَی الْخُرُوجِ مِنْ سُلْطَانِکَ، وَ لَا أَسْتَطِیعُ مُجَاوَزَةَ قُدْرَتِکَ، وَ لَا أَسْتَمِیلُ هَوَاکَ، وَ لَا أَبْلُغُ رِضَاکَ، وَ لَا أَنَالُ مَا عِنْدَکَ إِلَّا بِطَاعَتِکَ وَ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بِفَضْلِ رَحْمَتِکَ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أَصْبَحْتُ وَ أَمْسَیْتُ عَبْداً دَاخِراً لَکَ، لَا أَمْلِکُ لِنَفْسِی نَفْعاً وَ لَا ضَرّاً إِلَّا بِکَ، أَشْهَدُ بِذَلِکَ عَلَی نَفْسِی، وَ أَعْتَرِفُ بِضَعْفِ قُوَّتِی وَ قِلَّةِ حِیلَتِی، فَأَنْجِزْ لِی مَا وَعَدْتَنِی، وَ تَمِّمْ لِی مَا آتَیْتَنِی، فَإِنِّی عَبْدُکَ الْمِسْکِینُ الْمُسْتَکِینُ الضَّعِیفُ الضَّرِیرُ الْحَقِیرُ الْمَهِینُ الْفَقِیرُ الْخَائِفُ الْمُسْتَجِیرُ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لَا تَجْعَلْنِی نَاسِیاً لِذِکْرِکَ فِیمَا أَوْلَیْتَنِی، وَ لَا غَافِلًا لِإِحْسَانِکَ فِیمَا أَبْلَیْتَنِی، وَ لَا آیِساً مِنْ إِجَابَتِکَ لِی وَ إِنْ أَبْطَأَتْ عَنِّی، فِی سَرَّاءَ کُنْتُ أَوْ ضَرَّاءَ، أَوْ شِدَّةٍ أَوْ رَخَاءٍ، أَوْ عَافِیَةٍ أَوْ بَلَاءٍ، أَوْ بُؤْسٍ أَوْ نَعْمَاءَ، أَوْ جِدَةٍ أَوْ لَأْوَاءَ، أَوْ فَقْرٍ أَوْ غِنًی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اجْعَلْ ثَنَائِی عَلَیْکَ، وَ مَدْحِی إِیَّاکَ، وَ حَمْدِی لَکَ فِی کُلِّ حَالاتِی حَتَّی لَا أَفْرَحَ بِمَا آتَیْتَنِی مِنَ الدُّنْیَا، وَ لَا أَحْزَنَ عَلَی مَا مَنَعْتَنِی فِیهَا، وَ أَشْعِرْ قَلْبِی تَقْوَاکَ، وَ اسْتَعْمِلْ بَدَنِی فِیمَا تَقْبَلُهُ مِنِّی، وَ اشْغَلْ بِطَاعَتِکَ نَفْسِی عَنْ کُلِّ مَا یَرِدُ عَلَیَّ حَتَّی لَا أُحِبَّ شَیْئاً مِنْ سُخْطِکَ، وَ لَا أَسْخَطَ شَیْئاً مِنْ رِضَاکَ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فَرِّغْ قَلْبِی لِمَحَبَّتِکَ، وَ اشْغَلْهُ بِذِکْرِکَ، وَ انْعَشْهُ بِخَوْفِکَ وَ بِالْوَجَلِ مِنْکَ، وَ قَوِّهِ بِالرَّغْبَةِ إِلَیْکَ، وَ أَمِلْهُ إِلَی طَاعَتِکَ، وَ أَجْرِ بِهِ فِی أَحَبِّ السُّبُلِ إِلَیْکَ، وَ ذَلِّلْهُ بِالرَّغْبَةِ فِیمَا عِنْدَکَ أَیَّامَ حَیَاتِی کُلِّهَا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تَقْوَاکَ مِنَ الدُّنْیَا زَادِی، وَ إِلَی رَحْمَتِکَ رِحْلَتِی، وَ فِی مَرْضَاتِکَ مَدْخَلِی، وَ اجْعَلْ فِی جَنَّتِکَ مَثْوَایَ، وَ هَبْ لِی قُوَّةً أَحْتَمِلُ بِهَا جَمِیعَ مَرْضَاتِکَ، وَ اجْعَلْ فِرَارِی إِلَیْکَ، وَ رَغْبَتِی فِیمَا عِنْدَکَ، وَ أَلْبِسْ قَلْبِیَ الْوَحْشَةَ مِنْ شِرَارِ خَلْقِکَ، وَ هَبْ لِیَ الْأُنْسَ بِکَ وَ بِأَوْلِیَائِکَ وَ أَهْلِ طَاعَتِکَ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لِفَاجِرٍ وَ لَا کَافِرٍ عَلَیَّ مِنَّةً، وَ لَا لَهُ عِنْدِی یَداً، وَ لَا بِی إِلَیْهِمْ حَاجَةً، بَلِ اجْعَلْ سُکُونَ قَلْبِی وَ أُنْسَ نَفْسِی وَ اسْتِغْنَائِی وَ کِفَایَتِی بِکَ وَ بِخِیَارِ خَلْقِکَ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bookmarkStart w:id="679" w:name="pg14252_152625"/>
    </w:p>
    <w:p>
      <w:pPr>
        <w:pStyle w:val="BookText"/>
        <w:rPr/>
      </w:pPr>
      <w:bookmarkEnd w:id="679"/>
      <w:r>
        <w:rPr>
          <w:rFonts w:ascii="Amiri" w:hAnsi="Amiri" w:eastAsia="Amiri" w:cs="Amiri"/>
          <w:color w:val="111111"/>
          <w:sz w:val="28"/>
          <w:sz w:val="28"/>
          <w:szCs w:val="28"/>
          <w:rtl w:val="true"/>
          <w:lang w:bidi="ar-SA"/>
        </w:rPr>
        <w:t>صَلِّ عَلَی مُحَمَّدٍ وَ آلِهِ، وَ اجْعَلْنِی لَهُمْ قَرِیناً، وَ اجْعَلْنِی لَهُمْ نَصِیراً، وَ امْنُنْ عَلَیَّ بِشَوْقٍ إِلَیْکَ، وَ بِالْعَمَلِ لَکَ بِمَا تُحِبُّ وَ تَرْضَی، إِنَّکَ عَلی کُلِّ شَیْ‌ءٍ قَدِیرٌ، وَ ذَلِکَ عَلَیْکَ یَسِیرٌ</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5950873_3381743652"/>
      <w:bookmarkStart w:id="681" w:name="_Toc243"/>
      <w:bookmarkEnd w:id="680"/>
      <w:r>
        <w:rPr>
          <w:rtl w:val="true"/>
        </w:rPr>
        <w:t>عنوان دعا</w:t>
      </w:r>
      <w:bookmarkEnd w:id="681"/>
    </w:p>
    <w:p>
      <w:pPr>
        <w:pStyle w:val="BookText"/>
        <w:rPr/>
      </w:pPr>
      <w:r>
        <w:rPr>
          <w:rFonts w:ascii="Amiri" w:hAnsi="Amiri" w:eastAsia="Amiri" w:cs="Amiri"/>
          <w:color w:val="111111"/>
          <w:sz w:val="28"/>
          <w:sz w:val="28"/>
          <w:szCs w:val="28"/>
          <w:rtl w:val="true"/>
          <w:lang w:bidi="ar-SA"/>
        </w:rPr>
        <w:t>وَ کَانَ مِنْ دُعَائِهِ عَلَیْهِ السَّلَامُ إِذَا حَزَنَهُ أَمْرٌ وَ أَهَمَّتْهُ الْخَطَایَا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 امام علیه السلام هنگامی که چیزی او را محزون و خطاها مهمومش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عنوان از دو بخش 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حَزَنَهُ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چیزی او را محزون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اعم است و هر چیز و هر علتی که موجب غم و غصه باشد را شامل می شود اعم از امور جسمی، روحی، معاشی، اجتماعی و فردی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أَهَمَّتْهُ الْخَطَایَا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خطاها او را مهموم کرده و بر او فشار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اخص است و تنها به محور رابطۀ انسان با خطاها،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نظر شارحان و مترجمان،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نیست، بل هر اشتباه و خطا است که انسان در رابطۀ خود و خدایش دچار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موضوع در بررسی متن دعا خواهد آمد</w:t>
      </w:r>
      <w:r>
        <w:rPr>
          <w:rFonts w:eastAsia="IRNazanin" w:cs="IRNazanin"/>
          <w:color w:val="111111"/>
          <w:sz w:val="28"/>
          <w:szCs w:val="28"/>
          <w:rtl w:val="true"/>
          <w:lang w:bidi="fa-IR"/>
        </w:rPr>
        <w:t>.</w:t>
      </w:r>
      <w:r>
        <w:rPr>
          <w:rStyle w:val="FootnoteAnchor"/>
          <w:rtl w:val="true"/>
        </w:rPr>
        <w:footnoteReference w:id="666"/>
      </w:r>
      <w:bookmarkStart w:id="682" w:name="pg14252_152626"/>
    </w:p>
    <w:p>
      <w:pPr>
        <w:pStyle w:val="Heading3"/>
        <w:numPr>
          <w:ilvl w:val="2"/>
          <w:numId w:val="1"/>
        </w:numPr>
        <w:rPr/>
      </w:pPr>
      <w:bookmarkStart w:id="683" w:name="__RefHeading___Toc5950875_3381743652"/>
      <w:bookmarkStart w:id="684" w:name="_Toc244"/>
      <w:bookmarkEnd w:id="682"/>
      <w:bookmarkEnd w:id="683"/>
      <w:r>
        <w:rPr>
          <w:rtl w:val="true"/>
        </w:rPr>
        <w:t>بخش اول</w:t>
      </w:r>
      <w:bookmarkEnd w:id="684"/>
    </w:p>
    <w:p>
      <w:pPr>
        <w:pStyle w:val="Heading4"/>
        <w:numPr>
          <w:ilvl w:val="3"/>
          <w:numId w:val="1"/>
        </w:numPr>
        <w:rPr/>
      </w:pPr>
      <w:bookmarkStart w:id="685" w:name="__RefHeading___Toc5950877_3381743652"/>
      <w:bookmarkStart w:id="686" w:name="_Toc245"/>
      <w:bookmarkEnd w:id="685"/>
      <w:r>
        <w:rPr>
          <w:rtl w:val="true"/>
        </w:rPr>
        <w:t>اشاره</w:t>
      </w:r>
      <w:bookmarkEnd w:id="686"/>
    </w:p>
    <w:p>
      <w:pPr>
        <w:pStyle w:val="BookText"/>
        <w:rPr/>
      </w:pPr>
      <w:r>
        <w:rPr>
          <w:rFonts w:ascii="IRNazanin" w:hAnsi="IRNazanin" w:eastAsia="IRNazanin"/>
          <w:color w:val="111111"/>
          <w:sz w:val="28"/>
          <w:sz w:val="28"/>
          <w:szCs w:val="28"/>
          <w:rtl w:val="true"/>
          <w:lang w:bidi="fa-IR"/>
        </w:rPr>
        <w:t>انسان شناسی</w:t>
      </w:r>
    </w:p>
    <w:p>
      <w:pPr>
        <w:pStyle w:val="BookText"/>
        <w:rPr/>
      </w:pPr>
      <w:r>
        <w:rPr>
          <w:rFonts w:ascii="IRNazanin" w:hAnsi="IRNazanin" w:eastAsia="IRNazanin"/>
          <w:color w:val="111111"/>
          <w:sz w:val="28"/>
          <w:sz w:val="28"/>
          <w:szCs w:val="28"/>
          <w:rtl w:val="true"/>
          <w:lang w:bidi="fa-IR"/>
        </w:rPr>
        <w:t>انسان همیشه تنها است</w:t>
      </w:r>
    </w:p>
    <w:p>
      <w:pPr>
        <w:pStyle w:val="BookText"/>
        <w:rPr/>
      </w:pPr>
      <w:r>
        <w:rPr>
          <w:rFonts w:ascii="IRNazanin" w:hAnsi="IRNazanin" w:eastAsia="IRNazanin"/>
          <w:color w:val="111111"/>
          <w:sz w:val="28"/>
          <w:sz w:val="28"/>
          <w:szCs w:val="28"/>
          <w:rtl w:val="true"/>
          <w:lang w:bidi="fa-IR"/>
        </w:rPr>
        <w:t>انسان هرگز فارغ از ترس و نگرانی نیست</w:t>
      </w:r>
    </w:p>
    <w:p>
      <w:pPr>
        <w:pStyle w:val="BookText"/>
        <w:rPr/>
      </w:pPr>
      <w:r>
        <w:rPr>
          <w:rFonts w:ascii="IRNazanin" w:hAnsi="IRNazanin" w:eastAsia="IRNazanin"/>
          <w:color w:val="111111"/>
          <w:sz w:val="28"/>
          <w:sz w:val="28"/>
          <w:szCs w:val="28"/>
          <w:rtl w:val="true"/>
          <w:lang w:bidi="fa-IR"/>
        </w:rPr>
        <w:t>برای رفع تنهائی و نگرانی انسان غیر از نیایش راهی نیست</w:t>
      </w:r>
    </w:p>
    <w:p>
      <w:pPr>
        <w:pStyle w:val="BookText"/>
        <w:rPr/>
      </w:pPr>
      <w:r>
        <w:rPr>
          <w:rFonts w:ascii="IRNazanin" w:hAnsi="IRNazanin" w:eastAsia="IRNazanin"/>
          <w:color w:val="111111"/>
          <w:sz w:val="28"/>
          <w:sz w:val="28"/>
          <w:szCs w:val="28"/>
          <w:rtl w:val="true"/>
          <w:lang w:bidi="fa-IR"/>
        </w:rPr>
        <w:t>اللَّهُمَّ یَا کَافِیَ الْفَرْدِ الضَّعِیفِ، وَ وَاقِیَ الْأَمْرِ الْمَخُوفِ، أَفْرَدَتْنِی الْخَطَایَا فَلَا صَاحِبَ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که تو بر شخص تنها و ضعیف کافی هستی، و ای که توئی حفظ کننده از هر چیز ترسناک، خطاها موجب شده که من تنها شوم و مونسی برایم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انسان موجودی نیازمند است و نیاز عنصر ذاتی و ماهوی اوست؛ نیازها بر دو نوع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نیازهائی که خود انسان باید آن ها را برآورده کند و می تواند برآورده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نیازهائی که هیچ انسانی نمی تواند آن ها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از نیازها،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در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نیازی که برای تأمین آن، نیاز به یاری شخص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در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توان انسان در تأمین آن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مواردی حتی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صفر کاهش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به هر دو نوع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همدم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 از تنهائی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حضور شخص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مهمتر و ضروری تر است</w:t>
      </w:r>
      <w:r>
        <w:rPr>
          <w:rFonts w:eastAsia="IRNazanin" w:cs="IRNazanin"/>
          <w:color w:val="111111"/>
          <w:sz w:val="28"/>
          <w:szCs w:val="28"/>
          <w:rtl w:val="true"/>
          <w:lang w:bidi="fa-IR"/>
        </w:rPr>
        <w:t>.</w:t>
      </w:r>
    </w:p>
    <w:p>
      <w:pPr>
        <w:pStyle w:val="Heading4"/>
        <w:numPr>
          <w:ilvl w:val="3"/>
          <w:numId w:val="1"/>
        </w:numPr>
        <w:rPr/>
      </w:pPr>
      <w:bookmarkStart w:id="687" w:name="__RefHeading___Toc5950879_3381743652"/>
      <w:bookmarkStart w:id="688" w:name="_Toc246"/>
      <w:bookmarkEnd w:id="687"/>
      <w:r>
        <w:rPr>
          <w:rtl w:val="true"/>
        </w:rPr>
        <w:t>انسان همیشه تنها است</w:t>
      </w:r>
      <w:bookmarkEnd w:id="688"/>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نیاز به همدم؛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کسی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حضور هیچ </w:t>
      </w:r>
    </w:p>
    <w:p>
      <w:pPr>
        <w:pStyle w:val="BookText"/>
        <w:rPr/>
      </w:pPr>
      <w:r>
        <w:rPr>
          <w:rFonts w:ascii="IRNazanin" w:hAnsi="IRNazanin" w:eastAsia="IRNazanin"/>
          <w:color w:val="111111"/>
          <w:sz w:val="28"/>
          <w:sz w:val="28"/>
          <w:szCs w:val="28"/>
          <w:rtl w:val="true"/>
          <w:lang w:bidi="fa-IR"/>
        </w:rPr>
        <w:t>کسی اعم از همسر، و دوست صمیمی، تأمین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نیاز به همسر، به دوست و قوم و خویش، از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مانند دیگر نیازهای مادی و معنوی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همدم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تنهائی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محض، و نیاز ابزاری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دوست ابزار می شوند برای رفع تنهائی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یک نگاه ژرف، قضیه برعکس می شود؛ در این قضیه این انسان است که ابزار طبیعت است؛ آفرینش برای تداوم نسل بشر، انسان و ازدواج انسان را ابزار خواست خود کرده 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آفرینش با انگیزش حیات فردی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را به دوست یابی وادار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هیچ چیزی نیست؛ نه خودش ابزار است و نه آنچه این نیاز را رفع می کند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برآورده نمی شود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همدمی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قلب انسان در تأمین نیاز محض، فقط با یاد خدا و همدم بودن با خدا، به آرامش مطمئن؛ آرامش حقیقی و واقعی، بی نقص و بی خدشه، می رسد و در این همدمی نه انسان ابزار چیزی است و نه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محض فقط با همدمی محض و بدون عنصر ابزاری، قابل تأمین است</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اگر همۀ نیازهای انسان اعم از مال و ثروت، سلامت جسم، همسر و دوست،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شود، تا آن نیاز محض تأمین نشود، انسان روی آرامش و آسودگی را نخواهد دید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همۀ مردم جهان دوست یک انسان باشند، اگر در نیاز به جفت در کمال موفقیت کمّی و کیفی باشد، اگر ثروت جهان مال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نیاز محض سرجای خود هست و تأمین نمی شود مگر با یاد خدا و همدم بودن با خداوند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موفقیت در همۀ ابعاد حیات و زندگی از برآوردن این نیاز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حقیقت و واقعیت تجربی است؛ انسان های موفق در امور حیات و زندگی، بیش از انسان های ناموفق به دنبال رفع این نیاز می دوند؛ همیشه گمان می کنند در پلۀ بالاتر به آرامش خواهند رسید اما با آن پلّه، حرص شان برای پلّۀ بالاتر مضاعف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درد درمانی ندارد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همدم بودن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انسان ذاتاً و خلقتاً نیازمند آفریده شده و همیشه و هر لحظه تا آخر عمر نیازمند با نیاز محض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بطور همیشه و مداوم باشد و هیچ وقت حتی لحظه ای این رابطه و این با هم بودن قطع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دوام و مداومت، با ذکر شفاهی و تکان لب 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یعنی یاد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نیز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 آنچه مورد 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انس با خداوند؛ که شخصیت درون حتی در حالات ناخودآگاه نیز این انس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است که طوری این نیاز برآورد می شود که گوئی از اصل و اساس چنین نیازی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 البته راه رسیدن به انس، ذکر شفاهی و ذکر قلبی است؛ هر چه انسان بیشتر به ذکر شفاهی و ذکر قلبی بپردازد به همان مقدار انس قوی تر می شود و به اعماق شخصیت درون نفوذ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انسان در این انس ناموفق باشد به همان مقدار دچار تشنگی و آشوب درون،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تشنگی و آشوبی که با هیچ ابزار و وسیله ای رفع نمی گردد و عمر شخص از اول تا آخر مصداق اصطلاح عامی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لَه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چیزی از عمرش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دویدن لَه 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حاصل نمی شود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ما یاد می دهد که انسان تنهاست و هیچ چیزی این تنهائی را رفع نمی کند مگر یاد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یَا کَافِیَ الْفَرْدِ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مقام بیان صفات خداوند است، می فهمیم که در این سخن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خدائی که غیر </w:t>
      </w:r>
    </w:p>
    <w:p>
      <w:pPr>
        <w:pStyle w:val="BookText"/>
        <w:rPr/>
      </w:pPr>
      <w:r>
        <w:rPr>
          <w:rFonts w:ascii="IRNazanin" w:hAnsi="IRNazanin" w:eastAsia="IRNazanin"/>
          <w:color w:val="111111"/>
          <w:sz w:val="28"/>
          <w:sz w:val="28"/>
          <w:szCs w:val="28"/>
          <w:rtl w:val="true"/>
          <w:lang w:bidi="fa-IR"/>
        </w:rPr>
        <w:t>از تو هیچ کسی و هیچ چیزی تنهائی شخص را رفع و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ما می فهماند که در رفع این تنهائی هر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نیاز با قدرت قدرتمندترین انسان ها قابل رفع نیست، حتی نه فقط با قدرت مادی قوی ترین ها، بل با قدرت معنوی انبیاء و معصومین نیز قابل رفع نیست مگر با ذکرشان و یادشان و مونس بودن شان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بُعد از ابعاد معنویت در رفع این تنهائی، کارآئی دارد، ابعاد دیگر کارآئی دیگری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یاد می دهد که این نیاز هیچ رابطه 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و قدرت انسان که این همه تحول در زیست فردی و اجتماعی و در طبیعت و در ساخت و ساختمان تاریخ،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تحول مثبت و خواه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نیاز هیچ کارآئی ندارد و اساساً نسبت این نیاز با قدرت، سالبه بانتفاء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است و ضعف، نه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در خودشناسی این ضعف خاص را بشناسد و آن را با عقل و جان و دل درک کند، یک توان بالقوّه که در وجودش هست برای یاد خدا، به فعلیت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 از شناخت آن ضعف حاصل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یَا کَافِیَ الْفَرْدِ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در رهیدن از این تنهائی ضعیف بداند و خدا را تنها کافی و رافع آن بداند، توان ذکر و همدمی و انس با خدا محقق می گردد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شارحان و مترجمان صحیفه به یک نکته توجه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فردیت نسبی میان افراد جامعه نیست، بل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باصطلاح ادبی حقیقیه و طبیعیه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ذکری و نه عهد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وقتی که این جمله را میان خود و خدا می گفت، یا به دو فرزندش املاء می کرد، تنها و بی کس در بیابان نبود تا مرادش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ذهنی یا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کافی الانسان المخلوق فرداً و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جِئْتُمُونا فُرادی کَما خَلَقْناکُمْ أَوَّلَ مَرَّةٍ</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w:t>
      </w:r>
    </w:p>
    <w:p>
      <w:pPr>
        <w:pStyle w:val="BookText"/>
        <w:rPr/>
      </w:pPr>
      <w:r>
        <w:rPr>
          <w:rFonts w:ascii="IRNazanin" w:hAnsi="IRNazanin" w:eastAsia="IRNazanin"/>
          <w:color w:val="111111"/>
          <w:sz w:val="28"/>
          <w:sz w:val="28"/>
          <w:szCs w:val="28"/>
          <w:rtl w:val="true"/>
          <w:lang w:bidi="fa-IR"/>
        </w:rPr>
        <w:t>قیامت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تنها به سوی ما آمده اید همانطور که در بار اول خلقت تان شما را تنها آفریده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و تنها بودن بدون حضور دیگران نیست زیرا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وَعْدُ الْآخِرَةِ جِئْنا بِکُمْ لَفیفاً</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وقتی که وعدۀ آخرت فرا رسد شما را در تنگاتنگ و کنار همدیگر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دنیوی نیز شما را تنها آفریده بودیم، در حالی که می بینیم هیچ کسی غیر از حضرت آدم، تنها آفریده نشده حتی او هم به همراه حوا 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همگان با این تنهائی آفریده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همان است که در این بحث، از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تنهائی ویژه ای که با هیچ یار و همدمی رفع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در این آیه، و نیز این اصل در این دعا به محور انسان شناسی است، نه در مسائل اجتماعی؛ تنهائی ذاتی است نه تنهائی در اثر فقدان مددکار و یاور در امور زندگی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مطابق نظر شارحان و مترجمان معنی کنیم، نه فقط از معنی سخن امام محروم می شویم، بل در معنی آیه نیز به هیچ جائی نمی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جائی که من بررسی کرده ام غیر از این کلام امام برای تبیین معنی این آیه هیچ حدیثی در دست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ابن جمعه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حدیث در ذیل این آیه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قِیلَ مَعْنَاهُ مَا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تُحْشَرُونَ حُفَاةً عُرَاةً غُرْلًا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برهنه و عریان و ختنه نشده، در محشر حاضر خواهید شد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قول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نمی گوید رسول اکرم این سخن را در معنی این آیه فرموده است، بل گویندۀ آن قیل، آیه را بر طبق این سخن منسوب به آن حضرت معنی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حدیث دیگر بطور مستند آورده است که مردم در </w:t>
      </w:r>
      <w:bookmarkStart w:id="689" w:name="pg14252_152631"/>
    </w:p>
    <w:p>
      <w:pPr>
        <w:pStyle w:val="BookText"/>
        <w:rPr/>
      </w:pPr>
      <w:bookmarkEnd w:id="689"/>
      <w:r>
        <w:rPr>
          <w:rFonts w:ascii="IRNazanin" w:hAnsi="IRNazanin" w:eastAsia="IRNazanin"/>
          <w:color w:val="111111"/>
          <w:sz w:val="28"/>
          <w:sz w:val="28"/>
          <w:szCs w:val="28"/>
          <w:rtl w:val="true"/>
          <w:lang w:bidi="fa-IR"/>
        </w:rPr>
        <w:t>محشر با پوشش حاضر خواهند شد، نه لخت و عریان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ادامۀ همین حدیث مطلبی از عایشه نقل می کند که باز به آیه ارتباط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 و جرایح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ذکر سندی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این آیه را به فاطمه بنت اسد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چه حال بدی خواهد بود،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 سه حدیث مستند پیام این حدیث را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سوم عین همین حدیث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در آن اثری از این آیه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 این که مصحّح نور الثقلین،</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در پی نویس، ضبط خرایج و جرایح را ترجیح می دهد و ضبط کافی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سه حدیث بعدی تأکید شده است که مردمان در محشر با پوشش حاضر خواهند شد که در بالا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واقعیت این است که در معنی و تفسیر این آیه حدیثی نداریم؛ کسی با ظنّ خود هر چه فکر کرده و معنائی برای آیه نیافته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عریان بودن گرفته سپس در نوشتارهائی به حدیث هم منسوب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ربطی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اوضاع متون تفسیری ما در بسیاری از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حدیثی که به این آیه مربوط و با آن وحدت موضوعی دارد، همین سخن امام سجاد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یَا کَافِیَ الْفَرْدِ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شرحی که گذشت</w:t>
      </w:r>
      <w:r>
        <w:rPr>
          <w:rFonts w:eastAsia="IRNazanin" w:cs="IRNazanin"/>
          <w:color w:val="111111"/>
          <w:sz w:val="28"/>
          <w:szCs w:val="28"/>
          <w:rtl w:val="true"/>
          <w:lang w:bidi="fa-IR"/>
        </w:rPr>
        <w:t>.</w:t>
      </w:r>
    </w:p>
    <w:p>
      <w:pPr>
        <w:pStyle w:val="Heading4"/>
        <w:numPr>
          <w:ilvl w:val="3"/>
          <w:numId w:val="1"/>
        </w:numPr>
        <w:rPr/>
      </w:pPr>
      <w:bookmarkStart w:id="690" w:name="__RefHeading___Toc5950881_3381743652"/>
      <w:bookmarkStart w:id="691" w:name="_Toc247"/>
      <w:bookmarkEnd w:id="690"/>
      <w:r>
        <w:rPr>
          <w:rtl w:val="true"/>
        </w:rPr>
        <w:t>یک اصل مهم در این مبحث</w:t>
      </w:r>
      <w:bookmarkEnd w:id="691"/>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اهل بهشت در پایان مراسم محشر وارد بهشت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تنهائی ذاتی و 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بزرگترین ویژگی بهشت و اولین و پایه ای ترین نعمت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بِذِکْرِ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bookmarkStart w:id="692" w:name="pg14252_152632"/>
    </w:p>
    <w:p>
      <w:pPr>
        <w:pStyle w:val="BookText"/>
        <w:rPr/>
      </w:pPr>
      <w:bookmarkEnd w:id="692"/>
      <w:r>
        <w:rPr>
          <w:rFonts w:ascii="Amiri" w:hAnsi="Amiri" w:eastAsia="Amiri" w:cs="Amiri"/>
          <w:color w:val="111111"/>
          <w:sz w:val="28"/>
          <w:sz w:val="28"/>
          <w:szCs w:val="28"/>
          <w:rtl w:val="true"/>
          <w:lang w:bidi="ar-SA"/>
        </w:rPr>
        <w:t xml:space="preserve">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الورود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w:t>
      </w:r>
      <w:r>
        <w:rPr>
          <w:rStyle w:val="FootnoteAnchor"/>
          <w:rtl w:val="true"/>
        </w:rPr>
        <w:footnoteReference w:id="672"/>
      </w:r>
      <w:r>
        <w:rPr>
          <w:rFonts w:ascii="IRNazanin" w:hAnsi="IRNazanin" w:eastAsia="IRNazanin"/>
          <w:color w:val="111111"/>
          <w:sz w:val="28"/>
          <w:sz w:val="28"/>
          <w:szCs w:val="28"/>
          <w:rtl w:val="true"/>
          <w:lang w:bidi="fa-IR"/>
        </w:rPr>
        <w:t>با صرف نظر از سرایش صوفیان، همۀ بهشتیان عباد الله هستند و همۀ شان دارای نفس مطمئنّه،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الاخرة هی دار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آن زیستگاه قرار و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تنهائی ذاتی آفرینشی و بی قراری ذاتی دنیوی، در بهشت نخواهد بود گرچه تا پایان مراسم محشر به همراه انسان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اشارۀ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فاصلۀ اسم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به بهشت منحصر می کند و نشان می دهد که اصل و اساس این بی قراری از بین نمی رود مگر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ترس و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تنهائی ذاتی و ماهوی و هر تنهائی و نگرانی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نقصی ناشی می شود که در این دنیا هست، زیرا زندگی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همیشه با آسیب ها، خطرها و آفت ها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جهان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الدَّارَ الْآخِرَةَ لَهِیَ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آخرت است که آن است حیات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کلمه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معنی انحصار را می رساند؛ یعنی فقط زیست اخروی حیات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متن این دعا می بینیم که می توان نام این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نالیدن از بی قراری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که امام علیه السلام با تک تک جملات ما را به راه رهیدن از این بی قراری و رسیدن به قرار، رهنمون می شود</w:t>
      </w:r>
      <w:r>
        <w:rPr>
          <w:rFonts w:eastAsia="IRNazanin" w:cs="IRNazanin"/>
          <w:color w:val="111111"/>
          <w:sz w:val="28"/>
          <w:szCs w:val="28"/>
          <w:rtl w:val="true"/>
          <w:lang w:bidi="fa-IR"/>
        </w:rPr>
        <w:t>.</w:t>
      </w:r>
    </w:p>
    <w:p>
      <w:pPr>
        <w:pStyle w:val="Heading4"/>
        <w:numPr>
          <w:ilvl w:val="3"/>
          <w:numId w:val="1"/>
        </w:numPr>
        <w:rPr/>
      </w:pPr>
      <w:bookmarkStart w:id="693" w:name="__RefHeading___Toc5950883_3381743652"/>
      <w:bookmarkStart w:id="694" w:name="_Toc248"/>
      <w:bookmarkEnd w:id="693"/>
      <w:r>
        <w:rPr>
          <w:rtl w:val="true"/>
        </w:rPr>
        <w:t>عاملی که مانع از مونس شدن انسان با خدا، می شود</w:t>
      </w:r>
      <w:bookmarkEnd w:id="694"/>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که در عنوان این دعا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اهَمّتْهُ الْخَطایا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توجه کرد مراد از خطاء، خطاء عملی نیست، بل خطاء فکری در گزینش راه درست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سراب هائی در نظر انسان خودنمائی می کنند و او </w:t>
      </w:r>
      <w:bookmarkStart w:id="695" w:name="pg14252_152633"/>
    </w:p>
    <w:p>
      <w:pPr>
        <w:pStyle w:val="BookText"/>
        <w:rPr/>
      </w:pPr>
      <w:bookmarkEnd w:id="695"/>
      <w:r>
        <w:rPr>
          <w:rFonts w:ascii="IRNazanin" w:hAnsi="IRNazanin" w:eastAsia="IRNazanin"/>
          <w:color w:val="111111"/>
          <w:sz w:val="28"/>
          <w:sz w:val="28"/>
          <w:szCs w:val="28"/>
          <w:rtl w:val="true"/>
          <w:lang w:bidi="fa-IR"/>
        </w:rPr>
        <w:t>گمان می کند بوسیله ثروت، قدرت، شهرت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قرار و آرامش حقیقی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دوم خطاء عملی است از ریزترین خطای عملی تا بزرگترین آن که گناه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خطاء عملی نیست که منشأ خطای فکری نداشته باشد خواه به حد گناه برسد و خواه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خطاء فکری و خطاء عملی تعاطی متقابل هست؛ اگر انسان به خود نیاید و با ارادۀ قوی فطرت خود را از دَوَران این تعاطی نرهاند سر از شدیدترین انحراف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خطاء فکری موجب خطای عملی می گردد، و خطای عملی بر می گردد و خطای فکری را تقویت می کند، و همچنین بطور تکراری این تعامل پیش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رهیدن از این دَوَران خطرناک و تعامل منفی را به ما نشان داده و این دعا را املاء می کند تا ما از آن بهرمند شویم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 کَافِیَ الْفَرْدِ الضَّعِیفِ، وَ وَاقِیَ الْأَمْرِ الْمَخُوفِ، أَفْرَدَتْنِی الْخَطَایَا فَلَا صَاحِبَ مَعِی، و</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5950885_3381743652"/>
      <w:bookmarkStart w:id="697" w:name="_Toc249"/>
      <w:bookmarkEnd w:id="696"/>
      <w:r>
        <w:rPr>
          <w:rtl w:val="true"/>
        </w:rPr>
        <w:t>خود سازی، یا خودپائی؟</w:t>
      </w:r>
      <w:r>
        <w:rPr>
          <w:rtl w:val="true"/>
        </w:rPr>
        <w:t>-</w:t>
      </w:r>
      <w:r>
        <w:rPr>
          <w:rtl w:val="true"/>
        </w:rPr>
        <w:t>؟</w:t>
      </w:r>
      <w:bookmarkEnd w:id="697"/>
    </w:p>
    <w:p>
      <w:pPr>
        <w:pStyle w:val="BookText"/>
        <w:rPr/>
      </w:pPr>
      <w:r>
        <w:rPr>
          <w:rFonts w:ascii="IRNazanin" w:hAnsi="IRNazanin" w:eastAsia="IRNazanin"/>
          <w:color w:val="111111"/>
          <w:sz w:val="28"/>
          <w:sz w:val="28"/>
          <w:szCs w:val="28"/>
          <w:rtl w:val="true"/>
          <w:lang w:bidi="fa-IR"/>
        </w:rPr>
        <w:t xml:space="preserve">برای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سازی مؤثرتر است، یا خودپائی؟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انرژی و نیروی وجود انسان شبیه جریان آب است؛ آبی که در سه راهی جوب در دو مسیر جاری است؛ اگر یکی از دو مسیر بسته شود همۀ آن در یک بستر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وجود انسان هم در امور مثبت و هم در امور منفی مصرف می شود، اگر بستر منفی آن بسته شود همۀ آن در بستر مثبت جاری خواهد شد؛ ایستائی در انسان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خودپائی باشد و انسان خود را از بدی ها حفظ کند خوبی ها خود به خود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خودپائی مؤثرتر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اگر خودپائی نباشد، خودسازی به جائی نمی رسد؛ اگر گفته شود کدام یک از این دو نسبت به دیگری نقش علیت دارد؟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خودپائی علت و خودسازی معلول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یَکْفُرْ بِالطَّاغُوتِ وَ یُؤْمِنْ بِاللَّهِ فقد استَمْسَکَ بِالْعُرْوَةِ الْوُثْقی</w:t>
      </w:r>
      <w:r>
        <w:rPr>
          <w:rFonts w:eastAsia="IRNazanin" w:cs="IRNazanin"/>
          <w:color w:val="111111"/>
          <w:sz w:val="28"/>
          <w:szCs w:val="28"/>
          <w:rtl w:val="true"/>
          <w:lang w:bidi="fa-IR"/>
        </w:rPr>
        <w:t>»</w:t>
      </w:r>
      <w:r>
        <w:rPr>
          <w:rStyle w:val="FootnoteAnchor"/>
          <w:rtl w:val="true"/>
        </w:rPr>
        <w:footnoteReference w:id="673"/>
      </w:r>
      <w:r>
        <w:rPr>
          <w:rFonts w:ascii="Amiri" w:hAnsi="Amiri" w:eastAsia="Amiri" w:cs="Amiri"/>
          <w:color w:val="111111"/>
          <w:sz w:val="28"/>
          <w:sz w:val="28"/>
          <w:szCs w:val="28"/>
          <w:rtl w:val="true"/>
          <w:lang w:bidi="ar-SA"/>
        </w:rPr>
        <w:t xml:space="preserve">و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پائیدن خود؛ کنترل خود از منفیات، تقوی است و قرآن این همه روی تقوی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تحقق و دوام انس است، و بحثی است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شخصیت انسان</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اما معیار این تحقق، عمل است اگر اعمال صالحه نباشد معلوم می شود که خودپائی نبوده یا به حد نصاب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آن است که نتیجه اش ایمان به خدا و آخرت و اعمال صالحه،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یُؤْمِنُونَ بِاللَّهِ وَ الْیَوْمِ الْآخِرِ وَ یَأْمُرُونَ بِالْمَعْرُوفِ وَ یَنْهَوْنَ عَنِ الْمُنْکَرِ</w:t>
      </w:r>
      <w:r>
        <w:rPr>
          <w:rFonts w:eastAsia="IRNazanin" w:cs="IRNazanin"/>
          <w:color w:val="111111"/>
          <w:sz w:val="28"/>
          <w:szCs w:val="28"/>
          <w:rtl w:val="true"/>
          <w:lang w:bidi="fa-IR"/>
        </w:rPr>
        <w:t>».</w:t>
      </w:r>
      <w:r>
        <w:rPr>
          <w:rStyle w:val="FootnoteAnchor"/>
          <w:rtl w:val="true"/>
        </w:rPr>
        <w:footnoteReference w:id="6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عَمِلُوا الصَّالِحاتِ أُولئِکَ أَصْحابُ الْجَنَّةِ</w:t>
      </w:r>
      <w:r>
        <w:rPr>
          <w:rFonts w:eastAsia="Amiri" w:cs="Amiri" w:ascii="Amiri" w:hAnsi="Amiri"/>
          <w:color w:val="111111"/>
          <w:sz w:val="28"/>
          <w:szCs w:val="28"/>
          <w:rtl w:val="true"/>
          <w:lang w:bidi="ar-SA"/>
        </w:rPr>
        <w:t>»</w:t>
      </w:r>
      <w:r>
        <w:rPr>
          <w:rStyle w:val="FootnoteAnchor"/>
          <w:rtl w:val="true"/>
        </w:rPr>
        <w:footnoteReference w:id="676"/>
      </w:r>
      <w:r>
        <w:rPr>
          <w:rFonts w:ascii="IRNazanin" w:hAnsi="IRNazanin" w:eastAsia="IRNazanin"/>
          <w:color w:val="111111"/>
          <w:sz w:val="28"/>
          <w:sz w:val="28"/>
          <w:szCs w:val="28"/>
          <w:rtl w:val="true"/>
          <w:lang w:bidi="fa-IR"/>
        </w:rPr>
        <w:t>و ده ها آیۀ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خودپائی و تقوی، نتیجه می دهد ایمان و اعمال صالحه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و اعمال صالحه برمی گردد همان تقوی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تقوای تقویت شده از نو برمی گردد ایمان و اعمال صالحه را پر رونق تر می کند، و هلمّ جرّا؛ این دَوَران مبارک اگر با آفت و آسیب مواجه نگردد همچنان شخصیت انسان را به تعالی می برد، که باز نیازمند تقوی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عیبی ندارد که آن اصل مهم در اصول علوم انسانی را از نو در اینجا تکرار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پدیده های طبیعی همیشه مادر فرزند را تغذیه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پدیده های انسانی فردی و اجتماعی، فرزند به محض تولد برمی گردد مادر خویش را تغذیه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از جهل متولد می شود به محض تولد بر می گردد جهل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جهل از فقر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از تقوی ناشی می شود و به محض ناشی شدن بر می گردد تقوی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بالاترین مراحل تکامل</w:t>
      </w:r>
      <w:r>
        <w:rPr>
          <w:rFonts w:eastAsia="IRNazanin" w:cs="IRNazanin"/>
          <w:color w:val="111111"/>
          <w:sz w:val="28"/>
          <w:szCs w:val="28"/>
          <w:rtl w:val="true"/>
          <w:lang w:bidi="fa-IR"/>
        </w:rPr>
        <w:t xml:space="preserve">. </w:t>
      </w:r>
      <w:bookmarkStart w:id="698" w:name="pg14252_152635"/>
    </w:p>
    <w:p>
      <w:pPr>
        <w:pStyle w:val="Heading3"/>
        <w:numPr>
          <w:ilvl w:val="2"/>
          <w:numId w:val="1"/>
        </w:numPr>
        <w:rPr/>
      </w:pPr>
      <w:bookmarkStart w:id="699" w:name="__RefHeading___Toc5950887_3381743652"/>
      <w:bookmarkStart w:id="700" w:name="_Toc250"/>
      <w:bookmarkEnd w:id="698"/>
      <w:bookmarkEnd w:id="699"/>
      <w:r>
        <w:rPr>
          <w:rtl w:val="true"/>
        </w:rPr>
        <w:t>بخش دوم</w:t>
      </w:r>
      <w:bookmarkEnd w:id="700"/>
    </w:p>
    <w:p>
      <w:pPr>
        <w:pStyle w:val="Heading4"/>
        <w:numPr>
          <w:ilvl w:val="3"/>
          <w:numId w:val="1"/>
        </w:numPr>
        <w:rPr/>
      </w:pPr>
      <w:bookmarkStart w:id="701" w:name="__RefHeading___Toc5950889_3381743652"/>
      <w:bookmarkStart w:id="702" w:name="_Toc251"/>
      <w:bookmarkEnd w:id="701"/>
      <w:r>
        <w:rPr>
          <w:rtl w:val="true"/>
        </w:rPr>
        <w:t>اشاره</w:t>
      </w:r>
      <w:bookmarkEnd w:id="702"/>
    </w:p>
    <w:p>
      <w:pPr>
        <w:pStyle w:val="BookText"/>
        <w:rPr/>
      </w:pPr>
      <w:r>
        <w:rPr>
          <w:rFonts w:ascii="IRNazanin" w:hAnsi="IRNazanin" w:eastAsia="IRNazanin"/>
          <w:color w:val="111111"/>
          <w:sz w:val="28"/>
          <w:sz w:val="28"/>
          <w:szCs w:val="28"/>
          <w:rtl w:val="true"/>
          <w:lang w:bidi="fa-IR"/>
        </w:rPr>
        <w:t>جبر و اختیار</w:t>
      </w:r>
    </w:p>
    <w:p>
      <w:pPr>
        <w:pStyle w:val="BookText"/>
        <w:rPr/>
      </w:pPr>
      <w:r>
        <w:rPr>
          <w:rFonts w:ascii="IRNazanin" w:hAnsi="IRNazanin" w:eastAsia="IRNazanin"/>
          <w:color w:val="111111"/>
          <w:sz w:val="28"/>
          <w:sz w:val="28"/>
          <w:szCs w:val="28"/>
          <w:rtl w:val="true"/>
          <w:lang w:bidi="fa-IR"/>
        </w:rPr>
        <w:t>انسان ضعیف است پس نباید خود را ضعیف تر کند</w:t>
      </w:r>
    </w:p>
    <w:p>
      <w:pPr>
        <w:pStyle w:val="BookText"/>
        <w:rPr/>
      </w:pPr>
      <w:r>
        <w:rPr>
          <w:rFonts w:ascii="IRNazanin" w:hAnsi="IRNazanin" w:eastAsia="IRNazanin"/>
          <w:color w:val="111111"/>
          <w:sz w:val="28"/>
          <w:sz w:val="28"/>
          <w:szCs w:val="28"/>
          <w:rtl w:val="true"/>
          <w:lang w:bidi="fa-IR"/>
        </w:rPr>
        <w:t>معاد و انسان</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ضَعُفْتُ عَنْ غَضَبِکَ فَلَا مُؤَیِّدَ لِی، وَ أَشْرَفْتُ عَلَی خَوْفِ لِقَائِکَ فَلَا مُسَکِّنَ لِرَوْعَتِی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یُؤْمِنُنِی مِنْکَ وَ أَنْتَ أَخَفْتَنِی، وَ مَنْ یُسَاعِدُنِی وَ أَنْتَ أَفْرَدْتَنِی، وَ مَنْ یُقَوِّینِی وَ أَنْتَ أَضْعَفْتَنِی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یُجِیرُ، یَا إِلَهِی، إِلَّا رَبٌّ عَلَی مَرْبُوبٍ، وَ لَا یُؤْمِنُ إِلَّا غَالِبٌ عَلَی مَغْلُوبٍ، وَ لَا یُعِینُ إِلَّا طَالِبٌ عَلَی مَطْلُوبٍ</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بِیَدِکَ، یَا إِلَهِی، جَمِیعُ ذَلِکَ السَّبَبِ، وَ إِلَیْکَ الْمَفَرُّ وَ الْمَهْرَبُ، فَصَلِّ عَلَی مُحَمَّدٍ وَ آلِهِ، وَ أَجِرْ هَرَبِی، وَ أَنْجِحْ مَطْلَبِی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پیشگیری از خشم تو ضعیف گشته ام پس هیچ کمک کننده ای ندارم، و با ترس از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 به رو شده ام و تسکین دهنده ای برای این ترسم وجود ندارد، و چه کسی مرا کمک می کند در حالی که تو مرا تنها کرده ای، و چه کسی مرا تقویت می کند در حالی که تو مرا ضعیف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خود نمی گیرد خدایا مگر پرورنده پروردۀ خود را، و اِیمن نمی کند مگر غالب مغلوب را، و یاری نمی کند مگر خواستار، خواسته 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تو است ای خدای من همۀ این سبب، و فرار از این تنهائی و گریز از آن فقط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محمد و آلش درود فرست، و گریختنم را پناه ده، و خواسته ام را روا ساز</w:t>
      </w:r>
      <w:r>
        <w:rPr>
          <w:rFonts w:eastAsia="IRNazanin" w:cs="IRNazanin"/>
          <w:color w:val="111111"/>
          <w:sz w:val="28"/>
          <w:szCs w:val="28"/>
          <w:rtl w:val="true"/>
          <w:lang w:bidi="fa-IR"/>
        </w:rPr>
        <w:t xml:space="preserve">. </w:t>
      </w:r>
      <w:bookmarkStart w:id="703" w:name="pg14252_152636"/>
    </w:p>
    <w:p>
      <w:pPr>
        <w:pStyle w:val="BookText"/>
        <w:rPr/>
      </w:pPr>
      <w:bookmarkEnd w:id="703"/>
      <w:r>
        <w:rPr>
          <w:rFonts w:ascii="IRNazanin" w:hAnsi="IRNazanin" w:eastAsia="IRNazanin"/>
          <w:color w:val="111111"/>
          <w:sz w:val="28"/>
          <w:sz w:val="28"/>
          <w:szCs w:val="28"/>
          <w:rtl w:val="true"/>
          <w:lang w:bidi="fa-IR"/>
        </w:rPr>
        <w:t>شرح</w:t>
      </w:r>
    </w:p>
    <w:p>
      <w:pPr>
        <w:pStyle w:val="Heading4"/>
        <w:numPr>
          <w:ilvl w:val="3"/>
          <w:numId w:val="1"/>
        </w:numPr>
        <w:rPr/>
      </w:pPr>
      <w:bookmarkStart w:id="704" w:name="__RefHeading___Toc5950891_3381743652"/>
      <w:bookmarkStart w:id="705" w:name="_Toc252"/>
      <w:bookmarkEnd w:id="704"/>
      <w:r>
        <w:rPr>
          <w:rtl w:val="true"/>
        </w:rPr>
        <w:t>جبر و اختیار</w:t>
      </w:r>
      <w:bookmarkEnd w:id="705"/>
    </w:p>
    <w:p>
      <w:pPr>
        <w:pStyle w:val="BookText"/>
        <w:rPr/>
      </w:pPr>
      <w:r>
        <w:rPr>
          <w:rFonts w:ascii="IRNazanin" w:hAnsi="IRNazanin" w:eastAsia="IRNazanin"/>
          <w:color w:val="111111"/>
          <w:sz w:val="28"/>
          <w:sz w:val="28"/>
          <w:szCs w:val="28"/>
          <w:rtl w:val="true"/>
          <w:lang w:bidi="fa-IR"/>
        </w:rPr>
        <w:t>اگر این فقرات و جمله ها را آن طور که شارحان و مترجمان</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معنی کرده اند، معنی کنیم، همۀ آن ها سر از جبر شدید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مرا ضعیف کرده ای، تو مرا تنها گذاشته 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خودم هیچ تقصیری ندارم و همه چیز جبری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همانطور که در بخش قبلی به شرح رفت، محور اصلی و اساسی این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آنچه بیان شد، بدانیم، این فقرات هیچ ربطی به جبر پیدا نمی کند و مسئله به چیستی انسان و چگونگی آفرینش او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ضعیف آفریده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ضَعیفاً</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 xml:space="preserve">و انسان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ذَرْنی وَ مَنْ خَلَقْتُ وَحیداً</w:t>
      </w:r>
      <w:r>
        <w:rPr>
          <w:rFonts w:eastAsia="Amiri" w:cs="Amiri" w:ascii="Amiri" w:hAnsi="Amiri"/>
          <w:color w:val="111111"/>
          <w:sz w:val="28"/>
          <w:szCs w:val="28"/>
          <w:rtl w:val="true"/>
          <w:lang w:bidi="ar-SA"/>
        </w:rPr>
        <w:t>»:</w:t>
      </w:r>
      <w:r>
        <w:rPr>
          <w:rStyle w:val="FootnoteAnchor"/>
          <w:rtl w:val="true"/>
        </w:rPr>
        <w:footnoteReference w:id="680"/>
      </w:r>
      <w:r>
        <w:rPr>
          <w:rFonts w:ascii="IRNazanin" w:hAnsi="IRNazanin" w:eastAsia="IRNazanin"/>
          <w:color w:val="111111"/>
          <w:sz w:val="28"/>
          <w:sz w:val="28"/>
          <w:szCs w:val="28"/>
          <w:rtl w:val="true"/>
          <w:lang w:bidi="fa-IR"/>
        </w:rPr>
        <w:t>مرا با مخلوقی که او را تنها خلق کرده ام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مفسرین قرآن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باصطلاح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چنین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کسی که او را خودم به تنهائی آفریده ام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وحیداً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نوع</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یعنی در میان گونه های مختلف خلقت، انسان را بگونۀ وحید و تنهائی ذاتی، آفریده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ها و نقل های متعددی آمده و آیه را به همین معنی مفعول مطلق، تفسیر کرده اند</w:t>
      </w:r>
      <w:r>
        <w:rPr>
          <w:rFonts w:eastAsia="IRNazanin" w:cs="IRNazanin"/>
          <w:color w:val="111111"/>
          <w:sz w:val="28"/>
          <w:szCs w:val="28"/>
          <w:rtl w:val="true"/>
          <w:lang w:bidi="fa-IR"/>
        </w:rPr>
        <w:t>.</w:t>
      </w:r>
      <w:r>
        <w:rPr>
          <w:rStyle w:val="FootnoteAnchor"/>
          <w:rtl w:val="true"/>
        </w:rPr>
        <w:footnoteReference w:id="682"/>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این حدیث ها و نقل ها ضعیف هستند اما دلیل خوبی هستند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وحیداً</w:t>
      </w:r>
      <w:r>
        <w:rPr>
          <w:rFonts w:eastAsia="IRNazanin" w:cs="IRNazanin"/>
          <w:color w:val="111111"/>
          <w:sz w:val="28"/>
          <w:szCs w:val="28"/>
          <w:rtl w:val="true"/>
          <w:lang w:bidi="fa-IR"/>
        </w:rPr>
        <w:t xml:space="preserve">» </w:t>
      </w:r>
      <w:bookmarkStart w:id="706" w:name="pg14252_152637"/>
    </w:p>
    <w:p>
      <w:pPr>
        <w:pStyle w:val="BookText"/>
        <w:rPr/>
      </w:pPr>
      <w:bookmarkEnd w:id="706"/>
      <w:r>
        <w:rPr>
          <w:rFonts w:ascii="IRNazanin" w:hAnsi="IRNazanin" w:eastAsia="IRNazanin"/>
          <w:color w:val="111111"/>
          <w:sz w:val="28"/>
          <w:sz w:val="28"/>
          <w:szCs w:val="28"/>
          <w:rtl w:val="true"/>
          <w:lang w:bidi="fa-IR"/>
        </w:rPr>
        <w:t>مفعول مطلق برای بیان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نقل ها اگر حدیث نباشند؛ زبان و بیان هر کسی باشند، دلالت دارند که این کلمه در این آیه به معنی مفعول مطلق آمده، برای این که جاعل یا ناقل آن ها نیز عرب بوده و با ادبیات عرب تفسیر مورد نظر خود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علاوه بر تنهائی های عارضی که برای هر کسی پیش می آید، یک تنهائی ذاتی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707" w:name="__RefHeading___Toc5950893_3381743652"/>
      <w:bookmarkStart w:id="708" w:name="_Toc253"/>
      <w:bookmarkEnd w:id="707"/>
      <w:r>
        <w:rPr>
          <w:rtl w:val="true"/>
        </w:rPr>
        <w:t>انسان ضعیف آفریده شده پس نباید خود را ضعیف تر کند</w:t>
      </w:r>
      <w:bookmarkEnd w:id="708"/>
    </w:p>
    <w:p>
      <w:pPr>
        <w:pStyle w:val="BookText"/>
        <w:rPr/>
      </w:pPr>
      <w:r>
        <w:rPr>
          <w:rFonts w:ascii="IRNazanin" w:hAnsi="IRNazanin" w:eastAsia="IRNazanin"/>
          <w:color w:val="111111"/>
          <w:sz w:val="28"/>
          <w:sz w:val="28"/>
          <w:szCs w:val="28"/>
          <w:rtl w:val="true"/>
          <w:lang w:bidi="fa-IR"/>
        </w:rPr>
        <w:t xml:space="preserve">ضعف آفرینشی انسان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انس نباشد، با همان تعامل و تعاطی که در بخش اول گذشت، بر ضعف او افزوده می شود و در نتیجه انسان از تعالی و تکامل شخصیتی باز می ماند، بل به تنزل و تناقص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یا جبران کننده ضعف خود است و یا تشدید کنندۀ 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ضَعُفْتُ عَنْ غَضَبِکَ فَلَا مُؤَیِّدَ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ضعیف هستم از پیشگیری خشم تو پس هیچ کمک کننده ای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کسی و هیچ چیزی برای جبران این ضعف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همین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شناخته شود، موجب راز و نیاز و همدمی با خدا می شود و جبران می گردد؛ دقیقا راز و نیازی که در متن این دعا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دعا هم آن ضعف شناسائی می شود، و هم عملاً جبران عملی آن</w:t>
      </w:r>
      <w:r>
        <w:rPr>
          <w:rFonts w:eastAsia="IRNazanin" w:cs="IRNazanin"/>
          <w:color w:val="111111"/>
          <w:sz w:val="28"/>
          <w:szCs w:val="28"/>
          <w:rtl w:val="true"/>
          <w:lang w:bidi="fa-IR"/>
        </w:rPr>
        <w:t>.</w:t>
      </w:r>
    </w:p>
    <w:p>
      <w:pPr>
        <w:pStyle w:val="Heading4"/>
        <w:numPr>
          <w:ilvl w:val="3"/>
          <w:numId w:val="1"/>
        </w:numPr>
        <w:rPr/>
      </w:pPr>
      <w:bookmarkStart w:id="709" w:name="__RefHeading___Toc5950895_3381743652"/>
      <w:bookmarkStart w:id="710" w:name="_Toc254"/>
      <w:bookmarkEnd w:id="709"/>
      <w:r>
        <w:rPr>
          <w:rtl w:val="true"/>
        </w:rPr>
        <w:t>معاد و انسان</w:t>
      </w:r>
      <w:bookmarkEnd w:id="710"/>
    </w:p>
    <w:p>
      <w:pPr>
        <w:pStyle w:val="BookText"/>
        <w:rPr/>
      </w:pPr>
      <w:r>
        <w:rPr>
          <w:rFonts w:ascii="IRNazanin" w:hAnsi="IRNazanin" w:eastAsia="IRNazanin"/>
          <w:color w:val="111111"/>
          <w:sz w:val="28"/>
          <w:sz w:val="28"/>
          <w:szCs w:val="28"/>
          <w:rtl w:val="true"/>
          <w:lang w:bidi="fa-IR"/>
        </w:rPr>
        <w:t xml:space="preserve">انسان موجودی است که اولاً هرگز نمی تواند وجود خدا را انکار کند؛ ممکن است برخی از دیوانگان وجود خود را انکار کنند، اما هرگز دیده نشده که دیوانه ای وجود خدا را انکار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نمی تواند باور کند که مرگ پایان وجود اوست، حتی فرعون ها نیز در فکر زندگی پس از مرگ خود بودند که در درون قبرشان آن همه ابزار و آلات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نگرانی دربارۀ پس از مرگ، همزاد انسان است؛ ذاتی انسان است؛ در آفرینش او و در ماهیت او گذاشته شده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ها در اثر این نگرانی گمان کرده اند که همراه داشتن ابزار و آلات در گور، </w:t>
      </w:r>
    </w:p>
    <w:p>
      <w:pPr>
        <w:pStyle w:val="BookText"/>
        <w:rPr/>
      </w:pPr>
      <w:r>
        <w:rPr>
          <w:rFonts w:ascii="IRNazanin" w:hAnsi="IRNazanin" w:eastAsia="IRNazanin"/>
          <w:color w:val="111111"/>
          <w:sz w:val="28"/>
          <w:sz w:val="28"/>
          <w:szCs w:val="28"/>
          <w:rtl w:val="true"/>
          <w:lang w:bidi="fa-IR"/>
        </w:rPr>
        <w:t>رهچارۀ این نگرانی است، برخی ها نیز هیچ برنامه ای برای آن در نظر نمی گیرند و این دل نگرانی درونی را بی پاسخ می گذارند که بدترین رویّه است و موجب اضطراب درون و تشدید شخصیت منفی می گردد و همیشه با ترس زندگی می کنند گرچه در قدرت مادی قدرتمندترین شخص باشند مانند نرون و چنگیز</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هیچ کاری برای این نگرانی شان نمی کنند موجودی پرخاشگر و پرخاشجو می شوند، زیرا بطور ناخودآگاه از آیندۀ خود ترس دارند و چون برای آن کاری نمی کنند همیشه در حال تدافع هستند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یَحْسَبُونَ کُلَّ صَیْحَةٍ عَلَیْهِمْ</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 xml:space="preserve">هر کس و هر چیزی را بر علیه خود می دانند، در نتیجه شخصیت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ناشناخته و ناخودآگاه چنین نتیجه 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خودشناسی و شناخت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عظیم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می شناساند و در عین حال برنامۀ لازم آن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نگرانی و ترس به امنیت نمی رسد مگر با انس و همدم بودن با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أَشْرَفْتُ عَلَی خَوْفِ لِقَائِکَ فَلَا مُسَکِّنَ لِرَوْعَتِی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شناختم که برای این ترس و نگرانی درونی هیچ مسکّنی نیست مگر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یُؤْمِنُنِی مِنْکَ وَ أَنْتَ أَخَفْتَنِی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این باره به من امنیت می دهد مگر تو، توئی که اینگونه آفریدی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یُسَاعِدُنِی وَ أَنْتَ أَفْرَدْتَنِی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در این باره به من کمک کند در حالی که تو این گونه آفریدی که این دل نگرانی راه علاجی ندارد مگر راز و نیاز و انس با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یُقَوِّینِی وَ أَنْتَ أَضْعَفْتَنِی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در این راه مرا نیرومند کند در حالی که تو مرا با این ضعف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تنهائی ذاتی به همدمی نمی انجامد مگر با انس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یُجِیرُ، یَا إِلَهِی، إِلَّا رَبٌّ عَلَی مَرْبُوب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در کنار خود نمی گیرد و از این تنهائی نمی رهاند مگر پرورنده پروردۀ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تنهائی با حضور هیچ کس و هیچ چیز رفع نمی شود مگر با </w:t>
      </w:r>
      <w:bookmarkStart w:id="711" w:name="pg14252_152639"/>
    </w:p>
    <w:p>
      <w:pPr>
        <w:pStyle w:val="BookText"/>
        <w:rPr/>
      </w:pPr>
      <w:bookmarkEnd w:id="711"/>
      <w:r>
        <w:rPr>
          <w:rFonts w:ascii="IRNazanin" w:hAnsi="IRNazanin" w:eastAsia="IRNazanin"/>
          <w:color w:val="111111"/>
          <w:sz w:val="28"/>
          <w:sz w:val="28"/>
          <w:szCs w:val="28"/>
          <w:rtl w:val="true"/>
          <w:lang w:bidi="fa-IR"/>
        </w:rPr>
        <w:t>حضور کسی که انسان را این چنین آفریده و او را می پروراند</w:t>
      </w:r>
      <w:r>
        <w:rPr>
          <w:rFonts w:eastAsia="IRNazanin" w:cs="IRNazanin"/>
          <w:color w:val="111111"/>
          <w:sz w:val="28"/>
          <w:szCs w:val="28"/>
          <w:rtl w:val="true"/>
          <w:lang w:bidi="fa-IR"/>
        </w:rPr>
        <w:t>.</w:t>
      </w:r>
    </w:p>
    <w:p>
      <w:pPr>
        <w:pStyle w:val="Heading4"/>
        <w:numPr>
          <w:ilvl w:val="3"/>
          <w:numId w:val="1"/>
        </w:numPr>
        <w:rPr/>
      </w:pPr>
      <w:bookmarkStart w:id="712" w:name="__RefHeading___Toc5950897_3381743652"/>
      <w:bookmarkStart w:id="713" w:name="_Toc255"/>
      <w:bookmarkEnd w:id="712"/>
      <w:r>
        <w:rPr>
          <w:rtl w:val="true"/>
        </w:rPr>
        <w:t>آیا انسان کبیر نیازمند ولی و قیّم است</w:t>
      </w:r>
      <w:bookmarkEnd w:id="713"/>
    </w:p>
    <w:p>
      <w:pPr>
        <w:pStyle w:val="BookText"/>
        <w:rPr/>
      </w:pPr>
      <w:r>
        <w:rPr>
          <w:rFonts w:ascii="IRNazanin" w:hAnsi="IRNazanin" w:eastAsia="IRNazanin"/>
          <w:color w:val="111111"/>
          <w:sz w:val="28"/>
          <w:sz w:val="28"/>
          <w:szCs w:val="28"/>
          <w:rtl w:val="true"/>
          <w:lang w:bidi="fa-IR"/>
        </w:rPr>
        <w:t>از نو نگاهی به اولین جملۀ این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کَافِیَ الْفَرْدِ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آن نگاهی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بِاللَّهِ وَلِیًّا</w:t>
      </w:r>
      <w:r>
        <w:rPr>
          <w:rFonts w:eastAsia="IRNazanin" w:cs="IRNazanin"/>
          <w:color w:val="111111"/>
          <w:sz w:val="28"/>
          <w:szCs w:val="28"/>
          <w:rtl w:val="true"/>
          <w:lang w:bidi="fa-IR"/>
        </w:rPr>
        <w:t>»</w:t>
      </w:r>
      <w:r>
        <w:rPr>
          <w:rStyle w:val="FootnoteAnchor"/>
          <w:rtl w:val="true"/>
        </w:rPr>
        <w:footnoteReference w:id="684"/>
      </w:r>
      <w:r>
        <w:rPr>
          <w:rFonts w:ascii="Amiri" w:hAnsi="Amiri" w:eastAsia="Amiri" w:cs="Amiri"/>
          <w:color w:val="111111"/>
          <w:sz w:val="28"/>
          <w:sz w:val="28"/>
          <w:szCs w:val="28"/>
          <w:rtl w:val="true"/>
          <w:lang w:bidi="ar-SA"/>
        </w:rPr>
        <w:t>یک واقعیت را در وجود انسان نشان می دهد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کبیر نیز از جهتی نیازمند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احساس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 صاحبی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هر انسانی رنج آور و اضطراب آور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وَلِیِّیَ اللَّهُ الَّذی نَزَّلَ الْکِتابَ وَ هُوَ یَتَوَلَّی الصَّالِحینَ</w:t>
      </w:r>
      <w:r>
        <w:rPr>
          <w:rFonts w:eastAsia="Amiri" w:cs="Amiri" w:ascii="Amiri" w:hAnsi="Amiri"/>
          <w:color w:val="111111"/>
          <w:sz w:val="28"/>
          <w:szCs w:val="28"/>
          <w:rtl w:val="true"/>
          <w:lang w:bidi="ar-SA"/>
        </w:rPr>
        <w:t>».</w:t>
      </w:r>
      <w:r>
        <w:rPr>
          <w:rStyle w:val="FootnoteAnchor"/>
          <w:rtl w:val="true"/>
        </w:rPr>
        <w:footnoteReference w:id="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وَلِیُّ الْمُؤْمِنینَ</w:t>
      </w:r>
      <w:r>
        <w:rPr>
          <w:rFonts w:eastAsia="Amiri" w:cs="Amiri" w:ascii="Amiri" w:hAnsi="Amiri"/>
          <w:color w:val="111111"/>
          <w:sz w:val="28"/>
          <w:szCs w:val="28"/>
          <w:rtl w:val="true"/>
          <w:lang w:bidi="ar-SA"/>
        </w:rPr>
        <w:t>».</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وَلِیُّ الْمُتَّقینَ</w:t>
      </w:r>
      <w:r>
        <w:rPr>
          <w:rFonts w:eastAsia="Amiri" w:cs="Amiri" w:ascii="Amiri" w:hAnsi="Amiri"/>
          <w:color w:val="111111"/>
          <w:sz w:val="28"/>
          <w:szCs w:val="28"/>
          <w:rtl w:val="true"/>
          <w:lang w:bidi="ar-SA"/>
        </w:rPr>
        <w:t>»</w:t>
      </w:r>
      <w:r>
        <w:rPr>
          <w:rStyle w:val="FootnoteAnchor"/>
          <w:rtl w:val="true"/>
        </w:rPr>
        <w:footnoteReference w:id="687"/>
      </w:r>
      <w:r>
        <w:rPr>
          <w:rFonts w:ascii="IRNazanin" w:hAnsi="IRNazanin" w:eastAsia="IRNazanin"/>
          <w:color w:val="111111"/>
          <w:sz w:val="28"/>
          <w:sz w:val="28"/>
          <w:szCs w:val="28"/>
          <w:rtl w:val="true"/>
          <w:lang w:bidi="fa-IR"/>
        </w:rPr>
        <w:t>صریح 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نیازمند است که مالک داشته باشد؛ بی صاحب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دیگر از اینکه انسانِ دیگر مالک او باشد، گریزان است زیرا این بردگی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دچار انحراف گردد و خود را در مالکیت خدا نداند، بی تردید انسان دیگری را بعنوان مالک خود قرار می دهد و می شود متملّق، چاپلوس و بردۀ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زور و به اجبار برده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خودش خودش را برده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وقتی آزاد است و حرّیت آفرینشی خود را حفظ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عبد دیگران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یُجِیرُ، یَا إِلَهِی، إِلَّا رَبٌّ عَلَی مَرْبُوبٍ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ذاتاً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در پناه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نیاز برآورده نمی شود مگر این که پناهش همان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را می پروراند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گرفتن در پناه مخلوق، این حس را اقناء نمی کند و مصداق سراب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خود آن مخلوق نیز نیازمند پناه است؛ مطابق آن مَثَل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کوری که عصاکش کور </w:t>
      </w:r>
    </w:p>
    <w:p>
      <w:pPr>
        <w:pStyle w:val="BookText"/>
        <w:rPr/>
      </w:pPr>
      <w:r>
        <w:rPr>
          <w:rFonts w:ascii="IRNazanin" w:hAnsi="IRNazanin" w:eastAsia="IRNazanin"/>
          <w:color w:val="111111"/>
          <w:sz w:val="28"/>
          <w:sz w:val="28"/>
          <w:szCs w:val="28"/>
          <w:rtl w:val="true"/>
          <w:lang w:bidi="fa-IR"/>
        </w:rPr>
        <w:t>دگر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لَکُمْ مِنْ دُونِ اللَّهِ مِنْ وَلِیٍّ وَ لا نَصیرٍ</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 xml:space="preserve">اقناء حقیقی این حس فقط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یُؤْمِنُ إِلَّا غَالِبٌ عَلَی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نمی تواند در این نیاز به انسانی دیگر کمک کند زیرا خود او نیز در این مورد نیازمند کمک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بنده اش را بدون هیچ نیازی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یُعِینُ إِلَّا طَالِبٌ عَلَی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بدون هیچ نیازی به بنده، او را طلب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تأمین این نیاز ذاتی فقط با خدا و انس با خدا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بِیَدِکَ، یَا إِلَهِی، جَمِیعُ ذَلِکَ السَّبَبِ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نکتۀ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از سخن امام علیه السلام دو واژه آمده که نسبت شان با همدیگر نیازمند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است همراه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چنین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دادن، آسوده ساختن و یاری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ها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معنی چنین بود باید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بیدک یا الهی جمیع ذلک الاسباب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صیغۀ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اسباب ذلک بیدک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جمیع در این عبارت به معنی مجموعی از چیزها نیست، بل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اساس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الشَّفاعَةُ جَمیعاً</w:t>
      </w:r>
      <w:r>
        <w:rPr>
          <w:rFonts w:eastAsia="IRNazanin" w:cs="IRNazanin"/>
          <w:color w:val="111111"/>
          <w:sz w:val="28"/>
          <w:szCs w:val="28"/>
          <w:rtl w:val="true"/>
          <w:lang w:bidi="fa-IR"/>
        </w:rPr>
        <w:t>»</w:t>
      </w:r>
      <w:r>
        <w:rPr>
          <w:rStyle w:val="FootnoteAnchor"/>
          <w:rtl w:val="true"/>
        </w:rPr>
        <w:footnoteReference w:id="6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یَحْزُنْکَ قَوْلُهُمْ إِنَّ الْعِزَّةَ لِلَّهِ جَمیعاً</w:t>
      </w:r>
      <w:r>
        <w:rPr>
          <w:rFonts w:eastAsia="Amiri" w:cs="Amiri" w:ascii="Amiri" w:hAnsi="Amiri"/>
          <w:color w:val="111111"/>
          <w:sz w:val="28"/>
          <w:szCs w:val="28"/>
          <w:rtl w:val="true"/>
          <w:lang w:bidi="ar-SA"/>
        </w:rPr>
        <w:t>».</w:t>
      </w:r>
      <w:r>
        <w:rPr>
          <w:rStyle w:val="FootnoteAnchor"/>
          <w:rtl w:val="true"/>
        </w:rPr>
        <w:footnoteReference w:id="690"/>
      </w:r>
      <w:r>
        <w:rPr>
          <w:rFonts w:ascii="IRNazanin" w:hAnsi="IRNazanin" w:eastAsia="IRNazanin"/>
          <w:color w:val="111111"/>
          <w:sz w:val="28"/>
          <w:sz w:val="28"/>
          <w:szCs w:val="28"/>
          <w:rtl w:val="true"/>
          <w:lang w:bidi="fa-IR"/>
        </w:rPr>
        <w:t>گرچه متعلقات، موارد و مظاهر عزت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 علیه السلام از سبب، آن سبب واحد است که فردیت و تنهائی</w:t>
      </w:r>
      <w:r>
        <w:rPr>
          <w:rStyle w:val="FootnoteAnchor"/>
          <w:rtl w:val="true"/>
        </w:rPr>
        <w:footnoteReference w:id="691"/>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را رفع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سبب واحد به صورت های متعدد به </w:t>
      </w:r>
      <w:bookmarkStart w:id="714" w:name="pg14252_152641"/>
    </w:p>
    <w:p>
      <w:pPr>
        <w:pStyle w:val="BookText"/>
        <w:rPr/>
      </w:pPr>
      <w:bookmarkEnd w:id="714"/>
      <w:r>
        <w:rPr>
          <w:rFonts w:ascii="IRNazanin" w:hAnsi="IRNazanin" w:eastAsia="IRNazanin"/>
          <w:color w:val="111111"/>
          <w:sz w:val="28"/>
          <w:sz w:val="28"/>
          <w:szCs w:val="28"/>
          <w:rtl w:val="true"/>
          <w:lang w:bidi="fa-IR"/>
        </w:rPr>
        <w:t>منصۀ ظهور می رسد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آسوده شدن، تقویت و یاری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درمان درد تنهائی فقط توئی؛ فقط یک سبب دارد و آن این است که انسان حضور تو و ولی بودن تو را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به دست تو است که این تنهائی به همراهی مبدل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فرار از این تنهائی و گریز از آن فقط به سوی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إِلَیْکَ الْمَفَرُّ وَ الْمَهْرَبُ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جار و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انحصار است؛ یعنی فقط به سوی تو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عَلَی مُحَمَّدٍ وَ آلِهِ، وَ أَجِرْ هَرَبِی، وَ أَنْجِحْ مَطْلَبِی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آلش درود فرست، و گریختنم را پناه ده،</w:t>
      </w:r>
      <w:r>
        <w:rPr>
          <w:rStyle w:val="FootnoteAnchor"/>
          <w:rtl w:val="true"/>
        </w:rPr>
        <w:footnoteReference w:id="692"/>
      </w:r>
      <w:r>
        <w:rPr>
          <w:rFonts w:ascii="IRNazanin" w:hAnsi="IRNazanin" w:eastAsia="IRNazanin"/>
          <w:color w:val="111111"/>
          <w:sz w:val="28"/>
          <w:sz w:val="28"/>
          <w:szCs w:val="28"/>
          <w:rtl w:val="true"/>
          <w:lang w:bidi="fa-IR"/>
        </w:rPr>
        <w:t>و خواسته ام را روا ساز</w:t>
      </w:r>
      <w:r>
        <w:rPr>
          <w:rFonts w:eastAsia="IRNazanin" w:cs="IRNazanin"/>
          <w:color w:val="111111"/>
          <w:sz w:val="28"/>
          <w:szCs w:val="28"/>
          <w:rtl w:val="true"/>
          <w:lang w:bidi="fa-IR"/>
        </w:rPr>
        <w:t>.</w:t>
      </w:r>
    </w:p>
    <w:p>
      <w:pPr>
        <w:pStyle w:val="Heading3"/>
        <w:numPr>
          <w:ilvl w:val="2"/>
          <w:numId w:val="1"/>
        </w:numPr>
        <w:rPr/>
      </w:pPr>
      <w:bookmarkStart w:id="715" w:name="__RefHeading___Toc5950899_3381743652"/>
      <w:bookmarkStart w:id="716" w:name="_Toc256"/>
      <w:bookmarkEnd w:id="715"/>
      <w:r>
        <w:rPr>
          <w:rtl w:val="true"/>
        </w:rPr>
        <w:t>بخش سوم</w:t>
      </w:r>
      <w:bookmarkEnd w:id="716"/>
    </w:p>
    <w:p>
      <w:pPr>
        <w:pStyle w:val="Heading4"/>
        <w:numPr>
          <w:ilvl w:val="3"/>
          <w:numId w:val="1"/>
        </w:numPr>
        <w:rPr/>
      </w:pPr>
      <w:bookmarkStart w:id="717" w:name="__RefHeading___Toc5950901_3381743652"/>
      <w:bookmarkStart w:id="718" w:name="_Toc257"/>
      <w:bookmarkEnd w:id="717"/>
      <w:r>
        <w:rPr>
          <w:rtl w:val="true"/>
        </w:rPr>
        <w:t>اشاره</w:t>
      </w:r>
      <w:bookmarkEnd w:id="718"/>
    </w:p>
    <w:p>
      <w:pPr>
        <w:pStyle w:val="BookText"/>
        <w:rPr/>
      </w:pPr>
      <w:r>
        <w:rPr>
          <w:rFonts w:ascii="IRNazanin" w:hAnsi="IRNazanin" w:eastAsia="IRNazanin"/>
          <w:color w:val="111111"/>
          <w:sz w:val="28"/>
          <w:sz w:val="28"/>
          <w:szCs w:val="28"/>
          <w:rtl w:val="true"/>
          <w:lang w:bidi="fa-IR"/>
        </w:rPr>
        <w:t>قضا و قدر</w:t>
      </w:r>
    </w:p>
    <w:p>
      <w:pPr>
        <w:pStyle w:val="BookText"/>
        <w:rPr/>
      </w:pPr>
      <w:r>
        <w:rPr>
          <w:rFonts w:ascii="IRNazanin" w:hAnsi="IRNazanin" w:eastAsia="IRNazanin"/>
          <w:color w:val="111111"/>
          <w:sz w:val="28"/>
          <w:sz w:val="28"/>
          <w:szCs w:val="28"/>
          <w:rtl w:val="true"/>
          <w:lang w:bidi="fa-IR"/>
        </w:rPr>
        <w:t>فرمول های جهان مانند خود جهان مخلوق خدا هستند</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إِنَّکَ إِنْ صَرَفْتَ عَنِّی وَجْهَکَ الْکَرِیمَ أَوْ مَنَعْتَنِی فَضْلَکَ الْجَسِیمَ أَوْ حَظَرْتَ عَلَیَّ رِزْقَکَ أَوْ قَطَعْتَ عَنِّی سَبَبَکَ لَمْ أَجِدِ السَّبِیلَ إِلَی شَیْ‌ءٍ مِنْ أَمَلِی غَیْرَکَ، وَ لَمْ أَقْدِرْ عَلَی مَا عِنْدَکَ بِمَعُونَةِ سِوَاکَ، فَإِنِّی عَبْدُکَ وَ فِی قَبْضَتِکَ، نَاصِیَتِی بِیَدِکَ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روی بزرگوارت را از من بگردانی، یا احسان و فضل بزرگت را از من باز داری، یا روزیت را بر من دریغ نمائی، یا سببت را از من بگسلی، غیر از تو برای چیزی از خواسته هایم راه نمی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هیچ امکان و وسیله ای به آنچه در نزد تو است نمی توانم برسم، زیرا من بندۀ تو و کل وجودم در قبضۀ تو است، ناصیه ام به دست تو است</w:t>
      </w:r>
      <w:r>
        <w:rPr>
          <w:rFonts w:eastAsia="IRNazanin" w:cs="IRNazanin"/>
          <w:color w:val="111111"/>
          <w:sz w:val="28"/>
          <w:szCs w:val="28"/>
          <w:rtl w:val="true"/>
          <w:lang w:bidi="fa-IR"/>
        </w:rPr>
        <w:t xml:space="preserve">. </w:t>
      </w:r>
      <w:bookmarkStart w:id="719" w:name="pg14252_152642"/>
    </w:p>
    <w:p>
      <w:pPr>
        <w:pStyle w:val="BookText"/>
        <w:rPr/>
      </w:pPr>
      <w:bookmarkEnd w:id="719"/>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کردن، بازداشتن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مرحمت خدا که فراتر از عدل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اصطلاحاً به موهای جلوی سر و بالای پیشانی گفته می شود؛ شخص قوی موی پیشانی شخص ضعیف را می گیرد و او را می کشد در حالی که هیچ توان و اختیاری ندارد</w:t>
      </w:r>
      <w:r>
        <w:rPr>
          <w:rFonts w:eastAsia="IRNazanin" w:cs="IRNazanin"/>
          <w:color w:val="111111"/>
          <w:sz w:val="28"/>
          <w:szCs w:val="28"/>
          <w:rtl w:val="true"/>
          <w:lang w:bidi="fa-IR"/>
        </w:rPr>
        <w:t>.</w:t>
      </w:r>
    </w:p>
    <w:p>
      <w:pPr>
        <w:pStyle w:val="Heading4"/>
        <w:numPr>
          <w:ilvl w:val="3"/>
          <w:numId w:val="1"/>
        </w:numPr>
        <w:rPr/>
      </w:pPr>
      <w:bookmarkStart w:id="720" w:name="__RefHeading___Toc5950903_3381743652"/>
      <w:bookmarkStart w:id="721" w:name="_Toc258"/>
      <w:bookmarkEnd w:id="720"/>
      <w:r>
        <w:rPr>
          <w:rtl w:val="true"/>
        </w:rPr>
        <w:t>قضا و قدر</w:t>
      </w:r>
      <w:bookmarkEnd w:id="721"/>
    </w:p>
    <w:p>
      <w:pPr>
        <w:pStyle w:val="BookText"/>
        <w:rPr/>
      </w:pPr>
      <w:r>
        <w:rPr>
          <w:rFonts w:ascii="IRNazanin" w:hAnsi="IRNazanin" w:eastAsia="IRNazanin"/>
          <w:color w:val="111111"/>
          <w:sz w:val="28"/>
          <w:sz w:val="28"/>
          <w:szCs w:val="28"/>
          <w:rtl w:val="true"/>
          <w:lang w:bidi="fa-IR"/>
        </w:rPr>
        <w:t>سه جمله را ردیف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کریمت را از من بگردانی، فضلت را از من باز داری، روزیت را از من قطع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هر سه، وقتی رخ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و در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کند و جریان قدرها را در بستری غیر از بستری که به نفع بنده باشد،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 کالائی را خریداری کند تا از فروش آن سود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قضاء روند امور طوری باشد که او ضرر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جملۀ بعدی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قَطَعْتَ عَنِّی سَبَبَکَ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سببت را از من قطع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و اساس قدر را از من قطع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وقتی است که اساساً قدرها از کار باز مانند؛ نه در بستر مفید کار کنند و نه در بستر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آتش حضرت ابراهیم اصل و اساس قدرهای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مواردی از این مجلدات به شرح رفته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چند نوع است؛ نوعی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قضاء در جریان 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نوع دیگر آن وقتی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عمود بر جریان 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اصل و اساس قدرها را به رکود کشیده و از عمل باز دارد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سه جملۀ اول به آن نوع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توجه دارد، و در جمله </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عمودی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دارد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در این بخش از دعا، جهان بینی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می شود؛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علت ها و معلول ها نتیجه می دهد بشرط این که خداوند خلاف آن را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محاسبات و تنظیم سبب ها و مسبب ها، می تواند به خواستۀ خود برسد لیکن بشرط این که خداوند لطف خود را از او برنگرداند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صَرَفْتَ عَنِّی وَجْهَکَ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خداوند بر اساس عدلش با بنده اش رفتار کند و فضلش را از او باز دارد، هوشمندی ها، تخصص ها، محاسبات و برنامه ریزی به نتیجه ای نمی رسد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مَنَعْتَنِی 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دربارۀ روزی اگر خداوند آن را باز دارد، هیچ برنامه و محاسباتی موفق نمی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حَظَرْتَ عَلَیَّ رِزْقَکَ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قَطَعْتَ عَنِّی سَبَبَک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 و اساس روند سبب و مسبب را دربارۀ من قطع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این بخش از دعا در مقام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جهانبینی مبتنی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اللّه أن یجری الامور إلّا بأسباب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باید اهل محاسبه و برنامه ریزی و برنامه چینی باشد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أَنْکَرَ القَدَرَ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نیست که قدرها و جریان علت و معلول، حاکم مطلق بر جهان و انسان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الْقَدَرِیَّةَ مَجُوسُ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همۀ قوانین جهان، همۀ فرمول های این هستی، همگی در ید قدرت خداوند هستند و خداوند نه جهان را و نه پدیده های جهان را و نه قوانین جهان را به سرخود رها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تَفْوِیضَ، بَلْ أَمْرٌ بَیْنَ أَمْرَیْن</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بینش ارسطوئیان،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مستقل تلقی می گردد که زور خود خدا نیز به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علّی و معلولی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 کند</w:t>
      </w:r>
      <w:r>
        <w:rPr>
          <w:rFonts w:eastAsia="IRNazanin" w:cs="IRNazanin"/>
          <w:color w:val="111111"/>
          <w:sz w:val="28"/>
          <w:szCs w:val="28"/>
          <w:rtl w:val="true"/>
          <w:lang w:bidi="fa-IR"/>
        </w:rPr>
        <w:t xml:space="preserve">. </w:t>
      </w:r>
      <w:bookmarkStart w:id="722" w:name="pg14252_152644"/>
    </w:p>
    <w:p>
      <w:pPr>
        <w:pStyle w:val="BookText"/>
        <w:rPr/>
      </w:pPr>
      <w:bookmarkEnd w:id="722"/>
      <w:r>
        <w:rPr>
          <w:rFonts w:ascii="IRNazanin" w:hAnsi="IRNazanin" w:eastAsia="IRNazanin"/>
          <w:color w:val="111111"/>
          <w:sz w:val="28"/>
          <w:sz w:val="28"/>
          <w:szCs w:val="28"/>
          <w:rtl w:val="true"/>
          <w:lang w:bidi="fa-IR"/>
        </w:rPr>
        <w:t xml:space="preserve">یک نکتۀ دقیق و ظریف و البته پایه ای،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أَجِدِ السَّبِیلَ إِلَی شَیْ‌ءٍ مِنْ أَمَلِی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اَجد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نمی یابم،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نمی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اگر تو لطف و کرم و فضل خودت را از من باز داری، حتی راه قدرها و علت و معلول نیز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قدرها، فرمول ها، علت ها و معلول ها، و جریان شان، اولاً مولود قضای خدا هستند، ثانیاً بشرط خواست خدا و تداوم همان قضاء، عمل می کنند، اگر این خواست و قضا قطع شود، دیگر کاری از آن ها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قدرها و فرمول ها به کمک قضا کار می کنند، و بدون این کمک نمی توانند مستقلاً کار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أَقْدِرْ عَلَی مَا عِنْدَکَ بِمَعُونَةِ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بهره برداری، و کامیابی، و توفیق در محاسبات و برنامه ریزی اگر با معونه و کمک خدا همراه نباشد، سترون می گردد</w:t>
      </w:r>
      <w:r>
        <w:rPr>
          <w:rFonts w:eastAsia="IRNazanin" w:cs="IRNazanin"/>
          <w:color w:val="111111"/>
          <w:sz w:val="28"/>
          <w:szCs w:val="28"/>
          <w:rtl w:val="true"/>
          <w:lang w:bidi="fa-IR"/>
        </w:rPr>
        <w:t>.</w:t>
      </w:r>
    </w:p>
    <w:p>
      <w:pPr>
        <w:pStyle w:val="Heading4"/>
        <w:numPr>
          <w:ilvl w:val="3"/>
          <w:numId w:val="1"/>
        </w:numPr>
        <w:rPr/>
      </w:pPr>
      <w:bookmarkStart w:id="723" w:name="__RefHeading___Toc5950905_3381743652"/>
      <w:bookmarkStart w:id="724" w:name="_Toc259"/>
      <w:bookmarkEnd w:id="723"/>
      <w:r>
        <w:rPr>
          <w:rtl w:val="true"/>
        </w:rPr>
        <w:t>فرمول های جهان مانند خود جهان، مخلوق خدا هستند</w:t>
      </w:r>
      <w:bookmarkEnd w:id="724"/>
    </w:p>
    <w:p>
      <w:pPr>
        <w:pStyle w:val="BookText"/>
        <w:rPr/>
      </w:pPr>
      <w:r>
        <w:rPr>
          <w:rFonts w:ascii="IRNazanin" w:hAnsi="IRNazanin" w:eastAsia="IRNazanin"/>
          <w:color w:val="111111"/>
          <w:sz w:val="28"/>
          <w:sz w:val="28"/>
          <w:szCs w:val="28"/>
          <w:rtl w:val="true"/>
          <w:lang w:bidi="fa-IR"/>
        </w:rPr>
        <w:t xml:space="preserve">همه چیز در ید قدرت خداوند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ما یَشاء</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 xml:space="preserve">هر چه بخواهد می کند، او محکومِ قوانین نیست؛ قوانینی که او ایجاد کرده دست او را نمی 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یَجْرِی عَلَیْهِ مَا هُوَ أَجْرَاه</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او در همان قوانین که خودش ایجاد کرده، دخالت می کند؛ تغییر می دهد؛ به رکود نیز می کشاند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مبحث، نوعی تکرار مباحثی بود که در مجلدات قبلی به شرح رفته است، نظر به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دعا مستقیماً در مقام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یادآوری مجدد آن لازم بود</w:t>
      </w:r>
      <w:r>
        <w:rPr>
          <w:rFonts w:eastAsia="IRNazanin" w:cs="IRNazanin"/>
          <w:color w:val="111111"/>
          <w:sz w:val="28"/>
          <w:szCs w:val="28"/>
          <w:rtl w:val="true"/>
          <w:lang w:bidi="fa-IR"/>
        </w:rPr>
        <w:t xml:space="preserve">. </w:t>
      </w:r>
      <w:bookmarkStart w:id="725" w:name="pg14252_152645"/>
    </w:p>
    <w:p>
      <w:pPr>
        <w:pStyle w:val="Heading3"/>
        <w:numPr>
          <w:ilvl w:val="2"/>
          <w:numId w:val="1"/>
        </w:numPr>
        <w:rPr/>
      </w:pPr>
      <w:bookmarkStart w:id="726" w:name="__RefHeading___Toc5950907_3381743652"/>
      <w:bookmarkStart w:id="727" w:name="_Toc260"/>
      <w:bookmarkEnd w:id="725"/>
      <w:bookmarkEnd w:id="726"/>
      <w:r>
        <w:rPr>
          <w:rtl w:val="true"/>
        </w:rPr>
        <w:t>بخش چهارم</w:t>
      </w:r>
      <w:bookmarkEnd w:id="727"/>
    </w:p>
    <w:p>
      <w:pPr>
        <w:pStyle w:val="Heading4"/>
        <w:numPr>
          <w:ilvl w:val="3"/>
          <w:numId w:val="1"/>
        </w:numPr>
        <w:rPr/>
      </w:pPr>
      <w:bookmarkStart w:id="728" w:name="__RefHeading___Toc5950909_3381743652"/>
      <w:bookmarkStart w:id="729" w:name="_Toc261"/>
      <w:bookmarkEnd w:id="728"/>
      <w:r>
        <w:rPr>
          <w:rtl w:val="true"/>
        </w:rPr>
        <w:t>اشاره</w:t>
      </w:r>
      <w:bookmarkEnd w:id="729"/>
    </w:p>
    <w:p>
      <w:pPr>
        <w:pStyle w:val="BookText"/>
        <w:rPr/>
      </w:pPr>
      <w:r>
        <w:rPr>
          <w:rFonts w:ascii="IRNazanin" w:hAnsi="IRNazanin" w:eastAsia="IRNazanin"/>
          <w:color w:val="111111"/>
          <w:sz w:val="28"/>
          <w:sz w:val="28"/>
          <w:szCs w:val="28"/>
          <w:rtl w:val="true"/>
          <w:lang w:bidi="fa-IR"/>
        </w:rPr>
        <w:t>امر و خلق</w:t>
      </w:r>
    </w:p>
    <w:p>
      <w:pPr>
        <w:pStyle w:val="BookText"/>
        <w:rPr/>
      </w:pPr>
      <w:r>
        <w:rPr>
          <w:rFonts w:ascii="IRNazanin" w:hAnsi="IRNazanin" w:eastAsia="IRNazanin"/>
          <w:color w:val="111111"/>
          <w:sz w:val="28"/>
          <w:sz w:val="28"/>
          <w:szCs w:val="28"/>
          <w:rtl w:val="true"/>
          <w:lang w:bidi="fa-IR"/>
        </w:rPr>
        <w:t>شبیه سازی و تراریخت</w:t>
      </w:r>
    </w:p>
    <w:p>
      <w:pPr>
        <w:pStyle w:val="BookText"/>
        <w:rPr/>
      </w:pPr>
      <w:r>
        <w:rPr>
          <w:rFonts w:ascii="IRNazanin" w:hAnsi="IRNazanin" w:eastAsia="IRNazanin"/>
          <w:color w:val="111111"/>
          <w:sz w:val="28"/>
          <w:sz w:val="28"/>
          <w:szCs w:val="28"/>
          <w:rtl w:val="true"/>
          <w:lang w:bidi="fa-IR"/>
        </w:rPr>
        <w:t>موضوع این آیه گوش چهارپایان است</w:t>
      </w:r>
    </w:p>
    <w:p>
      <w:pPr>
        <w:pStyle w:val="BookText"/>
        <w:rPr/>
      </w:pPr>
      <w:r>
        <w:rPr>
          <w:rFonts w:ascii="IRNazanin" w:hAnsi="IRNazanin" w:eastAsia="IRNazanin"/>
          <w:color w:val="111111"/>
          <w:sz w:val="28"/>
          <w:sz w:val="28"/>
          <w:szCs w:val="28"/>
          <w:rtl w:val="true"/>
          <w:lang w:bidi="fa-IR"/>
        </w:rPr>
        <w:t>اشتباه نشود</w:t>
      </w:r>
    </w:p>
    <w:p>
      <w:pPr>
        <w:pStyle w:val="BookText"/>
        <w:rPr/>
      </w:pPr>
      <w:r>
        <w:rPr>
          <w:rFonts w:ascii="IRNazanin" w:hAnsi="IRNazanin" w:eastAsia="IRNazanin"/>
          <w:color w:val="111111"/>
          <w:sz w:val="28"/>
          <w:sz w:val="28"/>
          <w:szCs w:val="28"/>
          <w:rtl w:val="true"/>
          <w:lang w:bidi="fa-IR"/>
        </w:rPr>
        <w:t>اصل مهم در پایان این بخش</w:t>
      </w:r>
    </w:p>
    <w:p>
      <w:pPr>
        <w:pStyle w:val="BookText"/>
        <w:rPr/>
      </w:pPr>
      <w:r>
        <w:rPr>
          <w:rFonts w:ascii="IRNazanin" w:hAnsi="IRNazanin" w:eastAsia="IRNazanin"/>
          <w:color w:val="111111"/>
          <w:sz w:val="28"/>
          <w:sz w:val="28"/>
          <w:szCs w:val="28"/>
          <w:rtl w:val="true"/>
          <w:lang w:bidi="fa-IR"/>
        </w:rPr>
        <w:t>لَا أَمْرَ لِی مَعَ أَمْرِکَ، مَاضٍ فِیَّ حُکْمُکَ، عَدْلٌ فِیَّ قَضَاؤُکَ، وَ لَا قُوَّةَ لِی عَلَی الْخُرُوجِ مِنْ سُلْطَانِکَ، وَ لَا أَسْتَطِیعُ مُجَاوَزَةَ قُدْرَتِکَ، وَ لَا أَسْتَمِیلُ هَوَاکَ، وَ لَا أَبْلُغُ رِضَاکَ، وَ لَا أَنَالُ مَا عِنْدَکَ إِلَّا بِطَاعَتِکَ وَ بِفَضْلِ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امر تو مرا امری نیست، حُکمت دربارۀ من نافذ است، قضایت دربارۀ من عدل است، و مرا توان بیرون رفتن از سلطۀ تو نمی باشد، و نمی توانم از قدرت تو تجاوز کنم، و نمی توانم خواسته و قضای تو را متمایل کنم و همچنین نمی توانم رضایت تو را جلب کنم، و همچنین نمی رسم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توست مگر بوسیلۀ اطاعت از تو و بفضل رحمت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پیام این بخش، تأکیدِ توضیحی است بر پیام بخش بالا، توضیح علمی تر و عمیق تر،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أَمْرَ لِی مَعَ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امر تو مرا امری نیست</w:t>
      </w:r>
      <w:r>
        <w:rPr>
          <w:rFonts w:eastAsia="IRNazanin" w:cs="IRNazanin"/>
          <w:color w:val="111111"/>
          <w:sz w:val="28"/>
          <w:szCs w:val="28"/>
          <w:rtl w:val="true"/>
          <w:lang w:bidi="fa-IR"/>
        </w:rPr>
        <w:t>.</w:t>
      </w:r>
    </w:p>
    <w:p>
      <w:pPr>
        <w:pStyle w:val="Heading4"/>
        <w:numPr>
          <w:ilvl w:val="3"/>
          <w:numId w:val="1"/>
        </w:numPr>
        <w:rPr/>
      </w:pPr>
      <w:bookmarkStart w:id="730" w:name="__RefHeading___Toc5950911_3381743652"/>
      <w:bookmarkStart w:id="731" w:name="_Toc262"/>
      <w:bookmarkEnd w:id="730"/>
      <w:r>
        <w:rPr>
          <w:rtl w:val="true"/>
        </w:rPr>
        <w:t>امر و خلق</w:t>
      </w:r>
      <w:bookmarkEnd w:id="731"/>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هائی از این مجلدات به شرح رفت که خداوند دو نوع کار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کار امری و کار خلقی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الْخَلْقُ وَ الْأَمْرُ</w:t>
      </w:r>
      <w:r>
        <w:rPr>
          <w:rFonts w:eastAsia="Amiri" w:cs="Amiri" w:ascii="Amiri" w:hAnsi="Amiri"/>
          <w:color w:val="111111"/>
          <w:sz w:val="28"/>
          <w:szCs w:val="28"/>
          <w:rtl w:val="true"/>
          <w:lang w:bidi="ar-SA"/>
        </w:rPr>
        <w:t>».</w:t>
      </w:r>
      <w:r>
        <w:rPr>
          <w:rStyle w:val="FootnoteAnchor"/>
          <w:rtl w:val="true"/>
        </w:rPr>
        <w:footnoteReference w:id="696"/>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پدید آوردن چیزی است بدواً، و بدون سابقه؛ امر آفریدن چیزی از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 را از چیزی نیافریده، بل آن را با امر ایجاد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الرُّوحِ قُلِ الرُّوحُ مِنْ أَمْرِ رَبِّی</w:t>
      </w:r>
      <w:r>
        <w:rPr>
          <w:rFonts w:eastAsia="IRNazanin" w:cs="IRNazanin"/>
          <w:color w:val="111111"/>
          <w:sz w:val="28"/>
          <w:szCs w:val="28"/>
          <w:rtl w:val="true"/>
          <w:lang w:bidi="fa-IR"/>
        </w:rPr>
        <w:t>».</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قَضی أَمْراً فَإِنَّما یَقُولُ لَهُ کُنْ فَیَکُونُ</w:t>
      </w:r>
      <w:r>
        <w:rPr>
          <w:rFonts w:eastAsia="Amiri" w:cs="Amiri" w:ascii="Amiri" w:hAnsi="Amiri"/>
          <w:color w:val="111111"/>
          <w:sz w:val="28"/>
          <w:szCs w:val="28"/>
          <w:rtl w:val="true"/>
          <w:lang w:bidi="ar-SA"/>
        </w:rPr>
        <w:t>»</w:t>
      </w:r>
      <w:r>
        <w:rPr>
          <w:rStyle w:val="FootnoteAnchor"/>
          <w:rtl w:val="true"/>
        </w:rPr>
        <w:footnoteReference w:id="699"/>
      </w:r>
      <w:r>
        <w:rPr>
          <w:rFonts w:ascii="IRNazanin" w:hAnsi="IRNazanin" w:eastAsia="IRNazanin"/>
          <w:color w:val="111111"/>
          <w:sz w:val="28"/>
          <w:sz w:val="28"/>
          <w:szCs w:val="28"/>
          <w:rtl w:val="true"/>
          <w:lang w:bidi="fa-IR"/>
        </w:rPr>
        <w:t xml:space="preserve">و آیه های دیگر که 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کار خلقی خدا، پدید آوردن چیزی است از چیز دیگر مانند خلق درخت از زمین، خلق انسان از نطفه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نمی تواند دخالتی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که امام علیه السلام در این جا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أَمْرَ لِی مَعَ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مجاز است که در خلق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انسان هیچ راهی به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از این امر به انسان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مأذون است که در برنامه و روند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هرگز نمی تواند در امر بدین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می تواند خالق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در کنار آمریت خدا هیچ آمری نیست، لیکن در کنار خالقیت خدا خالق هائی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جریان خلقت دخالت می کند؛ کوچکترین و دم دست ترین دخالت او، اصلاح سر و صورت و شستن بدن خود است، سپس تصرفات او در طبیعت؛ در گیاهان از قبیل کاشتن، داشتن و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 کردن، پرورانیدن انواع گیاهان، سد سازی و این همه محصولات صنعتی از نردبان سازی تا هواپیما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 کس و هیچ موجودی، دخالتی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لِلَّهِ الْأَمْرُ </w:t>
      </w:r>
      <w:bookmarkStart w:id="732" w:name="pg14252_152647"/>
    </w:p>
    <w:p>
      <w:pPr>
        <w:pStyle w:val="BookText"/>
        <w:rPr/>
      </w:pPr>
      <w:bookmarkEnd w:id="732"/>
      <w:r>
        <w:rPr>
          <w:rFonts w:ascii="Amiri" w:hAnsi="Amiri" w:eastAsia="Amiri" w:cs="Amiri"/>
          <w:color w:val="111111"/>
          <w:sz w:val="28"/>
          <w:sz w:val="28"/>
          <w:szCs w:val="28"/>
          <w:rtl w:val="true"/>
          <w:lang w:bidi="ar-SA"/>
        </w:rPr>
        <w:t>جَمیعاً</w:t>
      </w:r>
      <w:r>
        <w:rPr>
          <w:rFonts w:eastAsia="Amiri" w:cs="Amiri" w:ascii="Amiri" w:hAnsi="Amiri"/>
          <w:color w:val="111111"/>
          <w:sz w:val="28"/>
          <w:szCs w:val="28"/>
          <w:rtl w:val="true"/>
          <w:lang w:bidi="ar-SA"/>
        </w:rPr>
        <w:t>».</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کُلَّهُ لِلَّهِ</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خود جریان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فرمول ها و قوانین خلقت 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وسیلۀ قضاء و امر به وجود آمده است</w:t>
      </w:r>
      <w:r>
        <w:rPr>
          <w:rFonts w:eastAsia="IRNazanin" w:cs="IRNazanin"/>
          <w:color w:val="111111"/>
          <w:sz w:val="28"/>
          <w:szCs w:val="28"/>
          <w:rtl w:val="true"/>
          <w:lang w:bidi="fa-IR"/>
        </w:rPr>
        <w:t>.</w:t>
      </w:r>
      <w:r>
        <w:rPr>
          <w:rStyle w:val="FootnoteAnchor"/>
          <w:rtl w:val="true"/>
        </w:rPr>
        <w:footnoteReference w:id="703"/>
      </w:r>
    </w:p>
    <w:p>
      <w:pPr>
        <w:pStyle w:val="Heading4"/>
        <w:numPr>
          <w:ilvl w:val="3"/>
          <w:numId w:val="1"/>
        </w:numPr>
        <w:rPr/>
      </w:pPr>
      <w:bookmarkStart w:id="733" w:name="__RefHeading___Toc5950913_3381743652"/>
      <w:bookmarkStart w:id="734" w:name="_Toc263"/>
      <w:bookmarkEnd w:id="733"/>
      <w:r>
        <w:rPr>
          <w:rtl w:val="true"/>
        </w:rPr>
        <w:t>شبیه سازی و تراریخت</w:t>
      </w:r>
      <w:bookmarkEnd w:id="734"/>
    </w:p>
    <w:p>
      <w:pPr>
        <w:pStyle w:val="BookText"/>
        <w:rPr/>
      </w:pPr>
      <w:r>
        <w:rPr>
          <w:rFonts w:ascii="IRNazanin" w:hAnsi="IRNazanin" w:eastAsia="IRNazanin"/>
          <w:color w:val="111111"/>
          <w:sz w:val="28"/>
          <w:sz w:val="28"/>
          <w:szCs w:val="28"/>
          <w:rtl w:val="true"/>
          <w:lang w:bidi="fa-IR"/>
        </w:rPr>
        <w:t>دخالت انسان در جریان خلق، و تصرفات او در طبیعت،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طولی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عرضی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دخالت طولی برای انسان جایز است و انسان در این دخالت مأذون است، بل انسان مأمور است بر این دخالت، بل یکی از هدف های آفرینش انسان دخالت او در طبیعت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أَنْشَأَکُمْ مِنَ الْأَرْضِ وَ اسْتَعْمَرَکُمْ فیها</w:t>
      </w:r>
      <w:r>
        <w:rPr>
          <w:rFonts w:eastAsia="Amiri" w:cs="Amiri" w:ascii="Amiri" w:hAnsi="Amiri"/>
          <w:color w:val="111111"/>
          <w:sz w:val="28"/>
          <w:szCs w:val="28"/>
          <w:rtl w:val="true"/>
          <w:lang w:bidi="ar-SA"/>
        </w:rPr>
        <w:t>»:</w:t>
      </w:r>
      <w:r>
        <w:rPr>
          <w:rStyle w:val="FootnoteAnchor"/>
          <w:rtl w:val="true"/>
        </w:rPr>
        <w:footnoteReference w:id="704"/>
      </w:r>
      <w:r>
        <w:rPr>
          <w:rFonts w:ascii="IRNazanin" w:hAnsi="IRNazanin" w:eastAsia="IRNazanin"/>
          <w:color w:val="111111"/>
          <w:sz w:val="28"/>
          <w:sz w:val="28"/>
          <w:szCs w:val="28"/>
          <w:rtl w:val="true"/>
          <w:lang w:bidi="fa-IR"/>
        </w:rPr>
        <w:t>او شما را از زمین آفرید و شما را به آباد کردن آن برگماشت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طولی یعنی استفاده از خود قوانین طبیعت برای ساختن و پرداختن یک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دخالت عرضی،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دو نوع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تخریب طبیعت و محیط زیست که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که دقیقاً بر علیه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اسْتَعْمَرَکُمْ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آباد کردن،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ظَهَرَ الْفَسادُ فِی الْبَرِّ وَ الْبَحْرِ بِما کَسَبَتْ أَیْدِی </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Style w:val="FootnoteAnchor"/>
          <w:rtl w:val="true"/>
        </w:rPr>
        <w:footnoteReference w:id="705"/>
      </w:r>
      <w:r>
        <w:rPr>
          <w:rFonts w:ascii="IRNazanin" w:hAnsi="IRNazanin" w:eastAsia="IRNazanin"/>
          <w:color w:val="111111"/>
          <w:sz w:val="28"/>
          <w:sz w:val="28"/>
          <w:szCs w:val="28"/>
          <w:rtl w:val="true"/>
          <w:lang w:bidi="fa-IR"/>
        </w:rPr>
        <w:t>که گوئی دقیقاً اوضاع امروز محیط زیست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محیط زیست و یا فساد آن، در این مجلدات به شرح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سازی و فراریخت؛ این هر دو حرام و انسان به این کار مأذون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این کار بزرگ 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اوّلین وعید است که شیطان دربارۀ انسان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لَأَتَّخِذَنَّ مِنْ عِبادِکَ نَصیباً مَفْرُوضاً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لَأُضِلَّنَّهُمْ وَ لَأُمَنِّیَنَّهُمْ وَ لَآمُرَنَّهُمْ فَلَیُبَتِّکُنَّ آذانَ الْأَنْعامِ وَ لَآمُرَنَّهُمْ فَلَیُغَیِّرُنَّ خَلْقَ اللَّهِ</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تو سهم مشخصی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گمراه خواهم کرد؛ آنان را به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گرفتار خواهم کرد، آنگاه وادارشان خواهم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تکّۀ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 های چهارپایان بردارند، و وادارشان خواهم کرد تا خلقت خدا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وعده داده که با گمراه کردن برخی از انسان ها، و با ایجاد آرزو و انگیزش در دل آنان، آنان را به دو کار وادار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تکّۀ ریز از گوش چهارپایان بردارند برای یک عمل شیطانی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فَلَیُبَتِّکُنَّ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واژه و مشتقات آن، فقط همین یک کلمه در قرآن آمده است، و باصطلاح علم معانی و بیان، این کلمه در قرآن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گفته اند استعمال لفظ غریب بر خلاف فصاحت و بلاغت است، اما در قرآن الفاظ غریب داریم از آن جمله همین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که معنی و مراد یک چیز عجیب و غریب باشد، باید برای آن لفظ غریب به کار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چیدن تکّۀ کوچکی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میان دو ناخن دو انگشت، چیزی را از چیزی جدا می کنند؛ برگ گل را در دست بگیرید و با دو ناخن تان تکّۀ خیلی کوچکی از آن جدا کنید، این کار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آذانَ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تکّه کوچک را از گوش چهارپایان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قرآن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عَلَیْهِمْ إِبْلیسُ ظَنَّهُ</w:t>
      </w:r>
      <w:r>
        <w:rPr>
          <w:rFonts w:eastAsia="Amiri" w:cs="Amiri" w:ascii="Amiri" w:hAnsi="Amiri"/>
          <w:color w:val="111111"/>
          <w:sz w:val="28"/>
          <w:szCs w:val="28"/>
          <w:rtl w:val="true"/>
          <w:lang w:bidi="ar-SA"/>
        </w:rPr>
        <w:t>»:</w:t>
      </w:r>
      <w:r>
        <w:rPr>
          <w:rStyle w:val="FootnoteAnchor"/>
          <w:rtl w:val="true"/>
        </w:rPr>
        <w:footnoteReference w:id="707"/>
      </w:r>
      <w:r>
        <w:rPr>
          <w:rFonts w:ascii="IRNazanin" w:hAnsi="IRNazanin" w:eastAsia="IRNazanin"/>
          <w:color w:val="111111"/>
          <w:sz w:val="28"/>
          <w:sz w:val="28"/>
          <w:szCs w:val="28"/>
          <w:rtl w:val="true"/>
          <w:lang w:bidi="fa-IR"/>
        </w:rPr>
        <w:t>ابلیس دربارۀ آنان ظنّ خود را به واقعیت رسانید؛ امروز می بینیم که شبیه سازی را با برداشتن یک سلول از گوش چهارپایان، انجام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کاری که ابلیس وعده داده این است که با ایجاد آرزو و انگیزه در دل برخی ها آنان را به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جریان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آباد کردن 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جریان طبیعت و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علاوه بر ممنوعیت تخریب محیط زیست، دو چیز دیگر هست که ممنوع و اساس شان کار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سازی و فراریخت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هر سه در طول کار و آفرینش خدا نیستند بل در عرض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علیه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زدن از یک درخت بر درخت دیگر، در طول جریان آفرینش است و همچنین پدید آوردن قاطر از عمل جنسی یک الاغ و یک اسب، در طول جریان آفرینش است؛ اندام و نیز عضو تناسلی اسب و الاغ در پدید آمدن قاطر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قاطر از نطفه به وجود می آید، نه از سلول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پدید آوردن یک حیوان از یک سلول گوش، نه اندام های تناسلی و نه عضو تناسلی و نه نطفه، هیچکدام نقش ندارند؛ این جریانی است بر علیه جریان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آوردن یک گیاه بوسیلۀ پیوند، عملی است در طول جریان خلقت، اما پدید آوردن نوعی از دانه ها مثلاً لوبیای نو پدید بوسیله تزریقات مواد و وارد کردن چیزی از خارج به آن با هر شیوه و با هر عملی که باشد، در عرض جریان خلقت و بر علیه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عرضی در جریان طبیعت، یعنی استفاده از قوانین و فرمول های طبیعت بر علیه جریان خود طبیعت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شبیه سازی هیچ هدفی نهفته نیست مگر خود خواهی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هدف عقلانی،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انگیزۀ خود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همان وعده است که ابلیس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نیازی بر شبیه سازی است؟ کدام درد جامعه با شبیه سازی درمان می شود؟ و مسلم است که در اسلام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فاقد هدف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داروئی و درمانی دارای هدف عقلانی است و کاری است جایز و درست، بل در مواردی واجب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شبیه سازی برای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 هیچ نتیجۀ منفی و مضر در شبیه سازی نباشد والاّ یک عمل ابلیسی اندر ابلیسی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فراریخت نیز همۀ متخصصان مسئله، اجماع دارند که منشأ خطرها، آفت ها و آسیب ها است؛ منشأ ضعف های نو پدید، بیماری های نو پدید و انواع عوارض منفی نوپدید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اسلام نظر متخصصان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خبرگان در هر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است؛ بی اعتنائی به نظر متخصصان و مخالفت با آنان در رشتۀ تخصصی شان، حرام و یک رفتار شیطانی است؛ مخالفت با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تفسیری در تفسیر این دو آیه فرومانده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تکّه ای از گوش حیوان که دامداران بعنوان نشان مالکیت خود می بُرند،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با داغ نهادن باشد و خواه با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گوش حیوان بگذارید نه در صورت حیوان، و بر این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حدیث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کاری که ابلیس وعدۀ آن را داده، امر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قدیم تا به امروز، مردم تکه ای مثلثی یا دایره ای و یا هر نقش دیگر، از گوش چهارپایان بعنوان نشان مالکیت بریده اند و هنوز هم می بُرند، و هیچ فقیهی آن را تحریم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این آیه چیست؟</w:t>
      </w:r>
    </w:p>
    <w:p>
      <w:pPr>
        <w:pStyle w:val="BookText"/>
        <w:rPr/>
      </w:pPr>
      <w:r>
        <w:rPr>
          <w:rFonts w:ascii="IRNazanin" w:hAnsi="IRNazanin" w:eastAsia="IRNazanin"/>
          <w:color w:val="111111"/>
          <w:sz w:val="28"/>
          <w:sz w:val="28"/>
          <w:szCs w:val="28"/>
          <w:rtl w:val="true"/>
          <w:lang w:bidi="fa-IR"/>
        </w:rPr>
        <w:t xml:space="preserve">لابد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ویژه ای از تکّه برداشتن است، همان طور که اصل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لغت این لفظ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اند، در حالی که اگر این لفظ در قرآن نمی آمد اساساً آن را نه می شناختند و نه معنائی برای آن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محاورات </w:t>
      </w:r>
      <w:bookmarkStart w:id="735" w:name="pg14252_152651"/>
    </w:p>
    <w:p>
      <w:pPr>
        <w:pStyle w:val="BookText"/>
        <w:rPr/>
      </w:pPr>
      <w:bookmarkEnd w:id="735"/>
      <w:r>
        <w:rPr>
          <w:rFonts w:ascii="IRNazanin" w:hAnsi="IRNazanin" w:eastAsia="IRNazanin"/>
          <w:color w:val="111111"/>
          <w:sz w:val="28"/>
          <w:sz w:val="28"/>
          <w:szCs w:val="28"/>
          <w:rtl w:val="true"/>
          <w:lang w:bidi="fa-IR"/>
        </w:rPr>
        <w:t>مردمی و در نوشته ها به کار نمی رفت و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قرآن آمده، تدوین کنندگان متون لغوی چاره ای نداشتند که معنائی برای آن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هم از نظام بیانی آیه پیداست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کلمه قطع کردن را درک می کند، این معنی را برایش نوشته اند و درست هم هست لیکن کدام نوع بریدن؛ کدام نوع قطع کردن؟؟ چرا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لیقطعنّ آذان الانعام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دانیم که گزینش الفاظ در قرآن همیشه بر اساس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ابدی است، و برای هر پدیده ای که در تاریخ بشر رخ داده، یا رخ می دهد، یا رخ خواهد داد، سخنی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اصل مسلم است که برخی از موضوعات قرآن با گذشت زمان و سیر تاریخ پدید خواهند آمد</w:t>
      </w:r>
      <w:r>
        <w:rPr>
          <w:rFonts w:eastAsia="IRNazanin" w:cs="IRNazanin"/>
          <w:color w:val="111111"/>
          <w:sz w:val="28"/>
          <w:szCs w:val="28"/>
          <w:rtl w:val="true"/>
          <w:lang w:bidi="fa-IR"/>
        </w:rPr>
        <w:t>.</w:t>
      </w:r>
    </w:p>
    <w:p>
      <w:pPr>
        <w:pStyle w:val="Heading4"/>
        <w:numPr>
          <w:ilvl w:val="3"/>
          <w:numId w:val="1"/>
        </w:numPr>
        <w:rPr/>
      </w:pPr>
      <w:bookmarkStart w:id="736" w:name="__RefHeading___Toc5950915_3381743652"/>
      <w:bookmarkStart w:id="737" w:name="_Toc264"/>
      <w:bookmarkEnd w:id="736"/>
      <w:r>
        <w:rPr>
          <w:rtl w:val="true"/>
        </w:rPr>
        <w:t>موضوع این آیه گوش چهارپایان است</w:t>
      </w:r>
      <w:bookmarkEnd w:id="737"/>
    </w:p>
    <w:p>
      <w:pPr>
        <w:pStyle w:val="BookText"/>
        <w:rPr/>
      </w:pPr>
      <w:r>
        <w:rPr>
          <w:rFonts w:ascii="IRNazanin" w:hAnsi="IRNazanin" w:eastAsia="IRNazanin"/>
          <w:color w:val="111111"/>
          <w:sz w:val="28"/>
          <w:sz w:val="28"/>
          <w:szCs w:val="28"/>
          <w:rtl w:val="true"/>
          <w:lang w:bidi="fa-IR"/>
        </w:rPr>
        <w:t xml:space="preserve">اگر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همان معنی که اهل لغت نوشته اند بگیریم با اشکال بزرگ عقلی و فقهی مواجه می شویم، زیرا در این صورت پیام آیه می رود به عرصۀ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حیوان آزاری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حیوان آزاری با بریدن اعضای دیگر، مجاز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به باب حیوان آزاری برود، آزار حیوان با بریدن هر عضو از اعضایش، حرام است، چرا در آیه فقط بریدن گوش تحریم شده که مفهوم آن جواز بریدن دیگر اعضا،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آزار حیوان با آسیب و اذیت در همۀ اعضای آن، حرام است؛ گوش چه خصوصیتی دارد که موضوع آیه شده و نامی از دیگر اعضا نیامده؟ مگر آزار حیوان در دیگر اعضایش جایز است؟</w:t>
      </w:r>
    </w:p>
    <w:p>
      <w:pPr>
        <w:pStyle w:val="BookText"/>
        <w:rPr/>
      </w:pPr>
      <w:r>
        <w:rPr>
          <w:rFonts w:ascii="IRNazanin" w:hAnsi="IRNazanin" w:eastAsia="IRNazanin"/>
          <w:color w:val="111111"/>
          <w:sz w:val="28"/>
          <w:sz w:val="28"/>
          <w:szCs w:val="28"/>
          <w:rtl w:val="true"/>
          <w:lang w:bidi="fa-IR"/>
        </w:rPr>
        <w:t xml:space="preserve">هم موضوع یک موضوع خاص است و هم برش و تکه برداری یک برش و تکه برداری خاص است و هم نتیجۀ آن خاص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مسیر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اساساً این عمل و رفتار یک عمل و رفتار خاص و عجیب و غریب است که با لفظ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سازان این کار عجیب و غریب شان را با برداشتن یک سلول از گوش حیوان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اولاً معجزۀ قرآن است که از این پدیده نکوهیده خبر </w:t>
      </w:r>
      <w:bookmarkStart w:id="738" w:name="pg14252_152652"/>
    </w:p>
    <w:p>
      <w:pPr>
        <w:pStyle w:val="BookText"/>
        <w:rPr/>
      </w:pPr>
      <w:bookmarkEnd w:id="738"/>
      <w:r>
        <w:rPr>
          <w:rFonts w:ascii="Amiri" w:hAnsi="Amiri" w:eastAsia="Amiri" w:cs="Amiri"/>
          <w:color w:val="111111"/>
          <w:sz w:val="28"/>
          <w:sz w:val="28"/>
          <w:szCs w:val="28"/>
          <w:rtl w:val="true"/>
          <w:lang w:bidi="ar-SA"/>
        </w:rPr>
        <w:t xml:space="preserve">می دهد، و ثانیاً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عَلَیْهِمْ إِبْلیسُ ظَنَّهُ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 و ابلیس ظنّ خود را دربارۀ آنان به واقعیت رسانیده و وادارشان کرده است که در روند آفرینش دخالت عرضی بکنند</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5950917_3381743652"/>
      <w:bookmarkStart w:id="740" w:name="_Toc265"/>
      <w:bookmarkEnd w:id="739"/>
      <w:r>
        <w:rPr>
          <w:rtl w:val="true"/>
        </w:rPr>
        <w:t>اشتباه نشود</w:t>
      </w:r>
      <w:bookmarkEnd w:id="740"/>
    </w:p>
    <w:p>
      <w:pPr>
        <w:pStyle w:val="BookText"/>
        <w:rPr/>
      </w:pPr>
      <w:r>
        <w:rPr>
          <w:rFonts w:ascii="IRNazanin" w:hAnsi="IRNazanin" w:eastAsia="IRNazanin"/>
          <w:color w:val="111111"/>
          <w:sz w:val="28"/>
          <w:sz w:val="28"/>
          <w:szCs w:val="28"/>
          <w:rtl w:val="true"/>
          <w:lang w:bidi="fa-IR"/>
        </w:rPr>
        <w:t>در میان همۀ مردمان دنیا یک واکنش منفی دربارۀ هر پدیده نو صنعتی بوده و هنوز هم کاملاً از بین نرفته است؛ زمانی دوچرخۀ سواری را، و زمانی هواپیما را، و زمانی دیگر بلندگو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خدا تلقی می کردند، بویژه زمانی که اولین سفینۀ فضائی پرتاب شد آن را دقیقاً یک تمرّد در برابر خداوند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همۀ این قبیل صنایع در طول جریان خلقت است نه در عرض آن، و خداوند این امکان را برای بشر قرار داده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اسْتَعْمَرَکُمْ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صنایع را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عرضی در جریان خلقت، سوء استفاده از این امکان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تصرف در طبیعت،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تصرف،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کدام تغییر است که در این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فَلَیُغَیِّرُنَّ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چرا می گوید این تغییر و این بتک با انگیزۀ آرزو و خودخواهی خواهد بود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لَأُمَنِّیَنَّهُمْ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دانشمندان شهرت طلب که در آرزوی شهرت می سوزند، هرکاری را می کنند خواه تصرف طولی باشد و خواه تصرف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خواستند برای اولین بار بمب اتمی را در اقیانوس کبیر آزمایش کنند به مخترع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خطرناک است بهتر است از آن صرف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 این کار زیباست؟ فقط برای خود خواهی و آرزوی ثبت اختراع به نام آقای مخترع،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أَمْرَ لِی مَعَ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خلق لی مع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صیغۀ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قضاء خدا در هر چیزی و بر هر چیزی باشد، حکمی است تخلف ناپذیر، مانند حکم تشریعی خدا نیست که بندگان معصیت کار بتوانند با آن مخالفت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مَاضٍ فِیَّ </w:t>
      </w:r>
      <w:bookmarkStart w:id="741" w:name="pg14252_152653"/>
    </w:p>
    <w:p>
      <w:pPr>
        <w:pStyle w:val="BookText"/>
        <w:rPr/>
      </w:pPr>
      <w:bookmarkEnd w:id="741"/>
      <w:r>
        <w:rPr>
          <w:rFonts w:ascii="IRNazanin" w:hAnsi="IRNazanin" w:eastAsia="IRNazanin"/>
          <w:color w:val="111111"/>
          <w:sz w:val="28"/>
          <w:sz w:val="28"/>
          <w:szCs w:val="28"/>
          <w:rtl w:val="true"/>
          <w:lang w:bidi="fa-IR"/>
        </w:rPr>
        <w:t>حُکْمُک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حکم قضائی تو دربارۀ انسان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قضائی خدا بر اساس عدل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حکم تشریعی اش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فِیّ قَضَائِک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قضاء تو دربارۀ انسان بر پایه عدل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قُوَّةَ لِی عَلَی الْخُرُوجِ مِنْ سُلْطَانِک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انسان هیچ امکانی نیست تا بتواند از سلطه و سلطنت خدا خارج شود حتی آنان که شبیه سازی می کنند و یا تراریخت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نمی تواند از قدرت خدا بیرون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أَسْتَطِیعُ مُجَاوَزَةَ قُدْرَتِک</w:t>
      </w:r>
      <w:r>
        <w:rPr>
          <w:rFonts w:eastAsia="IRNazanin" w:cs="IRNazanin"/>
          <w:color w:val="111111"/>
          <w:sz w:val="28"/>
          <w:szCs w:val="28"/>
          <w:rtl w:val="true"/>
          <w:lang w:bidi="fa-IR"/>
        </w:rPr>
        <w:t>».</w:t>
      </w:r>
    </w:p>
    <w:p>
      <w:pPr>
        <w:pStyle w:val="Heading4"/>
        <w:numPr>
          <w:ilvl w:val="3"/>
          <w:numId w:val="1"/>
        </w:numPr>
        <w:rPr/>
      </w:pPr>
      <w:bookmarkStart w:id="742" w:name="__RefHeading___Toc5950919_3381743652"/>
      <w:bookmarkStart w:id="743" w:name="_Toc266"/>
      <w:bookmarkEnd w:id="742"/>
      <w:r>
        <w:rPr>
          <w:rtl w:val="true"/>
        </w:rPr>
        <w:t>اصل مهم در پایان این بخش</w:t>
      </w:r>
      <w:bookmarkEnd w:id="743"/>
    </w:p>
    <w:p>
      <w:pPr>
        <w:pStyle w:val="BookText"/>
        <w:rPr/>
      </w:pPr>
      <w:r>
        <w:rPr>
          <w:rFonts w:ascii="IRNazanin" w:hAnsi="IRNazanin" w:eastAsia="IRNazanin"/>
          <w:color w:val="111111"/>
          <w:sz w:val="28"/>
          <w:sz w:val="28"/>
          <w:szCs w:val="28"/>
          <w:rtl w:val="true"/>
          <w:lang w:bidi="fa-IR"/>
        </w:rPr>
        <w:t xml:space="preserve">انسان نمی تواند دخالتی در کار قضائی خدا بکند، اما می تواند کاری کند که خود خدا در قضای خود تغییر دهد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همۀ محتوای علمی صحیفه سجادیه در قالب دعا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فراز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أَسْتَمِیلُ هَوَاک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 توانم در خواستۀ تو میلی ایجاد کنم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میل در این بیان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تعویض 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همانطور که در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یُریدُ الَّذینَ یَتَّبِعُونَ الشَّهَواتِ أَنْ تَمیلُوا مَیْلاً عَظیما</w:t>
      </w:r>
      <w:r>
        <w:rPr>
          <w:rFonts w:eastAsia="Amiri" w:cs="Amiri" w:ascii="Amiri" w:hAnsi="Amiri"/>
          <w:color w:val="111111"/>
          <w:sz w:val="28"/>
          <w:szCs w:val="28"/>
          <w:rtl w:val="true"/>
          <w:lang w:bidi="ar-SA"/>
        </w:rPr>
        <w:t>»:</w:t>
      </w:r>
      <w:r>
        <w:rPr>
          <w:rStyle w:val="FootnoteAnchor"/>
          <w:rtl w:val="true"/>
        </w:rPr>
        <w:footnoteReference w:id="708"/>
      </w:r>
      <w:r>
        <w:rPr>
          <w:rFonts w:ascii="IRNazanin" w:hAnsi="IRNazanin" w:eastAsia="IRNazanin"/>
          <w:color w:val="111111"/>
          <w:sz w:val="28"/>
          <w:sz w:val="28"/>
          <w:szCs w:val="28"/>
          <w:rtl w:val="true"/>
          <w:lang w:bidi="fa-IR"/>
        </w:rPr>
        <w:t xml:space="preserve">آنان که پیرو شهوات هستند می خواهند شما در راه تان تغییر جهت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أَبْلُغُ رِضَاک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 توانم رضایت تو را به دست آورم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أَنَالُ مَا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در نزد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 هر سه گزاره بالا استثناء وارد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بِطَاعَتِکَ وَ بِفَضْلِ رَحْمَتِک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ممکن است بوسیله اطاعت از خدا و مشمول فضل خدا شدن، در قضاء و خواست الهی، تعویض جهت و تغییر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برای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یعنی خدا یا آن قضائی </w:t>
      </w:r>
      <w:bookmarkStart w:id="744" w:name="pg14252_152654"/>
    </w:p>
    <w:p>
      <w:pPr>
        <w:pStyle w:val="BookText"/>
        <w:rPr/>
      </w:pPr>
      <w:bookmarkEnd w:id="744"/>
      <w:r>
        <w:rPr>
          <w:rFonts w:ascii="IRNazanin" w:hAnsi="IRNazanin" w:eastAsia="IRNazanin"/>
          <w:color w:val="111111"/>
          <w:sz w:val="28"/>
          <w:sz w:val="28"/>
          <w:szCs w:val="28"/>
          <w:rtl w:val="true"/>
          <w:lang w:bidi="fa-IR"/>
        </w:rPr>
        <w:t>که دربارۀ من قضاء کرده ای را، تغییر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یعنی دعا کننده می خواهد از وضعیت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نیز با خواست و قضای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و در بستر دیگری از قضای الهی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نیز در مواردی قابل تغییر است اما نه با دخالت عملی انسان، بل با دعا و خواستن از خدا که خدا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 خدا، دست خدا را نبسته است؛ خدای اسلام خدای موجَب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یکی از اصول اعتقادی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بداء یعنی خداوند در خواسته و قضای خودش تغییر یا تعویض جهت دهد، و آنان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نیستند، خدای شان موجَب است</w:t>
      </w:r>
      <w:r>
        <w:rPr>
          <w:rFonts w:eastAsia="IRNazanin" w:cs="IRNazanin"/>
          <w:color w:val="111111"/>
          <w:sz w:val="28"/>
          <w:szCs w:val="28"/>
          <w:rtl w:val="true"/>
          <w:lang w:bidi="fa-IR"/>
        </w:rPr>
        <w:t>.</w:t>
      </w:r>
    </w:p>
    <w:p>
      <w:pPr>
        <w:pStyle w:val="Heading3"/>
        <w:numPr>
          <w:ilvl w:val="2"/>
          <w:numId w:val="1"/>
        </w:numPr>
        <w:rPr/>
      </w:pPr>
      <w:bookmarkStart w:id="745" w:name="__RefHeading___Toc5950921_3381743652"/>
      <w:bookmarkStart w:id="746" w:name="_Toc267"/>
      <w:bookmarkEnd w:id="745"/>
      <w:r>
        <w:rPr>
          <w:rtl w:val="true"/>
        </w:rPr>
        <w:t>بخش پنجم</w:t>
      </w:r>
      <w:bookmarkEnd w:id="746"/>
    </w:p>
    <w:p>
      <w:pPr>
        <w:pStyle w:val="Heading4"/>
        <w:numPr>
          <w:ilvl w:val="3"/>
          <w:numId w:val="1"/>
        </w:numPr>
        <w:rPr/>
      </w:pPr>
      <w:bookmarkStart w:id="747" w:name="__RefHeading___Toc5950923_3381743652"/>
      <w:bookmarkStart w:id="748" w:name="_Toc268"/>
      <w:bookmarkEnd w:id="747"/>
      <w:r>
        <w:rPr>
          <w:rtl w:val="true"/>
        </w:rPr>
        <w:t>اشاره</w:t>
      </w:r>
      <w:bookmarkEnd w:id="748"/>
    </w:p>
    <w:p>
      <w:pPr>
        <w:pStyle w:val="BookText"/>
        <w:rPr/>
      </w:pPr>
      <w:r>
        <w:rPr>
          <w:rFonts w:ascii="IRNazanin" w:hAnsi="IRNazanin" w:eastAsia="IRNazanin"/>
          <w:color w:val="111111"/>
          <w:sz w:val="28"/>
          <w:sz w:val="28"/>
          <w:szCs w:val="28"/>
          <w:rtl w:val="true"/>
          <w:lang w:bidi="fa-IR"/>
        </w:rPr>
        <w:t>مالکیت انسان بر نفع و ضرر خویش</w:t>
      </w:r>
    </w:p>
    <w:p>
      <w:pPr>
        <w:pStyle w:val="BookText"/>
        <w:rPr/>
      </w:pPr>
      <w:r>
        <w:rPr>
          <w:rFonts w:ascii="IRNazanin" w:hAnsi="IRNazanin" w:eastAsia="IRNazanin"/>
          <w:color w:val="111111"/>
          <w:sz w:val="28"/>
          <w:sz w:val="28"/>
          <w:szCs w:val="28"/>
          <w:rtl w:val="true"/>
          <w:lang w:bidi="fa-IR"/>
        </w:rPr>
        <w:t>دعا بر دعا</w:t>
      </w:r>
    </w:p>
    <w:p>
      <w:pPr>
        <w:pStyle w:val="BookText"/>
        <w:rPr/>
      </w:pPr>
      <w:r>
        <w:rPr>
          <w:rFonts w:ascii="Amiri" w:hAnsi="Amiri" w:eastAsia="Amiri" w:cs="Amiri"/>
          <w:color w:val="111111"/>
          <w:sz w:val="28"/>
          <w:sz w:val="28"/>
          <w:szCs w:val="28"/>
          <w:rtl w:val="true"/>
          <w:lang w:bidi="ar-SA"/>
        </w:rPr>
        <w:t>اتمام النّعمة</w:t>
      </w:r>
    </w:p>
    <w:p>
      <w:pPr>
        <w:pStyle w:val="BookText"/>
        <w:rPr/>
      </w:pPr>
      <w:r>
        <w:rPr>
          <w:rFonts w:ascii="Amiri" w:hAnsi="Amiri" w:eastAsia="Amiri" w:cs="Amiri"/>
          <w:color w:val="111111"/>
          <w:sz w:val="28"/>
          <w:sz w:val="28"/>
          <w:szCs w:val="28"/>
          <w:rtl w:val="true"/>
          <w:lang w:bidi="ar-SA"/>
        </w:rPr>
        <w:t>جامعه و اتمام النعمة</w:t>
      </w:r>
    </w:p>
    <w:p>
      <w:pPr>
        <w:pStyle w:val="BookText"/>
        <w:rPr/>
      </w:pPr>
      <w:r>
        <w:rPr>
          <w:rFonts w:ascii="IRNazanin" w:hAnsi="IRNazanin" w:eastAsia="IRNazanin"/>
          <w:color w:val="111111"/>
          <w:sz w:val="28"/>
          <w:sz w:val="28"/>
          <w:szCs w:val="28"/>
          <w:rtl w:val="true"/>
          <w:lang w:bidi="fa-IR"/>
        </w:rPr>
        <w:t>کفران اتمام با انگیزۀ اتمام</w:t>
      </w:r>
    </w:p>
    <w:p>
      <w:pPr>
        <w:pStyle w:val="BookText"/>
        <w:rPr/>
      </w:pPr>
      <w:r>
        <w:rPr>
          <w:rFonts w:ascii="IRNazanin" w:hAnsi="IRNazanin" w:eastAsia="IRNazanin"/>
          <w:color w:val="111111"/>
          <w:sz w:val="28"/>
          <w:sz w:val="28"/>
          <w:szCs w:val="28"/>
          <w:rtl w:val="true"/>
          <w:lang w:bidi="fa-IR"/>
        </w:rPr>
        <w:t>آیا انسان موجودی مسکین است؟</w:t>
      </w:r>
    </w:p>
    <w:p>
      <w:pPr>
        <w:pStyle w:val="BookText"/>
        <w:rPr/>
      </w:pPr>
      <w:r>
        <w:rPr>
          <w:rFonts w:ascii="IRNazanin" w:hAnsi="IRNazanin" w:eastAsia="IRNazanin"/>
          <w:color w:val="111111"/>
          <w:sz w:val="28"/>
          <w:sz w:val="28"/>
          <w:szCs w:val="28"/>
          <w:rtl w:val="true"/>
          <w:lang w:bidi="fa-IR"/>
        </w:rPr>
        <w:t>آیا انسان مستکین است؟</w:t>
      </w:r>
    </w:p>
    <w:p>
      <w:pPr>
        <w:pStyle w:val="BookText"/>
        <w:rPr/>
      </w:pPr>
      <w:r>
        <w:rPr>
          <w:rFonts w:ascii="IRNazanin" w:hAnsi="IRNazanin" w:eastAsia="IRNazanin"/>
          <w:color w:val="111111"/>
          <w:sz w:val="28"/>
          <w:sz w:val="28"/>
          <w:szCs w:val="28"/>
          <w:rtl w:val="true"/>
          <w:lang w:bidi="fa-IR"/>
        </w:rPr>
        <w:t>انسان شناسی؛ روان شناسی و شخصیت شناسی</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أَصْبَحْتُ وَ أَمْسَیْتُ عَبْداً دَاخِراً لَکَ، لَا أَمْلِکُ لِنَفْسِی نَفْعاً وَ لَا ضَرّاً إِلَّا بِکَ، أَشْهَدُ بِذَلِکَ عَلَی نَفْسِی، وَ أَعْتَرِفُ بِضَعْفِ قُوَّتِی وَ قِلَّةِ حِیلَتِی، فَأَنْجِزْ لِی مَا </w:t>
      </w:r>
      <w:bookmarkStart w:id="749" w:name="pg14252_152655"/>
    </w:p>
    <w:p>
      <w:pPr>
        <w:pStyle w:val="BookText"/>
        <w:rPr/>
      </w:pPr>
      <w:bookmarkEnd w:id="749"/>
      <w:r>
        <w:rPr>
          <w:rFonts w:ascii="IRNazanin" w:hAnsi="IRNazanin" w:eastAsia="IRNazanin"/>
          <w:color w:val="111111"/>
          <w:sz w:val="28"/>
          <w:sz w:val="28"/>
          <w:szCs w:val="28"/>
          <w:rtl w:val="true"/>
          <w:lang w:bidi="fa-IR"/>
        </w:rPr>
        <w:t>وَعَدْتَنِی، وَ تَمِّمْ لِی مَا آتَیْتَنِی، فَإِنِّی عَبْدُکَ الْمِسْکِینُ الْمُسْتَکِینُ الضَّعِیفُ الضَّرِیرُ الْحَقِیرُ الْمَهِینُ الْفَقِیرُ الْخَائِفُ الْمُسْتَجِیرُ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صبح و شام کردم در حالی که بندۀ خوار توام، مالک هیچ سود و زیان خود نیستم مگر به کمک تو، بر این خواری خود گواهی می دهم، و به ناتوانی خودم و قلّت چاره ام اعتراف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به من وعده داده ای عمل کن، و آنچه به من عطا کرده ای کامل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بندۀ بی نوا و بی چیز، ناچیز، ناتوان، بدحال، غیر مهم، خوار، نیازمند، ترسان و پناه جوی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Heading4"/>
        <w:numPr>
          <w:ilvl w:val="3"/>
          <w:numId w:val="1"/>
        </w:numPr>
        <w:rPr/>
      </w:pPr>
      <w:bookmarkStart w:id="750" w:name="__RefHeading___Toc5950925_3381743652"/>
      <w:bookmarkStart w:id="751" w:name="_Toc269"/>
      <w:bookmarkEnd w:id="750"/>
      <w:r>
        <w:rPr>
          <w:rtl w:val="true"/>
        </w:rPr>
        <w:t>مالکیت انسان بر نفع و ضرر خویش</w:t>
      </w:r>
      <w:bookmarkEnd w:id="751"/>
    </w:p>
    <w:p>
      <w:pPr>
        <w:pStyle w:val="BookText"/>
        <w:rPr/>
      </w:pPr>
      <w:r>
        <w:rPr>
          <w:rFonts w:ascii="Amiri" w:hAnsi="Amiri" w:eastAsia="Amiri" w:cs="Amiri"/>
          <w:color w:val="111111"/>
          <w:sz w:val="28"/>
          <w:sz w:val="28"/>
          <w:szCs w:val="28"/>
          <w:rtl w:val="true"/>
          <w:lang w:bidi="ar-SA"/>
        </w:rPr>
        <w:t xml:space="preserve">شارحان در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أَمْلِکُ لِنَفْسِی نَفْعاً وَ لَا 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 به کمک تو بر سود و زیان خویش توانا نیستم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حالی که خداوند انسان را بر نفع و ضرر خودش توانمند آفریده است و لذا او را به تکالیف مکلّف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بر بخش دوم از کلام مبتنی است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أَمْرَ لِی مَعَ 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بیان شد؛ انسان در قضاء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امری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تصرف و دخالتی ندارد از آن جمله هر قضائی که دربارۀ خودش باشد از تصرف و تغییر در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مالک نفع و ضرر خود می گشت که مانند توان تصرف در قدرها و تصرف در طبیعت، به تصرف و تغییر در قضاء نیز قادر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تنها به تصرف در قدرها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نفع و ضرر خود نیست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توانمندی انسان در قدرها، مشروط است که قضاء نیز مطابق آن باشد، والاّ توان او به </w:t>
      </w:r>
      <w:bookmarkStart w:id="752" w:name="pg14252_152656"/>
    </w:p>
    <w:p>
      <w:pPr>
        <w:pStyle w:val="BookText"/>
        <w:rPr/>
      </w:pPr>
      <w:bookmarkEnd w:id="752"/>
      <w:r>
        <w:rPr>
          <w:rFonts w:ascii="IRNazanin" w:hAnsi="IRNazanin" w:eastAsia="IRNazanin"/>
          <w:color w:val="111111"/>
          <w:sz w:val="28"/>
          <w:sz w:val="28"/>
          <w:szCs w:val="28"/>
          <w:rtl w:val="true"/>
          <w:lang w:bidi="fa-IR"/>
        </w:rPr>
        <w:t>جائی نمی رسد؛</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توانمند است اما توانمندی اش به جائی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در کارهایش موفق می شود که امر و قضا نیز با او هم جهت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حِیلَتِی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چارگی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خدا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بی چاره نیست؛ همیشه رهچاره ای در پیش روی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راهی به رویش بسته باشد راه توبه و راه دعا همیشه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حیلتی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حِیلَتِی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کمک کند؛ یعنی اگر قضاء نیز مطابق خواسته و عمل انسان باشد، انسان مالک نفع و ضرر خود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بِک</w:t>
      </w:r>
      <w:r>
        <w:rPr>
          <w:rFonts w:eastAsia="IRNazanin" w:cs="IRNazanin"/>
          <w:color w:val="111111"/>
          <w:sz w:val="28"/>
          <w:szCs w:val="28"/>
          <w:rtl w:val="true"/>
          <w:lang w:bidi="fa-IR"/>
        </w:rPr>
        <w:t>».</w:t>
      </w:r>
    </w:p>
    <w:p>
      <w:pPr>
        <w:pStyle w:val="Heading4"/>
        <w:numPr>
          <w:ilvl w:val="3"/>
          <w:numId w:val="1"/>
        </w:numPr>
        <w:rPr/>
      </w:pPr>
      <w:bookmarkStart w:id="753" w:name="__RefHeading___Toc5950927_3381743652"/>
      <w:bookmarkStart w:id="754" w:name="_Toc270"/>
      <w:bookmarkEnd w:id="753"/>
      <w:r>
        <w:rPr>
          <w:rtl w:val="true"/>
        </w:rPr>
        <w:t>دعا بر دعا</w:t>
      </w:r>
      <w:bookmarkEnd w:id="754"/>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فَأَنْجِزْ لِی مَا وَعَدْتَنِی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به من وعده داده ای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وعده داده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امام علیه السلام به ما یاد می دهد که از خدا بخواهیم به این وعده اش عمل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هر وعده ای که داده عمل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یُخْلِفُ اللَّهُ وَعْدَهُ</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rtl w:val="true"/>
          <w:lang w:bidi="ar-SA"/>
        </w:rPr>
        <w:t>»</w:t>
      </w:r>
      <w:r>
        <w:rPr>
          <w:rStyle w:val="FootnoteAnchor"/>
          <w:rtl w:val="true"/>
        </w:rPr>
        <w:footnoteReference w:id="712"/>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این خواسته چیست؟ در این جا می رسیم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 دعا</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دعا می کند، بهتر است برای استجابت همان دعا نیز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ممکن است دعایش دارای شرایط استجابت نباشد، با دعای دوم از فضل خدا می خواهد که آن را از فضل </w:t>
      </w:r>
      <w:bookmarkStart w:id="755" w:name="pg14252_152657"/>
    </w:p>
    <w:p>
      <w:pPr>
        <w:pStyle w:val="BookText"/>
        <w:rPr/>
      </w:pPr>
      <w:bookmarkEnd w:id="755"/>
      <w:r>
        <w:rPr>
          <w:rFonts w:ascii="Amiri" w:hAnsi="Amiri" w:eastAsia="Amiri" w:cs="Amiri"/>
          <w:color w:val="111111"/>
          <w:sz w:val="28"/>
          <w:sz w:val="28"/>
          <w:szCs w:val="28"/>
          <w:rtl w:val="true"/>
          <w:lang w:bidi="ar-SA"/>
        </w:rPr>
        <w:t>خودش مستجاب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از زبان حضرت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اجْعَلْنی مُقیمَ الصَّلاةِ وَ مِنْ ذُرِّیَّتی رَبَّنا وَ تَقَبَّلْ دُعاء</w:t>
      </w:r>
      <w:r>
        <w:rPr>
          <w:rFonts w:eastAsia="Amiri" w:cs="Amiri" w:ascii="Amiri" w:hAnsi="Amiri"/>
          <w:color w:val="111111"/>
          <w:sz w:val="28"/>
          <w:szCs w:val="28"/>
          <w:rtl w:val="true"/>
          <w:lang w:bidi="ar-SA"/>
        </w:rPr>
        <w:t>»:</w:t>
      </w:r>
      <w:r>
        <w:rPr>
          <w:rStyle w:val="FootnoteAnchor"/>
          <w:rtl w:val="true"/>
        </w:rPr>
        <w:footnoteReference w:id="713"/>
      </w:r>
      <w:r>
        <w:rPr>
          <w:rFonts w:ascii="IRNazanin" w:hAnsi="IRNazanin" w:eastAsia="IRNazanin"/>
          <w:color w:val="111111"/>
          <w:sz w:val="28"/>
          <w:sz w:val="28"/>
          <w:szCs w:val="28"/>
          <w:rtl w:val="true"/>
          <w:lang w:bidi="fa-IR"/>
        </w:rPr>
        <w:t>پروردگار من، مرا برپا دارندۀ نماز قرار ده و از ذریّۀ من نیز، ای پروردگار ما و این دعای مرا مستجاب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گذشته از این مجلدات نیز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گذشت</w:t>
      </w:r>
      <w:r>
        <w:rPr>
          <w:rFonts w:eastAsia="IRNazanin" w:cs="IRNazanin"/>
          <w:color w:val="111111"/>
          <w:sz w:val="28"/>
          <w:szCs w:val="28"/>
          <w:rtl w:val="true"/>
          <w:lang w:bidi="fa-IR"/>
        </w:rPr>
        <w:t>.</w:t>
      </w:r>
    </w:p>
    <w:p>
      <w:pPr>
        <w:pStyle w:val="Heading4"/>
        <w:numPr>
          <w:ilvl w:val="3"/>
          <w:numId w:val="1"/>
        </w:numPr>
        <w:rPr/>
      </w:pPr>
      <w:bookmarkStart w:id="756" w:name="__RefHeading___Toc5950929_3381743652"/>
      <w:bookmarkStart w:id="757" w:name="_Toc271"/>
      <w:bookmarkEnd w:id="756"/>
      <w:r>
        <w:rPr>
          <w:rtl w:val="true"/>
        </w:rPr>
        <w:t>إِتْمَامِ النِّعْمَة</w:t>
      </w:r>
      <w:bookmarkEnd w:id="757"/>
    </w:p>
    <w:p>
      <w:pPr>
        <w:pStyle w:val="BookText"/>
        <w:rPr/>
      </w:pPr>
      <w:r>
        <w:rPr>
          <w:rFonts w:ascii="IRNazanin" w:hAnsi="IRNazanin" w:eastAsia="IRNazanin"/>
          <w:color w:val="111111"/>
          <w:sz w:val="28"/>
          <w:sz w:val="28"/>
          <w:szCs w:val="28"/>
          <w:rtl w:val="true"/>
          <w:lang w:bidi="fa-IR"/>
        </w:rPr>
        <w:t>امام علیه السلام به ما یاد می دهد که هم نعمت را از خداوند بخواهیم و هم اتمام هر نعمت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تَمِّمْ لِی مَا آتَیْتَنِی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هر نعمتی که به من داده ای آن را تمام و کامل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دعاهای دیگر از امام سجاد علیه السلام نیز این خواسته آمده است از آن جمله در دعائی که در روز عرفه داشته است</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و در متن زیارتی که برای زیارت امام حسین علیه السلام بیان می کند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و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ادعیة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و در موارد بسیار از بیانات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اگر تامّ و کامل نباشد نیز نعمت است و لازمۀ آن شکر است و یکی از عوامل اتمام نعمت شکر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اما میان افزایش نعمت کمّاً و کیفاً و میان مرحلۀ اتمام نعمت، باز هم فاصله هست و این مرحله با دعا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قانع بودن و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روحیّۀ زیاده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پایه های اساسی شکر است؛ انسان غیر قانع نمی تواند شاکر به معنی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جا یک اصل دیگر هست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متناقض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موضوع هر کدام </w:t>
      </w:r>
    </w:p>
    <w:p>
      <w:pPr>
        <w:pStyle w:val="BookText"/>
        <w:rPr/>
      </w:pPr>
      <w:r>
        <w:rPr>
          <w:rFonts w:ascii="IRNazanin" w:hAnsi="IRNazanin" w:eastAsia="IRNazanin"/>
          <w:color w:val="111111"/>
          <w:sz w:val="28"/>
          <w:sz w:val="28"/>
          <w:szCs w:val="28"/>
          <w:rtl w:val="true"/>
          <w:lang w:bidi="fa-IR"/>
        </w:rPr>
        <w:t>غیر از موضوع دیگری است، تناقضی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همیشه از خداوند راضی و به نعمت هائی که داده است قانع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عمل و روند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جانب دیگر چون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مطلقا،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خَزائِنُ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 xml:space="preserve">و علاوه بر این خداوند خزائنی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که 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موسی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خَزَائِنِی إِذَا أَرَدْتُ شَیْئاً أَنْ أَقُولَ لَهُ کُنْ فَیَکُون</w:t>
      </w:r>
      <w:r>
        <w:rPr>
          <w:rFonts w:eastAsia="Amiri" w:cs="Amiri" w:ascii="Amiri" w:hAnsi="Amiri"/>
          <w:color w:val="111111"/>
          <w:sz w:val="28"/>
          <w:szCs w:val="28"/>
          <w:rtl w:val="true"/>
          <w:lang w:bidi="ar-SA"/>
        </w:rPr>
        <w:t>»:</w:t>
      </w:r>
      <w:r>
        <w:rPr>
          <w:rStyle w:val="FootnoteAnchor"/>
          <w:rtl w:val="true"/>
        </w:rPr>
        <w:footnoteReference w:id="720"/>
      </w:r>
      <w:r>
        <w:rPr>
          <w:rFonts w:ascii="IRNazanin" w:hAnsi="IRNazanin" w:eastAsia="IRNazanin"/>
          <w:color w:val="111111"/>
          <w:sz w:val="28"/>
          <w:sz w:val="28"/>
          <w:szCs w:val="28"/>
          <w:rtl w:val="true"/>
          <w:lang w:bidi="fa-IR"/>
        </w:rPr>
        <w:t>خزائن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چیزی را اراده کنم که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به وجود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وسعت و گستردگی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آسمان 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امری، بی 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قانع بودن و داشتن روحیۀ قانع، یعنی همیشه به آنچه خدا داده، راضی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ناراضی بودن به آنچه خدا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دو در ادبیات حدیثی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رضاء و 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دربارۀ دعا، خواه دعائی مستجاب باشد و خواه نه، یا نذری قبول باشد و نتیجه دهد، و خواه نه، در هر دو صورت انسان باید از آنچه خداوند درباره اش انجام داده راضی باشد و همچنین است در بیماری و 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قانع بودن راه دعا و خواستن از خزائن خدا را نمی بندد، بل انسان تشویق شده که بیشتر و باز هم بیشتر دعا کند و بخواهد خواه خواسته اش نعمت های مادی باشد و خواه معنوی</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چه بخواهد به همان مقدار به خدا نزدیکتر می </w:t>
      </w:r>
      <w:bookmarkStart w:id="758" w:name="pg14252_152659"/>
    </w:p>
    <w:p>
      <w:pPr>
        <w:pStyle w:val="BookText"/>
        <w:rPr/>
      </w:pPr>
      <w:bookmarkEnd w:id="758"/>
      <w:r>
        <w:rPr>
          <w:rFonts w:ascii="Amiri" w:hAnsi="Amiri" w:eastAsia="Amiri" w:cs="Amiri"/>
          <w:color w:val="111111"/>
          <w:sz w:val="28"/>
          <w:sz w:val="28"/>
          <w:szCs w:val="28"/>
          <w:rtl w:val="true"/>
          <w:lang w:bidi="ar-SA"/>
        </w:rPr>
        <w:t xml:space="preserve">شود و این عملش بهترین و ارجمندترین عمل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Style w:val="FootnoteAnchor"/>
          <w:rtl w:val="true"/>
        </w:rPr>
        <w:footnoteReference w:id="721"/>
      </w:r>
      <w:r>
        <w:rPr>
          <w:rFonts w:ascii="IRNazanin" w:hAnsi="IRNazanin" w:eastAsia="IRNazanin"/>
          <w:color w:val="111111"/>
          <w:sz w:val="28"/>
          <w:sz w:val="28"/>
          <w:szCs w:val="28"/>
          <w:rtl w:val="true"/>
          <w:lang w:bidi="fa-IR"/>
        </w:rPr>
        <w:t>دعا مغز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همه احادیث فراوان که در این مجلدات دیدیم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اتمام نعمت ها را از خداوند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تَمِّمْ لِی مَا آتَیْتَنِی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هر نعمتی که تام و کامل است باید بقا و دوام آن را خواست که دچار نقص نگردد</w:t>
      </w:r>
      <w:r>
        <w:rPr>
          <w:rFonts w:eastAsia="IRNazanin" w:cs="IRNazanin"/>
          <w:color w:val="111111"/>
          <w:sz w:val="28"/>
          <w:szCs w:val="28"/>
          <w:rtl w:val="true"/>
          <w:lang w:bidi="fa-IR"/>
        </w:rPr>
        <w:t>.</w:t>
      </w:r>
    </w:p>
    <w:p>
      <w:pPr>
        <w:pStyle w:val="Heading4"/>
        <w:numPr>
          <w:ilvl w:val="3"/>
          <w:numId w:val="1"/>
        </w:numPr>
        <w:rPr/>
      </w:pPr>
      <w:bookmarkStart w:id="759" w:name="__RefHeading___Toc5950931_3381743652"/>
      <w:bookmarkStart w:id="760" w:name="_Toc272"/>
      <w:bookmarkEnd w:id="759"/>
      <w:r>
        <w:rPr>
          <w:rtl w:val="true"/>
        </w:rPr>
        <w:t>جامعه و اتمام النعمة</w:t>
      </w:r>
      <w:bookmarkEnd w:id="760"/>
    </w:p>
    <w:p>
      <w:pPr>
        <w:pStyle w:val="BookText"/>
        <w:rPr/>
      </w:pPr>
      <w:r>
        <w:rPr>
          <w:rFonts w:ascii="IRNazanin" w:hAnsi="IRNazanin" w:eastAsia="IRNazanin"/>
          <w:color w:val="111111"/>
          <w:sz w:val="28"/>
          <w:sz w:val="28"/>
          <w:szCs w:val="28"/>
          <w:rtl w:val="true"/>
          <w:lang w:bidi="fa-IR"/>
        </w:rPr>
        <w:t>بدیهی است نعمت هر چه تام تر باشد شکر بیشتر و خالصتر می طلبد، و کفران آن سنگین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تاریخ بشر، نعمت تامّۀ فردی بیشتر مورد کفران شده یا نعمت تامّۀ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مسئلۀ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فرد شخصیت دارد و هم جامعه، خداوند هم به افراد نعمت می دهد و هم به جامعه؛ ممکن است جامعه ای با نعمت های تامّه باشد در عین حال افرادی در آن در شدت محرومیت باشند حتی در جامعه ای که عدالت در آن به صورت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جامعه ای به نعمت تامّه نرسد و دچار محرومیت ها باشد در عین حال افرادی در آن میان به نعمت تامّه برسند، آیا در طول تاریخ، نعمت های تامّه فردی افراد بیشتر دچار کفران شده، یا نعمت های اجتماعی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روشن است که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موارد کفران فردی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سترگی و سهمگینی کفران های جامعه خطرناک 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نعمتش را بر امّت اسلام تمام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لِأُتِمَّ نِعْمَتی عَلَیْکُمْ وَ لَعَلَّکُمْ تَهْتَدُون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را که قبلۀ همۀ انبیاء بوده</w:t>
      </w:r>
      <w:r>
        <w:rPr>
          <w:rFonts w:eastAsia="IRNazanin" w:cs="IRNazanin"/>
          <w:color w:val="111111"/>
          <w:sz w:val="28"/>
          <w:szCs w:val="28"/>
          <w:rtl w:val="true"/>
          <w:lang w:bidi="fa-IR"/>
        </w:rPr>
        <w:t>)</w:t>
      </w:r>
      <w:r>
        <w:rPr>
          <w:rStyle w:val="FootnoteAnchor"/>
          <w:rtl w:val="true"/>
        </w:rPr>
        <w:footnoteReference w:id="723"/>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قبلۀ شما قرار دادم تا نعمتم را بر شما تمام کنم تا شما هدایت یابید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عینیت تاریخ روشن است که این اتمام نعمت مورد کفران قرار گرفته و اینک جامعۀ اسلام از مسیر عزت و اقتدار خارج شده و بردۀ جامعه های دیگر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نقش تمرکز و وحدت خود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نماز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غسل و تیمم را که برای نماز بر شما واجب کرده، برای سختگیری بر شما و فشار تکلیف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یُریدُ لِیُطَهِّرَکُمْ وَ لِیُتِمَّ نِعْمَتَهُ عَلَیْکُمْ لَعَلَّکُمْ تَشْکُرُون</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 xml:space="preserve">نماز و مقدمات پاکیزگی آن، عامل اتمام نعمت بر جامعه مسلمین است، اما در طول قرون متمادی این عامل مورد بی مهری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دستکم؛ بی توجهی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قرار گرفت و نماز آن نقشی را که باید ایفاء می کرد،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دهه های اخیر گرایش امت به نماز بیشتر و گرم تر شده و به تدریج می رود که در کشورهای اسلامی به جایگاه اصلی خود برسد،</w:t>
      </w:r>
      <w:r>
        <w:rPr>
          <w:rStyle w:val="FootnoteAnchor"/>
          <w:rtl w:val="true"/>
        </w:rPr>
        <w:footnoteReference w:id="725"/>
      </w:r>
      <w:r>
        <w:rPr>
          <w:rFonts w:ascii="IRNazanin" w:hAnsi="IRNazanin" w:eastAsia="IRNazanin"/>
          <w:color w:val="111111"/>
          <w:sz w:val="28"/>
          <w:sz w:val="28"/>
          <w:szCs w:val="28"/>
          <w:rtl w:val="true"/>
          <w:lang w:bidi="fa-IR"/>
        </w:rPr>
        <w:t>و امت می رود که دربارۀ نماز از کفران فاصله بگیرد و به شکر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یکی از جریان های اجتماعی است که جهت آن به سوی جامعه واحد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کفرانی که این دو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تحقق اتمام نعمت باز داشته، معلول یک کفران بزرگتر و مهم تر است که منشأ دیگر کفران های امت شده است، و آن کفران نعمت ولایت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باجماع سنی و شیعه، این آیه در ماجرای غدیر آمده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کعبه و نماز،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اما در این آیه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اتمام النعمة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کفران نعمت ولایت، موجب گشته که آن دو عامل نیز به نتیجۀ اتمام، نرسند؛ امت بدون محور مدیریت جامعه و فاقد نظام صحیح سیاسی و اجتماعی نمی تواند از عوامل اتمام نعمت استفاده کند، و نتوانست، لذا گرفتار این </w:t>
      </w:r>
      <w:bookmarkStart w:id="761" w:name="pg14252_152661"/>
    </w:p>
    <w:p>
      <w:pPr>
        <w:pStyle w:val="BookText"/>
        <w:rPr/>
      </w:pPr>
      <w:bookmarkEnd w:id="761"/>
      <w:r>
        <w:rPr>
          <w:rFonts w:ascii="IRNazanin" w:hAnsi="IRNazanin" w:eastAsia="IRNazanin"/>
          <w:color w:val="111111"/>
          <w:sz w:val="28"/>
          <w:sz w:val="28"/>
          <w:szCs w:val="28"/>
          <w:rtl w:val="true"/>
          <w:lang w:bidi="fa-IR"/>
        </w:rPr>
        <w:t>ذلت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همۀ نعمت های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یا محور مدیریت الهی خواهد بود و یا به محور مدیریت کابالیسم و ابلیسی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در طول تاریخ بشر همواره مدیریت و حاکمیت، در دست کابالیسم بوده مگر در یکی دو برهه از تاریخ</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پس در پاسخ پرسش بالا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کفران فردی در برابر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نعمت های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مورد ها و تعداد بیشتر است اما کفران جامعه در برابر نعمت های بزرگ، اساسی و سرنوشت ساز، بیشتر بوده است</w:t>
      </w:r>
      <w:r>
        <w:rPr>
          <w:rFonts w:eastAsia="IRNazanin" w:cs="IRNazanin"/>
          <w:color w:val="111111"/>
          <w:sz w:val="28"/>
          <w:szCs w:val="28"/>
          <w:rtl w:val="true"/>
          <w:lang w:bidi="fa-IR"/>
        </w:rPr>
        <w:t>.</w:t>
      </w:r>
    </w:p>
    <w:p>
      <w:pPr>
        <w:pStyle w:val="Heading4"/>
        <w:numPr>
          <w:ilvl w:val="3"/>
          <w:numId w:val="1"/>
        </w:numPr>
        <w:rPr/>
      </w:pPr>
      <w:bookmarkStart w:id="762" w:name="__RefHeading___Toc5950933_3381743652"/>
      <w:bookmarkStart w:id="763" w:name="_Toc273"/>
      <w:bookmarkEnd w:id="762"/>
      <w:r>
        <w:rPr>
          <w:rtl w:val="true"/>
        </w:rPr>
        <w:t>کفران اتمام با انگیزۀ اتمام</w:t>
      </w:r>
      <w:bookmarkEnd w:id="763"/>
    </w:p>
    <w:p>
      <w:pPr>
        <w:pStyle w:val="BookText"/>
        <w:rPr/>
      </w:pPr>
      <w:r>
        <w:rPr>
          <w:rFonts w:ascii="IRNazanin" w:hAnsi="IRNazanin" w:eastAsia="IRNazanin"/>
          <w:color w:val="111111"/>
          <w:sz w:val="28"/>
          <w:sz w:val="28"/>
          <w:szCs w:val="28"/>
          <w:rtl w:val="true"/>
          <w:lang w:bidi="fa-IR"/>
        </w:rPr>
        <w:t xml:space="preserve">خداوند زمین و نظام طبیعت آن را، برای انسان و رفع نیازهای انسان، بطور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و کامل آفریده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جَعَلَ لَکُمْ مِنْ بُیُوتِکُمْ سَکَناً وَ جَعَلَ لَکُمْ مِنْ جُلُودِ الْأَنْعامِ بُیُوتاً تَسْتَخِفُّونَها یَوْمَ ظَعْنِکُمْ وَ یَوْمَ إِقامَتِکُمْ وَ مِنْ أَصْوافِها وَ أَوْبارِها وَ أَشْعارِها أَثاثاً وَ مَتاعاً إِلی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لَکُمْ مِمَّا خَلَقَ ظِلالاً وَ جَعَلَ لَکُمْ مِنَ الْجِبالِ أَکْناناً وَ جَعَلَ لَکُمْ سَرابیلَ تَقیکُمُ الْحَرَّ وَ سَرابیلَ تَقیکُمْ بَأْسَکُمْ کَذلِکَ یُتِمُّ نِعْمَتَهُ عَلَیْکُمْ لَعَلَّکُمْ تُسْلِمُونَ</w:t>
      </w:r>
      <w:r>
        <w:rPr>
          <w:rFonts w:eastAsia="Amiri" w:cs="Amiri" w:ascii="Amiri" w:hAnsi="Amiri"/>
          <w:color w:val="111111"/>
          <w:sz w:val="28"/>
          <w:szCs w:val="28"/>
          <w:rtl w:val="true"/>
          <w:lang w:bidi="ar-SA"/>
        </w:rPr>
        <w:t>»:</w:t>
      </w:r>
      <w:r>
        <w:rPr>
          <w:rStyle w:val="FootnoteAnchor"/>
          <w:rtl w:val="true"/>
        </w:rPr>
        <w:footnoteReference w:id="728"/>
      </w:r>
      <w:r>
        <w:rPr>
          <w:rFonts w:ascii="IRNazanin" w:hAnsi="IRNazanin" w:eastAsia="IRNazanin"/>
          <w:color w:val="111111"/>
          <w:sz w:val="28"/>
          <w:sz w:val="28"/>
          <w:szCs w:val="28"/>
          <w:rtl w:val="true"/>
          <w:lang w:bidi="fa-IR"/>
        </w:rPr>
        <w:t>و خدا برای شما از خانه های تان محل آرامش قرار داد، و از پوست چهارپایان نیز برای شما خانه هائی قرار داد که در سفرها و کوچ های تان و ایام اقامت تان به آسانی می توانید آن ها را جا به جا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پشم و کرک و موی آن ها برای شما اثاث زندگی و امکانات زندگی قرار داد تا وقت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عمر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آفریده است سایه هائی برای شما قرار داده، و از کوه ها پناهگاه هائی، و برای شما پیراهن هائی آفریده که شما را از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 کند و پوشش هائی که شما را از آسیب ها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نعمتش را بر شما تمام و کامل می کند تا تسلیم او باشید</w:t>
      </w:r>
      <w:r>
        <w:rPr>
          <w:rFonts w:eastAsia="IRNazanin" w:cs="IRNazanin"/>
          <w:color w:val="111111"/>
          <w:sz w:val="28"/>
          <w:szCs w:val="28"/>
          <w:rtl w:val="true"/>
          <w:lang w:bidi="fa-IR"/>
        </w:rPr>
        <w:t xml:space="preserve">. </w:t>
      </w:r>
      <w:bookmarkStart w:id="764" w:name="pg14252_152662"/>
    </w:p>
    <w:p>
      <w:pPr>
        <w:pStyle w:val="BookText"/>
        <w:rPr/>
      </w:pPr>
      <w:bookmarkEnd w:id="764"/>
      <w:r>
        <w:rPr>
          <w:rFonts w:ascii="IRNazanin" w:hAnsi="IRNazanin" w:eastAsia="IRNazanin"/>
          <w:color w:val="111111"/>
          <w:sz w:val="28"/>
          <w:sz w:val="28"/>
          <w:szCs w:val="28"/>
          <w:rtl w:val="true"/>
          <w:lang w:bidi="fa-IR"/>
        </w:rPr>
        <w:t xml:space="preserve">این اتمام نعمت است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فعلیت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أَنْشَأَکُمْ مِنَ الْأَرْضِ وَ اسْتَعْمَرَکُمْ فیها</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او شما را از زمین پدید آورد و بر آبادانی زمین برگماشت، که انگیزۀ کشاورزی و صنعت را در نهاد انسان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بالا با صیغۀ مضارع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تمام کند نعمتش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و کامل شدن منوط است به فعالیت در آباد کردن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با انگیزه بیشتر آباد کردن، همان آباد کردن را با تخریب مخلوط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کافی طبیعت را از کفایت ساقط می کند و محیط زیست را به محیط مرگ مبدل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خطرناکتر،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اتمام با شعار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فاقد انگیزۀ 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انگیزۀ اتمام از سنخ تخریب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نبوت ها نعمت دین را می آوردند، سامری ها</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با شعار اتمام نعمت، نعمت دین را از کاربرد واقعی شان ساقط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هر انقلاب مثبت که به نفع دین و عدالت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امت و همچنین هر انقلاب مثبتی، به یک سامری دچار شده که ادیان را به کابالیسم مبدل کرده اند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و سلطۀ تاریخی کابالیسم بر جامعۀ انسان همیشه یا با این انگیزه بوده یا با این 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قیلَ لَهُمْ لا تُفْسِدُوا فِی الْأَرْضِ قالُوا إِنَّما نَحْنُ مُصْلِحُونَ</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و هر وقت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فساد نکنید، می گویند ما فقط اصلاح کننده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جریان فساد یا با انگیزۀ فزون طلبی در اتمام نعمت بوده، و یا با شعار صرفاً کاذب اصلاح طلبی بوده است</w:t>
      </w:r>
      <w:r>
        <w:rPr>
          <w:rFonts w:eastAsia="IRNazanin" w:cs="IRNazanin"/>
          <w:color w:val="111111"/>
          <w:sz w:val="28"/>
          <w:szCs w:val="28"/>
          <w:rtl w:val="true"/>
          <w:lang w:bidi="fa-IR"/>
        </w:rPr>
        <w:t>.</w:t>
      </w:r>
    </w:p>
    <w:p>
      <w:pPr>
        <w:pStyle w:val="Heading4"/>
        <w:numPr>
          <w:ilvl w:val="3"/>
          <w:numId w:val="1"/>
        </w:numPr>
        <w:rPr/>
      </w:pPr>
      <w:bookmarkStart w:id="765" w:name="__RefHeading___Toc5950935_3381743652"/>
      <w:bookmarkStart w:id="766" w:name="_Toc274"/>
      <w:bookmarkEnd w:id="765"/>
      <w:r>
        <w:rPr>
          <w:rtl w:val="true"/>
        </w:rPr>
        <w:t>آیا انسان موجودی مسکین است؟</w:t>
      </w:r>
      <w:bookmarkEnd w:id="766"/>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توانمندترین موجود روی زمین است؛ پس در معیار نسبیت هیچ مسکنتی ندارد؛ نه خوار است و نه وامانده و نه ناتوان بل قوی تر و توانمندتر است خواه قدرت و توانش را در راه مثبت به کارگیرد و خواه در راه منفی و از </w:t>
      </w:r>
    </w:p>
    <w:p>
      <w:pPr>
        <w:pStyle w:val="BookText"/>
        <w:rPr/>
      </w:pPr>
      <w:r>
        <w:rPr>
          <w:rFonts w:ascii="IRNazanin" w:hAnsi="IRNazanin" w:eastAsia="IRNazanin"/>
          <w:color w:val="111111"/>
          <w:sz w:val="28"/>
          <w:sz w:val="28"/>
          <w:szCs w:val="28"/>
          <w:rtl w:val="true"/>
          <w:lang w:bidi="fa-IR"/>
        </w:rPr>
        <w:t xml:space="preserve">بین بردن محیط زیست و کشتن انسان های دیگر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لِیُفْسِدَ فیها وَ یُهْلِکَ الْحَرْثَ وَ 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اما این انسان موجودی است در روی یک فرفرۀ کوچک بنام کرۀ زمین، کرۀ زمین که ذرّۀ کوچکی در گوشه این جهان پهناور است؛ پدیده ای است و پدید شدنش تاریخ دارد؛ سیّار غیر ثابت است؛ چیزی است که برای تکاملش نیازمند زلزله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اش مسکین است تا چه رسد به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در برابر همین زمین مسکین و آفت ها و پدیده هایش، مسکین تر است؛ می شود مسکین اندر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از چاره های اصلی، بل بی چاره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َأَعْتَرِفُ بِضَعْفِ قُوَّتِی وَ قِلَّةِ حِیلَتِی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است که عمری محدود دارد و در این عمر محدود نیازمند جلب منافع و دفع ضررها است و این جلب و دفع آمیخته به هم، یعنی زندگی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نه فقط یک موجود نیازمند، بل عین نیاز است؛ مسکین است بحدی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تُؤْلِمُهُ الْبَقَّةُ وَ تَقْتُلُهُ الشَّرْقَةُ</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ذلیل و بی چاره فرزند آدم؛ پشه ای او را دردمند می کند و دادن آبی او را می کشد</w:t>
      </w:r>
      <w:r>
        <w:rPr>
          <w:rFonts w:eastAsia="IRNazanin" w:cs="IRNazanin"/>
          <w:color w:val="111111"/>
          <w:sz w:val="28"/>
          <w:szCs w:val="28"/>
          <w:rtl w:val="true"/>
          <w:lang w:bidi="fa-IR"/>
        </w:rPr>
        <w:t>.</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ضَعیفاً</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بما هو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زمین، و در گسترۀ جهان آفرینش</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چارگی های</w:t>
      </w:r>
      <w:r>
        <w:rPr>
          <w:rStyle w:val="FootnoteAnchor"/>
          <w:rtl w:val="true"/>
        </w:rPr>
        <w:footnoteReference w:id="737"/>
      </w:r>
      <w:r>
        <w:rPr>
          <w:rFonts w:ascii="IRNazanin" w:hAnsi="IRNazanin" w:eastAsia="IRNazanin"/>
          <w:color w:val="111111"/>
          <w:sz w:val="28"/>
          <w:sz w:val="28"/>
          <w:szCs w:val="28"/>
          <w:rtl w:val="true"/>
          <w:lang w:bidi="fa-IR"/>
        </w:rPr>
        <w:t>انسان در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ضعف و مسکنت آفرینشی صرفاً تکوینی، فرد انسان در درون اجتماع نیز با مشکلات فراوانی رو به رو است که نیازی به شرح آن ها </w:t>
      </w:r>
      <w:bookmarkStart w:id="767" w:name="pg14252_152664"/>
    </w:p>
    <w:p>
      <w:pPr>
        <w:pStyle w:val="BookText"/>
        <w:rPr/>
      </w:pPr>
      <w:bookmarkEnd w:id="767"/>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4"/>
        <w:numPr>
          <w:ilvl w:val="3"/>
          <w:numId w:val="1"/>
        </w:numPr>
        <w:rPr/>
      </w:pPr>
      <w:bookmarkStart w:id="768" w:name="__RefHeading___Toc5950937_3381743652"/>
      <w:bookmarkStart w:id="769" w:name="_Toc275"/>
      <w:bookmarkEnd w:id="768"/>
      <w:r>
        <w:rPr>
          <w:rtl w:val="true"/>
        </w:rPr>
        <w:t>آیا انسان مستکین است؟</w:t>
      </w:r>
      <w:bookmarkEnd w:id="7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عَبْدُکَ الْمِسْکِینُ الْمُسْتَکِینُ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مستکین اسم فاعل از باب استفعال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معنی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بودن و وجود 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بحدی ناچیز است که تازه در صدد داشتن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مستکین یعنی ناچیز ذلیل؛ کسی هنوز دغدغه اش بود و نبودش است، نه دیگر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مقابل مستکین،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والامقام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کَرَّمْنا بَنی آدَمَ</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پس انسان موجودی کریم است و با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 چهار مسئله مواجه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نظر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انسان موجودی ضعیف، و در اصل وجودش نیازمند است تا چه رسد به نیازهای دیگرش؛ مستکین است یعنی مالک وجود خود و مالک بود و نبود خود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و دوام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دوام و بقای وجود چنانی اش، به صدها چیز دیگر نیازمند است؛ مسکین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دیگر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میان مخلوقات گرامی ترین و والاترین و ارزشمندترین موجود است که خداوند دیگر مخلوقات را برای او آفریده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سرانجام، مشروط ترین موجود است؛ کرامت و مهانتش بسته به تصمیم خودش است؛ یا آن کرامت را حفظ کرده و می پروراند، و یا همان را به پستی و مهانت مبدل می کند؛ در این وضعیت است که از اصل وجود خود پشیمان شده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یَنْظُرُ الْمَرْءُ ما قَدَّمَتْ یَداهُ وَ یَقُولُ الْکافِرُ یا لَیْتَنی کُنْتُ تُرابا</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آنچه دستانش انجام داده می نگرد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خاک بودم، نه انسان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انسان از نظر وجود مستکین است، و از نظر بقاء و دوامش مسکین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مشروط است؛ بشرط راه و رسم انسانی،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بشرط راه و رسم ضد انسانی، مهین است</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و سرانجامش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تَقْویم</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 xml:space="preserve">است 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 سافِلین</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و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همۀ کریم های آفرینش در خدمت او خواهند بود 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الاکرمین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این موجود 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می شود تا به کرامت بالقوّۀ خود برسد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لَقُرْآنٌ کَریم</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و رسول کریم برای فعلیت کرامت بالقوّۀ انسان، مأمور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رَسُولٍ کَریم</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دو فرشتۀ کریم همیشه در کنار او خواهند بود و توقع دارند او رفتار کریمانه داشته باشد و اعمالش را ثبت و ضبط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عَلَیْکُمْ لَحافِظینَ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کِراماً کاتِبینَ</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چه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کسی که به مسکینی و مستکینی خود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رسد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از دست می دهد؟ کسی که به مسکینی و مستکینی خودش آگاه نباشد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ذُقْ إِنَّکَ أَنْتَ الْعَزیزُ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را بچش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 کردی بدون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و گرامی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در خودشناسی، و شناخت جایگاه خود در جهان هستی، بدترین جهل است که انسان را از پایه ای ترین آگاهی باز می دارد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به ما یاد می دهد که انسان آگاه و خودشناس، به مسکنت و استکانت </w:t>
      </w:r>
      <w:bookmarkStart w:id="770" w:name="pg14252_152666"/>
    </w:p>
    <w:p>
      <w:pPr>
        <w:pStyle w:val="BookText"/>
        <w:rPr/>
      </w:pPr>
      <w:bookmarkEnd w:id="770"/>
      <w:r>
        <w:rPr>
          <w:rFonts w:ascii="IRNazanin" w:hAnsi="IRNazanin" w:eastAsia="IRNazanin"/>
          <w:color w:val="111111"/>
          <w:sz w:val="28"/>
          <w:sz w:val="28"/>
          <w:szCs w:val="28"/>
          <w:rtl w:val="true"/>
          <w:lang w:bidi="fa-IR"/>
        </w:rPr>
        <w:t>خود پی می برد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عَبْدُکَ الْمِسْکِینُ الْمُسْتَکِینُ الضَّعِیفُ الضَّرِیرُ الْحَقِیرُ الْمَهِینُ الْفَقِیرُ الْخَائِفُ الْمُسْتَجِیر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نقص ها و نداشته های خود را بشناسد، در صدد تأمین و جبران آن ها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نقص ها و نداشته های خود غافل باشد بر آن ها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رکود برای بشر نیست؛ یعنی نمی تواند نه ترقی کند و نه تنزل؛ یا تکامل است و یا تنازل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داشتن این خودشناسی اولین عملی که باید بکند، دعا است؛ دعا یعنی استمداد و کمک گیری از خداوند برای ترمیم نقص ها و حرکت کمال بالقوّه به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دعا باز هم دعا</w:t>
      </w:r>
      <w:r>
        <w:rPr>
          <w:rFonts w:eastAsia="IRNazanin" w:cs="IRNazanin"/>
          <w:color w:val="111111"/>
          <w:sz w:val="28"/>
          <w:szCs w:val="28"/>
          <w:rtl w:val="true"/>
          <w:lang w:bidi="fa-IR"/>
        </w:rPr>
        <w:t>.</w:t>
      </w:r>
    </w:p>
    <w:p>
      <w:pPr>
        <w:pStyle w:val="Heading4"/>
        <w:numPr>
          <w:ilvl w:val="3"/>
          <w:numId w:val="1"/>
        </w:numPr>
        <w:rPr/>
      </w:pPr>
      <w:bookmarkStart w:id="771" w:name="__RefHeading___Toc5950939_3381743652"/>
      <w:bookmarkStart w:id="772" w:name="_Toc276"/>
      <w:bookmarkEnd w:id="771"/>
      <w:r>
        <w:rPr>
          <w:rtl w:val="true"/>
        </w:rPr>
        <w:t>انسان شناسی؛ روان شناسی و شخصیت شناسی</w:t>
      </w:r>
      <w:bookmarkEnd w:id="772"/>
    </w:p>
    <w:p>
      <w:pPr>
        <w:pStyle w:val="BookText"/>
        <w:rPr/>
      </w:pPr>
      <w:r>
        <w:rPr>
          <w:rFonts w:ascii="Amiri" w:hAnsi="Amiri" w:eastAsia="Amiri" w:cs="Amiri"/>
          <w:color w:val="111111"/>
          <w:sz w:val="28"/>
          <w:sz w:val="28"/>
          <w:szCs w:val="28"/>
          <w:rtl w:val="true"/>
          <w:lang w:bidi="ar-SA"/>
        </w:rPr>
        <w:t xml:space="preserve">کسی که به این خود شناسی نرسد، قهراً و جبراً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رسد؛ خود را نیازمند تکامل نمی داند و نتیجۀ روحیۀ استغناء، طغیان است که خروج از مسیر انسانیت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لَیَطْغی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اسْتَغْنی</w:t>
      </w:r>
      <w:r>
        <w:rPr>
          <w:rFonts w:eastAsia="Amiri" w:cs="Amiri" w:ascii="Amiri" w:hAnsi="Amiri"/>
          <w:color w:val="111111"/>
          <w:sz w:val="28"/>
          <w:szCs w:val="28"/>
          <w:rtl w:val="true"/>
          <w:lang w:bidi="ar-SA"/>
        </w:rPr>
        <w:t>»:</w:t>
      </w:r>
      <w:r>
        <w:rPr>
          <w:rStyle w:val="FootnoteAnchor"/>
          <w:rtl w:val="true"/>
        </w:rPr>
        <w:footnoteReference w:id="746"/>
      </w:r>
      <w:r>
        <w:rPr>
          <w:rFonts w:ascii="IRNazanin" w:hAnsi="IRNazanin" w:eastAsia="IRNazanin"/>
          <w:color w:val="111111"/>
          <w:sz w:val="28"/>
          <w:sz w:val="28"/>
          <w:szCs w:val="28"/>
          <w:rtl w:val="true"/>
          <w:lang w:bidi="fa-IR"/>
        </w:rPr>
        <w:t>انسان طغیان می کند وقتی که شخصیتش دچار حس استغناء روحی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برخی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آیه به معنی ثروت و غنای مادی تفسیر کرده اند، در حالی که سورۀ علق در بیان اصل انسان شناسی است، نه در مقام بیان رابطۀ انسان با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استفعال است که کاربرد اصلی این باب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ثروت بود،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راه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راه غنیاً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صحیفۀ سجادیه فقط در چهار محور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ضعف ها و نداشته های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صفت ها و نداشته ها به قوت و داشته ها مبدل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شناسائی راه رسیدن به این قوت و کمال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پس از شناخت، دعا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صحیفه علم است در قالب دعا</w:t>
      </w:r>
      <w:r>
        <w:rPr>
          <w:rFonts w:eastAsia="IRNazanin" w:cs="IRNazanin"/>
          <w:color w:val="111111"/>
          <w:sz w:val="28"/>
          <w:szCs w:val="28"/>
          <w:rtl w:val="true"/>
          <w:lang w:bidi="fa-IR"/>
        </w:rPr>
        <w:t xml:space="preserve">. </w:t>
      </w:r>
      <w:bookmarkStart w:id="773" w:name="pg14252_152667"/>
    </w:p>
    <w:p>
      <w:pPr>
        <w:pStyle w:val="BookText"/>
        <w:rPr/>
      </w:pPr>
      <w:bookmarkEnd w:id="773"/>
      <w:r>
        <w:rPr>
          <w:rFonts w:ascii="IRNazanin" w:hAnsi="IRNazanin" w:eastAsia="IRNazanin"/>
          <w:color w:val="111111"/>
          <w:sz w:val="28"/>
          <w:sz w:val="28"/>
          <w:szCs w:val="28"/>
          <w:rtl w:val="true"/>
          <w:lang w:bidi="fa-IR"/>
        </w:rPr>
        <w:t xml:space="preserve">صحیفه در صدد خوار و ذلیل نشان دادن انسان نیست، بل می خواهد راه آن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اعلاء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انسان می تواند به آن برسد، نشان دهد که اگر کسی به آن موقعیت بنگرد، موقعیت کنونی خود را بسی حقیر، فقیر، مسکین و مستکین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واقعیت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چنین نیستند و از دعا پرهیز می کنند، از درک این حقیقت و واقعیت عظمای آفرینش، عاجز هستند گرچه مدعی روشنفکری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شخصیت شان دچار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جهلی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تکبر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عالمانه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تکبر ابلیس است؛ وقتی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خیر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آدم برترم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 او را تکذیب نکرد، او در آن لحظه از آدم جدید الخلقه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تمرّد از سجده، رجیم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جاهلانه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در 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در خودشناسی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شیطان چندان کاری با این ها ندارد، او نیازی نمی بیند که وقتش را برای اینان صرف کند، زیرا خودشان در راه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بعدی که بلافاصله می آید، امام علیه السلام به ما یاد می دهد که از خدا بخواهیم به این بیماری شخصیتی دچار نشویم</w:t>
      </w:r>
      <w:r>
        <w:rPr>
          <w:rFonts w:eastAsia="IRNazanin" w:cs="IRNazanin"/>
          <w:color w:val="111111"/>
          <w:sz w:val="28"/>
          <w:szCs w:val="28"/>
          <w:rtl w:val="true"/>
          <w:lang w:bidi="fa-IR"/>
        </w:rPr>
        <w:t>.</w:t>
      </w:r>
    </w:p>
    <w:p>
      <w:pPr>
        <w:pStyle w:val="Heading3"/>
        <w:numPr>
          <w:ilvl w:val="2"/>
          <w:numId w:val="1"/>
        </w:numPr>
        <w:rPr/>
      </w:pPr>
      <w:bookmarkStart w:id="774" w:name="__RefHeading___Toc5950941_3381743652"/>
      <w:bookmarkStart w:id="775" w:name="_Toc277"/>
      <w:bookmarkEnd w:id="774"/>
      <w:r>
        <w:rPr>
          <w:rtl w:val="true"/>
        </w:rPr>
        <w:t>بخش ششم</w:t>
      </w:r>
      <w:bookmarkEnd w:id="775"/>
    </w:p>
    <w:p>
      <w:pPr>
        <w:pStyle w:val="Heading4"/>
        <w:numPr>
          <w:ilvl w:val="3"/>
          <w:numId w:val="1"/>
        </w:numPr>
        <w:rPr/>
      </w:pPr>
      <w:bookmarkStart w:id="776" w:name="__RefHeading___Toc5950943_3381743652"/>
      <w:bookmarkStart w:id="777" w:name="_Toc278"/>
      <w:bookmarkEnd w:id="776"/>
      <w:r>
        <w:rPr>
          <w:rtl w:val="true"/>
        </w:rPr>
        <w:t>اشاره</w:t>
      </w:r>
      <w:bookmarkEnd w:id="777"/>
    </w:p>
    <w:p>
      <w:pPr>
        <w:pStyle w:val="BookText"/>
        <w:rPr/>
      </w:pPr>
      <w:r>
        <w:rPr>
          <w:rFonts w:ascii="IRNazanin" w:hAnsi="IRNazanin" w:eastAsia="IRNazanin"/>
          <w:color w:val="111111"/>
          <w:sz w:val="28"/>
          <w:sz w:val="28"/>
          <w:szCs w:val="28"/>
          <w:rtl w:val="true"/>
          <w:lang w:bidi="fa-IR"/>
        </w:rPr>
        <w:t>خود برتربینی بدون خودشناسی</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آلِهِ، وَ لَا تَجْعَلْنِی نَاسِیاً لِذِکْرِکَ فِیمَا أَوْلَیْتَنِی، وَ لَا غَافِلًا لِإِحْسَانِکَ فِیمَا أَبْلَیْتَنِی، وَ لَا آیِساً مِنْ إِجَابَتِکَ لِی وَ إِنْ أَبْطَأَتْ عَنِّی، فِی سَرَّاءَ کُنْتُ أَوْ ضَرَّاءَ، أَوْ شِدَّةٍ أَوْ رَخَاءٍ، أَوْ عَافِیَةٍ أَوْ بَلَاءٍ، أَوْ بُؤْسٍ أَوْ نَعْمَاءَ، أَوْ </w:t>
      </w:r>
      <w:bookmarkStart w:id="778" w:name="pg14252_152668"/>
    </w:p>
    <w:p>
      <w:pPr>
        <w:pStyle w:val="BookText"/>
        <w:rPr/>
      </w:pPr>
      <w:bookmarkEnd w:id="778"/>
      <w:r>
        <w:rPr>
          <w:rFonts w:ascii="IRNazanin" w:hAnsi="IRNazanin" w:eastAsia="IRNazanin"/>
          <w:color w:val="111111"/>
          <w:sz w:val="28"/>
          <w:sz w:val="28"/>
          <w:szCs w:val="28"/>
          <w:rtl w:val="true"/>
          <w:lang w:bidi="fa-IR"/>
        </w:rPr>
        <w:t>جِدَةٍ أَوْ لَأْوَاءَ، أَوْ فَقْرٍ أَوْ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آلش درود فرست، و مرا در آن برتری که به من داده ای فراموش کنندۀ یادت قرار مده، و نه از نعمت هائی که به من رسانده ای غافلم گردان، و نه از اجابت خودت به من مأیوسم کن گرچه اجابت تو دیر به من برسد، در فراخ حالی باشم یا در تنگنا، در سختی باشم یا در آسانی، در تندرستی باشم یا در گرفتاری جسمی، در محرومیت باشم یا در برخورداری، در یابِش باشم یا در نایابی، در فقر باشم یا در 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Heading4"/>
        <w:numPr>
          <w:ilvl w:val="3"/>
          <w:numId w:val="1"/>
        </w:numPr>
        <w:rPr/>
      </w:pPr>
      <w:bookmarkStart w:id="779" w:name="__RefHeading___Toc5950945_3381743652"/>
      <w:bookmarkStart w:id="780" w:name="_Toc279"/>
      <w:bookmarkEnd w:id="779"/>
      <w:r>
        <w:rPr>
          <w:rtl w:val="true"/>
        </w:rPr>
        <w:t>خود برتربینی بدون خودشناسی</w:t>
      </w:r>
      <w:bookmarkEnd w:id="780"/>
    </w:p>
    <w:p>
      <w:pPr>
        <w:pStyle w:val="BookText"/>
        <w:rPr/>
      </w:pPr>
      <w:r>
        <w:rPr>
          <w:rFonts w:ascii="IRNazanin" w:hAnsi="IRNazanin" w:eastAsia="IRNazanin"/>
          <w:color w:val="111111"/>
          <w:sz w:val="28"/>
          <w:sz w:val="28"/>
          <w:szCs w:val="28"/>
          <w:rtl w:val="true"/>
          <w:lang w:bidi="fa-IR"/>
        </w:rPr>
        <w:t>انسان موجودی است که هرگز از احساس خود برتربینی فارغ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در دو عرصه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برتربینی در عرصۀ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بالا به شرح رفت که این حس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باید به مشروط بودن آن توجه کرد وگرنه، به پست ترین موجود مبدل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برتربینی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در جهاتی و در ابعادی و در مواردی، خود را از دیگران برتر می داند، زیرا بیشتر به نواقص، و نیز به اشتباهات دیگران توجه دارد و کمتر از خوبی ها و کمالات دیگران خبر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احساس و قضاوت هرکسی است دربارۀ دیگران، مگر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شخص مقابل، باشد در این صورت خوبی ها و داشته های او را خواهد دید و از نواقص و اشتباهات او غافل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بشر بماهو بشر</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خود شناسی نرسد،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بما هو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او را دچار بیماری خود برتربینی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در عرصۀ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انسان در کل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عرصۀ </w:t>
      </w:r>
    </w:p>
    <w:p>
      <w:pPr>
        <w:pStyle w:val="BookText"/>
        <w:rPr/>
      </w:pPr>
      <w:r>
        <w:rPr>
          <w:rFonts w:ascii="IRNazanin" w:hAnsi="IRNazanin" w:eastAsia="IRNazanin"/>
          <w:color w:val="111111"/>
          <w:sz w:val="28"/>
          <w:sz w:val="28"/>
          <w:szCs w:val="28"/>
          <w:rtl w:val="true"/>
          <w:lang w:bidi="fa-IR"/>
        </w:rPr>
        <w:t xml:space="preserve">اجتماع در این حالتِ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وارونه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بیماری که در سطرهای پایانی بخش بالا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پیشگیری از این بیماری و نیز درمان آن در عرصۀ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من انسان و موجود برتری هستم خدا مرا برتر آفریده است؛ این برتری را خودم ایجاد نکرده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تَجْعَلْنِی نَاسِیاً لِذِکْرِکَ فِیمَا أَوْلَیْتَنِی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یاد خدا را دربارۀ داده های آفرینشی اش،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پیشگیری و نیز درمان آن، در عرصۀ فردی و اجتماعی، عدم غفلت از داده 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غَافِلًا لِإِحْسَانِکَ فِیمَا أَبْلَیْتَنِی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از این غافل بود که هر داشته ای که دارم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این کلمه که خود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فاعل و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 جمله،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الادّعا و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عین حال که احسان خدا به بنده را مستقیماً در نظر دارد، بطور غیرمستقیم و نهفته چگونگی رابطۀ نعمت خدا با انسان را نیز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غَافِلًا لِإِحْسَانِکَ فِیمَا أَبْلَیْتَنِی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احسانی که بر من بار کرده ای و مرا به آن دچار کرده ای غافل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خداوند، همیشه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ابتلاء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غافل هم از نظر روانی و ناخودآگاه و هم از جهت آگاهانه، نعمت هائی را که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افراد با نوعی روحیّۀ استغناء و استقلال، از یاد خدا باز می مانند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نیز این افراد را غافل نامیده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تُطِعْ مَنْ أَغْفَلْنا قَلْبَهُ عَنْ ذِکْرِنا وَ اتَّبَعَ هَواه</w:t>
      </w:r>
      <w:r>
        <w:rPr>
          <w:rFonts w:eastAsia="Amiri" w:cs="Amiri" w:ascii="Amiri" w:hAnsi="Amiri"/>
          <w:color w:val="111111"/>
          <w:sz w:val="28"/>
          <w:szCs w:val="28"/>
          <w:rtl w:val="true"/>
          <w:lang w:bidi="ar-SA"/>
        </w:rPr>
        <w:t>»:</w:t>
      </w:r>
      <w:r>
        <w:rPr>
          <w:rStyle w:val="FootnoteAnchor"/>
          <w:rtl w:val="true"/>
        </w:rPr>
        <w:footnoteReference w:id="747"/>
      </w:r>
      <w:r>
        <w:rPr>
          <w:rFonts w:ascii="IRNazanin" w:hAnsi="IRNazanin" w:eastAsia="IRNazanin"/>
          <w:color w:val="111111"/>
          <w:sz w:val="28"/>
          <w:sz w:val="28"/>
          <w:szCs w:val="28"/>
          <w:rtl w:val="true"/>
          <w:lang w:bidi="fa-IR"/>
        </w:rPr>
        <w:t>و پیروی مکن از کسی که قلبش را از یاد خودمان غافل کرده ایم و پیرو هوای نفس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الَّذینَ طَبَعَ اللَّهُ عَلی قُلُوبِهِمْ وَ سَمْعِهِمْ وَ أَبْصارِهِمْ وَ أُولئِکَ هُمُ </w:t>
      </w:r>
    </w:p>
    <w:p>
      <w:pPr>
        <w:pStyle w:val="BookText"/>
        <w:rPr/>
      </w:pPr>
      <w:r>
        <w:rPr>
          <w:rFonts w:ascii="Amiri" w:hAnsi="Amiri" w:eastAsia="Amiri" w:cs="Amiri"/>
          <w:color w:val="111111"/>
          <w:sz w:val="28"/>
          <w:sz w:val="28"/>
          <w:szCs w:val="28"/>
          <w:rtl w:val="true"/>
          <w:lang w:bidi="ar-SA"/>
        </w:rPr>
        <w:t>الْغافِلُون</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رَبَّکَ فی نَفْسِکَ تَضَرُّعاً وَ خیفَةً وَ دُونَ الْجَهْرِ مِنَ الْقَوْلِ بِالْغُدُوِّ وَ الْآصالِ وَ لا تَکُنْ مِنَ الْغافِلین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9"/>
      </w:r>
      <w:r>
        <w:rPr>
          <w:rFonts w:ascii="IRNazanin" w:hAnsi="IRNazanin" w:eastAsia="IRNazanin"/>
          <w:color w:val="111111"/>
          <w:sz w:val="28"/>
          <w:sz w:val="28"/>
          <w:szCs w:val="28"/>
          <w:rtl w:val="true"/>
          <w:lang w:bidi="fa-IR"/>
        </w:rPr>
        <w:t xml:space="preserve">هم در درون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با حالت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تضرعاً و خیفة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با زبان بطور آهسته، هم در صبحگاهان و هم در شبانگاهان، پروردگارت را یاد کن تا از غافلان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آیِساً مِنْ إِجَابَتِکَ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مرا از اجابت دعایم مأیوس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متعدد از این مجلدات به شرح رفت که باید رابطه انسان با خدا، بر اساس دو کفۀ متعادل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یأس از لطف خدا بدترین و خطرناکترین عارضه است که یا انسان را متمرّد می کند و یا به یأس از اصل زندگی می رسد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مَلَکَهُ الْیَأْسُ قَتَلَهُ الْأَسَفُ</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اگر یأس از زندگی بر قلب انسان غلبه کند، از تأسف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جای سخنش بدترین نوع یأس را معرفی می کند که منشأ یأس های دیگر می 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از اجابت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کسی به این یأس برسد نتیجه اش قطع رابطه با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ابلیس را از رحمت خودش دور انداخته و رجیم کرده است، چنین کسی خودش، خودش را رجیم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ما یاد می دهد که از خداوند یاری طلبیم تا هرگز به این یأس مبتلا نشویم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أَبْطَأَتْ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اجابت تو دیر به من برسد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یک حقیقت مهم را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دعائی نیست که مستجاب نشود، و باصطلاح دیر و زود دارد اما سوخت و سوز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دعا بدون تأخیر مستجاب می شود لیکن دعا کننده متوجه آن نیست، زیرا در شکل و صورتی مستجاب شده که با آنچه دعا </w:t>
      </w:r>
    </w:p>
    <w:p>
      <w:pPr>
        <w:pStyle w:val="BookText"/>
        <w:rPr/>
      </w:pPr>
      <w:r>
        <w:rPr>
          <w:rFonts w:ascii="IRNazanin" w:hAnsi="IRNazanin" w:eastAsia="IRNazanin"/>
          <w:color w:val="111111"/>
          <w:sz w:val="28"/>
          <w:sz w:val="28"/>
          <w:szCs w:val="28"/>
          <w:rtl w:val="true"/>
          <w:lang w:bidi="fa-IR"/>
        </w:rPr>
        <w:t>کننده در ذهنش تصویر کرده بود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اینکه هیچ دعائی نامستجاب نیست گرچه دعای گناهکارترین فرد باشد و حتی اگر دعائی در دنیا مستجاب نشود، در قیامت به حساب خواهد آمد، در مجلدات قبلی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ها با هم فرق می کنند؛ برخی در اثر برخورداری دچار غفلت و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باور به اجابت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برخی دیگر در اثر محرومیت و ناکامی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در اثر سختی رسیدن به خواسته های شان، و برخی دیگر در اثر نیروی جسمی و برخی دیگر در اثر بیماری بدنی، و برخی دیگر در اثر درعین داشتن نعمت و عدم توان استفاده از آن، و برخی دیگر در اثر یابش، و برخی دیگر در اثر نایابی، برخی در اثر فقر و برخی در اثر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به جای تکرار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غفلت و یأس از ذکر خدا را ردیف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عبارتند از رابطه نادرست انسان 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و بهرمندی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آسایش و گرفتاری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تنگنا واقع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از آفت های جسمی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بهرمند نشدن از نعمت با وجود داشتن نعمت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و بهرمندی از نعمت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یابش؛ دسترسی آسان به خواسته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دسترسی آسان به خواسته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دو یا چند عامل در کسی جمع شده و او را دچار غفلت و یأس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 ذاکر و شاکر در هیچکدام از این حالات به این بیماری ها دچار نمی شود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 اول زندگی دنیا را گوارا می کند؛ آن را شیرین، سالم و انسانی می کند، </w:t>
      </w:r>
      <w:bookmarkStart w:id="781" w:name="pg14252_152672"/>
    </w:p>
    <w:p>
      <w:pPr>
        <w:pStyle w:val="BookText"/>
        <w:rPr/>
      </w:pPr>
      <w:bookmarkEnd w:id="781"/>
      <w:r>
        <w:rPr>
          <w:rFonts w:ascii="IRNazanin" w:hAnsi="IRNazanin" w:eastAsia="IRNazanin"/>
          <w:color w:val="111111"/>
          <w:sz w:val="28"/>
          <w:sz w:val="28"/>
          <w:szCs w:val="28"/>
          <w:rtl w:val="true"/>
          <w:lang w:bidi="fa-IR"/>
        </w:rPr>
        <w:t>نتیجه اش زیبائی و شیرینی زندگی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صحیفه بر این محور و در این مسیر است؛ انسان صحیفه ای، سالم ترین، برخوردارترین انسان در دنیا و آخرت است</w:t>
      </w:r>
      <w:r>
        <w:rPr>
          <w:rFonts w:eastAsia="IRNazanin" w:cs="IRNazanin"/>
          <w:color w:val="111111"/>
          <w:sz w:val="28"/>
          <w:szCs w:val="28"/>
          <w:rtl w:val="true"/>
          <w:lang w:bidi="fa-IR"/>
        </w:rPr>
        <w:t>.</w:t>
      </w:r>
    </w:p>
    <w:p>
      <w:pPr>
        <w:pStyle w:val="Heading3"/>
        <w:numPr>
          <w:ilvl w:val="2"/>
          <w:numId w:val="1"/>
        </w:numPr>
        <w:rPr/>
      </w:pPr>
      <w:bookmarkStart w:id="782" w:name="__RefHeading___Toc5950947_3381743652"/>
      <w:bookmarkStart w:id="783" w:name="_Toc280"/>
      <w:bookmarkEnd w:id="782"/>
      <w:r>
        <w:rPr>
          <w:rtl w:val="true"/>
        </w:rPr>
        <w:t>بخش هفتم</w:t>
      </w:r>
      <w:bookmarkEnd w:id="783"/>
    </w:p>
    <w:p>
      <w:pPr>
        <w:pStyle w:val="BookText"/>
        <w:rPr/>
      </w:pPr>
      <w:r>
        <w:rPr>
          <w:rFonts w:ascii="IRNazanin" w:hAnsi="IRNazanin" w:eastAsia="IRNazanin"/>
          <w:color w:val="111111"/>
          <w:sz w:val="28"/>
          <w:sz w:val="28"/>
          <w:szCs w:val="28"/>
          <w:rtl w:val="true"/>
          <w:lang w:bidi="fa-IR"/>
        </w:rPr>
        <w:t>فرق میان شادی و به خود بالیدن</w:t>
      </w:r>
    </w:p>
    <w:p>
      <w:pPr>
        <w:pStyle w:val="BookText"/>
        <w:rPr/>
      </w:pPr>
      <w:r>
        <w:rPr>
          <w:rFonts w:ascii="IRNazanin" w:hAnsi="IRNazanin" w:eastAsia="IRNazanin"/>
          <w:color w:val="111111"/>
          <w:sz w:val="28"/>
          <w:sz w:val="28"/>
          <w:szCs w:val="28"/>
          <w:rtl w:val="true"/>
          <w:lang w:bidi="fa-IR"/>
        </w:rPr>
        <w:t>فرق میان حُزن و حُزن تأسفی</w:t>
      </w:r>
    </w:p>
    <w:p>
      <w:pPr>
        <w:pStyle w:val="BookText"/>
        <w:rPr/>
      </w:pPr>
      <w:r>
        <w:rPr>
          <w:rFonts w:ascii="Amiri" w:hAnsi="Amiri" w:eastAsia="Amiri" w:cs="Amiri"/>
          <w:color w:val="111111"/>
          <w:sz w:val="28"/>
          <w:sz w:val="28"/>
          <w:szCs w:val="28"/>
          <w:rtl w:val="true"/>
          <w:lang w:bidi="ar-SA"/>
        </w:rPr>
        <w:t>فرق میان اَسَف و تأسّف</w:t>
      </w:r>
    </w:p>
    <w:p>
      <w:pPr>
        <w:pStyle w:val="BookText"/>
        <w:rPr/>
      </w:pPr>
      <w:r>
        <w:rPr>
          <w:rFonts w:ascii="IRNazanin" w:hAnsi="IRNazanin" w:eastAsia="IRNazanin"/>
          <w:color w:val="111111"/>
          <w:sz w:val="28"/>
          <w:sz w:val="28"/>
          <w:szCs w:val="28"/>
          <w:rtl w:val="true"/>
          <w:lang w:bidi="fa-IR"/>
        </w:rPr>
        <w:t>ایمان علمی و ایمان قلبی</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 آلِهِ، وَ اجْعَلْ ثَنَائِی عَلَیْکَ، وَ مَدْحِی إِیَّاکَ، وَ حَمْدِی لَکَ فِی کُلِّ حَالاتِی حَتَّی لَا أَفْرَحَ بِمَا آتَیْتَنِی مِنَ الدُّنْیَا، وَ لَا أَحْزَنَ عَلَی مَا مَنَعْتَنِی فِیهَا، وَ أَشْعِرْ قَلْبِی تَقْوَاکَ، وَ اسْتَعْمِلْ بَدَنِی فِیمَا تَقْبَلُهُ مِنِّی، وَ اشْغَلْ بِطَاعَتِکَ نَفْسِی عَنْ کُلِّ مَا یَرِدُ عَلَیَّ حَتَّی لَا أُحِبَّ شَیْئاً مِنْ سُخْطِکَ، وَ لَا أَسْخَطَ شَیْئاً مِنْ 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آلش درود فرست، و ثنایم را دربارۀ خودت قرار ده، و مدحم را بر خودت، و حمدم را بر تو، در همۀ حالاتم، حتی نه به آنچه از دنیا برایم داده ای بر خود ببالم، و نه بر آنچه به من نداده ای افسرده شوم، و تقوایت را در قلب من غالب کن، و بدنم را در اعمالی که می پذیری به کارگیر، و بوسیلۀ اطاعت از خودت جان مرا از هر چیزی که بر من وارد می شود، مشغول کن، حتی چیزی از عوامل ناخشنودی تو را دوست نداشته باشم، و چیزی از عوامل رضایت تو را ناخشنود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سرایش کلّی دربارۀ خوبی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خوبی های کسی بطور مورد به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سرایش و توضیح ویژگی های ذاتی و وجودی کسی</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فی کلّ حالاتی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همان است که در آخر بخش قبلی بعنوان عوامل غفلت و یأس به شماره رفت که هشت حالت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أَفْرَحَ بِمَا آتَیْتَنِی مِنَ الدُّنْیَا، وَ لَا أَحْزَنَ عَلَی مَا مَنَعْتَنِی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آنچه از دنیا به من داده ای بر خود نبالم، و به آنچه از دنیا به من نداده ای افسرده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شارحان و مترجمان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اند، در حالی که شاد شدن بر نعمت نه تنها خوب است بل گاهی واجب هم می شود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یَفْرَحُ الْمُؤْمِنُون</w:t>
      </w:r>
      <w:r>
        <w:rPr>
          <w:rFonts w:eastAsia="IRNazanin" w:cs="IRNazanin"/>
          <w:color w:val="111111"/>
          <w:sz w:val="28"/>
          <w:szCs w:val="28"/>
          <w:rtl w:val="true"/>
          <w:lang w:bidi="fa-IR"/>
        </w:rPr>
        <w:t>».</w:t>
      </w:r>
      <w:r>
        <w:rPr>
          <w:rStyle w:val="FootnoteAnchor"/>
          <w:rtl w:val="true"/>
        </w:rPr>
        <w:footnoteReference w:id="7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فَبِذلِکَ فَلْیَفْرَحُوا</w:t>
      </w:r>
      <w:r>
        <w:rPr>
          <w:rFonts w:eastAsia="Amiri" w:cs="Amiri" w:ascii="Amiri" w:hAnsi="Amiri"/>
          <w:color w:val="111111"/>
          <w:sz w:val="28"/>
          <w:szCs w:val="28"/>
          <w:rtl w:val="true"/>
          <w:lang w:bidi="ar-SA"/>
        </w:rPr>
        <w:t>».</w:t>
      </w:r>
      <w:r>
        <w:rPr>
          <w:rStyle w:val="FootnoteAnchor"/>
          <w:rtl w:val="true"/>
        </w:rPr>
        <w:footnoteReference w:id="753"/>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تبختری است که در اثر برخورداری ها بر انسان عارض می شود و او در فکر، هیکل، قیافه و ژست به خود می 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قرآن دربارۀ قارون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إِنَّما أُوتیتُهُ عَلی عِلْمٍ عِنْدی</w:t>
      </w:r>
      <w:r>
        <w:rPr>
          <w:rFonts w:eastAsia="IRNazanin" w:cs="IRNazanin"/>
          <w:color w:val="111111"/>
          <w:sz w:val="28"/>
          <w:szCs w:val="28"/>
          <w:rtl w:val="true"/>
          <w:lang w:bidi="fa-IR"/>
        </w:rPr>
        <w:t>»:</w:t>
      </w:r>
      <w:r>
        <w:rPr>
          <w:rStyle w:val="FootnoteAnchor"/>
          <w:rtl w:val="true"/>
        </w:rPr>
        <w:footnoteReference w:id="754"/>
      </w:r>
      <w:r>
        <w:rPr>
          <w:rFonts w:ascii="Amiri" w:hAnsi="Amiri" w:eastAsia="Amiri" w:cs="Amiri"/>
          <w:color w:val="111111"/>
          <w:sz w:val="28"/>
          <w:sz w:val="28"/>
          <w:szCs w:val="28"/>
          <w:rtl w:val="true"/>
          <w:lang w:bidi="ar-SA"/>
        </w:rPr>
        <w:t>این ثروت از راه دانشی که دارم به من رسیده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عَلی قَوْمِهِ فی زینَتِهِ</w:t>
      </w:r>
      <w:r>
        <w:rPr>
          <w:rFonts w:eastAsia="Amiri" w:cs="Amiri" w:ascii="Amiri" w:hAnsi="Amiri"/>
          <w:color w:val="111111"/>
          <w:sz w:val="28"/>
          <w:szCs w:val="28"/>
          <w:rtl w:val="true"/>
          <w:lang w:bidi="ar-SA"/>
        </w:rPr>
        <w:t>»:</w:t>
      </w:r>
      <w:r>
        <w:rPr>
          <w:rStyle w:val="FootnoteAnchor"/>
          <w:rtl w:val="true"/>
        </w:rPr>
        <w:footnoteReference w:id="755"/>
      </w:r>
      <w:r>
        <w:rPr>
          <w:rFonts w:ascii="IRNazanin" w:hAnsi="IRNazanin" w:eastAsia="IRNazanin"/>
          <w:color w:val="111111"/>
          <w:sz w:val="28"/>
          <w:sz w:val="28"/>
          <w:szCs w:val="28"/>
          <w:rtl w:val="true"/>
          <w:lang w:bidi="fa-IR"/>
        </w:rPr>
        <w:t xml:space="preserve">با تمام آرایش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ژست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قومش ظاهر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 این که هوشمندان قوم به او تذکر داده بودند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تَفْرَحْ إِنَّ اللَّهَ لا یُحِبُّ الْفَرِحین</w:t>
      </w:r>
      <w:r>
        <w:rPr>
          <w:rFonts w:eastAsia="Amiri" w:cs="Amiri" w:ascii="Amiri" w:hAnsi="Amiri"/>
          <w:color w:val="111111"/>
          <w:sz w:val="28"/>
          <w:szCs w:val="28"/>
          <w:rtl w:val="true"/>
          <w:lang w:bidi="ar-SA"/>
        </w:rPr>
        <w:t>»:</w:t>
      </w:r>
      <w:r>
        <w:rPr>
          <w:rStyle w:val="FootnoteAnchor"/>
          <w:rtl w:val="true"/>
        </w:rPr>
        <w:footnoteReference w:id="756"/>
      </w:r>
      <w:r>
        <w:rPr>
          <w:rFonts w:ascii="IRNazanin" w:hAnsi="IRNazanin" w:eastAsia="IRNazanin"/>
          <w:color w:val="111111"/>
          <w:sz w:val="28"/>
          <w:sz w:val="28"/>
          <w:szCs w:val="28"/>
          <w:rtl w:val="true"/>
          <w:lang w:bidi="fa-IR"/>
        </w:rPr>
        <w:t>به خودت نبال که خداوند افراد بالنده به خود،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اندوهگین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اند، در حالی که حزن در اصل نه حرام است و نه نکوهیده؛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 فرزندش محزون بود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ائمّۀ طاهرین علیهم السلام بویژه برای شهادت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دربارۀ حضرت یعقوب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ابْیَضَّتْ عَیْناهُ مِنَ الْحُزْنِ</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و در تمجید از مؤمنین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أَعْیُنُهُمْ تَفیضُ مِنَ الدَّمْعِ حَزَناً أَلاَّ یَجِدُوا ما یُنْفِقُون</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 xml:space="preserve">و دربارۀ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نَعْلَمُ إِنَّهُ لَیَحْزُنُکَ الَّذی یَقُولُون</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مراد از حزن در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به معنی مطلق نیست، بل آن حزنی است که به افسردگی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معنائی که در سخن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تَأْسَفَا عَلَی شَیْ‌ءٍ مِنْهَا زُوِیَ عَنْکُمَا</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و متأسف نشوید بر چیزی از دنیا که از دستتان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توجع و تحسّر علی مافات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از دست داده دردمند حسرت آلود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حسرت دردمندانه</w:t>
      </w:r>
      <w:r>
        <w:rPr>
          <w:rFonts w:eastAsia="Amiri" w:cs="Amiri" w:ascii="Amiri" w:hAnsi="Amiri"/>
          <w:color w:val="111111"/>
          <w:sz w:val="28"/>
          <w:szCs w:val="28"/>
          <w:rtl w:val="true"/>
          <w:lang w:bidi="ar-SA"/>
        </w:rPr>
        <w:t>.</w:t>
      </w:r>
      <w:r>
        <w:rPr>
          <w:rStyle w:val="FootnoteAnchor"/>
          <w:rtl w:val="true"/>
        </w:rPr>
        <w:footnoteReference w:id="761"/>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محزون شدن بهنگام از دست دادن هر نعمت خواه نعمت مادی باشد و خواه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طبیعی است آنچه از نظر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حسرتی و تاسفی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اسف نیز طبیعی است و نکوهیده نیست، آنچه باید از آن پرهیز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باب تفعّل و با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تأسف آن اسفی است که در جان و شخصیت انسان نفوذ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موسی در ماجرای گوسالۀ سامری، حالت اسف دست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رَجَعَ مُوسی إِلی قَوْمِهِ غَضْبانَ أَسِفاً</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و همچنین حضرت یعقوب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أَسَفی عَلی یُوسُفَ</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آنچه نکوهیده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تأسفی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اسفی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تأسّفا</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با تشدید نخوانیم، باز باید به معنی تأسف تفسیر شود نه 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قرائت با تشدید بهتر است گرچه قرائت بدون تشدید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مفسرین، مسئله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اسف و تأسف در امور دنیوی نکوهیده و در امور اخروی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سخن هر دو امام آمده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مباحث پیشین بیان شد که تفکیک میان دنیا و آخرت و جراحی میان این دو محال است؛ همه نعمت های دنیوی که در اختیار مؤمن است، نعمت اخروی نیز هستند و از دست رفتن آن ها، از بین رفتن ابزار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حزن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 فرزندش و یا در اسف حضرت یعقوب در فراق حضرت یوسف، هیچ عنصری از غم دنیوی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حزن و این اسف در وفات یا فراق دیگران نبوده، تنها در مورد فرزند بوده است؟ پس معلوم می شود که اسف در از دست دادن </w:t>
      </w:r>
    </w:p>
    <w:p>
      <w:pPr>
        <w:pStyle w:val="BookText"/>
        <w:rPr/>
      </w:pPr>
      <w:r>
        <w:rPr>
          <w:rFonts w:ascii="IRNazanin" w:hAnsi="IRNazanin" w:eastAsia="IRNazanin"/>
          <w:color w:val="111111"/>
          <w:sz w:val="28"/>
          <w:sz w:val="28"/>
          <w:szCs w:val="28"/>
          <w:rtl w:val="true"/>
          <w:lang w:bidi="fa-IR"/>
        </w:rPr>
        <w:t>نعمت دنیوی نیز جایز، روا و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اساساً تأسف</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دربارۀ آخرت نیز پسندیده نیست؛ که کسی دربارۀ آن بحدی دچار غم و غصّه گردد که دچار افسردگی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آنچه به ما امر شده پشیمانی از ته دل و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مردن از غصّۀ گناه دربارۀ هیچ مؤمنی، نیامده است و چنین غصّه ای پیشنهاد برخی از فرقه های صوفیه است، نه شیعۀ مکتبی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خودکشی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بخاطر شرمندگی از گناه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خود را به افسردگی دچار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 مرگ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تفکیک موضوعی، دربارۀ افرادی که نعمت های دنیائی شان در تضاد یا تعارض با آخرت است،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دربارۀ پیامبران، امام حسن، امام حسین و حتی افراد مؤمن با ایمان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ظرایف و دقایق در تفسیر قرآن، نهج البلاغه، صحیفۀ سجادیه و هر سخن و کلام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رعایت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أَشْعِرْ قَلْبِی تَقْوَاکَ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 مرا به تقوایت حسّاس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اِشعار معانی و کاربردهای متعددی دارد از آنجمله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هوشمند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اسْتَعْمِلْ بَدَنِی فِیمَا تَقْبَلُهُ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جسمم را در آنچه مورد قبول تو است، به کارگیر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اشْغَلْ بِطَاعَتِکَ نَفْسِی عَنْ کُلِّ مَا یَرِدُ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شخصیت درون مرا با اطاعت خودت از توجه به آنچه بر ضمیرم وارد می شود، مشغول گردان</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چیزی او را از توجه به چیز دیگر بازداشت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أُحِبَّ شَیْئاً مِنْ سُخْطِک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حدی دل و جانم را به اطاعت خودت مشغول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هیچ چیزی از ناخوشنودی تو را دوست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دوست داشتن، دوست داشتن آگاهانه نیست، دوست داشتن روانی است؛ ممکن است کسی غیبت را دوست نداشته باشد و در خودآگاهش و تشخیص فکری اش کاملاً با آن مخالف باشد، اما از جهت روانی از غیبت لذت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به ما یاد می دهد که از خدا بخواهیم شیرینی روانی و درونی بدها را از روح و روان ما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أَسْخَطَ شَیْئاً مِنْ 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چیزی از خوشنودی تو را مبغوض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فراز از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آیۀ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اتَّبَعَ رِضْوانَ اللَّهِ کَمَنْ باءَ بِسَخَطٍ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در صدد جلب رضایت خدا است همانند کسی است که خود را به سخط خدا برگماشته است؟</w:t>
      </w:r>
    </w:p>
    <w:p>
      <w:pPr>
        <w:pStyle w:val="BookText"/>
        <w:rPr/>
      </w:pPr>
      <w:r>
        <w:rPr>
          <w:rFonts w:ascii="IRNazanin" w:hAnsi="IRNazanin" w:eastAsia="IRNazanin"/>
          <w:color w:val="111111"/>
          <w:sz w:val="28"/>
          <w:sz w:val="28"/>
          <w:szCs w:val="28"/>
          <w:rtl w:val="true"/>
          <w:lang w:bidi="fa-IR"/>
        </w:rPr>
        <w:t xml:space="preserve">باز هم محور سخن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حدی به اطاعت تو در همه راه ها و رفتارهای زندگی مشغول باشم که در ناخودآگاهم نسبت به هیچکدام از موارد رضای تو احساس بد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مسلمانی نسبت به نماز، جهاد،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خودآگاهش ارزش قائل است؛ اما ممکن است در قلب و ناخودآگاه کسی، نسبت به برخی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دوست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و حتی ممکن است در ضمیر ناخودآگاهش نسبت به آن احساس بد داشته باشد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اعتقاد، و ایمان داشتن خودآگاهانه، غیر از باور، اعتقاد و ایمانی است که ریشه هایش در جان و قلب انسان جای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آگاهانه، درک علمی است، و بسا عالمی که از عمل به علم خود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علم در درون شخصیت درونی او جای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علمی گاهی به ایمان قلبی می رسد و گاهی به آن مرحله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رسانیدن ایمان علمی به ایمان قلبی، مشغول شدن به طاعت در موضوع همان علم است، و توفیق آن را باید از خدا خواست</w:t>
      </w:r>
      <w:r>
        <w:rPr>
          <w:rFonts w:eastAsia="IRNazanin" w:cs="IRNazanin"/>
          <w:color w:val="111111"/>
          <w:sz w:val="28"/>
          <w:szCs w:val="28"/>
          <w:rtl w:val="true"/>
          <w:lang w:bidi="fa-IR"/>
        </w:rPr>
        <w:t xml:space="preserve">. </w:t>
      </w:r>
      <w:bookmarkStart w:id="784" w:name="pg14252_152678"/>
    </w:p>
    <w:p>
      <w:pPr>
        <w:pStyle w:val="Heading3"/>
        <w:numPr>
          <w:ilvl w:val="2"/>
          <w:numId w:val="1"/>
        </w:numPr>
        <w:rPr/>
      </w:pPr>
      <w:bookmarkStart w:id="785" w:name="__RefHeading___Toc5950949_3381743652"/>
      <w:bookmarkStart w:id="786" w:name="_Toc281"/>
      <w:bookmarkEnd w:id="784"/>
      <w:bookmarkEnd w:id="785"/>
      <w:r>
        <w:rPr>
          <w:rtl w:val="true"/>
        </w:rPr>
        <w:t>بخش هشتم</w:t>
      </w:r>
      <w:bookmarkEnd w:id="786"/>
    </w:p>
    <w:p>
      <w:pPr>
        <w:pStyle w:val="Heading4"/>
        <w:numPr>
          <w:ilvl w:val="3"/>
          <w:numId w:val="1"/>
        </w:numPr>
        <w:rPr/>
      </w:pPr>
      <w:bookmarkStart w:id="787" w:name="__RefHeading___Toc5950951_3381743652"/>
      <w:bookmarkStart w:id="788" w:name="_Toc282"/>
      <w:bookmarkEnd w:id="787"/>
      <w:r>
        <w:rPr>
          <w:rtl w:val="true"/>
        </w:rPr>
        <w:t>اشاره</w:t>
      </w:r>
      <w:bookmarkEnd w:id="788"/>
    </w:p>
    <w:p>
      <w:pPr>
        <w:pStyle w:val="BookText"/>
        <w:rPr/>
      </w:pPr>
      <w:r>
        <w:rPr>
          <w:rFonts w:ascii="IRNazanin" w:hAnsi="IRNazanin" w:eastAsia="IRNazanin"/>
          <w:color w:val="111111"/>
          <w:sz w:val="28"/>
          <w:sz w:val="28"/>
          <w:szCs w:val="28"/>
          <w:rtl w:val="true"/>
          <w:lang w:bidi="fa-IR"/>
        </w:rPr>
        <w:t>انسان شناسی</w:t>
      </w:r>
    </w:p>
    <w:p>
      <w:pPr>
        <w:pStyle w:val="BookText"/>
        <w:rPr/>
      </w:pPr>
      <w:r>
        <w:rPr>
          <w:rFonts w:ascii="IRNazanin" w:hAnsi="IRNazanin" w:eastAsia="IRNazanin"/>
          <w:color w:val="111111"/>
          <w:sz w:val="28"/>
          <w:sz w:val="28"/>
          <w:szCs w:val="28"/>
          <w:rtl w:val="true"/>
          <w:lang w:bidi="fa-IR"/>
        </w:rPr>
        <w:t>انسان هرگز بدون محبت نمی شود</w:t>
      </w:r>
    </w:p>
    <w:p>
      <w:pPr>
        <w:pStyle w:val="BookText"/>
        <w:rPr/>
      </w:pPr>
      <w:r>
        <w:rPr>
          <w:rFonts w:ascii="IRNazanin" w:hAnsi="IRNazanin" w:eastAsia="IRNazanin"/>
          <w:color w:val="111111"/>
          <w:sz w:val="28"/>
          <w:sz w:val="28"/>
          <w:szCs w:val="28"/>
          <w:rtl w:val="true"/>
          <w:lang w:bidi="fa-IR"/>
        </w:rPr>
        <w:t>انسان هرگز بدون خوف نمی شود</w:t>
      </w:r>
    </w:p>
    <w:p>
      <w:pPr>
        <w:pStyle w:val="BookText"/>
        <w:rPr/>
      </w:pPr>
      <w:r>
        <w:rPr>
          <w:rFonts w:ascii="IRNazanin" w:hAnsi="IRNazanin" w:eastAsia="IRNazanin"/>
          <w:color w:val="111111"/>
          <w:sz w:val="28"/>
          <w:sz w:val="28"/>
          <w:szCs w:val="28"/>
          <w:rtl w:val="true"/>
          <w:lang w:bidi="fa-IR"/>
        </w:rPr>
        <w:t>انسان هرگز بی رغبت نمی شود</w:t>
      </w:r>
    </w:p>
    <w:p>
      <w:pPr>
        <w:pStyle w:val="BookText"/>
        <w:rPr/>
      </w:pPr>
      <w:r>
        <w:rPr>
          <w:rFonts w:ascii="IRNazanin" w:hAnsi="IRNazanin" w:eastAsia="IRNazanin"/>
          <w:color w:val="111111"/>
          <w:sz w:val="28"/>
          <w:sz w:val="28"/>
          <w:szCs w:val="28"/>
          <w:rtl w:val="true"/>
          <w:lang w:bidi="fa-IR"/>
        </w:rPr>
        <w:t>انسان ذاتاً تنوع طلب است</w:t>
      </w:r>
    </w:p>
    <w:p>
      <w:pPr>
        <w:pStyle w:val="BookText"/>
        <w:rPr/>
      </w:pPr>
      <w:r>
        <w:rPr>
          <w:rFonts w:ascii="IRNazanin" w:hAnsi="IRNazanin" w:eastAsia="IRNazanin"/>
          <w:color w:val="111111"/>
          <w:sz w:val="28"/>
          <w:sz w:val="28"/>
          <w:szCs w:val="28"/>
          <w:rtl w:val="true"/>
          <w:lang w:bidi="fa-IR"/>
        </w:rPr>
        <w:t>اللَّهُمَّ صَلِّ عَلَی مُحَمَّدٍ وَ آلِهِ، وَ فَرِّغْ قَلْبِی لِمَحَبَّتِکَ، وَ اشْغَلْهُ بِذِکْرِکَ، وَ انْعَشْهُ بِخَوْفِکَ وَ بِالْوَجَلِ مِنْکَ، وَ قَوِّهِ بِالرَّغْبَةِ إِلَیْکَ، وَ أَمِلْهُ إِلَی طَاعَتِکَ، وَ أَجْرِ بِهِ فِی أَحَبِّ السُّبُلِ إِلَیْکَ، وَ ذَلِّلْهُ بِالرَّغْبَةِ فِیمَا عِنْدَکَ أَیَّامَ حَیَاتِی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آلش درود فرست، و قلبم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گردان بر محبت خودت،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به محبت تو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به سوی طاعت خودت برگردان، و قلبم را در محبوب ترین راه ها به سوی خودت جاری کن، و قلبم را به گرایش بر آنچه در نزد تو است رام کن در سرتاسر دوران زندگیم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Heading4"/>
        <w:numPr>
          <w:ilvl w:val="3"/>
          <w:numId w:val="1"/>
        </w:numPr>
        <w:rPr/>
      </w:pPr>
      <w:bookmarkStart w:id="789" w:name="__RefHeading___Toc5950953_3381743652"/>
      <w:bookmarkStart w:id="790" w:name="_Toc283"/>
      <w:bookmarkEnd w:id="789"/>
      <w:r>
        <w:rPr>
          <w:rtl w:val="true"/>
        </w:rPr>
        <w:t>انسان هرگز بدون محبت نمی شود</w:t>
      </w:r>
      <w:bookmarkEnd w:id="790"/>
    </w:p>
    <w:p>
      <w:pPr>
        <w:pStyle w:val="BookText"/>
        <w:rPr/>
      </w:pPr>
      <w:r>
        <w:rPr>
          <w:rFonts w:ascii="IRNazanin" w:hAnsi="IRNazanin" w:eastAsia="IRNazanin"/>
          <w:color w:val="111111"/>
          <w:sz w:val="28"/>
          <w:sz w:val="28"/>
          <w:szCs w:val="28"/>
          <w:rtl w:val="true"/>
          <w:lang w:bidi="fa-IR"/>
        </w:rPr>
        <w:t xml:space="preserve">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کاربرد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دوست داشت؛ یعنی از آن بدش نیامد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به دیگری ترجیح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را بذاته دوست دارد، نه در مقایسه با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نیز در عربی این سه کاربرد را دارد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معنی سوم است زیرا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اسم مکان است، یا اسم زمان، و یا مصدر 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در موضوع بحث ما جائی برای اسم مکان و اسم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ماند مصدر میمی و هیچ مصدری نیست که از عنصر فعل و کار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مصدر میمی بیش از مصدر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 مصدر است یعنی دوست داشتن، محبت یعنی تحرک و فعالیت آن دوست داشتن در درون انسان؛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ورزیدن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اهل لغت این هر دو را به یک معنی گرفته اند زیرا آنان تابع کثرت استعمال هستند و چندان اهمیتی به ریشۀ واژه ها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ادبیات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دامنۀ مجاز گسترده است، لیکن استعمالات مجازی به حدی نمی سد که جایگاه مصدر و مصدر میمی و تفاوت شان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از دایرۀ مجاز خارج شده و به غلط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حب طبعاً تحرک یافته و به مرحلۀ محبت می رسد، مگر در موارد اندک که علّتی و مانعی پیش آید و حب را از تحرک باز دارد، امام علیه السلام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فَرِّغْ قَلْبِی لِمَحَبَّتِک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گردان بر محبت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انسان هرگز بدون محبت نمی شود اگر به محبت خدا نپردازد، به محبت موانع مذکور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این است که امام در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خواهد،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حب متحرک و فعال است،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حبّ الله در قلب کسی باشد اما بدلیل حس ریاست طلبی، شهرت طلبی، مال دوستی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نشود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نکتۀ بس مهم دیگر این است که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و هر چه از این ماده آمده همگی فعل است در صیغه های مختلف و 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bookmarkStart w:id="791" w:name="pg14252_152680"/>
    </w:p>
    <w:p>
      <w:pPr>
        <w:pStyle w:val="BookText"/>
        <w:rPr/>
      </w:pPr>
      <w:bookmarkEnd w:id="791"/>
      <w:r>
        <w:rPr>
          <w:rFonts w:ascii="IRNazanin" w:hAnsi="IRNazanin" w:eastAsia="IRNazanin"/>
          <w:color w:val="111111"/>
          <w:sz w:val="28"/>
          <w:sz w:val="28"/>
          <w:szCs w:val="28"/>
          <w:rtl w:val="true"/>
          <w:lang w:bidi="fa-IR"/>
        </w:rPr>
        <w:t xml:space="preserve">آمده که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أَلْقَیْتُ عَلَیْکَ مَحَبَّةً مِنِّی</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بدیهی است آنچه در آن شرایط برای حضرت موسی لازم بود حب محرک و متحرک بود که در قلب فرعون فعال گردد تا از قتل این کودک که در درون صندوق با جریان آب آمده، صرفنظر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کلام فراغت از موانع را می خواهد تا حبّش محبت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اشْغَلْهُ بِذِکْرِک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این که به محبت تو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به ذکر و یاد خودت مشغول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انْعَشْهُ بِخَوْفِکَ وَ بِالْوَجَلِ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قلبم را با ترس و بیم از خودت، برانگیزان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دفع یا رفع موانع کافی نیست، بل که باید قلب به ذکر خدا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انگیزانندۀ قلب به ذکر، حب است، اما این تنها عامل نیز کافی نیست؛ باید خوف و بیم نیز بعنوان انگیزانندۀ دوم، باشد و بشود آنچه گفته شد که رابطه انسان با خدا باید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کفّۀ 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اگر حب تنها باشد و تحرک کرده به مرحله محبت هم برسد، لیکن خوفی در دل نباشد،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را مغرور می کند و می رسد به بینش نادرست و خطرناک صوفیان که حب را کافی می دانند و شریعت را زیر پا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نظر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طریقت بدون شریعت، همان طریقت است که ابلیس خواهان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اصطلاح طریقت در این مکتب نیست</w:t>
      </w:r>
      <w:r>
        <w:rPr>
          <w:rFonts w:eastAsia="IRNazanin" w:cs="IRNazanin"/>
          <w:color w:val="111111"/>
          <w:sz w:val="28"/>
          <w:szCs w:val="28"/>
          <w:rtl w:val="true"/>
          <w:lang w:bidi="fa-IR"/>
        </w:rPr>
        <w:t>.</w:t>
      </w:r>
    </w:p>
    <w:p>
      <w:pPr>
        <w:pStyle w:val="Heading4"/>
        <w:numPr>
          <w:ilvl w:val="3"/>
          <w:numId w:val="1"/>
        </w:numPr>
        <w:rPr/>
      </w:pPr>
      <w:bookmarkStart w:id="792" w:name="__RefHeading___Toc5950955_3381743652"/>
      <w:bookmarkStart w:id="793" w:name="_Toc284"/>
      <w:bookmarkEnd w:id="792"/>
      <w:r>
        <w:rPr>
          <w:rtl w:val="true"/>
        </w:rPr>
        <w:t>انسان هرگز از خوف و نگرانی خالی نمی شود؛</w:t>
      </w:r>
      <w:bookmarkEnd w:id="793"/>
    </w:p>
    <w:p>
      <w:pPr>
        <w:pStyle w:val="BookText"/>
        <w:rPr/>
      </w:pPr>
      <w:r>
        <w:rPr>
          <w:rFonts w:ascii="IRNazanin" w:hAnsi="IRNazanin" w:eastAsia="IRNazanin"/>
          <w:color w:val="111111"/>
          <w:sz w:val="28"/>
          <w:sz w:val="28"/>
          <w:szCs w:val="28"/>
          <w:rtl w:val="true"/>
          <w:lang w:bidi="fa-IR"/>
        </w:rPr>
        <w:t>نگرانی همزاد انسان است، این خوف اگر عامل گرایش به سوی خدا نباشد، به پرستش اشیاء دیگر و کسان دیگر وادار می کند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مرحلۀ دفع موانع، سپس مرحلۀ انگیزش با دو عامل انگیزاننده، </w:t>
      </w:r>
    </w:p>
    <w:p>
      <w:pPr>
        <w:pStyle w:val="BookText"/>
        <w:rPr/>
      </w:pPr>
      <w:r>
        <w:rPr>
          <w:rFonts w:ascii="IRNazanin" w:hAnsi="IRNazanin" w:eastAsia="IRNazanin"/>
          <w:color w:val="111111"/>
          <w:sz w:val="28"/>
          <w:sz w:val="28"/>
          <w:szCs w:val="28"/>
          <w:rtl w:val="true"/>
          <w:lang w:bidi="fa-IR"/>
        </w:rPr>
        <w:t>آنگاه به اصل موضوع برمی گردد و نیرومندی حب را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قَوِّهِ بِالرَّغْبَةِ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برای میل و گرایش به تو، نیرومند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از قول مؤمنین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إِلی رَبِّنا راغِبُون</w:t>
      </w:r>
      <w:r>
        <w:rPr>
          <w:rFonts w:eastAsia="IRNazanin" w:cs="IRNazanin"/>
          <w:color w:val="111111"/>
          <w:sz w:val="28"/>
          <w:szCs w:val="28"/>
          <w:rtl w:val="true"/>
          <w:lang w:bidi="fa-IR"/>
        </w:rPr>
        <w:t>»</w:t>
      </w:r>
      <w:r>
        <w:rPr>
          <w:rStyle w:val="FootnoteAnchor"/>
          <w:rtl w:val="true"/>
        </w:rPr>
        <w:footnoteReference w:id="7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إِلَی اللَّهِ راغِبُون</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اما در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 بل یک اصل مهم نهفته است و آن حضور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 با خوف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فارسی خوف یعنی ترس و واهمه، اما وجل یعنی دل نگرانی، خوف از چیزی می شود که یکطرفه است و امیدی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وجل آن دل نگرانی است که ذهن انسان نسبت به چیزی که ممکن است مفید باشد و ممکن است مضر باشد، متوجه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فرزندش برای یک کاری به سفر رفته است ممکن است در آن کار موفق باشد و ممکن است در آن راه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مورد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الَّذینَ إِذا ذُکِرَ اللَّهُ وَجِلَتْ قُلُوبُهُمْ</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إِذا ذُکِرَ اللَّهُ وَجِلَتْ قُلُوبُهُمْ</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یُؤْتُونَ ما آتَوْا وَ قُلُوبُهُمْ وَجِلَةٌ أَنَّهُمْ إِلی رَبِّهِمْ راجِعُون</w:t>
      </w:r>
      <w:r>
        <w:rPr>
          <w:rFonts w:eastAsia="Amiri" w:cs="Amiri" w:ascii="Amiri" w:hAnsi="Amiri"/>
          <w:color w:val="111111"/>
          <w:sz w:val="28"/>
          <w:szCs w:val="28"/>
          <w:rtl w:val="true"/>
          <w:lang w:bidi="ar-SA"/>
        </w:rPr>
        <w:t>».</w:t>
      </w:r>
      <w:r>
        <w:rPr>
          <w:rStyle w:val="FootnoteAnchor"/>
          <w:rtl w:val="true"/>
        </w:rPr>
        <w:footnoteReference w:id="771"/>
      </w:r>
      <w:r>
        <w:rPr>
          <w:rFonts w:ascii="IRNazanin" w:hAnsi="IRNazanin" w:eastAsia="IRNazanin"/>
          <w:color w:val="111111"/>
          <w:sz w:val="28"/>
          <w:sz w:val="28"/>
          <w:szCs w:val="28"/>
          <w:rtl w:val="true"/>
          <w:lang w:bidi="fa-IR"/>
        </w:rPr>
        <w:t xml:space="preserve">این همان اصل اساسی است که مکرر به شرح رفت که باید رابطۀ انسان با خدا،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الخوف و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رابطۀ انسان با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رابطه انسان با نعمت ها و موفقیت ها نیز رابطۀ وَجَلی و رابطۀ دل نگرانی باشد؛ رابطۀ مشعوفانه با هر نعمت و با هر موفقیتی، شخص را به غفلت می کشاند و منجر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روحیۀ استغناء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سر از طغیان در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الْإِنْسانَ </w:t>
      </w:r>
      <w:bookmarkStart w:id="794" w:name="pg14252_152682"/>
    </w:p>
    <w:p>
      <w:pPr>
        <w:pStyle w:val="BookText"/>
        <w:rPr/>
      </w:pPr>
      <w:bookmarkEnd w:id="794"/>
      <w:r>
        <w:rPr>
          <w:rFonts w:ascii="Amiri" w:hAnsi="Amiri" w:eastAsia="Amiri" w:cs="Amiri"/>
          <w:color w:val="111111"/>
          <w:sz w:val="28"/>
          <w:sz w:val="28"/>
          <w:szCs w:val="28"/>
          <w:rtl w:val="true"/>
          <w:lang w:bidi="ar-SA"/>
        </w:rPr>
        <w:t>لَیَطْغی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2"/>
      </w:r>
      <w:r>
        <w:rPr>
          <w:rFonts w:ascii="IRNazanin" w:hAnsi="IRNazanin" w:eastAsia="IRNazanin"/>
          <w:color w:val="111111"/>
          <w:sz w:val="28"/>
          <w:sz w:val="28"/>
          <w:szCs w:val="28"/>
          <w:rtl w:val="true"/>
          <w:lang w:bidi="fa-IR"/>
        </w:rPr>
        <w:t>در درون خود احساس بی نیازی می کند و نتیجه اش طغیان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رابطۀ وَجَلی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بیم و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 نعمت ها و موفقیت ها او را در مسیر انسانی درست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 واقعی هر نعمت نیز همین است هیچ نعمتی مطلق نیست و احتمال مبدل شدنش به نقمت هست، و گاهی ممکن است آنچه نعمت پنداشته شده در واقع نقمت بوده نه نعمت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دربارۀ شخص متّقی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یَعْمَلُ الْأَعْمَالَ الصَّالِحَةَ وَ هُوَ عَلَی وَجَل</w:t>
      </w:r>
      <w:r>
        <w:rPr>
          <w:rFonts w:eastAsia="Amiri" w:cs="Amiri" w:ascii="Amiri" w:hAnsi="Amiri"/>
          <w:color w:val="111111"/>
          <w:sz w:val="28"/>
          <w:szCs w:val="28"/>
          <w:rtl w:val="true"/>
          <w:lang w:bidi="ar-SA"/>
        </w:rPr>
        <w:t>»:</w:t>
      </w:r>
      <w:r>
        <w:rPr>
          <w:rStyle w:val="FootnoteAnchor"/>
          <w:rtl w:val="true"/>
        </w:rPr>
        <w:footnoteReference w:id="773"/>
      </w:r>
      <w:r>
        <w:rPr>
          <w:rFonts w:ascii="IRNazanin" w:hAnsi="IRNazanin" w:eastAsia="IRNazanin"/>
          <w:color w:val="111111"/>
          <w:sz w:val="28"/>
          <w:sz w:val="28"/>
          <w:szCs w:val="28"/>
          <w:rtl w:val="true"/>
          <w:lang w:bidi="fa-IR"/>
        </w:rPr>
        <w:t>اعمال صالحه را انجام می دهد در عین حال که دلنگران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شمارش ویژگی فرد متّقی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وَجِلَ فَعَمِلَ وَ حَاذَرَ فَبَادَر</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 xml:space="preserve">دلنگران است پس عمل می کند، اول حذر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مورد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اقدام می کند</w:t>
      </w:r>
      <w:r>
        <w:rPr>
          <w:rFonts w:eastAsia="IRNazanin" w:cs="IRNazanin"/>
          <w:color w:val="111111"/>
          <w:sz w:val="28"/>
          <w:szCs w:val="28"/>
          <w:rtl w:val="true"/>
          <w:lang w:bidi="fa-IR"/>
        </w:rPr>
        <w:t>.</w:t>
      </w:r>
    </w:p>
    <w:p>
      <w:pPr>
        <w:pStyle w:val="Heading4"/>
        <w:numPr>
          <w:ilvl w:val="3"/>
          <w:numId w:val="1"/>
        </w:numPr>
        <w:rPr/>
      </w:pPr>
      <w:bookmarkStart w:id="795" w:name="__RefHeading___Toc5950957_3381743652"/>
      <w:bookmarkStart w:id="796" w:name="_Toc285"/>
      <w:bookmarkEnd w:id="795"/>
      <w:r>
        <w:rPr>
          <w:rtl w:val="true"/>
        </w:rPr>
        <w:t>انسان هرگز بدون میل و گرایش نمی شود؛</w:t>
      </w:r>
      <w:bookmarkEnd w:id="796"/>
    </w:p>
    <w:p>
      <w:pPr>
        <w:pStyle w:val="BookText"/>
        <w:rPr/>
      </w:pPr>
      <w:r>
        <w:rPr>
          <w:rFonts w:ascii="IRNazanin" w:hAnsi="IRNazanin" w:eastAsia="IRNazanin"/>
          <w:color w:val="111111"/>
          <w:sz w:val="28"/>
          <w:sz w:val="28"/>
          <w:szCs w:val="28"/>
          <w:rtl w:val="true"/>
          <w:lang w:bidi="fa-IR"/>
        </w:rPr>
        <w:t>اگر گرایشش به سوی خدا و راه خدا قوی نباشد، جاذبه های دیگر، گرایش او را در جهت دیگری قرار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رغبت دربارۀ هر چیز، ممکن است به سوی چیز دیگری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ذاتاً تنوع 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أَمِلْهُ إِلَی طَاعَتِک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به سوی طاعت خودت برگردان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امر مخاطب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یمیل 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برخلاف کاربرد فارسی آن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الجدارُ 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کج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الماء عن مجراه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بستر جریانش کج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حب نیز از جهت خود بر جهت دیگری میل می کند؛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قلبم را از هر جهت گیری به جهت خودت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حب حتی در مرحلۀ محبت نیز نیازمند </w:t>
      </w:r>
    </w:p>
    <w:p>
      <w:pPr>
        <w:pStyle w:val="BookText"/>
        <w:rPr/>
      </w:pPr>
      <w:r>
        <w:rPr>
          <w:rFonts w:ascii="IRNazanin" w:hAnsi="IRNazanin" w:eastAsia="IRNazanin"/>
          <w:color w:val="111111"/>
          <w:sz w:val="28"/>
          <w:sz w:val="28"/>
          <w:szCs w:val="28"/>
          <w:rtl w:val="true"/>
          <w:lang w:bidi="fa-IR"/>
        </w:rPr>
        <w:t>حفاظت است وگرنه، با هر تغییر کوچک در جهت، به تدریج در بستر و جهتی دیگر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پاسخ به این تنوع طلبی قلب است که به ما یاد داده اند که به گونه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در کمّ و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الْقُلُوبَ تَمَلُّ کَمَا تَمَلُّ الْأَبْدَانُ فَابْتَغُوا لَهَا طَرَائِفَ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این قلب ها ملول و خسته می شوند، همانطور که بدن ها خسته می شوند، پس برای شان حکمت های دوست داشتنی بجوئید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از خسته کردن قلب از عبادت پرهیز کرد،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یَا عَلِیُ إِنَّ هَذَا الدِّینَ مَتِینٌ فَأَوْغِلْ فِیهِ بِرِفْقٍ وَ لَا تُبَغِّضْ إِلَی نَفْسِکَ عِبَادَةَ رَبِّکَ</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 xml:space="preserve">ای علی این دین متین است پس با مدارا بر متن آن وارد شو، و عبادت پروردگارت را در نظر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نکن که ضمیر درونت از عبادت تنفر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تنوع در عبادت، حس تنوع طلبی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این حس به سوی دیگر خواهد کشید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 بِهِ فِی أَحَبِّ السُّبُلِ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قلبم را در محبوب ترین راه ها به سوی خودت جاری 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السُّبُلِ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سخن دو نکته نهفته هست</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چیست و چگونه آن را بشناسیم؟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شاکلۀ شخصیت درونی کسی بر اساس مدیریت روح فطرت بر روح غریزه باشد، او در سبیل الله است، و اگر روح غریزه اش </w:t>
      </w:r>
    </w:p>
    <w:p>
      <w:pPr>
        <w:pStyle w:val="BookText"/>
        <w:rPr/>
      </w:pPr>
      <w:r>
        <w:rPr>
          <w:rFonts w:ascii="Amiri" w:hAnsi="Amiri" w:eastAsia="Amiri" w:cs="Amiri"/>
          <w:color w:val="111111"/>
          <w:sz w:val="28"/>
          <w:sz w:val="28"/>
          <w:szCs w:val="28"/>
          <w:rtl w:val="true"/>
          <w:lang w:bidi="ar-SA"/>
        </w:rPr>
        <w:t xml:space="preserve">بر روح فطرتش عاصی باشد، او در سبیل الله نیست؛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 الْهَوی فَیُضِلَّکَ عَنْ سَبیلِ اللَّهِ</w:t>
      </w:r>
      <w:r>
        <w:rPr>
          <w:rFonts w:eastAsia="Amiri" w:cs="Amiri" w:ascii="Amiri" w:hAnsi="Amiri"/>
          <w:color w:val="111111"/>
          <w:sz w:val="28"/>
          <w:szCs w:val="28"/>
          <w:rtl w:val="true"/>
          <w:lang w:bidi="ar-SA"/>
        </w:rPr>
        <w:t>».</w:t>
      </w:r>
      <w:r>
        <w:rPr>
          <w:rStyle w:val="FootnoteAnchor"/>
          <w:rtl w:val="true"/>
        </w:rPr>
        <w:footnoteReference w:id="777"/>
      </w:r>
      <w:r>
        <w:rPr>
          <w:rFonts w:ascii="IRNazanin" w:hAnsi="IRNazanin" w:eastAsia="IRNazanin"/>
          <w:color w:val="111111"/>
          <w:sz w:val="28"/>
          <w:sz w:val="28"/>
          <w:szCs w:val="28"/>
          <w:rtl w:val="true"/>
          <w:lang w:bidi="fa-IR"/>
        </w:rPr>
        <w:t>در مباحث پیشین از این مجلدات بطور مکرر به شرح 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ابزار کار روح فطرت است، و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کار روح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فرماید پیرو هوی نباش که تو را از راه خدا گمراه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نگرش به خود، و یک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شناسانه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هر کسی روشن می کند که در راه خدا است یا در ضلالت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راه خدا فقط یکی است و دومی ندارد تا بگوئیم از میان راه های خدا کدام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هذا صِراطی مُسْتَقیماً فَاتَّبِعُوهُ وَ لا تَتَّبِعُوا السُّبُلَ فَتَفَرَّقَ بِکُمْ عَنْ سَبیلِهِ</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و این است راه من که مستقیم است، از این پیروی کنید و از راه ها پیروی نکنید که شما را از راه خدا متفرق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راه خدا مفرد و واحد آمده و راه غیر خدا با صیغه جمع و متعدد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عبارت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السُّبُلِ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صیغه جمع آمده، راه خدا که مقابلش راه غیر خدا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 متعدد در هر امری از امور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هدایت و در راه خدا است، می تواند هر امر از امور زندگیش را به صورت های متعدد انجام دهد؛ مثلاً خواندن نماز را می تواند به چند گونه صحیح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صحیح، بصورت صحیح تر، بصورت صحیح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کار و رفتاری دیگر از کارها و رفتارهای زندگی</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به ما یاد می دهد که از خداوند بخواهیم ما را موفّق کند که در همۀ امور بهترین وجه رفتار را داشته باشیم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بِهِ اللَّهُ مَنِ اتَّبَعَ رِضْوانَهُ سُبُلَ السَّلامِ</w:t>
      </w:r>
      <w:r>
        <w:rPr>
          <w:rFonts w:eastAsia="Amiri" w:cs="Amiri" w:ascii="Amiri" w:hAnsi="Amiri"/>
          <w:color w:val="111111"/>
          <w:sz w:val="28"/>
          <w:szCs w:val="28"/>
          <w:rtl w:val="true"/>
          <w:lang w:bidi="ar-SA"/>
        </w:rPr>
        <w:t>»</w:t>
      </w:r>
      <w:r>
        <w:rPr>
          <w:rStyle w:val="FootnoteAnchor"/>
          <w:rtl w:val="true"/>
        </w:rPr>
        <w:footnoteReference w:id="779"/>
      </w:r>
      <w:r>
        <w:rPr>
          <w:rFonts w:ascii="IRNazanin" w:hAnsi="IRNazanin" w:eastAsia="IRNazanin"/>
          <w:color w:val="111111"/>
          <w:sz w:val="28"/>
          <w:sz w:val="28"/>
          <w:szCs w:val="28"/>
          <w:rtl w:val="true"/>
          <w:lang w:bidi="fa-IR"/>
        </w:rPr>
        <w:t>همین معنی در نظر است</w:t>
      </w:r>
      <w:r>
        <w:rPr>
          <w:rFonts w:eastAsia="IRNazanin" w:cs="IRNazanin"/>
          <w:color w:val="111111"/>
          <w:sz w:val="28"/>
          <w:szCs w:val="28"/>
          <w:rtl w:val="true"/>
          <w:lang w:bidi="fa-IR"/>
        </w:rPr>
        <w:t xml:space="preserve">. </w:t>
      </w:r>
      <w:bookmarkStart w:id="797" w:name="pg14252_152685"/>
    </w:p>
    <w:p>
      <w:pPr>
        <w:pStyle w:val="Heading4"/>
        <w:numPr>
          <w:ilvl w:val="3"/>
          <w:numId w:val="1"/>
        </w:numPr>
        <w:rPr/>
      </w:pPr>
      <w:bookmarkStart w:id="798" w:name="__RefHeading___Toc5950959_3381743652"/>
      <w:bookmarkStart w:id="799" w:name="_Toc286"/>
      <w:bookmarkEnd w:id="797"/>
      <w:bookmarkEnd w:id="798"/>
      <w:r>
        <w:rPr>
          <w:rtl w:val="true"/>
        </w:rPr>
        <w:t>شخصیت رام</w:t>
      </w:r>
      <w:bookmarkEnd w:id="7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ذَلِّلْهُ بِالرَّغْبَةِ فِیمَا عِنْدَکَ أَیَّامَ حَیَاتِی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به گرایش بر آنچه در نزد تو است رام کن در سرتاسر دوران زندگیم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غریزه چموش است، و رام کردن آن و مطیع کردنش در برابر روح فطرت، اولین وظیفه و مشکل ترین عمل در خودشناسی و خودسازی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شخصیت درونی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شاکلۀ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چگونگی تعامل میان دو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منجمد نیست؛ نوعی سیالیّت دارد هر از گاهی به طرف سرکشی غرایز تمایل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توفیق انسان وقتی است که چموشی غریزه توسط فطرت مهار شده و شخصیتش برای فطرت رام شده باشد و این رام بودن یک عامل دارد و بدون آن محقق نمی 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قَوِّهِ بِالرَّغْبَةِ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قلبم را؛ شخصیت درونم را با رغبت به سوی خودت، تقویت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شرحش با آیه های مربوطه گذشت</w:t>
      </w:r>
      <w:r>
        <w:rPr>
          <w:rFonts w:eastAsia="IRNazanin" w:cs="IRNazanin"/>
          <w:color w:val="111111"/>
          <w:sz w:val="28"/>
          <w:szCs w:val="28"/>
          <w:rtl w:val="true"/>
          <w:lang w:bidi="fa-IR"/>
        </w:rPr>
        <w:t>.</w:t>
      </w:r>
    </w:p>
    <w:p>
      <w:pPr>
        <w:pStyle w:val="Heading3"/>
        <w:numPr>
          <w:ilvl w:val="2"/>
          <w:numId w:val="1"/>
        </w:numPr>
        <w:rPr/>
      </w:pPr>
      <w:bookmarkStart w:id="800" w:name="__RefHeading___Toc5950961_3381743652"/>
      <w:bookmarkStart w:id="801" w:name="_Toc287"/>
      <w:bookmarkEnd w:id="800"/>
      <w:r>
        <w:rPr>
          <w:rtl w:val="true"/>
        </w:rPr>
        <w:t>بخش نهم</w:t>
      </w:r>
      <w:bookmarkEnd w:id="801"/>
    </w:p>
    <w:p>
      <w:pPr>
        <w:pStyle w:val="Heading4"/>
        <w:numPr>
          <w:ilvl w:val="3"/>
          <w:numId w:val="1"/>
        </w:numPr>
        <w:rPr/>
      </w:pPr>
      <w:bookmarkStart w:id="802" w:name="__RefHeading___Toc5950963_3381743652"/>
      <w:bookmarkStart w:id="803" w:name="_Toc288"/>
      <w:bookmarkEnd w:id="802"/>
      <w:r>
        <w:rPr>
          <w:rtl w:val="true"/>
        </w:rPr>
        <w:t>اشاره</w:t>
      </w:r>
      <w:bookmarkEnd w:id="803"/>
    </w:p>
    <w:p>
      <w:pPr>
        <w:pStyle w:val="BookText"/>
        <w:rPr/>
      </w:pPr>
      <w:r>
        <w:rPr>
          <w:rFonts w:ascii="IRNazanin" w:hAnsi="IRNazanin" w:eastAsia="IRNazanin"/>
          <w:color w:val="111111"/>
          <w:sz w:val="28"/>
          <w:sz w:val="28"/>
          <w:szCs w:val="28"/>
          <w:rtl w:val="true"/>
          <w:lang w:bidi="fa-IR"/>
        </w:rPr>
        <w:t>تنها درس قرآن کافی است</w:t>
      </w:r>
    </w:p>
    <w:p>
      <w:pPr>
        <w:pStyle w:val="BookText"/>
        <w:rPr/>
      </w:pPr>
      <w:r>
        <w:rPr>
          <w:rFonts w:ascii="IRNazanin" w:hAnsi="IRNazanin" w:eastAsia="IRNazanin"/>
          <w:color w:val="111111"/>
          <w:sz w:val="28"/>
          <w:sz w:val="28"/>
          <w:szCs w:val="28"/>
          <w:rtl w:val="true"/>
          <w:lang w:bidi="fa-IR"/>
        </w:rPr>
        <w:t>فرار از خدا به سوی خدا</w:t>
      </w:r>
    </w:p>
    <w:p>
      <w:pPr>
        <w:pStyle w:val="BookText"/>
        <w:rPr/>
      </w:pPr>
      <w:r>
        <w:rPr>
          <w:rFonts w:ascii="IRNazanin" w:hAnsi="IRNazanin" w:eastAsia="IRNazanin"/>
          <w:color w:val="111111"/>
          <w:sz w:val="28"/>
          <w:sz w:val="28"/>
          <w:szCs w:val="28"/>
          <w:rtl w:val="true"/>
          <w:lang w:bidi="fa-IR"/>
        </w:rPr>
        <w:t>قضا و قدر</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اجْعَلْ تَقْوَاکَ مِنَ الدُّنْیَا زَادِی، وَ إِلَی رَحْمَتِکَ رِحْلَتِی، وَ فِی مَرْضَاتِکَ مَدْخَلِی، وَ اجْعَلْ فِی جَنَّتِکَ مَثْوَایَ، وَ هَبْ لِی قُوَّةً أَحْتَمِلُ بِهَا جَمِیعَ مَرْضَاتِکَ، وَ اجْعَلْ فِرَارِی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گیری من را از زندگی دنیائی، تقوای خودت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رحلت مرا به سوی خودت، و ورودگاه مرا در رضایت های خودت، و بهشتت را سرانجام من قرار ده، و به من نیروئی بده که با آن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تو را تحمل کنم، و فرار مرا به سوی خودت قرار ده</w:t>
      </w:r>
      <w:r>
        <w:rPr>
          <w:rFonts w:eastAsia="IRNazanin" w:cs="IRNazanin"/>
          <w:color w:val="111111"/>
          <w:sz w:val="28"/>
          <w:szCs w:val="28"/>
          <w:rtl w:val="true"/>
          <w:lang w:bidi="fa-IR"/>
        </w:rPr>
        <w:t xml:space="preserve">. </w:t>
      </w:r>
      <w:bookmarkStart w:id="804" w:name="pg14252_152686"/>
    </w:p>
    <w:p>
      <w:pPr>
        <w:pStyle w:val="BookText"/>
        <w:rPr/>
      </w:pPr>
      <w:bookmarkEnd w:id="804"/>
      <w:r>
        <w:rPr>
          <w:rFonts w:ascii="IRNazanin" w:hAnsi="IRNazanin" w:eastAsia="IRNazanin"/>
          <w:color w:val="111111"/>
          <w:sz w:val="28"/>
          <w:sz w:val="28"/>
          <w:szCs w:val="28"/>
          <w:rtl w:val="true"/>
          <w:lang w:bidi="fa-IR"/>
        </w:rPr>
        <w:t>شرح</w:t>
      </w:r>
    </w:p>
    <w:p>
      <w:pPr>
        <w:pStyle w:val="Heading4"/>
        <w:numPr>
          <w:ilvl w:val="3"/>
          <w:numId w:val="1"/>
        </w:numPr>
        <w:rPr/>
      </w:pPr>
      <w:bookmarkStart w:id="805" w:name="__RefHeading___Toc5950965_3381743652"/>
      <w:bookmarkStart w:id="806" w:name="_Toc289"/>
      <w:bookmarkEnd w:id="805"/>
      <w:r>
        <w:rPr>
          <w:rtl w:val="true"/>
        </w:rPr>
        <w:t>تنها درس قرآن کافی است</w:t>
      </w:r>
      <w:bookmarkEnd w:id="806"/>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بخش از دعا یادآوری یک اصل را در قالب مقدمه لازم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مجلد اول و شرح مقدمۀ صحیفه سجادیه آن جا که یحیی بن زید صحیفه را به متوکل بن هارون به امانت تحویل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پسر عموهایم برسان، می ترسم کشته شوم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بنی امیّه بیفتد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مشاهدۀ این سخن از این جوان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فاطمی یک پرسش بزرگ به ذهن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چقدر علم و دانش داشته که اینگونه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پی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مدرسه، حوزه و دانشگاه درس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کتاب ها برایش تدریس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این مدت اندک عمر مراحل علمی را طی کرده؛ باصطلاح ره صد ساله را سه روزه طی کرده بطوری که دانشمندان بزرگ با صرف عمر طولانی این چنین به عمق صحیفه دست نیافته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رسم و رسوم، آداب و فرهنگ خاندان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 و تعلّم و درس و تدریس، چه بوده است؟ یحیی که معصوم و امام نبوده تا علم لدنی داشته باشد، همانطور که خودش در آن مکالمه با متوکل بن هارون، به این واقعیت اعتراف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درسی در این خاندان و کتابی که به کودکان شان و جوانان شان تدریس می شد فقط قرآن بود و بس، که آن را به همراه حدیث ها و بیانات بزرگان معصوم خاندان، شرح و تفسیر می کردند؛ حدیث ها و بیاناتی که مکتوب نبودند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تعجب نکنید و جای هیچ شگفتی نیست که اگر امروز قرآن به همان سبک تدریس شود و با همان روال تعلیم گردد، متعلمین و دانش آموزان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سالۀ </w:t>
      </w:r>
    </w:p>
    <w:p>
      <w:pPr>
        <w:pStyle w:val="BookText"/>
        <w:rPr/>
      </w:pPr>
      <w:r>
        <w:rPr>
          <w:rFonts w:ascii="IRNazanin" w:hAnsi="IRNazanin" w:eastAsia="IRNazanin"/>
          <w:color w:val="111111"/>
          <w:sz w:val="28"/>
          <w:sz w:val="28"/>
          <w:szCs w:val="28"/>
          <w:rtl w:val="true"/>
          <w:lang w:bidi="fa-IR"/>
        </w:rPr>
        <w:t>مستعد، دانشمند بزرگ در علوم مختلف می شوند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و برای جوانان با استعداد، تنها قرآن کافی و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فرهنگ تعلیم و تعلّم ما در کانالی لوله کشی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حوزه های علمیۀ ما درس قرآن چندان جایگاهی ندارد؛ بل باید گفت از آن سبک و روال آن خاندان خبری نیست؛ در کنار دروس دیگر درس تفسیر هم هست که در حد هیچ کدام از دروس دیگر، مهم تلقی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درس تفسیری که از متون تفسیری که بستر جریانش را تمیم داری و دیگر مفسران یهودی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آغاز تعیین کرده اند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نظام آموزشی ما تا این صد سال اخیر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مسیری که غربیان تعیین کرده اند کانالیزه گشت و هنوز رابطۀ ما با محتوای اصیل قرآن مصداق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ما کوتاه و خرما بر نخیل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سرتاسر صحیفه سجادیه بیان قرآن است؛ قرآن است با بیان دیگر؛ درس قرآن است که باصطلاح امروزی در کلاس درس امام سجاد علیه السلام به دو فرزندش املاء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درس های آن کلاس بوده در کنار درس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 دانش یحیی و همگنانش از این گونه کلاس ها حاصل می گشته</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این دعا یک ویژگی را احساس کردم؛ مشاهده کردم برای افراد بی دانشی مثل من چند نمونۀ خوبی در این جا آمده که می توان آن ها را مانند آئینه هائی به طرف قرآن گرفت و آیه های قرآن را در آن ها به آسانی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چند جمله را در این بخش می آورم و آیه هائی را که هر جملۀ آن ها را آئینه وار نشان می دهد با بضاعت اندک خودم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تَقْوَاکَ مِنَ الدُّنْیَا 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 گیری من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دنیائی، تقوای خودت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گزاره آئینه ای است که آئینه وار آیۀ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را منعکس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تَزَوَّدُوا فَإِنَّ خَیْرَ الزَّادِ التَّقْوی وَ اتَّقُونِ یا أُولِی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 رَحْمَتِکَ رِحْلَتِی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مرا به سوی رحمت خودت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مرگ نیست، بل آن ماهیت کوچندۀ انسان است که علاوه بر کوچ مکانی، در طول عمرش همیشه در حال کوچ است؛ از نظر بدنی؛ از کودکی به نوجوانی، و از آن به جوانی و سپس به پیری</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تولد تا کمال بلوغ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اصطلاح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اتمام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پس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ابواب صلاة الجمعه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نظر شخصیت درون دائماً در تحول است؛ از وضعیت شخصیتی به وضعیت شخصیتی دیگر، و از جهانبینی محدود به جهانبینی توسعه یافته، از ایمان به ایمان بالاتر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جسماً و روحاً مرحله به مرحله رحلت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مشتقات همان رحلت است؛ انسان همیشه در حال هجرت است؛ هجرت از مرحله ای به مرحلۀ دیگر</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 رَحْمَتِکَ رِحْلَتِی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آئینۀ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bookmarkStart w:id="807" w:name="pg14252_152689"/>
    </w:p>
    <w:p>
      <w:pPr>
        <w:pStyle w:val="BookText"/>
        <w:rPr/>
      </w:pPr>
      <w:bookmarkEnd w:id="807"/>
      <w:r>
        <w:rPr>
          <w:rFonts w:ascii="IRNazanin" w:hAnsi="IRNazanin" w:eastAsia="IRNazanin"/>
          <w:color w:val="111111"/>
          <w:sz w:val="28"/>
          <w:sz w:val="28"/>
          <w:szCs w:val="28"/>
          <w:rtl w:val="true"/>
          <w:lang w:bidi="fa-IR"/>
        </w:rPr>
        <w:t>عنکبوت است که از زبان حضرت ابراهیم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مُهاجِرٌ إِلی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مرادش کوچ مکانی باشد باز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المکان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مکان هم کوچ کند اصل مقصودش کوچ ایمانی است از مرحله ای به مرحلۀ بالاتر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مَرْضَاتِکَ مَدْخَلِی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جمله نیز آئینه ای است که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فجر را نشان می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فِی جَنَّتِکَ مَثْوَای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سوره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نظر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هَبْ لِی قُوَّةً أَحْتَمِلُ بِهَا جَمِیعَ مَرْضَاتِک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نیروئی ببخش تا همۀ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خشنودی تو را تحمل کنم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جمله نیز ناظر است بر آیۀ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کهف؛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ناظر است به اصل اساسی اسلام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 الْعَلِیِ الْعَظِیم</w:t>
      </w:r>
      <w:r>
        <w:rPr>
          <w:rFonts w:eastAsia="Amiri" w:cs="Amiri" w:ascii="Amiri" w:hAnsi="Amiri"/>
          <w:color w:val="111111"/>
          <w:sz w:val="28"/>
          <w:szCs w:val="28"/>
          <w:rtl w:val="true"/>
          <w:lang w:bidi="ar-SA"/>
        </w:rPr>
        <w:t>»:</w:t>
      </w:r>
      <w:r>
        <w:rPr>
          <w:rStyle w:val="FootnoteAnchor"/>
          <w:rtl w:val="true"/>
        </w:rPr>
        <w:footnoteReference w:id="783"/>
      </w:r>
      <w:r>
        <w:rPr>
          <w:rFonts w:ascii="IRNazanin" w:hAnsi="IRNazanin" w:eastAsia="IRNazanin"/>
          <w:color w:val="111111"/>
          <w:sz w:val="28"/>
          <w:sz w:val="28"/>
          <w:szCs w:val="28"/>
          <w:rtl w:val="true"/>
          <w:lang w:bidi="fa-IR"/>
        </w:rPr>
        <w:t xml:space="preserve">هیچ تحوّل و قوّه ای نیست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نخواهد هیچ حالی به حال دیگر مبدل نمی شود، و اگر خداوند نیرو ندهد انسان به ایجاد هیچ تغییر و تحول و عمل و اقدامی، قادر نمی شود</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فِرَارِی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آیۀ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ذاریات، توجه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فَفِرُّوا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خدا 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فرار، مثبت و شایان شأن انسانی است، و دیگر فرارها از سنخ فرار آهوان است که سزاوار انسان نیست</w:t>
      </w:r>
      <w:r>
        <w:rPr>
          <w:rFonts w:eastAsia="IRNazanin" w:cs="IRNazanin"/>
          <w:color w:val="111111"/>
          <w:sz w:val="28"/>
          <w:szCs w:val="28"/>
          <w:rtl w:val="true"/>
          <w:lang w:bidi="fa-IR"/>
        </w:rPr>
        <w:t>.</w:t>
      </w:r>
    </w:p>
    <w:p>
      <w:pPr>
        <w:pStyle w:val="Heading4"/>
        <w:numPr>
          <w:ilvl w:val="3"/>
          <w:numId w:val="1"/>
        </w:numPr>
        <w:rPr/>
      </w:pPr>
      <w:bookmarkStart w:id="808" w:name="__RefHeading___Toc5950967_3381743652"/>
      <w:bookmarkStart w:id="809" w:name="_Toc290"/>
      <w:bookmarkEnd w:id="808"/>
      <w:r>
        <w:rPr>
          <w:rtl w:val="true"/>
        </w:rPr>
        <w:t>فرار از خدا به سوی خدا</w:t>
      </w:r>
      <w:bookmarkEnd w:id="809"/>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همیشه درحال فرار است؛ زیرا زندگی اش همواره در مسیر تلاقی خیر و شر، سود و زیان، کامیابی و ناکامی است، از شرها، زیان ها و ناکامی </w:t>
      </w:r>
    </w:p>
    <w:p>
      <w:pPr>
        <w:pStyle w:val="BookText"/>
        <w:rPr/>
      </w:pPr>
      <w:r>
        <w:rPr>
          <w:rFonts w:ascii="IRNazanin" w:hAnsi="IRNazanin" w:eastAsia="IRNazanin"/>
          <w:color w:val="111111"/>
          <w:sz w:val="28"/>
          <w:sz w:val="28"/>
          <w:szCs w:val="28"/>
          <w:rtl w:val="true"/>
          <w:lang w:bidi="fa-IR"/>
        </w:rPr>
        <w:t>ها فرار می کند و این فرار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 دیدگاه، زندگی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دربارۀ انسان می توان فرمول زیر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فراری که هم مبدأ آن خدا باشد و هم مقصد آن،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والاّ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علی مافرّ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یک عمل احمقانه می گردد لیکن چنین فراری دربارۀ خداوند عین حقیقت، واقعیت و عقلانیت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فرار از خداوند امکان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یُمْکِنُ الْفِرَارُ مِنْ حُکُومَتِکَ</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و از جانب دیگر انسان موجودی است که نمی تواند بدون فرار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بالا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خدا به سوی خدا فرار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إِلَی اللَّه</w:t>
      </w:r>
      <w:r>
        <w:rPr>
          <w:rFonts w:eastAsia="Amiri" w:cs="Amiri" w:ascii="Amiri" w:hAnsi="Amiri"/>
          <w:color w:val="111111"/>
          <w:sz w:val="28"/>
          <w:szCs w:val="28"/>
          <w:rtl w:val="true"/>
          <w:lang w:bidi="ar-SA"/>
        </w:rPr>
        <w:t>».</w:t>
      </w:r>
      <w:r>
        <w:rPr>
          <w:rStyle w:val="FootnoteAnchor"/>
          <w:rtl w:val="true"/>
        </w:rPr>
        <w:footnoteReference w:id="786"/>
      </w:r>
      <w:r>
        <w:rPr>
          <w:rFonts w:ascii="IRNazanin" w:hAnsi="IRNazanin" w:eastAsia="IRNazanin"/>
          <w:color w:val="111111"/>
          <w:sz w:val="28"/>
          <w:sz w:val="28"/>
          <w:szCs w:val="28"/>
          <w:rtl w:val="true"/>
          <w:lang w:bidi="fa-IR"/>
        </w:rPr>
        <w:t>از همۀ شرها و ضررها به سوی خداوند فرار کنید؛ در پناه خداوند قرار بگیرید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عِبَادَ اللَّهِ وَ فِرُّوا إِلَی اللَّهِ مِنَ اللَّهِ</w:t>
      </w:r>
      <w:r>
        <w:rPr>
          <w:rFonts w:eastAsia="Amiri" w:cs="Amiri" w:ascii="Amiri" w:hAnsi="Amiri"/>
          <w:color w:val="111111"/>
          <w:sz w:val="28"/>
          <w:szCs w:val="28"/>
          <w:rtl w:val="true"/>
          <w:lang w:bidi="ar-SA"/>
        </w:rPr>
        <w:t>»:</w:t>
      </w:r>
      <w:r>
        <w:rPr>
          <w:rStyle w:val="FootnoteAnchor"/>
          <w:rtl w:val="true"/>
        </w:rPr>
        <w:footnoteReference w:id="787"/>
      </w:r>
      <w:r>
        <w:rPr>
          <w:rFonts w:ascii="IRNazanin" w:hAnsi="IRNazanin" w:eastAsia="IRNazanin"/>
          <w:color w:val="111111"/>
          <w:sz w:val="28"/>
          <w:sz w:val="28"/>
          <w:szCs w:val="28"/>
          <w:rtl w:val="true"/>
          <w:lang w:bidi="fa-IR"/>
        </w:rPr>
        <w:t>از خدا بترسید ای بندگان خدا و از خدا به سوی خدا فرار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فِرَارِی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فرار مرا به سوی خودت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آیۀ بالا را تفسیر می کند و هم فرمایش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شرح زیر</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نمی گوید خدایا فلان نوع از فرار من را به سوی خودت قرار ده، بل می گوید اصل و اساس فرارم و مطلق فرارم را به سوی خودت قرار ده؛ این سخن در اطلاقش شامل هر گونه فرار، و فرار از هر چیز؛ در هر زمان، و در هر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bookmarkStart w:id="810" w:name="pg14252_152691"/>
    </w:p>
    <w:p>
      <w:pPr>
        <w:pStyle w:val="BookText"/>
        <w:rPr/>
      </w:pPr>
      <w:bookmarkEnd w:id="810"/>
      <w:r>
        <w:rPr>
          <w:rFonts w:ascii="IRNazanin" w:hAnsi="IRNazanin" w:eastAsia="IRNazanin"/>
          <w:color w:val="111111"/>
          <w:sz w:val="28"/>
          <w:sz w:val="28"/>
          <w:szCs w:val="28"/>
          <w:rtl w:val="true"/>
          <w:lang w:bidi="fa-IR"/>
        </w:rPr>
        <w:t>باید طوری خودش را تربیت کند که همۀ فرارهایش به سوی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باید همۀ عمل ها، رفتارها، حتی غذا خوردنش، لباس پوشیدنش، رابطۀ جنسی اش، فرزند آوردن و تربیت فرزندش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قربة الی الله باشد، همانطور هم گریزش از هر شر و ضرر نیز باید به سوی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شارحین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هائی که من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و غضب خدا به خدا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خدا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موارد خشم و غضب خدا، منحصر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سخن آن حضرت نیز مطلق است و دستکم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از شمول و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نیز مطلق است با اطلاق تامّ</w:t>
      </w:r>
      <w:r>
        <w:rPr>
          <w:rFonts w:eastAsia="IRNazanin" w:cs="IRNazanin"/>
          <w:color w:val="111111"/>
          <w:sz w:val="28"/>
          <w:szCs w:val="28"/>
          <w:rtl w:val="true"/>
          <w:lang w:bidi="fa-IR"/>
        </w:rPr>
        <w:t>.</w:t>
      </w:r>
    </w:p>
    <w:p>
      <w:pPr>
        <w:pStyle w:val="Heading4"/>
        <w:numPr>
          <w:ilvl w:val="3"/>
          <w:numId w:val="1"/>
        </w:numPr>
        <w:rPr/>
      </w:pPr>
      <w:bookmarkStart w:id="811" w:name="__RefHeading___Toc5950969_3381743652"/>
      <w:bookmarkStart w:id="812" w:name="_Toc291"/>
      <w:bookmarkEnd w:id="811"/>
      <w:r>
        <w:rPr>
          <w:rtl w:val="true"/>
        </w:rPr>
        <w:t>قضا و قدر</w:t>
      </w:r>
      <w:bookmarkEnd w:id="812"/>
    </w:p>
    <w:p>
      <w:pPr>
        <w:pStyle w:val="BookText"/>
        <w:rPr/>
      </w:pPr>
      <w:r>
        <w:rPr>
          <w:rFonts w:ascii="IRNazanin" w:hAnsi="IRNazanin" w:eastAsia="IRNazanin"/>
          <w:color w:val="111111"/>
          <w:sz w:val="28"/>
          <w:sz w:val="28"/>
          <w:szCs w:val="28"/>
          <w:rtl w:val="true"/>
          <w:lang w:bidi="fa-IR"/>
        </w:rPr>
        <w:t xml:space="preserve">این فرار بطور مطلق از خدا، یعنی چه؟ چرا باید از رحمن و رحیم فرار کرد؟ در این جا باز به مسئلۀ بس پیچیدۀ قضا و قدر می رسیم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أَمْرٌ بَیْنَ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نعمت و هیچ نقمتی به انسان نمی رسد مگر با قضاء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شرها و ضررها که به انسان می رسند بر دو نوع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و پیشامدهائی که بطور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 پیدایش مادۀ اولیۀ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نسوزانیدن آتش حضرت ابراهیم را</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و از این قبیل است آن قسمت از کارها و برنامه ریزی های کسی که با محاسبات دقیق و با برنامه ریزی صحیح و روشن طرح ریزی می کند، اما به نتیجه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قضا می آید و این محاسبات دقیق قَدَری را عقیم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پیشامدهائی که بر اساس قضاء و قَدَر با هم و بطور تنیده بر همدیگر،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امور جهان هستی و زندگی بشر بر این روند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اکثریت خیرها و شرها در همین روند رخ می دهند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خیری به انسان نمی رسد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شرّی به انسان نمی رسد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باذن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نه در رفتارهای خوب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در رفتارهای بدش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اساس حکمتی یک برنامۀ درست و خوب را عقیم می کند، و نیز براساس حکمتی یک برنامۀ بد و شر آمیز را عقیم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یک عملی را که با نیت گناه به آن اقدام می شود، عقیم کرده و نمی گذارد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گاهی بر اساس حکمتی کاری می کند که عملی که با نیت گناه شروع شده و برنامه ریزی شده، سر از یک عمل نیک دربیاورد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دربارۀ کسانی است که اهل توبه هستند در هر خطائی و گناهی فوراً توبه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یُبَدِّلُ اللَّهُ سَیِّئاتِهِمْ حَسَناتٍ</w:t>
      </w:r>
      <w:r>
        <w:rPr>
          <w:rFonts w:eastAsia="IRNazanin" w:cs="IRNazanin"/>
          <w:color w:val="111111"/>
          <w:sz w:val="28"/>
          <w:szCs w:val="28"/>
          <w:rtl w:val="true"/>
          <w:lang w:bidi="fa-IR"/>
        </w:rPr>
        <w:t>».</w:t>
      </w:r>
      <w:r>
        <w:rPr>
          <w:rStyle w:val="FootnoteAnchor"/>
          <w:rtl w:val="true"/>
        </w:rPr>
        <w:footnoteReference w:id="789"/>
      </w:r>
      <w:r>
        <w:rPr>
          <w:rFonts w:ascii="Amiri" w:hAnsi="Amiri" w:eastAsia="Amiri" w:cs="Amiri"/>
          <w:color w:val="111111"/>
          <w:sz w:val="28"/>
          <w:sz w:val="28"/>
          <w:szCs w:val="28"/>
          <w:rtl w:val="true"/>
          <w:lang w:bidi="ar-SA"/>
        </w:rPr>
        <w:t>و در دعا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مُبَدِّلَ السَّیِّئَاتِ بِأَضْعَافِهَا مِنَ الْحَسَنَاتِ</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پس انسان در هیچ خیری و در هیچ 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خود رها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نه مجبور به جبر است و نه رها شده به سرخود؛ اختیار دارد اما مفوّض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تَفْوِیضَ بَلْ أَمْرٌ بَیْنَ أَمْرَیْنِ</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و چون هیچ شری و ضرری نیست مگر با اذن خدا، پس باید از خدا به خود خدا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خدا به 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ترین پناه گاه است؛ اولین و اساسی ترین و کلّی ترین حفاظت، مصونیت و ایمنی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دیگر این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استعاذۀ مطلق؛ همه بعدی؛ دربارۀ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استعاذه از شیطان رجیم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استعاذه از تحریکات نفس امّاره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غریزه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استعاذه از افکار نادرست و پلید، استعاذه از نیت های منفی و اعمال نکوهیده</w:t>
      </w:r>
      <w:r>
        <w:rPr>
          <w:rFonts w:eastAsia="IRNazanin" w:cs="IRNazanin"/>
          <w:color w:val="111111"/>
          <w:sz w:val="28"/>
          <w:szCs w:val="28"/>
          <w:rtl w:val="true"/>
          <w:lang w:bidi="fa-IR"/>
        </w:rPr>
        <w:t>.</w:t>
      </w:r>
      <w:r>
        <w:rPr>
          <w:rStyle w:val="FootnoteAnchor"/>
          <w:rtl w:val="true"/>
        </w:rPr>
        <w:footnoteReference w:id="792"/>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بر هر دعائی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و اصرار بر تداوم همیشگی آن، برترین دعا و عام </w:t>
      </w:r>
      <w:bookmarkStart w:id="813" w:name="pg14252_152693"/>
    </w:p>
    <w:p>
      <w:pPr>
        <w:pStyle w:val="BookText"/>
        <w:rPr/>
      </w:pPr>
      <w:bookmarkEnd w:id="813"/>
      <w:r>
        <w:rPr>
          <w:rFonts w:ascii="IRNazanin" w:hAnsi="IRNazanin" w:eastAsia="IRNazanin"/>
          <w:color w:val="111111"/>
          <w:sz w:val="28"/>
          <w:sz w:val="28"/>
          <w:szCs w:val="28"/>
          <w:rtl w:val="true"/>
          <w:lang w:bidi="fa-IR"/>
        </w:rPr>
        <w:t xml:space="preserve">ترین دعا، و شامل ترین دعا، و پایه ای ترین دعا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یاد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فِرَارِی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فرارها، در همین فرار جمع هستند؛ همۀ استعاذه ها در همین استعاذۀ تنها، نهفته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بُرترین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نام دوم این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توکل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دامن رحمت خدا انداختن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توکل کلّی، در همۀ امور، در همۀ احوال، دربارۀ همه چیز، حتی دربارۀ فکر، احساسات، نیت، انگیزه و</w:t>
      </w:r>
      <w:r>
        <w:rPr>
          <w:rFonts w:eastAsia="IRNazanin" w:cs="IRNazanin"/>
          <w:color w:val="111111"/>
          <w:sz w:val="28"/>
          <w:szCs w:val="28"/>
          <w:rtl w:val="true"/>
          <w:lang w:bidi="fa-IR"/>
        </w:rPr>
        <w:t>...</w:t>
      </w:r>
      <w:r>
        <w:rPr>
          <w:rStyle w:val="FootnoteAnchor"/>
          <w:rtl w:val="true"/>
        </w:rPr>
        <w:footnoteReference w:id="793"/>
      </w:r>
    </w:p>
    <w:p>
      <w:pPr>
        <w:pStyle w:val="Heading3"/>
        <w:numPr>
          <w:ilvl w:val="2"/>
          <w:numId w:val="1"/>
        </w:numPr>
        <w:rPr/>
      </w:pPr>
      <w:bookmarkStart w:id="814" w:name="__RefHeading___Toc5950971_3381743652"/>
      <w:bookmarkStart w:id="815" w:name="_Toc292"/>
      <w:bookmarkEnd w:id="814"/>
      <w:r>
        <w:rPr>
          <w:rtl w:val="true"/>
        </w:rPr>
        <w:t>بخش دهم</w:t>
      </w:r>
      <w:bookmarkEnd w:id="815"/>
    </w:p>
    <w:p>
      <w:pPr>
        <w:pStyle w:val="Heading4"/>
        <w:numPr>
          <w:ilvl w:val="3"/>
          <w:numId w:val="1"/>
        </w:numPr>
        <w:rPr/>
      </w:pPr>
      <w:bookmarkStart w:id="816" w:name="__RefHeading___Toc5950973_3381743652"/>
      <w:bookmarkStart w:id="817" w:name="_Toc293"/>
      <w:bookmarkEnd w:id="816"/>
      <w:r>
        <w:rPr>
          <w:rtl w:val="true"/>
        </w:rPr>
        <w:t>اشاره</w:t>
      </w:r>
      <w:bookmarkEnd w:id="817"/>
    </w:p>
    <w:p>
      <w:pPr>
        <w:pStyle w:val="BookText"/>
        <w:rPr/>
      </w:pPr>
      <w:r>
        <w:rPr>
          <w:rFonts w:ascii="IRNazanin" w:hAnsi="IRNazanin" w:eastAsia="IRNazanin"/>
          <w:color w:val="111111"/>
          <w:sz w:val="28"/>
          <w:sz w:val="28"/>
          <w:szCs w:val="28"/>
          <w:rtl w:val="true"/>
          <w:lang w:bidi="fa-IR"/>
        </w:rPr>
        <w:t>انسان و رغبت</w:t>
      </w:r>
    </w:p>
    <w:p>
      <w:pPr>
        <w:pStyle w:val="BookText"/>
        <w:rPr/>
      </w:pPr>
      <w:r>
        <w:rPr>
          <w:rFonts w:ascii="IRNazanin" w:hAnsi="IRNazanin" w:eastAsia="IRNazanin"/>
          <w:color w:val="111111"/>
          <w:sz w:val="28"/>
          <w:sz w:val="28"/>
          <w:szCs w:val="28"/>
          <w:rtl w:val="true"/>
          <w:lang w:bidi="fa-IR"/>
        </w:rPr>
        <w:t>انسان و وحشت</w:t>
      </w:r>
    </w:p>
    <w:p>
      <w:pPr>
        <w:pStyle w:val="BookText"/>
        <w:rPr/>
      </w:pPr>
      <w:r>
        <w:rPr>
          <w:rFonts w:ascii="IRNazanin" w:hAnsi="IRNazanin" w:eastAsia="IRNazanin"/>
          <w:color w:val="111111"/>
          <w:sz w:val="28"/>
          <w:sz w:val="28"/>
          <w:szCs w:val="28"/>
          <w:rtl w:val="true"/>
          <w:lang w:bidi="fa-IR"/>
        </w:rPr>
        <w:t>انسان و انس</w:t>
      </w:r>
    </w:p>
    <w:p>
      <w:pPr>
        <w:pStyle w:val="BookText"/>
        <w:rPr/>
      </w:pPr>
      <w:r>
        <w:rPr>
          <w:rFonts w:ascii="IRNazanin" w:hAnsi="IRNazanin" w:eastAsia="IRNazanin"/>
          <w:color w:val="111111"/>
          <w:sz w:val="28"/>
          <w:sz w:val="28"/>
          <w:szCs w:val="28"/>
          <w:rtl w:val="true"/>
          <w:lang w:bidi="fa-IR"/>
        </w:rPr>
        <w:t>دگرگرائی ناخودآگاه و دگرگرائی آگاهانه</w:t>
      </w:r>
    </w:p>
    <w:p>
      <w:pPr>
        <w:pStyle w:val="BookText"/>
        <w:rPr/>
      </w:pPr>
      <w:r>
        <w:rPr>
          <w:rFonts w:ascii="IRNazanin" w:hAnsi="IRNazanin" w:eastAsia="IRNazanin"/>
          <w:color w:val="111111"/>
          <w:sz w:val="28"/>
          <w:sz w:val="28"/>
          <w:szCs w:val="28"/>
          <w:rtl w:val="true"/>
          <w:lang w:bidi="fa-IR"/>
        </w:rPr>
        <w:t>اعتزال و دگرگریزی</w:t>
      </w:r>
    </w:p>
    <w:p>
      <w:pPr>
        <w:pStyle w:val="BookText"/>
        <w:rPr/>
      </w:pPr>
      <w:r>
        <w:rPr>
          <w:rFonts w:ascii="IRNazanin" w:hAnsi="IRNazanin" w:eastAsia="IRNazanin"/>
          <w:color w:val="111111"/>
          <w:sz w:val="28"/>
          <w:sz w:val="28"/>
          <w:szCs w:val="28"/>
          <w:rtl w:val="true"/>
          <w:lang w:bidi="fa-IR"/>
        </w:rPr>
        <w:t>جایگاه ازدواج در دگرگرائی و دگرگریزی</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رَغْبَتِی فِیمَا عِنْدَکَ، وَ أَلْبِسْ قَلْبِیَ الْوَحْشَةَ مِنْ شِرَارِ خَلْقِکَ، وَ هَبْ لِیَ الْأُنْسَ بِکَ وَ بِأَوْلِیَائِکَ وَ أَهْلِ طَاعَتِکَ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گرایشم را تنها به آنچه در نزد خودت هست قرار ده، و بر قلب من لباس وحشت از بدکاران خلق خودت بپوشان، انس با خودت و با دوستان خودت و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 من عطا کن</w:t>
      </w:r>
      <w:r>
        <w:rPr>
          <w:rFonts w:eastAsia="IRNazanin" w:cs="IRNazanin"/>
          <w:color w:val="111111"/>
          <w:sz w:val="28"/>
          <w:szCs w:val="28"/>
          <w:rtl w:val="true"/>
          <w:lang w:bidi="fa-IR"/>
        </w:rPr>
        <w:t xml:space="preserve">. </w:t>
      </w:r>
      <w:bookmarkStart w:id="818" w:name="pg14252_152694"/>
    </w:p>
    <w:p>
      <w:pPr>
        <w:pStyle w:val="BookText"/>
        <w:rPr/>
      </w:pPr>
      <w:bookmarkEnd w:id="818"/>
      <w:r>
        <w:rPr>
          <w:rFonts w:ascii="IRNazanin" w:hAnsi="IRNazanin" w:eastAsia="IRNazanin"/>
          <w:color w:val="111111"/>
          <w:sz w:val="28"/>
          <w:sz w:val="28"/>
          <w:szCs w:val="28"/>
          <w:rtl w:val="true"/>
          <w:lang w:bidi="fa-IR"/>
        </w:rPr>
        <w:t>شرح</w:t>
      </w:r>
    </w:p>
    <w:p>
      <w:pPr>
        <w:pStyle w:val="Heading4"/>
        <w:numPr>
          <w:ilvl w:val="3"/>
          <w:numId w:val="1"/>
        </w:numPr>
        <w:rPr/>
      </w:pPr>
      <w:bookmarkStart w:id="819" w:name="__RefHeading___Toc5950975_3381743652"/>
      <w:bookmarkStart w:id="820" w:name="_Toc294"/>
      <w:bookmarkEnd w:id="819"/>
      <w:r>
        <w:rPr>
          <w:rtl w:val="true"/>
        </w:rPr>
        <w:t>انسان و رغبت</w:t>
      </w:r>
      <w:bookmarkEnd w:id="820"/>
    </w:p>
    <w:p>
      <w:pPr>
        <w:pStyle w:val="BookText"/>
        <w:rPr/>
      </w:pPr>
      <w:r>
        <w:rPr>
          <w:rFonts w:ascii="IRNazanin" w:hAnsi="IRNazanin" w:eastAsia="IRNazanin"/>
          <w:color w:val="111111"/>
          <w:sz w:val="28"/>
          <w:sz w:val="28"/>
          <w:szCs w:val="28"/>
          <w:rtl w:val="true"/>
          <w:lang w:bidi="fa-IR"/>
        </w:rPr>
        <w:t>انسان موجودی است نیازمند، و به هر چیزی که احساس می کند نیازی از نیازهایش را رفع می کند، راغب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رغبت و گرایش در انسان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دو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روند رغبت ها در بستر غریزه قرارگیرد و نسبت به روح فطرت با بی اعتنائی جاری شود، انسان را حیوان، بل پست تر از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رغبت ها تحت مدیریت روح فطرت قرارگیرد، انسان در مسیر انسانیت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تمایلات و رغبت ها نباید 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را خدا آفریده و همۀ غرایز برای انسان لازم و ضروری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باید رغبت ها را در بستر و مسیر درست و مورد امضای روح فطرت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همۀ غرایز از قبیل ترس، انس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دربارۀ انبیاء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کانُوا یُسارِعُونَ فِی الْخَیْراتِ وَ یَدْعُونَنا رَغَباً وَ رَهَباً وَ کانُوا لَنا خاشِعین</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 xml:space="preserve">آنان در کارهای خیر سرعت می گرفتند و در حال رغبت و رهبت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و 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دعا می کردند و همواره برای ما خاشع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پیامبران هم رغبت شان را مدیریت می کردند که در مسیر خدا باشد و هم رهبت 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باز می رسیم به این که رابطۀ انسان با خدا باید بر اساس دو کفّه متعادل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ظاهری و عملی رغبت و رهبت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و رهبت دو حالت قلبی هستند، و هر حالت قلبی در ظاهر انسان و رفتارش متجلّی می شود؛ در مکتب ما توصیه شده است که در مقام رغبت و رهبت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شود؛ انسان وقتی که چیزی را می خواهد طبعاً با کف دست از آن استقبال می کند و از چیزی که حذر می کند آن را با پشت دست دفع می </w:t>
      </w:r>
    </w:p>
    <w:p>
      <w:pPr>
        <w:pStyle w:val="BookText"/>
        <w:rPr/>
      </w:pPr>
      <w:r>
        <w:rPr>
          <w:rFonts w:ascii="IRNazanin" w:hAnsi="IRNazanin" w:eastAsia="IRNazanin"/>
          <w:color w:val="111111"/>
          <w:sz w:val="28"/>
          <w:sz w:val="28"/>
          <w:szCs w:val="28"/>
          <w:rtl w:val="true"/>
          <w:lang w:bidi="fa-IR"/>
        </w:rPr>
        <w:t xml:space="preserve">کند؛ گرفتن پشت دست به طرف چیزی یا در برابر پیشنهادی،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گرفتن کف دست به طرف چیزی یا پیشنهادی، به معنی قبول و خواستن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الرَّغْبَةُ أَنْ تَسْتَقْبِلَ بِبَطْنِ کَفَّیْکَ إِلَی السَّمَاءِ وَ الرَّهْبَةُ أَنْ تَجْعَلَ ظَهْرَ کَفَّیْکَ إِلَی السَّمَاءِ</w:t>
      </w:r>
      <w:r>
        <w:rPr>
          <w:rFonts w:eastAsia="Amiri" w:cs="Amiri" w:ascii="Amiri" w:hAnsi="Amiri"/>
          <w:color w:val="111111"/>
          <w:sz w:val="28"/>
          <w:szCs w:val="28"/>
          <w:rtl w:val="true"/>
          <w:lang w:bidi="ar-SA"/>
        </w:rPr>
        <w:t>»:</w:t>
      </w:r>
      <w:r>
        <w:rPr>
          <w:rStyle w:val="FootnoteAnchor"/>
          <w:rtl w:val="true"/>
        </w:rPr>
        <w:footnoteReference w:id="795"/>
      </w:r>
      <w:r>
        <w:rPr>
          <w:rFonts w:ascii="IRNazanin" w:hAnsi="IRNazanin" w:eastAsia="IRNazanin"/>
          <w:color w:val="111111"/>
          <w:sz w:val="28"/>
          <w:sz w:val="28"/>
          <w:szCs w:val="28"/>
          <w:rtl w:val="true"/>
          <w:lang w:bidi="fa-IR"/>
        </w:rPr>
        <w:t>رغبت آن است که کف دست هایت را به سوی آسمان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رهبت آن است که پشت دست ها را به طرف آسمان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شکل عملی رغبت و رهبت، و حالت ظاهری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در مقام دعا مطابق طبع طبیعی بشر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روشن است که هم رغبت و هم رهبت در مقام دعا باید با حالت تضرّع و ابتهال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الرَّغْبَةُ تَبْسُطُ یَدَیْکَ وَ تُظْهِرُ بَاطِنَهُمَا وَ الرَّهْبَةُ تَبْسُطُ یَدَیْکَ وَ تُظْهِرُ ظَهْرَهُمَا</w:t>
      </w:r>
      <w:r>
        <w:rPr>
          <w:rFonts w:eastAsia="Amiri" w:cs="Amiri" w:ascii="Amiri" w:hAnsi="Amiri"/>
          <w:color w:val="111111"/>
          <w:sz w:val="28"/>
          <w:szCs w:val="28"/>
          <w:rtl w:val="true"/>
          <w:lang w:bidi="ar-SA"/>
        </w:rPr>
        <w:t>»:</w:t>
      </w:r>
      <w:r>
        <w:rPr>
          <w:rStyle w:val="FootnoteAnchor"/>
          <w:rtl w:val="true"/>
        </w:rPr>
        <w:footnoteReference w:id="796"/>
      </w:r>
      <w:r>
        <w:rPr>
          <w:rFonts w:ascii="IRNazanin" w:hAnsi="IRNazanin" w:eastAsia="IRNazanin"/>
          <w:color w:val="111111"/>
          <w:sz w:val="28"/>
          <w:sz w:val="28"/>
          <w:szCs w:val="28"/>
          <w:rtl w:val="true"/>
          <w:lang w:bidi="fa-IR"/>
        </w:rPr>
        <w:t>در رغبت دست هایت را باز می کنی و کف آن ها را بالا می گیری، و در رهبت دست ها را باز می کنی و پشت آن ها را بالا می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این حدیث با صیغه های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از تأیید رفتار روانی طبیعی، در این دو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قبیل موارد، تشریع دقیقاً با تکوین منطبق می شود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رغبتِ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رَغْبَتِی فِیمَا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مرا بر آنچه در نزد تو است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رغبت هایم را در جهت آنچه به سوی تو است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غیر از این باشد در پایان زندگی به پشیمانی خواهد رسید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یَعَضُّ یَدَهُ نَدَامَةً عَلَی مَا أَصْحَرَ لَهُ عِنْدَ الْمَوْتِ مِنْ أَمْرِهِ وَ یَزْهَدُ فِیمَا کَانَ یَرْغَبُ فِیهِ أَیَّامَ عُمْرِهِ</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 xml:space="preserve">پس بر اثر آن که </w:t>
      </w:r>
      <w:bookmarkStart w:id="821" w:name="pg14252_152696"/>
    </w:p>
    <w:p>
      <w:pPr>
        <w:pStyle w:val="BookText"/>
        <w:rPr/>
      </w:pPr>
      <w:bookmarkEnd w:id="821"/>
      <w:r>
        <w:rPr>
          <w:rFonts w:ascii="IRNazanin" w:hAnsi="IRNazanin" w:eastAsia="IRNazanin"/>
          <w:color w:val="111111"/>
          <w:sz w:val="28"/>
          <w:sz w:val="28"/>
          <w:szCs w:val="28"/>
          <w:rtl w:val="true"/>
          <w:lang w:bidi="fa-IR"/>
        </w:rPr>
        <w:t>هنگام مرگ برایش آشکار شده، پشیمان گشته دست خود را به دندان می گزد، و بی رغبت می شود به آنچه در ایام زندگی اش به آن رغبت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النَّصَبِ وَ مَطِیَّةُ التَّعَبِ</w:t>
      </w:r>
      <w:r>
        <w:rPr>
          <w:rFonts w:eastAsia="Amiri" w:cs="Amiri" w:ascii="Amiri" w:hAnsi="Amiri"/>
          <w:color w:val="111111"/>
          <w:sz w:val="28"/>
          <w:szCs w:val="28"/>
          <w:rtl w:val="true"/>
          <w:lang w:bidi="ar-SA"/>
        </w:rPr>
        <w:t>»:</w:t>
      </w:r>
      <w:r>
        <w:rPr>
          <w:rStyle w:val="FootnoteAnchor"/>
          <w:rtl w:val="true"/>
        </w:rPr>
        <w:footnoteReference w:id="798"/>
      </w:r>
      <w:r>
        <w:rPr>
          <w:rFonts w:ascii="IRNazanin" w:hAnsi="IRNazanin" w:eastAsia="IRNazanin"/>
          <w:color w:val="111111"/>
          <w:sz w:val="28"/>
          <w:sz w:val="28"/>
          <w:szCs w:val="28"/>
          <w:rtl w:val="true"/>
          <w:lang w:bidi="fa-IR"/>
        </w:rPr>
        <w:t>رغبت کلید رنج شدید و مرکب زحمت و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رغبت مثبت انگیزۀ تحمل رنج و زحمت مثبت است، و رغبت منفی انگیزۀ تحمل رنج و زحمت منفی است، اما رغبت مثبت به پشیمانی نمی انجامد و رغبت منفی هم در مراحل زندگی و هم در پایان زندگی سرانجامی جز پشیمانی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که از خدا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رَغْبَتِی فِیمَا عِنْدَک</w:t>
      </w:r>
      <w:r>
        <w:rPr>
          <w:rFonts w:eastAsia="IRNazanin" w:cs="IRNazanin"/>
          <w:color w:val="111111"/>
          <w:sz w:val="28"/>
          <w:szCs w:val="28"/>
          <w:rtl w:val="true"/>
          <w:lang w:bidi="fa-IR"/>
        </w:rPr>
        <w:t>».</w:t>
      </w:r>
    </w:p>
    <w:p>
      <w:pPr>
        <w:pStyle w:val="Heading4"/>
        <w:numPr>
          <w:ilvl w:val="3"/>
          <w:numId w:val="1"/>
        </w:numPr>
        <w:rPr/>
      </w:pPr>
      <w:bookmarkStart w:id="822" w:name="__RefHeading___Toc5950977_3381743652"/>
      <w:bookmarkStart w:id="823" w:name="_Toc295"/>
      <w:bookmarkEnd w:id="822"/>
      <w:r>
        <w:rPr>
          <w:rtl w:val="true"/>
        </w:rPr>
        <w:t>وحشت و انس</w:t>
      </w:r>
      <w:bookmarkEnd w:id="823"/>
    </w:p>
    <w:p>
      <w:pPr>
        <w:pStyle w:val="BookText"/>
        <w:rPr/>
      </w:pPr>
      <w:r>
        <w:rPr>
          <w:rFonts w:ascii="IRNazanin" w:hAnsi="IRNazanin" w:eastAsia="IRNazanin"/>
          <w:color w:val="111111"/>
          <w:sz w:val="28"/>
          <w:sz w:val="28"/>
          <w:szCs w:val="28"/>
          <w:rtl w:val="true"/>
          <w:lang w:bidi="fa-IR"/>
        </w:rPr>
        <w:t xml:space="preserve">در 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أَلْبِسْ قَلْبِیَ الْوَحْشَةَ مِنْ شِرَارِ خَلْقِکَ، وَ هَبْ لِیَ الْأُنْسَ بِکَ وَ بِأَوْلِیَائِکَ وَ أَهْلِ طَاعَتِک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وحشة را به معنی لغوی دانست، نه به معنی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خدایا مرا از مردمان شرور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دیگران نمی ترسد یا حتی الامکان نمی ترسد؛ بسته به میزان ایمانش است، حتی تقیّه در اثر ترس نیست بل سیاست و برنامه ای است برای حفاظت تا به راهش ادامه دهد، و باصطلاح تقیه یک تاکتیک و استراتژی است نه رفتاری از روی 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وحشت در این کلام یعنی انس نگرفتن، مانوس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مقابلش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مرا به خودت و به دوستان خودت و اهل اطاعتت منحصر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انسان، انسان گفته اند، زیرا که ذاتاً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حیوان وحشی گفته اند، برای این که انس گرفتن از ذاتیات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 تواند هم با افراد خوب انیس باشد و هم می تواند با افراد بد و شرور انیس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اولی را از خداوند خواست و از دومی به خداوند پناه برد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از دعا، ریشۀ سعادت و شقاوت، شناسائی می شود؛ ابتدا همۀ امور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گرایش جمع می شود که اگر گرایش های مان اصلاح شود همه چیز اصلاح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گرایش های مان مطابق خودسری های روح غریزه باشد، همه چیز خراب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گرایش نقطه ای است که زاویۀ دو جریان خوب و بد از همان نقطه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و آسیب شخصیتِ اصلاح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زوایۀ مذکور بتواند خود را در مسیر صلاح قرار دهد، اولین آفت و خطر برای او چیست؟ خطرناکترین آفتی که می تواند او را در وسط مسیر صحیح به مسیر نادرست برگرداند چیست؟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و خطرناکترین آفت، دوست ناباب و دوستان منحرف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توجه کنیم و مسئله را بصورت پند و اندرز عامیانه برگزار نکنیم و با دقت علمی به آن بنگریم،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اصل مهم را در انسان شناسی، روان شناسی، شخصیت شناسی و رابطه شناسی به ما یاد می دهد و آن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است برای کسی که موفق شده خود را در مسیر صلاح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یَعَضُّ الظَّالِمُ عَلی یَدَیْهِ یَقُولُ یا لَیْتَنِی اتَّخَذْتُ مَعَ الرَّسُولِ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وَیْلَتی لَیْتَنی لَمْ أَتَّخِذْ فُلاناً خَلیلاً</w:t>
      </w:r>
      <w:r>
        <w:rPr>
          <w:rFonts w:eastAsia="Amiri" w:cs="Amiri" w:ascii="Amiri" w:hAnsi="Amiri"/>
          <w:color w:val="111111"/>
          <w:sz w:val="28"/>
          <w:szCs w:val="28"/>
          <w:rtl w:val="true"/>
          <w:lang w:bidi="ar-SA"/>
        </w:rPr>
        <w:t>»:</w:t>
      </w:r>
      <w:r>
        <w:rPr>
          <w:rStyle w:val="FootnoteAnchor"/>
          <w:rtl w:val="true"/>
        </w:rPr>
        <w:footnoteReference w:id="799"/>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ظالم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می گزد و می گوید ای کاش بر طبق راه رسول راه برگزیده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ای کاش فلان کس را دوست انتخاب نمی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w:t>
      </w:r>
      <w:r>
        <w:rPr>
          <w:rStyle w:val="FootnoteAnchor"/>
          <w:rtl w:val="true"/>
        </w:rPr>
        <w:footnoteReference w:id="800"/>
      </w:r>
      <w:r>
        <w:rPr>
          <w:rFonts w:ascii="IRNazanin" w:hAnsi="IRNazanin" w:eastAsia="IRNazanin"/>
          <w:color w:val="111111"/>
          <w:sz w:val="28"/>
          <w:sz w:val="28"/>
          <w:szCs w:val="28"/>
          <w:rtl w:val="true"/>
          <w:lang w:bidi="fa-IR"/>
        </w:rPr>
        <w:t>دوستان در آن روز دشمن یکدیگرند، مگر متّقیان</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اصالت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اصالت را در دوستی به آفت و خطر می دهد؛ اصل در دوستی آفت است مگر دوستی که اهل تقوی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اول متّقی بودن دوست محرز شود سپس با او دوستی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فرد غیر متقی، آفت نیست، اولین آفت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الْإِسْلَامَ بَدَأَ غَرِیباً وَ سَیَعُودُ غَرِیباً کَمَا بَدَأَ طُوبَی لِلْغُرَبَاءِ</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اسلام غریبانه شروع شده و باز دوباره غریب خواهد شد مانند شروعش، خوشا به حال غریبان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غَرِیبٌ الْمُؤْمِنُ غَرِیبٌ</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إِنَّکَ آنَسُ الآْنِسِینَ لِأَوْلِیَائِکَ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أَوْحَشَتْهُمُ الْغُرْبَةُ آنَسَهُمْ ذِکْرُکَ</w:t>
      </w:r>
      <w:r>
        <w:rPr>
          <w:rFonts w:eastAsia="Amiri" w:cs="Amiri" w:ascii="Amiri" w:hAnsi="Amiri"/>
          <w:color w:val="111111"/>
          <w:sz w:val="28"/>
          <w:szCs w:val="28"/>
          <w:rtl w:val="true"/>
          <w:lang w:bidi="ar-SA"/>
        </w:rPr>
        <w:t>»:</w:t>
      </w:r>
      <w:r>
        <w:rPr>
          <w:rStyle w:val="FootnoteAnchor"/>
          <w:rtl w:val="true"/>
        </w:rPr>
        <w:footnoteReference w:id="803"/>
      </w:r>
      <w:r>
        <w:rPr>
          <w:rFonts w:ascii="IRNazanin" w:hAnsi="IRNazanin" w:eastAsia="IRNazanin"/>
          <w:color w:val="111111"/>
          <w:sz w:val="28"/>
          <w:sz w:val="28"/>
          <w:szCs w:val="28"/>
          <w:rtl w:val="true"/>
          <w:lang w:bidi="fa-IR"/>
        </w:rPr>
        <w:t>خدایا تو انیس ترین انیسان برای دوستانت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غربت شان موجب تنهائی شان باشد، یاد تو آنان را انیس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این نیست که مؤمن باید بی دوست و بدون رفیق باشد، همانطور که در سخن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خودت و با دوستانت و با اهل طاعتت را نصیب من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در شرایطی باشد که نتواند برای دوستی افراد متقی بیابد، انس با خدا برایش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لَیَسْکُنُ إِلَی الْمُؤْمِنِ کَمَا یَسْکُنُ الظَّمْآنُ إِلَی الْمَاءِ الْبَارِد</w:t>
      </w:r>
      <w:r>
        <w:rPr>
          <w:rFonts w:eastAsia="Amiri" w:cs="Amiri" w:ascii="Amiri" w:hAnsi="Amiri"/>
          <w:color w:val="111111"/>
          <w:sz w:val="28"/>
          <w:szCs w:val="28"/>
          <w:rtl w:val="true"/>
          <w:lang w:bidi="ar-SA"/>
        </w:rPr>
        <w:t>»:</w:t>
      </w:r>
      <w:r>
        <w:rPr>
          <w:rStyle w:val="FootnoteAnchor"/>
          <w:rtl w:val="true"/>
        </w:rPr>
        <w:footnoteReference w:id="804"/>
      </w:r>
      <w:r>
        <w:rPr>
          <w:rFonts w:ascii="IRNazanin" w:hAnsi="IRNazanin" w:eastAsia="IRNazanin"/>
          <w:color w:val="111111"/>
          <w:sz w:val="28"/>
          <w:sz w:val="28"/>
          <w:szCs w:val="28"/>
          <w:rtl w:val="true"/>
          <w:lang w:bidi="fa-IR"/>
        </w:rPr>
        <w:t>مؤمن در کنار مؤمن به آرامش روحی می رسد، همانطور که شخص تشنه با آب خنک به آرامش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مؤمن شدیداً به دوست نیازمند است اما باید دوست او نیز مؤمن باشد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واپس کشیدن از دوستی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مُؤْمِنٍ کَانَ بَیْنَهُ وَ بَیْنَ مُؤْمِنٍ حِجَابٌ، ضَرَبَ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 بَیْنَ الْجَنَّةِ سَبْعِینَ أَلْفَ سُور</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 xml:space="preserve">مؤمنی </w:t>
      </w:r>
      <w:bookmarkStart w:id="824" w:name="pg14252_152699"/>
    </w:p>
    <w:p>
      <w:pPr>
        <w:pStyle w:val="BookText"/>
        <w:rPr/>
      </w:pPr>
      <w:bookmarkEnd w:id="824"/>
      <w:r>
        <w:rPr>
          <w:rFonts w:ascii="IRNazanin" w:hAnsi="IRNazanin" w:eastAsia="IRNazanin"/>
          <w:color w:val="111111"/>
          <w:sz w:val="28"/>
          <w:sz w:val="28"/>
          <w:szCs w:val="28"/>
          <w:rtl w:val="true"/>
          <w:lang w:bidi="fa-IR"/>
        </w:rPr>
        <w:t xml:space="preserve">که میان او و مؤمنی دیگر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از دوستی، یا خودداری و پرهیز از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خداوند هفتاد هزار دیوار میان او و بهشت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نیست که باید با همۀ مؤمنان عملاً دوستی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نباید رادع و مانع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فرق اساسی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یَنْبَغِی لِلْمُسْلِمِ أَنْ یُوَاخِیَ الْفَاجِرَ وَ لَا الْأَحْمَقَ وَ لَا الْکَذَّاب</w:t>
      </w:r>
      <w:r>
        <w:rPr>
          <w:rFonts w:eastAsia="Amiri" w:cs="Amiri" w:ascii="Amiri" w:hAnsi="Amiri"/>
          <w:color w:val="111111"/>
          <w:sz w:val="28"/>
          <w:szCs w:val="28"/>
          <w:rtl w:val="true"/>
          <w:lang w:bidi="ar-SA"/>
        </w:rPr>
        <w:t>»:</w:t>
      </w:r>
      <w:r>
        <w:rPr>
          <w:rStyle w:val="FootnoteAnchor"/>
          <w:rtl w:val="true"/>
        </w:rPr>
        <w:footnoteReference w:id="806"/>
      </w:r>
      <w:r>
        <w:rPr>
          <w:rFonts w:ascii="IRNazanin" w:hAnsi="IRNazanin" w:eastAsia="IRNazanin"/>
          <w:color w:val="111111"/>
          <w:sz w:val="28"/>
          <w:sz w:val="28"/>
          <w:szCs w:val="28"/>
          <w:rtl w:val="true"/>
          <w:lang w:bidi="fa-IR"/>
        </w:rPr>
        <w:t>برای شخص مسلم شایسته نیست که با فرد فاجر یا احمق و یا دروغگو، دوستی کند</w:t>
      </w:r>
      <w:r>
        <w:rPr>
          <w:rFonts w:eastAsia="IRNazanin" w:cs="IRNazanin"/>
          <w:color w:val="111111"/>
          <w:sz w:val="28"/>
          <w:szCs w:val="28"/>
          <w:rtl w:val="true"/>
          <w:lang w:bidi="fa-IR"/>
        </w:rPr>
        <w:t>.</w:t>
      </w:r>
    </w:p>
    <w:p>
      <w:pPr>
        <w:pStyle w:val="Heading4"/>
        <w:numPr>
          <w:ilvl w:val="3"/>
          <w:numId w:val="1"/>
        </w:numPr>
        <w:rPr/>
      </w:pPr>
      <w:bookmarkStart w:id="825" w:name="__RefHeading___Toc5950979_3381743652"/>
      <w:bookmarkStart w:id="826" w:name="_Toc296"/>
      <w:bookmarkEnd w:id="825"/>
      <w:r>
        <w:rPr>
          <w:rtl w:val="true"/>
        </w:rPr>
        <w:t>دگرگرائی ناخودآگاه و دگرگرائی آگاهانه</w:t>
      </w:r>
      <w:bookmarkEnd w:id="826"/>
    </w:p>
    <w:p>
      <w:pPr>
        <w:pStyle w:val="BookText"/>
        <w:rPr/>
      </w:pPr>
      <w:r>
        <w:rPr>
          <w:rFonts w:ascii="IRNazanin" w:hAnsi="IRNazanin" w:eastAsia="IRNazanin"/>
          <w:color w:val="111111"/>
          <w:sz w:val="28"/>
          <w:sz w:val="28"/>
          <w:szCs w:val="28"/>
          <w:rtl w:val="true"/>
          <w:lang w:bidi="fa-IR"/>
        </w:rPr>
        <w:t xml:space="preserve">در این که انسان یک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گرا است بحث هائی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دعا امام علیه السلام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أَلْبِسْ قَلْبِیَ الْوَحْشَةَ مِنْ شِرَارِ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ناخودآگاه سخن می گوید، یعنی مسئله را از ریشۀ اساسی در نظر دارد؛ یعنی خدایا شخصیت درون من با خصلت دوری گزینی از افراد شرور، باشد؛ انگیزشی برای انس با آنان نداشته باشم تا نیاز به خودداری آگاهانه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یک مسئلۀ انسان شناسی و شخصیت شناسی است، نه رفتار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گرائی آگاهانه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موضوع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گرچه در این مرحله نیز باید از دوستی با افراد شرور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 صیغۀ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شر هم صیغۀ مصدر است و هم صفت مشبهه، شرار جمع صفت مشبهه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افراد بد تنها وحشت و پرهیز از افراد شرور را می خواهد؟ و بدهای غیر شرور از موضوع سخنش خارج است؟</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صیغۀ صفت مشبهه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 صیغۀ دیگر صفت مشبهه است؛ اولی به معنی شخص بد است به هر معنی از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به معنی کسی است که </w:t>
      </w:r>
      <w:bookmarkStart w:id="827" w:name="pg14252_152700"/>
    </w:p>
    <w:p>
      <w:pPr>
        <w:pStyle w:val="BookText"/>
        <w:rPr/>
      </w:pPr>
      <w:bookmarkEnd w:id="827"/>
      <w:r>
        <w:rPr>
          <w:rFonts w:ascii="IRNazanin" w:hAnsi="IRNazanin" w:eastAsia="IRNazanin"/>
          <w:color w:val="111111"/>
          <w:sz w:val="28"/>
          <w:sz w:val="28"/>
          <w:szCs w:val="28"/>
          <w:rtl w:val="true"/>
          <w:lang w:bidi="fa-IR"/>
        </w:rPr>
        <w:t>به حقوق دیگران تجاوز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امام شامل همۀ افراد بد می شود از قبیل فاجران، منافقان، تارکان واجبات، مرتکبان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جملۀ بعدی این معنی را روشن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هَبْ لِیَ الْأُنْسَ بِکَ وَ بِأَوْلِیَائِکَ وَ أَهْلِ طَاعَتِک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خصلت انس به خودت و به دوستانت و به اهل اطاعتت،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خصلت وحشت و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دگرگریزی و دگرخواهی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خصایل ذاتی انسان هستند و در شخصیت ناخودآگاه هر کسی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مقام تعیین جهت فعالیت این دو انگیزش است که جهت و سمت و سوی تحرکات دگرگریزی باید از افراد شرار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و سمت و سوی تحرکات دگرخواهی به سوی خدا و اهل طاعت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هر دو را از خداوند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دو جهت گیری در شخصیت انسان باشد، رفتارها و گزینش های آگاهانه برایش آسان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شخصیت درون به سوی شرار گرایش داشته باشد، خودداری از آن و به ترمز کشیدن این گرایش سخت و بشدت مشکل است</w:t>
      </w:r>
      <w:r>
        <w:rPr>
          <w:rFonts w:eastAsia="IRNazanin" w:cs="IRNazanin"/>
          <w:color w:val="111111"/>
          <w:sz w:val="28"/>
          <w:szCs w:val="28"/>
          <w:rtl w:val="true"/>
          <w:lang w:bidi="fa-IR"/>
        </w:rPr>
        <w:t>.</w:t>
      </w:r>
    </w:p>
    <w:p>
      <w:pPr>
        <w:pStyle w:val="Heading4"/>
        <w:numPr>
          <w:ilvl w:val="3"/>
          <w:numId w:val="1"/>
        </w:numPr>
        <w:rPr/>
      </w:pPr>
      <w:bookmarkStart w:id="828" w:name="__RefHeading___Toc5950981_3381743652"/>
      <w:bookmarkStart w:id="829" w:name="_Toc297"/>
      <w:bookmarkEnd w:id="828"/>
      <w:r>
        <w:rPr>
          <w:rtl w:val="true"/>
        </w:rPr>
        <w:t>اعتزال و دگرگریزی</w:t>
      </w:r>
      <w:bookmarkEnd w:id="829"/>
    </w:p>
    <w:p>
      <w:pPr>
        <w:pStyle w:val="BookText"/>
        <w:rPr/>
      </w:pPr>
      <w:r>
        <w:rPr>
          <w:rFonts w:ascii="IRNazanin" w:hAnsi="IRNazanin" w:eastAsia="IRNazanin"/>
          <w:color w:val="111111"/>
          <w:sz w:val="28"/>
          <w:sz w:val="28"/>
          <w:szCs w:val="28"/>
          <w:rtl w:val="true"/>
          <w:lang w:bidi="fa-IR"/>
        </w:rPr>
        <w:t xml:space="preserve">اعتزال، اِنزوا، دگرگریزی، سر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بدلیل وجود روح فطرت در نهادش، جامعه گرا و دگرگرا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دگرگریز باشد بی تردید روح فطرتش دچار نقص شدید و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می بینیم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را به دو بخش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و اهل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می خواهد که از گروه اول وحشت و دگرگریزی داشته باشد و به گروه دوم گرایش داشته باشد، و هرگز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پس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أَلْبِسْ قَلْبِیَ الْوَحْشَةَ مِنْ شِرَارِ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فوراً و بلافاصله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 لِیَ الْأُنْسَ بِکَ وَ بِأَوْلِیَائِکَ وَ أَهْلِ طَاعَتِک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میان احادیث ما حدیث هائی هستند که به اعتزال؛ گوشه نشینی و پرهیز از دیگران،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پیام این حدیث ها بررسی و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این </w:t>
      </w:r>
    </w:p>
    <w:p>
      <w:pPr>
        <w:pStyle w:val="BookText"/>
        <w:rPr/>
      </w:pPr>
      <w:r>
        <w:rPr>
          <w:rFonts w:ascii="IRNazanin" w:hAnsi="IRNazanin" w:eastAsia="IRNazanin"/>
          <w:color w:val="111111"/>
          <w:sz w:val="28"/>
          <w:sz w:val="28"/>
          <w:szCs w:val="28"/>
          <w:rtl w:val="true"/>
          <w:lang w:bidi="fa-IR"/>
        </w:rPr>
        <w:t>حدیث ها را در یک باب جمع کرده است،</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باید این حدیث ها را به سه گروه تقسیم کرد تا جان مسئله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حدیث هائی هستند که ظاهرشان مقتضی اطلاق است و دگرگریزی را بطور مطلق می ستایند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جَلَّ وَ عَزَّ أَوْحَی إِلَی نَبِیٍّ مِنْ أَنْبِیَاءِ بَنِی إِسْرَائِیلَ إِنْ أَحْبَبْتَ أَنْ تَلْقَانِی غَداً فِی حَظِیرَةِ الْقُدْسِ فَکُنْ فِی الدُّنْیَا وَحِیداً غَرِیباً مَهْمُوماً مَحْزُوناً مُسْتَوْحِشاً مِنَ النَّاسِ بِمَنْزِلَةِ الطَّیْرِ الْوَاحِدِ الَّذِی یَطِیرُ فِی أَرْضِ الْقِفَارِ وَ یَأْکُلُ مِنْ رُءُوسِ الْأَشْجَار وَ یَشْرَبُ مِنْ مَاءِ الْعُیُونِ فَإِذَا کَانَ اللَّیْلُ أَوَی وَحْدَهُ وَ لَمْ یَأْوِ مَعَ الطُّیُورِ اسْتَأْنَسَ بِرَبِّهِ وَ اسْتَوْحَشَ مِنَ الطُّیُور</w:t>
      </w:r>
      <w:r>
        <w:rPr>
          <w:rFonts w:eastAsia="Amiri" w:cs="Amiri" w:ascii="Amiri" w:hAnsi="Amiri"/>
          <w:color w:val="111111"/>
          <w:sz w:val="28"/>
          <w:szCs w:val="28"/>
          <w:rtl w:val="true"/>
          <w:lang w:bidi="ar-SA"/>
        </w:rPr>
        <w:t>»:</w:t>
      </w:r>
      <w:r>
        <w:rPr>
          <w:rStyle w:val="FootnoteAnchor"/>
          <w:rtl w:val="true"/>
        </w:rPr>
        <w:footnoteReference w:id="808"/>
      </w:r>
      <w:r>
        <w:rPr>
          <w:rFonts w:ascii="IRNazanin" w:hAnsi="IRNazanin" w:eastAsia="IRNazanin"/>
          <w:color w:val="111111"/>
          <w:sz w:val="28"/>
          <w:sz w:val="28"/>
          <w:szCs w:val="28"/>
          <w:rtl w:val="true"/>
          <w:lang w:bidi="fa-IR"/>
        </w:rPr>
        <w:t>خداوند به پیامبری از پیامبران بنی اسرائیل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حظیرة القدس</w:t>
      </w:r>
      <w:r>
        <w:rPr>
          <w:rStyle w:val="FootnoteAnchor"/>
          <w:rtl w:val="true"/>
        </w:rPr>
        <w:footnoteReference w:id="809"/>
      </w:r>
      <w:r>
        <w:rPr>
          <w:rFonts w:ascii="IRNazanin" w:hAnsi="IRNazanin" w:eastAsia="IRNazanin"/>
          <w:color w:val="111111"/>
          <w:sz w:val="28"/>
          <w:sz w:val="28"/>
          <w:szCs w:val="28"/>
          <w:rtl w:val="true"/>
          <w:lang w:bidi="fa-IR"/>
        </w:rPr>
        <w:t>ملاقات کنی، پس در دنیا، وحید، غریب، دلگیر، غمگین، گریزان از مردم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مرغ تنها که در دشت کم آب و علف پرواز می کند و از شاخه های درختان می خورد، و از آب چشمه ها می نوشد، آنگاه که شب فرا می رسد بتنهائی به آشیانه برمی گردد و همراه مرغان بر نمی گردد، با خدای خود انس گرفته، و از دیگر مرغان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پیام این حدیث، عین رهبانیت است که در اسلام حرام است و بنصّ قرآن در امّت های پیشین نیز تشریع نشده و در مسیحیت نیز یک بدعت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رَهْبانِیَّةً ابْتَدَعُوها</w:t>
      </w:r>
      <w:r>
        <w:rPr>
          <w:rFonts w:eastAsia="IRNazanin" w:cs="IRNazanin"/>
          <w:color w:val="111111"/>
          <w:sz w:val="28"/>
          <w:szCs w:val="28"/>
          <w:rtl w:val="true"/>
          <w:lang w:bidi="fa-IR"/>
        </w:rPr>
        <w:t>».</w:t>
      </w:r>
      <w:r>
        <w:rPr>
          <w:rStyle w:val="FootnoteAnchor"/>
          <w:rtl w:val="true"/>
        </w:rPr>
        <w:footnoteReference w:id="810"/>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نکته دربارۀ این حدیث قابل توجه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یک پیامبری از پیامبران بنی اسرائیل وحی شده است، می دانیم که بنی اسرائیل در میان مردمان جهان، مضطرب ترین تاریخ را داشته اند؛ همواره دچار آشوب های اجتماعی و فتنه های داخلی بودند حتی برخی از پیامبران را نیز کشته اند در چندین آیه از قرآن سخن از پیامبرکشی آنان آمده از 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نَقْضِهِمْ میثاقَهُمْ وَ کُفْرِهِمْ بِآیاتِ اللَّهِ وَ قَتْلِهِمُ الْأَنْبِیاءَ</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باید گفت پیامبر مذکور در این حدیث در شرایطی از وضعیت جامعه قرار داشته که چنین وحیی به او می شود، و گرنه پیامبری و نبوت با انزواء این چنینی سازگار نیست بل تضاد دارد زیرا پیامبری با رو به رو شدن با جامعه و زیستن در جامعه، و حضور در میان مردم، معنی می دهد والاّ معنائی برای آن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برخی از انبیاء فقط برای شخص خودشان نبی بوده اند، باز باید گفت او در شرایط خاص اجتماعی بوده است که چنین برنامه ای برایش تکلیف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هدف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این واقعه، اولاً تسلّی خاطر شیعیانی است که در زمان آن حضرت دچار ستم ها و سختگیری های اجتماعی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تذکّر و توجه دادن به تحولات تاریخی است که بدانید گاهی چنین اوضاعی نیز پیش می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طُوبَی لِمَنْ لَزِمَ بَیْتَهُ وَ أَکَلَ کِسْرَتَهُ وَ بَکَی عَلَی خَطِیئَتِهِ وَ کَانَ مِنْ نَفْسِهِ فِی تَعَبٍ وَ النَّاسُ مِنْهُ فِی رَاحَة</w:t>
      </w:r>
      <w:r>
        <w:rPr>
          <w:rFonts w:eastAsia="Amiri" w:cs="Amiri" w:ascii="Amiri" w:hAnsi="Amiri"/>
          <w:color w:val="111111"/>
          <w:sz w:val="28"/>
          <w:szCs w:val="28"/>
          <w:rtl w:val="true"/>
          <w:lang w:bidi="ar-SA"/>
        </w:rPr>
        <w:t>»:</w:t>
      </w:r>
      <w:r>
        <w:rPr>
          <w:rStyle w:val="FootnoteAnchor"/>
          <w:rtl w:val="true"/>
        </w:rPr>
        <w:footnoteReference w:id="812"/>
      </w:r>
      <w:r>
        <w:rPr>
          <w:rFonts w:ascii="IRNazanin" w:hAnsi="IRNazanin" w:eastAsia="IRNazanin"/>
          <w:color w:val="111111"/>
          <w:sz w:val="28"/>
          <w:sz w:val="28"/>
          <w:szCs w:val="28"/>
          <w:rtl w:val="true"/>
          <w:lang w:bidi="fa-IR"/>
        </w:rPr>
        <w:t xml:space="preserve">ای مردم خوشا به حال کسی که خانه نشین باشد، و نان شکستۀ خود را بخورد، و به خطاهای خود بگرید، و از جانب نفس خود در فشار و زحمت باشد، و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آسوده باشند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اصلی این حدیث، تفسیر علی بن ابراهیم است که ربطی به علی بن ابراهیم معروف ندارد و در آن مطالب نادرست و سخیف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نهج البلاغه و منابع دیگر گشتم این حدیث را با این ترکیب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دیگری از آن حضرت نزدیک به این بیان </w:t>
      </w:r>
    </w:p>
    <w:p>
      <w:pPr>
        <w:pStyle w:val="BookText"/>
        <w:rPr/>
      </w:pPr>
      <w:r>
        <w:rPr>
          <w:rFonts w:ascii="IRNazanin" w:hAnsi="IRNazanin" w:eastAsia="IRNazanin"/>
          <w:color w:val="111111"/>
          <w:sz w:val="28"/>
          <w:sz w:val="28"/>
          <w:szCs w:val="28"/>
          <w:rtl w:val="true"/>
          <w:lang w:bidi="fa-IR"/>
        </w:rPr>
        <w:t>هست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پذیرش این حدیث، پیام آن می شود مانند پیام حدیث های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مُنْجِیَاتٌ تَکُفُّ لِسَانَکَ وَ تَبْکِی عَلَی خَطِیئَتِکَ وَ تَلْزَمُ بَیْتَک</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سه چیز عوامل نجات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را باز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مواظبت و کنترل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خطاهایت گریه کنی، و بچسبی به خانه 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عِیسَی ابْنُ مَرْیَمَ طُوبَی لِمَنْ کَانَ صَمْتُهُ فِکْراً وَ نَظَرُهُ عَبَراً وَ وَسِعَهُ بَیْتُهُ وَ بَکَی عَلَی خَطِیئَتِهِ وَ سَلِمَ النَّاسُ مِنْ یَدِهِ وَ لِسَانِه</w:t>
      </w:r>
      <w:r>
        <w:rPr>
          <w:rFonts w:eastAsia="Amiri" w:cs="Amiri" w:ascii="Amiri" w:hAnsi="Amiri"/>
          <w:color w:val="111111"/>
          <w:sz w:val="28"/>
          <w:szCs w:val="28"/>
          <w:rtl w:val="true"/>
          <w:lang w:bidi="ar-SA"/>
        </w:rPr>
        <w:t>»:</w:t>
      </w:r>
      <w:r>
        <w:rPr>
          <w:rStyle w:val="FootnoteAnchor"/>
          <w:rtl w:val="true"/>
        </w:rPr>
        <w:footnoteReference w:id="814"/>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سکوتش تفکر باشد، و نگاهش پندگیری باشد، و خانه اش برایش کافی باشد، و بر خطاهای خود بگرید، و مردم از دست و زبان او آسوده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ها در مقام دعوت به عزلت و گوشه نشینی نیستند، 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در اجتماعیات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امور غیر واجب اجتماعی شود، و باصطلاح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 هر آش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اکثر فتنه ها در اثر فعالیت های سبکسرانۀ این قبیل افراد جان می گیرد و فتنه گران از این افراد استفاده می کنند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الْعُزْلَةِ مُتَحَصِّنٌ بِحِصْنِ اللَّهِ وَ مُحْتَرِسٌ بِحَرَاسَتِهِ فَیَا طُوبَی لِمَنْ تَفَرَّدَ بِهِ سِرّاً وَ عَلَانِیَةً وَ هُوَ یَحْتَاجُ إِلَی عَشَرَةِ خِصَالٍ عِلْمِ الْحَقِّ وَ الْبَاطِلِ وَ تَحَبُّبِ الْفَقْرِ وَ اخْتِیَارِ الشِّدَّةِ وَ الزُّهْدِ وَ اغْتِنَامِ الْخَلْوَةِ وَ النَّظَرِ فِی الْعَوَاقِبِ وَ رُؤْیَةِ التَّقْصِیرِ فِی الْعِبَادَةِ مَعَ بَذْلِ الْمَجْهُولِ وَ تَرْکِ الْعُجْبِ وَ کَثْرَةِ الذِّکْرِ بِلَا غَفْلَةٍ فَإِنَّ الْغَفْلَةَ مِصْطَادُ الشَّیْطَانِ وَ رَأْسُ کُلِّ بَلِیَّةٍ وَ سَبَبُ کُلِّ حِجَابٍ وَ خَلْوَةِ الْبَیْتِ عَمَّا لَا یَحْتَاجُ إِلَیْهِ فِی الْوَقْتِ</w:t>
      </w:r>
      <w:r>
        <w:rPr>
          <w:rFonts w:eastAsia="Amiri" w:cs="Amiri" w:ascii="Amiri" w:hAnsi="Amiri"/>
          <w:color w:val="111111"/>
          <w:sz w:val="28"/>
          <w:szCs w:val="28"/>
          <w:rtl w:val="true"/>
          <w:lang w:bidi="ar-SA"/>
        </w:rPr>
        <w:t>»:</w:t>
      </w:r>
      <w:r>
        <w:rPr>
          <w:rStyle w:val="FootnoteAnchor"/>
          <w:rtl w:val="true"/>
        </w:rPr>
        <w:footnoteReference w:id="815"/>
      </w:r>
      <w:r>
        <w:rPr>
          <w:rFonts w:ascii="IRNazanin" w:hAnsi="IRNazanin" w:eastAsia="IRNazanin"/>
          <w:color w:val="111111"/>
          <w:sz w:val="28"/>
          <w:sz w:val="28"/>
          <w:szCs w:val="28"/>
          <w:rtl w:val="true"/>
          <w:lang w:bidi="fa-IR"/>
        </w:rPr>
        <w:t xml:space="preserve">شخص </w:t>
      </w:r>
    </w:p>
    <w:p>
      <w:pPr>
        <w:pStyle w:val="BookText"/>
        <w:rPr/>
      </w:pPr>
      <w:r>
        <w:rPr>
          <w:rFonts w:ascii="IRNazanin" w:hAnsi="IRNazanin" w:eastAsia="IRNazanin"/>
          <w:color w:val="111111"/>
          <w:sz w:val="28"/>
          <w:sz w:val="28"/>
          <w:szCs w:val="28"/>
          <w:rtl w:val="true"/>
          <w:lang w:bidi="fa-IR"/>
        </w:rPr>
        <w:t>گوشه نشین خود را در حصار خدا قرار داده و محفوظ است به حفاظت خدا، پس خوشا به حال کسی که با خدا تنها شود در خفاء و در آشکار، و چنین کسی به ده خصلت نیازمند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 و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فقر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زهد را برگزیدن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را مغتنم 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عاقبت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عبادت مقصّر دانستن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کوشش در 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جستن از عُجب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ذکر خدا بدون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غفلت شکارگاه شیطان و راس هر گرفتاری و سبب هر حجاب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بودن خانه از اشیائی که فی الحال مورد 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سند ندارد و به جعلیات صوفیان شبیه است، بل عین اصول ادعائی آنان است؛ صوفیان در زبان مدعی زندگی این چنینی هستند لیکن در عمل اهل رفاه و خوش گذرانی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اش کاخ و دربار عظیم شاه نعمت الله در ماهان، و آنچه عبدالله شوشتری در شوشتر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طُوبَی لِعَبْدٍ نوومة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النَّاسَ قَبْلَ مَعْرِفَتِهِمْ بِه</w:t>
      </w:r>
      <w:r>
        <w:rPr>
          <w:rFonts w:eastAsia="Amiri" w:cs="Amiri" w:ascii="Amiri" w:hAnsi="Amiri"/>
          <w:color w:val="111111"/>
          <w:sz w:val="28"/>
          <w:szCs w:val="28"/>
          <w:rtl w:val="true"/>
          <w:lang w:bidi="ar-SA"/>
        </w:rPr>
        <w:t>»:</w:t>
      </w:r>
      <w:r>
        <w:rPr>
          <w:rStyle w:val="FootnoteAnchor"/>
          <w:rtl w:val="true"/>
        </w:rPr>
        <w:footnoteReference w:id="816"/>
      </w:r>
      <w:r>
        <w:rPr>
          <w:rFonts w:ascii="IRNazanin" w:hAnsi="IRNazanin" w:eastAsia="IRNazanin"/>
          <w:color w:val="111111"/>
          <w:sz w:val="28"/>
          <w:sz w:val="28"/>
          <w:szCs w:val="28"/>
          <w:rtl w:val="true"/>
          <w:lang w:bidi="fa-IR"/>
        </w:rPr>
        <w:t>خوشا به حال بنده ای که ناشناخته باشد؛ مردم را بشناسد قبل از آن که آنان او را بشناسند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الخامل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یا کسی که دیگران از او غافل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نام و بی آوازه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در نکوهش شهرت طلبی است نه در تأیید عزلت و گوشه نشینی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یَکُونُ الْعَبْدُ عَابِداً لِلَّهِ حَقَّ عِبَادَتِهِ حَتَّی یَنْقَطِعَ عَنِ الْخَلْقِ کُلِّهِمْ إِلَیْهِ فَحِینَئِذٍ یَقُولُ هَذَا خَالِصٌ لِی فَیَقْبَلُهُ بِکَرَمِه</w:t>
      </w:r>
      <w:r>
        <w:rPr>
          <w:rFonts w:eastAsia="Amiri" w:cs="Amiri" w:ascii="Amiri" w:hAnsi="Amiri"/>
          <w:color w:val="111111"/>
          <w:sz w:val="28"/>
          <w:szCs w:val="28"/>
          <w:rtl w:val="true"/>
          <w:lang w:bidi="ar-SA"/>
        </w:rPr>
        <w:t>»:</w:t>
      </w:r>
      <w:r>
        <w:rPr>
          <w:rStyle w:val="FootnoteAnchor"/>
          <w:rtl w:val="true"/>
        </w:rPr>
        <w:footnoteReference w:id="817"/>
      </w:r>
      <w:r>
        <w:rPr>
          <w:rFonts w:ascii="IRNazanin" w:hAnsi="IRNazanin" w:eastAsia="IRNazanin"/>
          <w:color w:val="111111"/>
          <w:sz w:val="28"/>
          <w:sz w:val="28"/>
          <w:szCs w:val="28"/>
          <w:rtl w:val="true"/>
          <w:lang w:bidi="fa-IR"/>
        </w:rPr>
        <w:t>هیچ بنده ای حق عبادت خدا را به جای نمی آورد تا این که از همۀ مردم بریده و به سوی خدا باشد؛ در این صورت 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بندۀ خالص من است، با کرم خودش او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انسان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و به شخصیت دورنی انسان ناظر است، نه به رفتارهای بیرونی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عبادت، عبادت است که امیدها به مردم و چشم داشت ها از مردم، بریده شود و تنها به خدا امیدوار باشد و از خداوند چشم داشت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مُحَمَّدٍ عَلَیْهِ السَّلَامُ مَنْ آنَسَ بِاللَّهِ اسْتَوْحَشَ مِنَ النَّاس</w:t>
      </w:r>
      <w:r>
        <w:rPr>
          <w:rFonts w:eastAsia="Amiri" w:cs="Amiri" w:ascii="Amiri" w:hAnsi="Amiri"/>
          <w:color w:val="111111"/>
          <w:sz w:val="28"/>
          <w:szCs w:val="28"/>
          <w:rtl w:val="true"/>
          <w:lang w:bidi="ar-SA"/>
        </w:rPr>
        <w:t>»:</w:t>
      </w:r>
      <w:r>
        <w:rPr>
          <w:rStyle w:val="FootnoteAnchor"/>
          <w:rtl w:val="true"/>
        </w:rPr>
        <w:footnoteReference w:id="818"/>
      </w:r>
      <w:r>
        <w:rPr>
          <w:rFonts w:ascii="IRNazanin" w:hAnsi="IRNazanin" w:eastAsia="IRNazanin"/>
          <w:color w:val="111111"/>
          <w:sz w:val="28"/>
          <w:sz w:val="28"/>
          <w:szCs w:val="28"/>
          <w:rtl w:val="true"/>
          <w:lang w:bidi="fa-IR"/>
        </w:rPr>
        <w:t>کسی که با خدا انس بگیرد با مردم انس نمی گیرد</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سند ندارد، ثانیاً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آیا امام حسن مجتبی علیه السلام است؟ یا امام سجاد علیه السلام؟ یا امام رضا علیه السلام؟ و ثالثاً در فرض هر کدام از سه صورت، از ادبیات حدیثی ما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بر خلاف گفتار امام سجاد علیه السلام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هَبْ لِیَ الْأُنْسَ بِکَ وَ بِأَوْلِیَائِکَ وَ أَهْلِ طَاعَتِک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گفتاری که موضوع بحث ما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دیدیم، حدیث های گروه اول در دلالت ظاهری شان، با بیان </w:t>
      </w:r>
    </w:p>
    <w:p>
      <w:pPr>
        <w:pStyle w:val="BookText"/>
        <w:rPr/>
      </w:pPr>
      <w:r>
        <w:rPr>
          <w:rFonts w:ascii="IRNazanin" w:hAnsi="IRNazanin" w:eastAsia="IRNazanin"/>
          <w:color w:val="111111"/>
          <w:sz w:val="28"/>
          <w:sz w:val="28"/>
          <w:szCs w:val="28"/>
          <w:rtl w:val="true"/>
          <w:lang w:bidi="fa-IR"/>
        </w:rPr>
        <w:t>مطلق، دگرگریزی را بطور مطلق می 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دوم حدیث هائی هستند یا در نکوهش شهرت طلبی که بیماری شخصیتی و درونی است، و یا شرایط زمانی خاصی را در نظر دارند، نه در مقام ستایش عزلت و گوشه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گروه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قَدَرْتُمْ أَنْ لَا تُعْرَفُوا فَافْعَلُوا وَ مَا عَلَیْکَ إِنْ لَمْ یُثْنِ عَلَیْکَ النَّاسُ وَ مَا عَلَیْکَ أَنْ تَکُونَ مَذْمُوماً عِنْدَ النَّاسِ إِذَا کُنْتَ عِنْدَ اللَّهِ مَحْمُودا</w:t>
      </w:r>
      <w:r>
        <w:rPr>
          <w:rFonts w:eastAsia="Amiri" w:cs="Amiri" w:ascii="Amiri" w:hAnsi="Amiri"/>
          <w:color w:val="111111"/>
          <w:sz w:val="28"/>
          <w:szCs w:val="28"/>
          <w:rtl w:val="true"/>
          <w:lang w:bidi="ar-SA"/>
        </w:rPr>
        <w:t>»:</w:t>
      </w:r>
      <w:r>
        <w:rPr>
          <w:rStyle w:val="FootnoteAnchor"/>
          <w:rtl w:val="true"/>
        </w:rPr>
        <w:footnoteReference w:id="820"/>
      </w:r>
      <w:r>
        <w:rPr>
          <w:rFonts w:ascii="IRNazanin" w:hAnsi="IRNazanin" w:eastAsia="IRNazanin"/>
          <w:color w:val="111111"/>
          <w:sz w:val="28"/>
          <w:sz w:val="28"/>
          <w:szCs w:val="28"/>
          <w:rtl w:val="true"/>
          <w:lang w:bidi="fa-IR"/>
        </w:rPr>
        <w:t>اگر می توانید کاری کنید که معروف نباشید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می شود بر شما اگر مردم ثناگوی شما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می شود بر شما اگر در نظر مردم نکوهیده باشید وقتی که در نظر خدا پسندیده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حدیث در مقام نکوهش شهرت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جملۀ اخیر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ضرری دارد نکوهیده بودن در نظر مردم اگر در نظر خدا ستوده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آن موردی است که ستودگی در نظر مردم با ستودگی در نظر خدا در تعارض و تضاد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ستودگی در نظر خدا را بر ستودگی در نظر مردم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مقصود امام ستودن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نامی 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خود را بدنام کردن گناه کبیره است گرچه اصل اولیّه صوفیان ملامتیّه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أَغْبَطِ أَوْلِیَائِی عِنْدِی عَبْداً مُؤْمِناً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 مِنْ صَلَاحٍ أَحْسَنَ عِبَادَةَ رَبِّهِ وَ عَبَدَ اللَّهَ فِی السَّرِیرَةِ وَ کَانَ غَامِضاً فِی النَّاسِ فَلَمْ یُشَرْ إِلَیْهِ بِالْأَصَابِعِ وَ کَانَ رِزْقُهُ کَفَافاً فَصَبَرَ عَلَیْهِ تَعَجَّلَتْ بِهِ الْمَنِیَّةُ فَقَلَّ تُرَاثُهُ وَ قَلَّتْ بَوَاکِیهِ</w:t>
      </w:r>
      <w:r>
        <w:rPr>
          <w:rFonts w:eastAsia="Amiri" w:cs="Amiri" w:ascii="Amiri" w:hAnsi="Amiri"/>
          <w:color w:val="111111"/>
          <w:sz w:val="28"/>
          <w:szCs w:val="28"/>
          <w:rtl w:val="true"/>
          <w:lang w:bidi="ar-SA"/>
        </w:rPr>
        <w:t>»:</w:t>
      </w:r>
      <w:r>
        <w:rPr>
          <w:rStyle w:val="FootnoteAnchor"/>
          <w:rtl w:val="true"/>
        </w:rPr>
        <w:footnoteReference w:id="821"/>
      </w:r>
      <w:r>
        <w:rPr>
          <w:rFonts w:ascii="IRNazanin" w:hAnsi="IRNazanin" w:eastAsia="IRNazanin"/>
          <w:color w:val="111111"/>
          <w:sz w:val="28"/>
          <w:sz w:val="28"/>
          <w:szCs w:val="28"/>
          <w:rtl w:val="true"/>
          <w:lang w:bidi="fa-IR"/>
        </w:rPr>
        <w:t xml:space="preserve">بهترین و قابل غبطه ترین دوستان من آن است که هنگام برخورداری از خیری، عبادت پروردگارش را زیباتر انجام دهد، و خدا را در قلبش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مخفیانه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کند، و در میان مردم بی نام و نشان باشد که با انگشتان به او اشاره نشود، و روزی اش کفاف باشد و </w:t>
      </w:r>
      <w:bookmarkStart w:id="830" w:name="pg14252_152707"/>
    </w:p>
    <w:p>
      <w:pPr>
        <w:pStyle w:val="BookText"/>
        <w:rPr/>
      </w:pPr>
      <w:bookmarkEnd w:id="830"/>
      <w:r>
        <w:rPr>
          <w:rFonts w:ascii="IRNazanin" w:hAnsi="IRNazanin" w:eastAsia="IRNazanin"/>
          <w:color w:val="111111"/>
          <w:sz w:val="28"/>
          <w:sz w:val="28"/>
          <w:szCs w:val="28"/>
          <w:rtl w:val="true"/>
          <w:lang w:bidi="fa-IR"/>
        </w:rPr>
        <w:t>به آن صبر کند، مرگش به او برسد که ماترکش اندک، و گریه کنندگانش 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در مقام نکوهش شهرت طلبی، دنیا دوستی و حرص و آز است</w:t>
      </w:r>
      <w:r>
        <w:rPr>
          <w:rFonts w:eastAsia="IRNazanin" w:cs="IRNazanin"/>
          <w:color w:val="111111"/>
          <w:sz w:val="28"/>
          <w:szCs w:val="28"/>
          <w:rtl w:val="true"/>
          <w:lang w:bidi="fa-IR"/>
        </w:rPr>
        <w:t>.</w:t>
      </w:r>
    </w:p>
    <w:p>
      <w:pPr>
        <w:pStyle w:val="Heading4"/>
        <w:numPr>
          <w:ilvl w:val="3"/>
          <w:numId w:val="1"/>
        </w:numPr>
        <w:rPr/>
      </w:pPr>
      <w:bookmarkStart w:id="831" w:name="__RefHeading___Toc5950983_3381743652"/>
      <w:bookmarkStart w:id="832" w:name="_Toc298"/>
      <w:bookmarkEnd w:id="831"/>
      <w:r>
        <w:rPr>
          <w:rtl w:val="true"/>
        </w:rPr>
        <w:t>روزی کفاف</w:t>
      </w:r>
      <w:bookmarkEnd w:id="832"/>
    </w:p>
    <w:p>
      <w:pPr>
        <w:pStyle w:val="BookText"/>
        <w:rPr/>
      </w:pPr>
      <w:r>
        <w:rPr>
          <w:rFonts w:ascii="IRNazanin" w:hAnsi="IRNazanin" w:eastAsia="IRNazanin"/>
          <w:color w:val="111111"/>
          <w:sz w:val="28"/>
          <w:sz w:val="28"/>
          <w:szCs w:val="28"/>
          <w:rtl w:val="true"/>
          <w:lang w:bidi="fa-IR"/>
        </w:rPr>
        <w:t>لازم است دربارۀ پیام این حدیث یک بحث معترضه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مکتب ما به ما یاد داده اند که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بخواهیم، زیرا روزی کمتر از کفاف، بلاء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هیچ آیه و حدیثی نیامده است که از خداوند بخواهیم که روزی ما را بیشتر از کفاف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خواهی و در صدد مال و ثروت بودن هیچ اشکالی ندارد، آنچه مذموم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بیماری است که ممکن است هم انسان ثروتمند دچار آن گردد و انسانیت خود را فدای ثروت کند، و هم ممکن است شخص غیر ثروتمند دچار آن شود و در اثر آن به اموال دیگران دست درازی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آنهمه تشویقات و حدیث های فراوان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و 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حدیثی دربارۀ تولید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و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تا بدانیم که کوشش برای ثروت مستحب است و با توجه به نیاز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برای زندگی شخص، روزی کفاف ضرورت دارد، برای زندگی جامعه نیز دستکم در حدّ کفاف ضرورت دارد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معنی نکردند بویژه در دوران سلطۀ اندیشه تصوف، در نتیجه جامعه های نادان پیشرفت کرده و بر مسلمانان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قناعت نیز بر سه گروه هستند به شرح زیر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دارائی کمتر از کفاف، گرفتاری و بلای بزرگ است، دارائی بیشتر از کفاف به هر اندازه که باشد بشرط ادای واجبات و بشرط عدم ابتلاء به بیماری حرص، در زندگی شخصی جایز، و با نیت پیشرفت جامعه عین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کسی که دربارۀ کار و کوشش تنبلی نکرده و در حد کفاف روزی داشته، خدایش را در سرّ و علانیه عبادت کرده، از دانه درشت های جامعه نبوده که با انگشت به او اشاره کنند، زیرا نه ریاست داشته و نه مقام اجتماعی، باید به حال او غبطه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تشویق به تنبلی است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و نه نکوهش کار و کوشش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بواکیه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مرگش گریه کنندگانش اندک باشند؛ در مرگ افراد انگشت نما هزاران نفر در تشییع جنازۀ او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جانب تشییع کنندگان یک عمل ممدوح است که برای تشییع یک مسلمان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آرزوی چنین مراسمی برای خویشتن خویش، شهرت طلبی و آوازه خواهی است و بدترین نوع آن است، زیرا این خصیصۀ منفی و بیماری شهرت طلبی را به آن سوی مرز زندگی نیز سرایت می دهد؛ دنیا پرستی اش به عالم آخرتش نیز سرایت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یَأْتِی عَلَی النَّاسِ زَمَانٌ تَکُونُ الْعَافِیَةُ فِیهِ عَشَرَةَ أَجْزَاءٍ تِسْعَةٌ مِنْهَا فِی اعْتِزَالِ النَّاسِ وَ وَاحِدَةٌ فِی الصَّمْت</w:t>
      </w:r>
      <w:r>
        <w:rPr>
          <w:rFonts w:eastAsia="Amiri" w:cs="Amiri" w:ascii="Amiri" w:hAnsi="Amiri"/>
          <w:color w:val="111111"/>
          <w:sz w:val="28"/>
          <w:szCs w:val="28"/>
          <w:rtl w:val="true"/>
          <w:lang w:bidi="ar-SA"/>
        </w:rPr>
        <w:t>»:</w:t>
      </w:r>
      <w:r>
        <w:rPr>
          <w:rStyle w:val="FootnoteAnchor"/>
          <w:rtl w:val="true"/>
        </w:rPr>
        <w:footnoteReference w:id="823"/>
      </w:r>
      <w:r>
        <w:rPr>
          <w:rFonts w:ascii="IRNazanin" w:hAnsi="IRNazanin" w:eastAsia="IRNazanin"/>
          <w:color w:val="111111"/>
          <w:sz w:val="28"/>
          <w:sz w:val="28"/>
          <w:szCs w:val="28"/>
          <w:rtl w:val="true"/>
          <w:lang w:bidi="fa-IR"/>
        </w:rPr>
        <w:t>به مردم زمانی فرا می رسد که عافیت در آن زمان ده جزء می شود؛ نُه جزء آن در بریدن از مردم و عزلت است، و یک جزء آن در سکوت است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زمان و شرایط خاصی است که جامعه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نه عزلت </w:t>
      </w:r>
    </w:p>
    <w:p>
      <w:pPr>
        <w:pStyle w:val="BookText"/>
        <w:rPr/>
      </w:pPr>
      <w:r>
        <w:rPr>
          <w:rFonts w:ascii="IRNazanin" w:hAnsi="IRNazanin" w:eastAsia="IRNazanin"/>
          <w:color w:val="111111"/>
          <w:sz w:val="28"/>
          <w:sz w:val="28"/>
          <w:szCs w:val="28"/>
          <w:rtl w:val="true"/>
          <w:lang w:bidi="fa-IR"/>
        </w:rPr>
        <w:t>جایز است و نه ترک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گلیم خود را از آب کشیدن و مزاحم دیگران نشدن، مسئله ای است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غفلت از گلیم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امور مادی و خواه در امور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دیگری است که گناه بزرگ و مذموم است؛ مسلمانی که درد جامعه و امّت ندارد، در واقع درد دین و اسلام ندارد، پس چگونه عبادت های فردی اش مقبول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عیسی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اخْزُنْ لِسَانَکَ لِعِمَارَةِ قَلْبِکَ وَ لْیَسَعْکَ بَیْتُکَ وَ فِرَّ مِنَ الرِّیَاءِ وَ فُضُولِ مَعَاشِکَ وَ ابْکِ عَلَی خَطِیئَتِکَ وَ فِرَّ مِنَ النَّاسِ فِرَارَکَ مِنَ الْأَسَدِ وَ الْأَفْعَی فَإِنَّهُمْ کَانُوا دَوَاءً فَصَارُوا الْیَوْمَ دَاءً ثُمَّ الْقَ اللَّهَ مَتَی شِئْت</w:t>
      </w:r>
      <w:r>
        <w:rPr>
          <w:rFonts w:eastAsia="Amiri" w:cs="Amiri" w:ascii="Amiri" w:hAnsi="Amiri"/>
          <w:color w:val="111111"/>
          <w:sz w:val="28"/>
          <w:szCs w:val="28"/>
          <w:rtl w:val="true"/>
          <w:lang w:bidi="ar-SA"/>
        </w:rPr>
        <w:t>»:</w:t>
      </w:r>
      <w:r>
        <w:rPr>
          <w:rStyle w:val="FootnoteAnchor"/>
          <w:rtl w:val="true"/>
        </w:rPr>
        <w:footnoteReference w:id="824"/>
      </w:r>
      <w:r>
        <w:rPr>
          <w:rFonts w:ascii="IRNazanin" w:hAnsi="IRNazanin" w:eastAsia="IRNazanin"/>
          <w:color w:val="111111"/>
          <w:sz w:val="28"/>
          <w:sz w:val="28"/>
          <w:szCs w:val="28"/>
          <w:rtl w:val="true"/>
          <w:lang w:bidi="fa-IR"/>
        </w:rPr>
        <w:t xml:space="preserve">زبانت را بازدار تا قلبت را آباد کنی، و خانه ات برایت کافی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ارتباط و تماس با بیرون از خانه؛ جامعه و اجتماع نداشته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فرار کن از ریاء و زواید زندگی، و بر خطاهایت گریه کن، و از مردم فرار کن آنطور که از شیر و افعی فرار می کنی، زیرا مردم دارو بودند و امروز درد شده اند، سپس خدا را ملاقات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صورت نگرانی ای از مرگ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فرازهای این حدیث عین حقیقت است و فرار از مردم را به روزگار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خیری در تماس با مردم نباشد، و نیز نتوان خیری به آنان رسانید حتی امکان امر به معروف و نهی از منکر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امکان چنین روزگاری خیلی نادر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نوشته ای از یوشع بن نون وصی حضرت موسی بر مردم خواند و در آن چنین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رَبَّکُمْ بِکُمْ لَرَؤُفٌ رَحِیمٌ أَلَا إِنَّ خَیْرَ عِبَادِ اللَّهِ الْتَقِیُّ النَّقِیُّ الْخَفِیُّ وَ إِنَّ شَرَّ عِبَادِ اللَّهِ الْمُشَارُ إِلَیْهِ بِالْأَصَابِع</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پروردگارتان بر شما رئوف و مهربان است، بدانید که بهترین بنده خدا کسی است که پرهیزکار و پاک درون و ناشناخته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بدترین بندگان خدا کسی است که با انگشت به او اشاره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جامعه شهرت و آوازه و مقام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اولاً در نکوهش شهرت طلبی است و ثانیاً به اشخاصی که بطور مشروع دارای نام و آوازه هستند تذکر می دهد که مواظب باشند شهرت و آوازۀ شان آفت دین 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تشویقی در این حدیث بر عزلت و بریدن از جامعه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و حدیث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هستند؛ یعنی اگر در جامعه بی نام و نشان بودی، یا بیش از کفاف روزی نداشتی، آن را بلا و مصیبت حساب نکن، بل بدان که خیر و صلاح تو در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نه نام نیک خواستن گناه است و نه بسنده کردن به روزی 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نه فقط برای دوران زندگی بل برای طول تاریخ بشر برای خودش نام نیک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لی لِسانَ صِدْقٍ فِی الْآخِرین</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 xml:space="preserve">و برای من در میان امّت های آینده، زبان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هائی هستند که از موضوع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 و دگرگریزی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إِلَّا وَ قَدْ جَعَلَ اللَّهُ لَهُ مِنْ إِیمَانِهِ أُنْساً یَسْکُنُ إِلَیْهِ حَتَّی لَوْ کَانَ عَلَی قُلَّةِ جَبَلٍ لَمْ یَسْتَوْحِش</w:t>
      </w:r>
      <w:r>
        <w:rPr>
          <w:rFonts w:eastAsia="Amiri" w:cs="Amiri" w:ascii="Amiri" w:hAnsi="Amiri"/>
          <w:color w:val="111111"/>
          <w:sz w:val="28"/>
          <w:szCs w:val="28"/>
          <w:rtl w:val="true"/>
          <w:lang w:bidi="ar-SA"/>
        </w:rPr>
        <w:t>»:</w:t>
      </w:r>
      <w:r>
        <w:rPr>
          <w:rStyle w:val="FootnoteAnchor"/>
          <w:rtl w:val="true"/>
        </w:rPr>
        <w:footnoteReference w:id="827"/>
      </w:r>
      <w:r>
        <w:rPr>
          <w:rFonts w:ascii="IRNazanin" w:hAnsi="IRNazanin" w:eastAsia="IRNazanin"/>
          <w:color w:val="111111"/>
          <w:sz w:val="28"/>
          <w:sz w:val="28"/>
          <w:szCs w:val="28"/>
          <w:rtl w:val="true"/>
          <w:lang w:bidi="fa-IR"/>
        </w:rPr>
        <w:t>هیچ مؤمنی نیست مگر اینکه خداوند از ایمان او اُنسی برایش قرار داده که با آن آرامش درون می یابد که اگر در قلّۀ کوه هم باشد احساس تنهائی نمی کند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هیچ ربطی به عزلت و دگرگریزی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درون انسان با ایمان را بیان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خَالِطِ النَّاسَ تَخْبُرْهُمْ وَ مَتَی تَخْبُرْهُمْ تَقْلِهِم</w:t>
      </w:r>
      <w:r>
        <w:rPr>
          <w:rFonts w:eastAsia="Amiri" w:cs="Amiri" w:ascii="Amiri" w:hAnsi="Amiri"/>
          <w:color w:val="111111"/>
          <w:sz w:val="28"/>
          <w:szCs w:val="28"/>
          <w:rtl w:val="true"/>
          <w:lang w:bidi="ar-SA"/>
        </w:rPr>
        <w:t>»:</w:t>
      </w:r>
      <w:r>
        <w:rPr>
          <w:rStyle w:val="FootnoteAnchor"/>
          <w:rtl w:val="true"/>
        </w:rPr>
        <w:footnoteReference w:id="828"/>
      </w:r>
      <w:r>
        <w:rPr>
          <w:rFonts w:ascii="IRNazanin" w:hAnsi="IRNazanin" w:eastAsia="IRNazanin"/>
          <w:color w:val="111111"/>
          <w:sz w:val="28"/>
          <w:sz w:val="28"/>
          <w:szCs w:val="28"/>
          <w:rtl w:val="true"/>
          <w:lang w:bidi="fa-IR"/>
        </w:rPr>
        <w:t xml:space="preserve">با مردم اختلاط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اختلاط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می شناسی و وقتی که شناختی از آن ها دوری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اختلاط، تماس و رفت و آمد با مردم، امر می کند، سپس می گوید از شرار الناس دوری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دگرگرائی است مگر در مواردی که روشن شود فلان کس قابل دوستی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الْوَحْشَةُ مِنَ النَّاسِ عَلَی قَدْرِ الْفِطْنَةِ بِهِم</w:t>
      </w:r>
      <w:r>
        <w:rPr>
          <w:rFonts w:eastAsia="Amiri" w:cs="Amiri" w:ascii="Amiri" w:hAnsi="Amiri"/>
          <w:color w:val="111111"/>
          <w:sz w:val="28"/>
          <w:szCs w:val="28"/>
          <w:rtl w:val="true"/>
          <w:lang w:bidi="ar-SA"/>
        </w:rPr>
        <w:t>»:</w:t>
      </w:r>
      <w:r>
        <w:rPr>
          <w:rStyle w:val="FootnoteAnchor"/>
          <w:rtl w:val="true"/>
        </w:rPr>
        <w:footnoteReference w:id="829"/>
      </w:r>
      <w:r>
        <w:rPr>
          <w:rFonts w:ascii="IRNazanin" w:hAnsi="IRNazanin" w:eastAsia="IRNazanin"/>
          <w:color w:val="111111"/>
          <w:sz w:val="28"/>
          <w:sz w:val="28"/>
          <w:szCs w:val="28"/>
          <w:rtl w:val="true"/>
          <w:lang w:bidi="fa-IR"/>
        </w:rPr>
        <w:t>دوری گزینی از مردم به میزان شناخت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افراد را شناخت و از شرار آن ها دوری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مبحث گفته شد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ها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تنهائی گزینی و دوری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هِشَامُ الصَّبْرُ عَلَی الْوَحْدَةِ عَلَامَةٌ عَلَی قُوَّةِ الْعَقْلِ فَمَنْ عَقَلَ عَنِ اللَّهِ اعْتَزَلَ أَهْلَ الدُّنْیَا وَ الرَّاغِبِینَ فِیهَا وَ رَغِبَ فِیمَا عِنْدَ اللَّهِ وَ کَانَ اللَّهُ أَنِیسَهُ فِی الْوَحْشَةِ وَ صَاحِبَهُ فِی الْوَحْدَةِ وَ غِنَاهُ فِی الْعَیْلَةِ وَ مُعِزَّهُ مِنْ غَیْرِ عَشِیرَةٍ یَا هِشَامُ قَلِیلُ الْعَمَلِ مَعَ الْعِلْمِ مَقْبُولٌ مُضَاعَفٌ وَ کَثِیرُ الْعَمَلِ مِنْ أَهْلِ الْجَهْلِ مَرْدُودٌ</w:t>
      </w:r>
      <w:r>
        <w:rPr>
          <w:rFonts w:eastAsia="Amiri" w:cs="Amiri" w:ascii="Amiri" w:hAnsi="Amiri"/>
          <w:color w:val="111111"/>
          <w:sz w:val="28"/>
          <w:szCs w:val="28"/>
          <w:rtl w:val="true"/>
          <w:lang w:bidi="ar-SA"/>
        </w:rPr>
        <w:t>»:</w:t>
      </w:r>
      <w:r>
        <w:rPr>
          <w:rStyle w:val="FootnoteAnchor"/>
          <w:rtl w:val="true"/>
        </w:rPr>
        <w:footnoteReference w:id="830"/>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تنهائی علامت قوّت عقل است، پس هر کس از جانب خدا به قوت عقل برسد، از دنیاگرایان و راغبان به آن، دوری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در نزد خدا هست رغبت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انیس او می شود در دوری گزینی، و همدم او می شود در تنهائی، و ثروت او می شود به هنگام نیازمندی، و عزیز کنندۀ او می شود به جای عشیره و </w:t>
      </w:r>
    </w:p>
    <w:p>
      <w:pPr>
        <w:pStyle w:val="BookText"/>
        <w:rPr/>
      </w:pP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اندک با علم و دانش، مقبولِ مضاعف است، و عمل بسیار با جهل و نادانی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 از دنیا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همۀ جامعه و نه از همۀ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 این حدیث به کلام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بحث ما است بسیار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فِرَارِی إِلَیْکَ، وَ رَغْبَتِی فِیمَا عِنْدَکَ، وَ أَلْبِسْ قَلْبِیَ الْوَحْشَةَ مِنْ شِرَارِ خَلْقِکَ، وَ هَبْ لِیَ الْأُنْسَ بِکَ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سَلَکَ النَّاسُ وَادِیاً وَسِیعاً لَسَلَکْتُ وَادِیَ رَجُلٍ عَبَدَ اللَّهَ وَحْدَهُ خَالِصاً</w:t>
      </w:r>
      <w:r>
        <w:rPr>
          <w:rFonts w:eastAsia="Amiri" w:cs="Amiri" w:ascii="Amiri" w:hAnsi="Amiri"/>
          <w:color w:val="111111"/>
          <w:sz w:val="28"/>
          <w:szCs w:val="28"/>
          <w:rtl w:val="true"/>
          <w:lang w:bidi="ar-SA"/>
        </w:rPr>
        <w:t>»:</w:t>
      </w:r>
      <w:r>
        <w:rPr>
          <w:rStyle w:val="FootnoteAnchor"/>
          <w:rtl w:val="true"/>
        </w:rPr>
        <w:footnoteReference w:id="831"/>
      </w:r>
      <w:r>
        <w:rPr>
          <w:rFonts w:ascii="IRNazanin" w:hAnsi="IRNazanin" w:eastAsia="IRNazanin"/>
          <w:color w:val="111111"/>
          <w:sz w:val="28"/>
          <w:sz w:val="28"/>
          <w:szCs w:val="28"/>
          <w:rtl w:val="true"/>
          <w:lang w:bidi="fa-IR"/>
        </w:rPr>
        <w:t>اگر همۀ مردم در یک مسیر گسترده حرکت کنند، من در مسیر آن کسی که خدا را به تنهائی و با خلوص عبادت می کند حرکت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آن شعار ابلیسی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عنصر در اکثر حدیث های این باب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این حدیث همان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لَا تَسْتَوْحِشُوا فِی طَرِیقِ الْهُدَی لِقِلَّةِ أَهْلِهِ</w:t>
      </w:r>
      <w:r>
        <w:rPr>
          <w:rFonts w:eastAsia="IRNazanin" w:cs="IRNazanin"/>
          <w:color w:val="111111"/>
          <w:sz w:val="28"/>
          <w:szCs w:val="28"/>
          <w:rtl w:val="true"/>
          <w:lang w:bidi="fa-IR"/>
        </w:rPr>
        <w:t>».</w:t>
      </w:r>
      <w:r>
        <w:rPr>
          <w:rStyle w:val="FootnoteAnchor"/>
          <w:rtl w:val="true"/>
        </w:rPr>
        <w:footnoteReference w:id="832"/>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رَجُلٌ جُعِلْتُ فِدَاکَ رَجُلٌ عَرَفَ هَذَا الْأَمْرَ لَزِمَ بَیْتَهُ وَ لَمْ یَتَعَرَّفْ إِلَی أَحَدٍ مِنْ إِخْوَانِهِ قَالَ فَقَالَ کَیْفَ یَتَفَقَّهُ هَذَا فِی دِینِه</w:t>
      </w:r>
      <w:r>
        <w:rPr>
          <w:rFonts w:eastAsia="Amiri" w:cs="Amiri" w:ascii="Amiri" w:hAnsi="Amiri"/>
          <w:color w:val="111111"/>
          <w:sz w:val="28"/>
          <w:szCs w:val="28"/>
          <w:rtl w:val="true"/>
          <w:lang w:bidi="ar-SA"/>
        </w:rPr>
        <w:t>»:</w:t>
      </w:r>
      <w:r>
        <w:rPr>
          <w:rStyle w:val="FootnoteAnchor"/>
          <w:rtl w:val="true"/>
        </w:rPr>
        <w:footnoteReference w:id="833"/>
      </w:r>
      <w:r>
        <w:rPr>
          <w:rFonts w:ascii="IRNazanin" w:hAnsi="IRNazanin" w:eastAsia="IRNazanin"/>
          <w:color w:val="111111"/>
          <w:sz w:val="28"/>
          <w:sz w:val="28"/>
          <w:szCs w:val="28"/>
          <w:rtl w:val="true"/>
          <w:lang w:bidi="fa-IR"/>
        </w:rPr>
        <w:t>کسی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مردی هست که این امر را می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اش عزلت گزیده با هیچ برادر دینی معاشرت نمی کند؟ امام </w:t>
      </w:r>
      <w:bookmarkStart w:id="833" w:name="pg14252_152713"/>
    </w:p>
    <w:p>
      <w:pPr>
        <w:pStyle w:val="BookText"/>
        <w:rPr/>
      </w:pPr>
      <w:bookmarkEnd w:id="83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شخصی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می گیرد؟</w:t>
      </w:r>
    </w:p>
    <w:p>
      <w:pPr>
        <w:pStyle w:val="BookText"/>
        <w:rPr/>
      </w:pPr>
      <w:r>
        <w:rPr>
          <w:rFonts w:ascii="IRNazanin" w:hAnsi="IRNazanin" w:eastAsia="IRNazanin"/>
          <w:color w:val="111111"/>
          <w:sz w:val="28"/>
          <w:sz w:val="28"/>
          <w:szCs w:val="28"/>
          <w:rtl w:val="true"/>
          <w:lang w:bidi="fa-IR"/>
        </w:rPr>
        <w:t xml:space="preserve">آنهمه حدیث دربارۀ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تذاکر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السرور علی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حاجة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الهدّیة</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و در فقرات بعدی همین دعا، این مطلب را شرح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ختم این کلام را از خود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بشنویم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بِحَضْرَتِهِ رَجُلٌ اللَّهُمَّ أَغْنِنِی عَنْ خَلْقِکَ فَقَالَ ع لَیْسَ هَکَذَا إِنَّمَا النَّاسُ بِالنَّاسِ وَ لَکِنْ قُلِ اللَّهُمَّ أَغْنِنِی عَنْ شِرَارِ خَلْقِک</w:t>
      </w:r>
      <w:r>
        <w:rPr>
          <w:rFonts w:eastAsia="Amiri" w:cs="Amiri" w:ascii="Amiri" w:hAnsi="Amiri"/>
          <w:color w:val="111111"/>
          <w:sz w:val="28"/>
          <w:szCs w:val="28"/>
          <w:rtl w:val="true"/>
          <w:lang w:bidi="ar-SA"/>
        </w:rPr>
        <w:t>»:</w:t>
      </w:r>
      <w:r>
        <w:rPr>
          <w:rStyle w:val="FootnoteAnchor"/>
          <w:rtl w:val="true"/>
        </w:rPr>
        <w:footnoteReference w:id="836"/>
      </w:r>
      <w:r>
        <w:rPr>
          <w:rFonts w:ascii="IRNazanin" w:hAnsi="IRNazanin" w:eastAsia="IRNazanin"/>
          <w:color w:val="111111"/>
          <w:sz w:val="28"/>
          <w:sz w:val="28"/>
          <w:szCs w:val="28"/>
          <w:rtl w:val="true"/>
          <w:lang w:bidi="fa-IR"/>
        </w:rPr>
        <w:t>شخصی در حضور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مردم بی نیاز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درست نیست، زیرا مردم بوسیلۀ مردم زندگی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شرار مردم بی نیازکن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عین همین سخن که در این بخش دعا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أَلْبِسْ قَلْبِیَ الْوَحْشَةَ مِنْ شِرَارِ خَلْقِک</w:t>
      </w:r>
      <w:r>
        <w:rPr>
          <w:rFonts w:eastAsia="IRNazanin" w:cs="IRNazanin"/>
          <w:color w:val="111111"/>
          <w:sz w:val="28"/>
          <w:szCs w:val="28"/>
          <w:rtl w:val="true"/>
          <w:lang w:bidi="fa-IR"/>
        </w:rPr>
        <w:t>».</w:t>
      </w:r>
    </w:p>
    <w:p>
      <w:pPr>
        <w:pStyle w:val="Heading4"/>
        <w:numPr>
          <w:ilvl w:val="3"/>
          <w:numId w:val="1"/>
        </w:numPr>
        <w:rPr/>
      </w:pPr>
      <w:bookmarkStart w:id="834" w:name="__RefHeading___Toc5950985_3381743652"/>
      <w:bookmarkStart w:id="835" w:name="_Toc299"/>
      <w:bookmarkEnd w:id="834"/>
      <w:r>
        <w:rPr>
          <w:rtl w:val="true"/>
        </w:rPr>
        <w:t>منشأ خانواده و گام اول دگرگرائی</w:t>
      </w:r>
      <w:bookmarkEnd w:id="835"/>
    </w:p>
    <w:p>
      <w:pPr>
        <w:pStyle w:val="BookText"/>
        <w:rPr/>
      </w:pPr>
      <w:r>
        <w:rPr>
          <w:rFonts w:ascii="IRNazanin" w:hAnsi="IRNazanin" w:eastAsia="IRNazanin"/>
          <w:color w:val="111111"/>
          <w:sz w:val="28"/>
          <w:sz w:val="28"/>
          <w:szCs w:val="28"/>
          <w:rtl w:val="true"/>
          <w:lang w:bidi="fa-IR"/>
        </w:rPr>
        <w:t xml:space="preserve">در این مبحث ابتدا توجه به تعدادی از اصول مبنائی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برخی از آن ها تکراری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خانواده، جامعه و تاریخ، روح فطرت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انگیزش ها و عناصری که انسان را به تشکیل خانواده وادار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 همکار نامدار مارکس معتقد است که آنچه عامل پیدایش خانواده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نیازهای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او اقتصاد را تنها زیربنای زندگی بشر می داند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باره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زیگموند فروید، شهوت جنسی را محور همۀ زندگی انسان می داند و هر پدیدۀ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اجتماعی را ناشی از اقتضاهای شهوت جنسی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نهائی بینش هر دو، از بین رفتن خانواده در جامعه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بینش،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فرد مستقیماً واحد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بینش، خانواده را برای ادوار اولیّۀ زیست بشر لازم می دانند، نه برای جامعه های بعدی و امروزی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مارکس و هگل، در تجربۀ عملی در کشورهای کمونیست با این که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پرولتری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می شد به جائی نرسید و با مقاومت شدید خانواده مواجه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فروید، در عرصۀ عملی موفق تر از مارکسیسم بود که بالاترین نمونه اش جامعۀ سوئد است و دیگر جامعه های غربی نیز بنسبتی دچار آن گشتند و اکنون همگی پشیمان هستند و دانشمندان شان آن را محکوم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دو نظریه از دیدگاه علمی شکست خورده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فروید، بینش انگلس را رد می کند و بینش انگلس بینش فروید را؛ دو جبهۀ فکری بودند کاملاً بر علیه همدیگر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در نظر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این مکتب خانواده فراتر و سنگین تر از آن است که خیزشگاه و منشأش انگیزش های اقتصادی یا شهوی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همدیگر را رد می کنند، و اسلام هر دو را رد می کند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آیاتِهِ أَنْ خَلَقَ لَکُمْ مِنْ أَنْفُسِکُمْ أَزْواجاً لِتَسْکُنُوا إِلَیْها وَ جَعَلَ بَیْنَکُمْ مَوَدَّةً وَ </w:t>
      </w:r>
    </w:p>
    <w:p>
      <w:pPr>
        <w:pStyle w:val="BookText"/>
        <w:rPr/>
      </w:pPr>
      <w:r>
        <w:rPr>
          <w:rFonts w:ascii="Amiri" w:hAnsi="Amiri" w:eastAsia="Amiri" w:cs="Amiri"/>
          <w:color w:val="111111"/>
          <w:sz w:val="28"/>
          <w:sz w:val="28"/>
          <w:szCs w:val="28"/>
          <w:rtl w:val="true"/>
          <w:lang w:bidi="ar-SA"/>
        </w:rPr>
        <w:t>رَحْمَةً إِنَّ فی ذلِکَ لَآیاتٍ لِقَوْمٍ یَتَفَکَّرُون</w:t>
      </w:r>
      <w:r>
        <w:rPr>
          <w:rFonts w:eastAsia="Amiri" w:cs="Amiri" w:ascii="Amiri" w:hAnsi="Amiri"/>
          <w:color w:val="111111"/>
          <w:sz w:val="28"/>
          <w:szCs w:val="28"/>
          <w:rtl w:val="true"/>
          <w:lang w:bidi="ar-SA"/>
        </w:rPr>
        <w:t>»:</w:t>
      </w:r>
      <w:r>
        <w:rPr>
          <w:rStyle w:val="FootnoteAnchor"/>
          <w:rtl w:val="true"/>
        </w:rPr>
        <w:footnoteReference w:id="837"/>
      </w:r>
      <w:r>
        <w:rPr>
          <w:rFonts w:ascii="IRNazanin" w:hAnsi="IRNazanin" w:eastAsia="IRNazanin"/>
          <w:color w:val="111111"/>
          <w:sz w:val="28"/>
          <w:sz w:val="28"/>
          <w:szCs w:val="28"/>
          <w:rtl w:val="true"/>
          <w:lang w:bidi="fa-IR"/>
        </w:rPr>
        <w:t xml:space="preserve">و از نشانه 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شما همسرانی از جنس خودتان آفرید تا در کنار آنان آرامش یابید، و در میان تان مودّت و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 هائی است برای آنان که اهل تفکر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سکون درونی و شخصیتی و آرامش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ذاتی و آفرینشی، نه مهربانی ارادی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عامل، سه نیاز و سه انگیزش ذاتی در وجود انسان را عامل پدید آورنده و منشأ خانواده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این سه عامل و انگیزش را شکافته و تبیین می کنند که می شود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موفق به ازدواج شدید، بعنوان شکر این دعا را بخوانید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هَدَی ضَلَالَتِی وَ أَغْنَی فَقْرِی وَ نَعَّشَ خَمُولِی وَ أَعَزَّ دِینِی وَ آوَی عَیْلَتِی وَ زَوَّجَ أَیْمَتِی وَ حَمَّلَ رَحْلِی وَ أَخْدَمَ مِهْنَتِی وَ آنَسَ وَحْشَتِی وَ رَفَعَ خَسِیسَتِی حَمْداً کَثِیراً طَیِّباً مُبَارَکاً فِیهِ عَلَی مَا أَعْطَیْتَ وَ عَلَی مَا قَسَمْتَ وَ عَلَی مَا وَهَبْتَ وَ عَلَی مَا أَکْرَمْت</w:t>
      </w:r>
      <w:r>
        <w:rPr>
          <w:rFonts w:eastAsia="Amiri" w:cs="Amiri" w:ascii="Amiri" w:hAnsi="Amiri"/>
          <w:color w:val="111111"/>
          <w:sz w:val="28"/>
          <w:szCs w:val="28"/>
          <w:rtl w:val="true"/>
          <w:lang w:bidi="ar-SA"/>
        </w:rPr>
        <w:t>:</w:t>
      </w:r>
      <w:r>
        <w:rPr>
          <w:rStyle w:val="FootnoteAnchor"/>
          <w:rtl w:val="true"/>
        </w:rPr>
        <w:footnoteReference w:id="839"/>
      </w:r>
      <w:r>
        <w:rPr>
          <w:rFonts w:ascii="IRNazanin" w:hAnsi="IRNazanin" w:eastAsia="IRNazanin"/>
          <w:color w:val="111111"/>
          <w:sz w:val="28"/>
          <w:sz w:val="28"/>
          <w:szCs w:val="28"/>
          <w:rtl w:val="true"/>
          <w:lang w:bidi="fa-IR"/>
        </w:rPr>
        <w:t>حمد خدای را که گم شدگی مرا هدایت کرد، و فقرم را به غنا و خمولی مرا به نشاط مبدل کرد،</w:t>
      </w:r>
      <w:r>
        <w:rPr>
          <w:rStyle w:val="FootnoteAnchor"/>
          <w:rtl w:val="true"/>
        </w:rPr>
        <w:footnoteReference w:id="840"/>
      </w:r>
      <w:r>
        <w:rPr>
          <w:rFonts w:ascii="IRNazanin" w:hAnsi="IRNazanin" w:eastAsia="IRNazanin"/>
          <w:color w:val="111111"/>
          <w:sz w:val="28"/>
          <w:sz w:val="28"/>
          <w:szCs w:val="28"/>
          <w:rtl w:val="true"/>
          <w:lang w:bidi="fa-IR"/>
        </w:rPr>
        <w:t xml:space="preserve">دینم را محکم و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پناهی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بودنم در طراوت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 و ظرفیت خالی ام را پر </w:t>
      </w:r>
    </w:p>
    <w:p>
      <w:pPr>
        <w:pStyle w:val="BookText"/>
        <w:rPr/>
      </w:pPr>
      <w:r>
        <w:rPr>
          <w:rFonts w:ascii="IRNazanin" w:hAnsi="IRNazanin" w:eastAsia="IRNazanin"/>
          <w:color w:val="111111"/>
          <w:sz w:val="28"/>
          <w:sz w:val="28"/>
          <w:szCs w:val="28"/>
          <w:rtl w:val="true"/>
          <w:lang w:bidi="fa-IR"/>
        </w:rPr>
        <w:t>کرد، و خلاء کاری ام را به کار گرفت، و تنهائی ام را به انس رسانید، و پست بودنم را به بزرگواری بدل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گوارا و ناب، مبارک و همایون برای آنچه به من دادی و بر آنچه قسمتم کردی و برای آنچه بخشش کردی و برای این کرامت که به من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شرح حدیث به این نکته بل به این اصل باید توجه کرد که در آخر این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عامل رسیدن انسان به کرامت است، نه عامل تامین اقتصاد یا تامین نیاز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گمشدگی؛ در این حدیث مراد معنی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بالندگی؛ رفعت؛ رونق و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تابوت نعش گفته اند برای این که جنازه خمول شده در زمین را بلند می کند</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خُمول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فروکشیدگی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بالندگی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تعالی و عدم 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خَمَل خُمُولاً النّار ضعفت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فروکش کرد و ضعیف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و تنگنا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تنگنای روانی، فکری، مکانی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مراد تنگنای روانی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کرد؛ استوار کرد؛ از آسیب ها محفوظ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ناقص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تکّه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بخشی از وجودش و تکّه ای از وجودش،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اقرب الموارد مجلد 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العیب و النقص و الغضاضة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نقص و ناقص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أَغُضُّکَ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نیز کم نمی کنم</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توضیح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آن است</w:t>
      </w:r>
      <w:r>
        <w:rPr>
          <w:rFonts w:eastAsia="Amiri" w:cs="Amiri" w:ascii="Amiri" w:hAnsi="Amiri"/>
          <w:color w:val="111111"/>
          <w:sz w:val="28"/>
          <w:szCs w:val="28"/>
          <w:rtl w:val="true"/>
          <w:lang w:bidi="ar-SA"/>
        </w:rPr>
        <w:t>.</w:t>
      </w:r>
      <w:r>
        <w:rPr>
          <w:rStyle w:val="FootnoteAnchor"/>
          <w:rtl w:val="true"/>
        </w:rPr>
        <w:footnoteReference w:id="8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مصداقی از مصادیق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 ایْمتی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تکّۀ دیگرم را به من وصل کرد؛ تکّه بودنم را جفت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که برای 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خُرجین، جوال، سبد، 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قرار است با بار پر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صندوقی که به دو پهلوی شتر بسته می شد و مسافر در آن می نشست، یا بار در آن گذاشته می شد، رحل می گفتند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تنهائی و بی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وقتی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که از باب استفعال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استیحاش به معنی احساس ترس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 مهناً و مَهنةً و مِهنةً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کاری؛ توان خدمت به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نیازهای انگیزاننده برای ازدواج و تشکیل خانواده در این حدیث به شرح زیر شماره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عزب، احساس بی صاحبی و نوعی گمشدگی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همسر، یکی از فقرها و نداشته های بزرگ برای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عزب دچار خمولی؛ عدم رونق و نشاط روحی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عزب همیشه در معرض خطر دینی است؛ ابتلا به هرزگی جنسی در کمین 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عزب همیشه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تنگنای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عزب با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 بودن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مانند دانۀ لوبیائی که تنها یک لپه داشته باشد که هرگز به ثمر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مانند کیکی است که یک بخش مثلثی از آن بریده باشند، اگر آن مثلث بیاید و در جای خود با آن جفت شود، کامل می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وجودی و خرجین وجودی او همواره خالی است، انسان فطرتاً نیازمند است که این رحلش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مسؤلیت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خانواده از نیازهای اساسی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خدمت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کارآئی برای فرد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انگیزش های فطری انسان است که فرد عزب این نیرو و انگیزه را هدر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عزب در وحشت؛ تنهائی بدون انیس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خاص از اُنس است که به غیر از همسر، عاملی برای تأمین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عزب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 که در اثر ازدواج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است؛ تأهل بزرگواری بالقوّه را به فعلیت می رساند؛ وقتی که ازدواج می کند، پدر یا مادر می شود این نوع خاص بزرگواری در وجودش فعال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اصلی</w:t>
      </w:r>
      <w:r>
        <w:rPr>
          <w:rStyle w:val="FootnoteAnchor"/>
          <w:rtl w:val="true"/>
        </w:rPr>
        <w:footnoteReference w:id="8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پستی و فرومایگی است و معنی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یکی از مصادیق خست، عدم سخاوت است و اساساً انگیزش درونی انسان به سخاوت، و کلید آن، سخاوت به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همسر دارند اما عقیم هستند بشدت دچار خسّت می شوند؛ یعنی درب نیروی ایثارشان بسته می ماند و چنان که باید به فعلیت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برخی از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به وقف اموال در راه خیر اقدام می کنند، این با انگیزش سخاوت و ایثار نیست، بل چنین کسی راه دیگری برای هزینۀ اموالش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اینهمه باز کارش خیر و قابل تمجید است؛ ای بسا حکمت عقیم بودنش نیز همین بوده که آن کار خیر را انجام دهد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کنیم که در این سخن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اشاره ای هم به </w:t>
      </w:r>
    </w:p>
    <w:p>
      <w:pPr>
        <w:pStyle w:val="BookText"/>
        <w:rPr/>
      </w:pPr>
      <w:r>
        <w:rPr>
          <w:rFonts w:ascii="IRNazanin" w:hAnsi="IRNazanin" w:eastAsia="IRNazanin"/>
          <w:color w:val="111111"/>
          <w:sz w:val="28"/>
          <w:sz w:val="28"/>
          <w:szCs w:val="28"/>
          <w:rtl w:val="true"/>
          <w:lang w:bidi="fa-IR"/>
        </w:rPr>
        <w:t>شهوت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مبنای فروید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اقناع غریزۀ شهوت از راه های دیگر نیز امکان دارد؛ خانواده چیز دیگری است و محصول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اساسی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بیان نامی از عنصر اقتصاد به میان نیامده است، بل کسی که خانواده تشکیل می دهد بار سنگین و زحمت اقتصادی شدیدی را بر خود هموار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بما هو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صرف نظر از جامعه و اجتماع و انگیزش های اجتماعی و لذا هم انگلس و هم فروید نیز در این بحث به سراغ انسان های اولیه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انسان در میان جامعه و اجتماع انگیزه های دیگری برای ازدواج داشته باشد از قبیل ازدواج های سیاسی، ازدواج های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مردی با حس تملک نسبت به یک زن با او ازدواج کند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از انگیزش های فطری انسان است لیکن دربارۀ ازدواج و مالکیت بر جنس مخالف که او هم یک انسان است، یک حسّ سالم نیست بل نوعی بیماری است، و لذا در اسلام نه زن ملک مرد است و نه مرد ملک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مکمّل وجود همدیگرند؛ یک وجود کامل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زیست اجتماعی، از فلان جوان که می خواهد ازدواج کند، بپرسید انگیزۀ اصلی اش چیست؟ ممکن است در پاسخ شما اولین انگیزه را شهوت جنسی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این جوان به بحث اصلی مربوط نیست زیرا او نیازهای دهگانه را به طور کاذب از جامعه، فامیل و دوستان می گیرد او پس از ازدواج است که نیازهای دهگانه اش به طور صادق اقناع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گفته شد این بحث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بما هو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صرفنظر از تأثیرات اجتماعی،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جوانی که در اثر قوانین و سنت ها نمی تواند غریزۀ شهوتش را به طور هرزه گری اقناع کند، ازدواج را تنها راه آن بداند و از انگیزه های دهگانه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است که مرد مسنّ بیوه، یا زن مسنّ بیوه به انگیزش های دهگانه توجه دارد گرچه به </w:t>
      </w:r>
    </w:p>
    <w:p>
      <w:pPr>
        <w:pStyle w:val="BookText"/>
        <w:rPr/>
      </w:pPr>
      <w:r>
        <w:rPr>
          <w:rFonts w:ascii="IRNazanin" w:hAnsi="IRNazanin" w:eastAsia="IRNazanin"/>
          <w:color w:val="111111"/>
          <w:sz w:val="28"/>
          <w:sz w:val="28"/>
          <w:szCs w:val="28"/>
          <w:rtl w:val="true"/>
          <w:lang w:bidi="fa-IR"/>
        </w:rPr>
        <w:t>حدّ انسان اولیّه یا انسان فارغ از جامعه،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هر دو علم کاری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انگیزش های آگاهانه، و رفتارهای آگاهانه و ارادی، ندارند، بل همۀ آن ها را معلول زمینۀ ناخودآگاه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کلمه ای که در این حدیث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کرامت انسان حاصل نمی شود مگر با تشکیل خانواده، اگر به دنبال نمونۀ عینی و تجربی هستید سری به کشور سوئد بزنید؛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آن جامعه هیچ بهره ای از کرامت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روانی و شخصیتی به راستی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گرچه از جهت شهوت همه چیز در دسترس شان هست و از نظر اقتصادی نیز از هر جهت تا روز مرگ شان بیمه هستند و حتی نیازی به پس انداز هم ندارند و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تجربی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 و انگیزش های دهگانه برای منشأ خانواده که در این حدیث به شماره رفته اند، بیشتر ماهیت تجربی دارند تا نظری؛ جوان مجردی از دوست متأهّل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متأهلانه چیست و چگونه است؛ چه عالَمی است؟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 که با گفت و شنود و توضیحات شفاهی قابل شناخت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متأهلانه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باید عملاً تجربه کرد؛ همانطور که انسان چیستی و چگونگی مردن را درک نمی کند مگر بمیرد و عملاً تجربه کند، تأهل نیز همین طور است، وقتی که ازدواج کردی پاسخ سؤالت را در می یابی</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این گونه است؛ افراد مجرّد که ازدواج نکرده اند این نیازها و انگیزش های دهگانه را چنان که باید درک و لمس نمی کنند در این باره ازدواج کرده ها که زندگی متأهلانه دارند به طور درست داوری می کنند و در می یابند که قبل از تأهل چه کمبودهائی داشته اند و اینک آن ها ترمیم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تجربی است نه نظری محض</w:t>
      </w:r>
      <w:r>
        <w:rPr>
          <w:rFonts w:eastAsia="IRNazanin" w:cs="IRNazanin"/>
          <w:color w:val="111111"/>
          <w:sz w:val="28"/>
          <w:szCs w:val="28"/>
          <w:rtl w:val="true"/>
          <w:lang w:bidi="fa-IR"/>
        </w:rPr>
        <w:t xml:space="preserve">. </w:t>
      </w:r>
      <w:bookmarkStart w:id="836" w:name="pg14252_152721"/>
    </w:p>
    <w:p>
      <w:pPr>
        <w:pStyle w:val="Heading3"/>
        <w:numPr>
          <w:ilvl w:val="2"/>
          <w:numId w:val="1"/>
        </w:numPr>
        <w:rPr/>
      </w:pPr>
      <w:bookmarkStart w:id="837" w:name="__RefHeading___Toc5950987_3381743652"/>
      <w:bookmarkStart w:id="838" w:name="_Toc300"/>
      <w:bookmarkEnd w:id="836"/>
      <w:bookmarkEnd w:id="837"/>
      <w:r>
        <w:rPr>
          <w:rtl w:val="true"/>
        </w:rPr>
        <w:t>بخش یازدهم</w:t>
      </w:r>
      <w:bookmarkEnd w:id="838"/>
    </w:p>
    <w:p>
      <w:pPr>
        <w:pStyle w:val="Heading4"/>
        <w:numPr>
          <w:ilvl w:val="3"/>
          <w:numId w:val="1"/>
        </w:numPr>
        <w:rPr/>
      </w:pPr>
      <w:bookmarkStart w:id="839" w:name="__RefHeading___Toc5950989_3381743652"/>
      <w:bookmarkStart w:id="840" w:name="_Toc301"/>
      <w:bookmarkEnd w:id="839"/>
      <w:r>
        <w:rPr>
          <w:rtl w:val="true"/>
        </w:rPr>
        <w:t>اشاره</w:t>
      </w:r>
      <w:bookmarkEnd w:id="840"/>
    </w:p>
    <w:p>
      <w:pPr>
        <w:pStyle w:val="BookText"/>
        <w:rPr/>
      </w:pPr>
      <w:r>
        <w:rPr>
          <w:rFonts w:ascii="Amiri" w:hAnsi="Amiri" w:eastAsia="Amiri" w:cs="Amiri"/>
          <w:color w:val="111111"/>
          <w:sz w:val="28"/>
          <w:sz w:val="28"/>
          <w:szCs w:val="28"/>
          <w:rtl w:val="true"/>
          <w:lang w:bidi="ar-SA"/>
        </w:rPr>
        <w:t xml:space="preserve">منّت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حجیّت مفهوم وصف</w:t>
      </w:r>
    </w:p>
    <w:p>
      <w:pPr>
        <w:pStyle w:val="BookText"/>
        <w:rPr/>
      </w:pPr>
      <w:r>
        <w:rPr>
          <w:rFonts w:ascii="IRNazanin" w:hAnsi="IRNazanin" w:eastAsia="IRNazanin"/>
          <w:color w:val="111111"/>
          <w:sz w:val="28"/>
          <w:sz w:val="28"/>
          <w:szCs w:val="28"/>
          <w:rtl w:val="true"/>
          <w:lang w:bidi="fa-IR"/>
        </w:rPr>
        <w:t>نیاز خطرناکترین نقطۀ ضعف انسان</w:t>
      </w:r>
    </w:p>
    <w:p>
      <w:pPr>
        <w:pStyle w:val="BookText"/>
        <w:rPr/>
      </w:pPr>
      <w:r>
        <w:rPr>
          <w:rFonts w:ascii="IRNazanin" w:hAnsi="IRNazanin" w:eastAsia="IRNazanin"/>
          <w:color w:val="111111"/>
          <w:sz w:val="28"/>
          <w:sz w:val="28"/>
          <w:szCs w:val="28"/>
          <w:rtl w:val="true"/>
          <w:lang w:bidi="fa-IR"/>
        </w:rPr>
        <w:t>نقش توکل در حفظ کرامت انسانی</w:t>
      </w:r>
    </w:p>
    <w:p>
      <w:pPr>
        <w:pStyle w:val="BookText"/>
        <w:rPr/>
      </w:pPr>
      <w:r>
        <w:rPr>
          <w:rFonts w:ascii="IRNazanin" w:hAnsi="IRNazanin" w:eastAsia="IRNazanin"/>
          <w:color w:val="111111"/>
          <w:sz w:val="28"/>
          <w:sz w:val="28"/>
          <w:szCs w:val="28"/>
          <w:rtl w:val="true"/>
          <w:lang w:bidi="fa-IR"/>
        </w:rPr>
        <w:t>ارزشمندترین منّتِ قابل پذیرش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 لِفَاجِرٍ وَ لَا کَافِرٍ عَلَیَّ مِنَّةً، وَ لَا لَهُ عِنْدِی یَداً، وَ لَا بِی إِلَیْهِمْ حَاجَةً، بَلِ اجْعَلْ سُکُونَ قَلْبِی وَ أُنْسَ نَفْسِی وَ اسْتِغْنَائِی وَ کِفَایَتِی بِکَ وَ بِخِیَارِ خَلْقِکَ</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آلِهِ، وَ اجْعَلْنِی لَهُمْ قَرِیناً، وَ اجْعَلْنِی لَهُمْ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هیچ فاجر و کافری را بر عهدۀ من قرار مده، و نه او دستی در نزد من داشته باشد، و نه برای من نیازی نسبت به آن ها قرار ده، بل آرامش قلب و انس جان و بی نیازی، و بسندگی مرا به خودت و به نیکان بندگانت قرار ده، خدایا بر محمد و آلش درود فرست، و مرا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قرار ده، و قرار ده مرا یاری کننده به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لَهُ عِنْدِی 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بدهکاری دو نوع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نقد و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معین و مشخص باشد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بدهکاری غیر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سیاسی که در طول تاریخ در میان سیاستمداران حرفه ای رایج بوده، و شفاعتی، و دفاعی و غیره</w:t>
      </w:r>
      <w:r>
        <w:rPr>
          <w:rFonts w:eastAsia="IRNazanin" w:cs="IRNazanin"/>
          <w:color w:val="111111"/>
          <w:sz w:val="28"/>
          <w:szCs w:val="28"/>
          <w:rtl w:val="true"/>
          <w:lang w:bidi="fa-IR"/>
        </w:rPr>
        <w:t xml:space="preserve">. </w:t>
      </w:r>
      <w:bookmarkStart w:id="841" w:name="pg14252_152722"/>
    </w:p>
    <w:p>
      <w:pPr>
        <w:pStyle w:val="BookText"/>
        <w:rPr/>
      </w:pPr>
      <w:bookmarkEnd w:id="841"/>
      <w:r>
        <w:rPr>
          <w:rFonts w:ascii="IRNazanin" w:hAnsi="IRNazanin" w:eastAsia="IRNazanin"/>
          <w:color w:val="111111"/>
          <w:sz w:val="28"/>
          <w:sz w:val="28"/>
          <w:szCs w:val="28"/>
          <w:rtl w:val="true"/>
          <w:lang w:bidi="fa-IR"/>
        </w:rPr>
        <w:t xml:space="preserve">در اصطلاح عرب، به این نوع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فلانی دستی بر فلانی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نه منّت کسی را بر من قرار بده و نه دست کسی را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منّت دو کاربرد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بلاعوض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کمکی که به کسی کرده، به آن 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منت نیز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کمک مالی؛ اعم از نقد و کالا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کمک غیر مالی، به شرح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فقط یادآوری است که کمک گیرنده کمک او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به شخص کمک گیرنده فشار روانی و شخصیتی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و عاملی است که کمک گیرنده همیشه باید نظر و اوامر کمک کننده را رعایت کند، که علاوه بر فشار روانی، حرّیت و آزادی شخص را مخدوش می کند و او را به نسبتی و درصدی، و گاهی صد درصد برده می کند</w:t>
      </w:r>
      <w:r>
        <w:rPr>
          <w:rFonts w:eastAsia="IRNazanin" w:cs="IRNazanin"/>
          <w:color w:val="111111"/>
          <w:sz w:val="28"/>
          <w:szCs w:val="28"/>
          <w:rtl w:val="true"/>
          <w:lang w:bidi="fa-IR"/>
        </w:rPr>
        <w:t>.</w:t>
      </w:r>
    </w:p>
    <w:p>
      <w:pPr>
        <w:pStyle w:val="Heading4"/>
        <w:numPr>
          <w:ilvl w:val="3"/>
          <w:numId w:val="1"/>
        </w:numPr>
        <w:rPr/>
      </w:pPr>
      <w:bookmarkStart w:id="842" w:name="__RefHeading___Toc5950991_3381743652"/>
      <w:bookmarkStart w:id="843" w:name="_Toc302"/>
      <w:bookmarkEnd w:id="842"/>
      <w:r>
        <w:rPr>
          <w:rtl w:val="true"/>
        </w:rPr>
        <w:t>حجّیت مفهوم وصف</w:t>
      </w:r>
      <w:bookmarkEnd w:id="843"/>
    </w:p>
    <w:p>
      <w:pPr>
        <w:pStyle w:val="BookText"/>
        <w:rPr/>
      </w:pPr>
      <w:r>
        <w:rPr>
          <w:rFonts w:ascii="IRNazanin" w:hAnsi="IRNazanin" w:eastAsia="IRNazanin"/>
          <w:color w:val="111111"/>
          <w:sz w:val="28"/>
          <w:sz w:val="28"/>
          <w:szCs w:val="28"/>
          <w:rtl w:val="true"/>
          <w:lang w:bidi="fa-IR"/>
        </w:rPr>
        <w:t xml:space="preserve">دربارۀ این بخش از دعا لازم است سری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رحمت الله کرمانی در حاشیه ای که بر رسائل شیخ انصاری نوشته است، گاهی به مناضلۀ شدید با شیخ می پردازد بویژه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مثال شرم آور نیز می آورد؛ او همۀ مفاهیم را حجت می داند و خلاصۀ نظرش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مفاهیم حجیّت است، و این قراین است که در مواردی برخی از مفهوم ها را از حجیت می اندازد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 را تأیید می کند، زیرا در صورت عدم حجّیت، نوعی لغویت در کلمه ای که مفهوم دارد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مخالفین او نیز دانشمندان فحل هستند و ادلّۀ قوی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مواردی از ادلّۀ فقهی هست که نظر او را بشدت تضعیف می کند و مثالی که او برای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جنبۀ فقهی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می رسد لازم است مبحث حجیت مفاهیم را به دو زمینه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در فقه و استنباط احکام فقه، و حجیت در مسائل خارج از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نظر مرحوم کرمانی در زمینۀ خارج از فقه بیشتر تقویت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را با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فاجر و کافر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لِفَاجِرٍ وَ لَا کَافِرٍ عَلَیَّ 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سخن این است که اگر منّت مؤمن در عهدۀ مؤمن باشد، هیچ عیب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منت فاجر و کافر به خدا پناه می برد، نه از منت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وقتی درست می شود که لفظ منت در کلام امام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باصطلاح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ندانیم بل آن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کمک بلاعوض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سرکوفت،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خداوند به حضرت 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ها و قدرت که به تو داده ایم عطای ما است بر تو، اختیار داری که از آن ها به دیگران ببخشی یا از بخشش خودداری کنی حسابی بر تو نیست زیرا تو امین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حضرت سلیمان اهل سرکوفت زدن نیست که چیزی به کسی بدهد و هر از گاهی آن را به یاد طرف بیاورد و تحقیرش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 به معنی منّ که در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فی سَبیلِ اللَّهِ ثُمَّ لا یُتْبِعُونَ ما أَنْفَقُوا مَنًّا وَ لا أَذیً</w:t>
      </w:r>
      <w:r>
        <w:rPr>
          <w:rFonts w:eastAsia="Amiri" w:cs="Amiri" w:ascii="Amiri" w:hAnsi="Amiri"/>
          <w:color w:val="111111"/>
          <w:sz w:val="28"/>
          <w:szCs w:val="28"/>
          <w:rtl w:val="true"/>
          <w:lang w:bidi="ar-SA"/>
        </w:rPr>
        <w:t>..».</w:t>
      </w:r>
      <w:r>
        <w:rPr>
          <w:rStyle w:val="FootnoteAnchor"/>
          <w:rtl w:val="true"/>
        </w:rPr>
        <w:footnoteReference w:id="845"/>
      </w:r>
      <w:r>
        <w:rPr>
          <w:rFonts w:ascii="IRNazanin" w:hAnsi="IRNazanin" w:eastAsia="IRNazanin"/>
          <w:color w:val="111111"/>
          <w:sz w:val="28"/>
          <w:sz w:val="28"/>
          <w:szCs w:val="28"/>
          <w:rtl w:val="true"/>
          <w:lang w:bidi="fa-IR"/>
        </w:rPr>
        <w:t>منّ در این آیه به معنی یادآوری و سرکوفت است که مؤمنان از آن منزه هستند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کدام یک از این دو معنی در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دعا است؟ نظر به خصایل برجستۀ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اساساً او از خدا می خواهد که هیچ گونه کمکی از افراد فاجر و کافر به او نرسد خواه آن را یادآوری کنند یا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کلمۀ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امام به معنائی است که در آیه اول آمده نه به معنائی که در آیه دوم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 به معنائی که در آیۀ دوم آمده، بد، نکوهیده و آزار دهنده است، خواه از جانب فاجر باشد و خواه از جانب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می شود بدون هیچ تردیدی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ها با تعامل و تبادل، کمک ها و تعاون های اجتماعی جامعه را می سازند، و اسلام بر نیکی رسانی و کمک مؤمنان به همدیگر هم تشویق می کند و هم به آن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پذیرش نکوئی های دیگران مذموم باشد و افراد مؤمن مأمور باشند که هیچ نیکوئی و کمکی را از مؤمنان دیگر نپذیرند، چه جائی برای کمک مؤمن بر مؤمن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آنهمه احادیث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حَاجَةِ الْمُؤْمِن</w:t>
      </w:r>
      <w:r>
        <w:rPr>
          <w:rFonts w:eastAsia="IRNazanin" w:cs="IRNazanin"/>
          <w:color w:val="111111"/>
          <w:sz w:val="28"/>
          <w:szCs w:val="28"/>
          <w:rtl w:val="true"/>
          <w:lang w:bidi="fa-IR"/>
        </w:rPr>
        <w:t>»</w:t>
      </w:r>
      <w:r>
        <w:rPr>
          <w:rStyle w:val="FootnoteAnchor"/>
          <w:rtl w:val="true"/>
        </w:rPr>
        <w:footnoteReference w:id="8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السَّعْیِ فِی حَاجَةِ الْمُؤْمِن</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تَفْرِیجِ کَرْبِ الْمُؤْمِن</w:t>
      </w:r>
      <w:r>
        <w:rPr>
          <w:rFonts w:eastAsia="Amiri" w:cs="Amiri" w:ascii="Amiri" w:hAnsi="Amiri"/>
          <w:color w:val="111111"/>
          <w:sz w:val="28"/>
          <w:szCs w:val="28"/>
          <w:rtl w:val="true"/>
          <w:lang w:bidi="ar-SA"/>
        </w:rPr>
        <w:t>»</w:t>
      </w:r>
      <w:r>
        <w:rPr>
          <w:rStyle w:val="FootnoteAnchor"/>
          <w:rtl w:val="true"/>
        </w:rPr>
        <w:footnoteReference w:id="84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ماند؟ و همگی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خودش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اجْعَلْ سُکُونَ قَلْبِی وَ أُنْسَ نَفْسِی وَ اسْتِغْنَائِی وَ کِفَایَتِی بِکَ وَ بِخِیَارِ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استغناء و رفع نیاز بوسیلۀ خیار خلق و افراد مؤمن را از خدا می خواهد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قراین نشان می دهند که در همین سخن امام، مفهوم وصف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نیست،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لَهُ عِنْدِی 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 که معنی یَد بیان شد، اساساً مؤمن نیکوکار دربارۀ هیچ کسی یَد ندارد و اگر کسی کمک نیکوکارانه ای کند و سپس آن را ید کند،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دربارۀ ید جائی برای حجیت مفهوم وصف قابل تصور نیست تا ید فاجر بر مؤمن نکوهیده باشد و ید مؤمن بر مؤمن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اصل مسئله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نیازی به استفاده از وصف نیست</w:t>
      </w:r>
      <w:r>
        <w:rPr>
          <w:rFonts w:eastAsia="IRNazanin" w:cs="IRNazanin"/>
          <w:color w:val="111111"/>
          <w:sz w:val="28"/>
          <w:szCs w:val="28"/>
          <w:rtl w:val="true"/>
          <w:lang w:bidi="fa-IR"/>
        </w:rPr>
        <w:t xml:space="preserve">. </w:t>
      </w:r>
      <w:bookmarkStart w:id="844" w:name="pg14252_152725"/>
    </w:p>
    <w:p>
      <w:pPr>
        <w:pStyle w:val="Heading4"/>
        <w:numPr>
          <w:ilvl w:val="3"/>
          <w:numId w:val="1"/>
        </w:numPr>
        <w:rPr/>
      </w:pPr>
      <w:bookmarkStart w:id="845" w:name="__RefHeading___Toc5950993_3381743652"/>
      <w:bookmarkStart w:id="846" w:name="_Toc303"/>
      <w:bookmarkEnd w:id="844"/>
      <w:bookmarkEnd w:id="845"/>
      <w:r>
        <w:rPr>
          <w:rtl w:val="true"/>
        </w:rPr>
        <w:t>نیاز خطرناکترین نقطه ضعف انسان</w:t>
      </w:r>
      <w:bookmarkEnd w:id="846"/>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بِی إِلَیْهِمْ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نیازی به فاجر و کافر،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از اصل نیاز به فاجران به خدا پناه می برد تا چه رسد که کمک آنان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 یاد می دهد که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 به فاجران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ببریم، زیرا نیاز خیلی خطرناک است و اندک کسانی می توانند در موارد سخت نیاز، از کمک فاجران صرفنظر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ضعف های آفرینشی انسان است که باید با توکّل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انسان منّت هر فاسق و فاجر و کافر را می پذیرد، آنهم منّت به هر دو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می فهمیم هیچ عاملی نیست که حفاظت از کرامت انسانی را تضمین کند مگر توکّل، فقط توکّل و لا 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حَسْبِیَ اللَّهُ لا إِلهَ إِلاَّ هُوَ عَلَیْهِ تَوَکَّلْتُ وَ هُوَ رَبُّ الْعَرْشِ الْعَظیم</w:t>
      </w:r>
      <w:r>
        <w:rPr>
          <w:rFonts w:eastAsia="IRNazanin" w:cs="IRNazanin"/>
          <w:color w:val="111111"/>
          <w:sz w:val="28"/>
          <w:szCs w:val="28"/>
          <w:rtl w:val="true"/>
          <w:lang w:bidi="fa-IR"/>
        </w:rPr>
        <w:t>»</w:t>
      </w:r>
      <w:r>
        <w:rPr>
          <w:rStyle w:val="FootnoteAnchor"/>
          <w:rtl w:val="true"/>
        </w:rPr>
        <w:footnoteReference w:id="8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تَوْفیقی إِلاَّ بِاللَّهِ عَلَیْهِ تَوَکَّلْتُ</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یَتَوَکَّلْ عَلَی اللَّهِ فَهُوَ حَسْبُهُ</w:t>
      </w:r>
      <w:r>
        <w:rPr>
          <w:rFonts w:eastAsia="Amiri" w:cs="Amiri" w:ascii="Amiri" w:hAnsi="Amiri"/>
          <w:color w:val="111111"/>
          <w:sz w:val="28"/>
          <w:szCs w:val="28"/>
          <w:rtl w:val="true"/>
          <w:lang w:bidi="ar-SA"/>
        </w:rPr>
        <w:t>».</w:t>
      </w:r>
      <w:r>
        <w:rPr>
          <w:rStyle w:val="FootnoteAnchor"/>
          <w:rtl w:val="true"/>
        </w:rPr>
        <w:footnoteReference w:id="851"/>
      </w:r>
      <w:r>
        <w:rPr>
          <w:rFonts w:ascii="IRNazanin" w:hAnsi="IRNazanin" w:eastAsia="IRNazanin"/>
          <w:color w:val="111111"/>
          <w:sz w:val="28"/>
          <w:sz w:val="28"/>
          <w:szCs w:val="28"/>
          <w:rtl w:val="true"/>
          <w:lang w:bidi="fa-IR"/>
        </w:rPr>
        <w:t>اگر به همین آیه ایمان داشته باشیم، نیاز هر چه باشد کرامت ما را از پای در نمی آورد تا ما را به پذیرش منّت فاجران وادار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دربارۀ توکل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آمده از آن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 نِعْمَ الْوَکیل</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تَوَکَّلْ عَلَی اللَّهِ وَ کَفی بِاللَّهِ وَکیلاً</w:t>
      </w:r>
      <w:r>
        <w:rPr>
          <w:rFonts w:eastAsia="Amiri" w:cs="Amiri" w:ascii="Amiri" w:hAnsi="Amiri"/>
          <w:color w:val="111111"/>
          <w:sz w:val="28"/>
          <w:szCs w:val="28"/>
          <w:rtl w:val="true"/>
          <w:lang w:bidi="ar-SA"/>
        </w:rPr>
        <w:t>»</w:t>
      </w:r>
      <w:r>
        <w:rPr>
          <w:rStyle w:val="FootnoteAnchor"/>
          <w:rtl w:val="true"/>
        </w:rPr>
        <w:footnoteReference w:id="853"/>
      </w:r>
      <w:r>
        <w:rPr>
          <w:rFonts w:ascii="IRNazanin" w:hAnsi="IRNazanin" w:eastAsia="IRNazanin"/>
          <w:color w:val="111111"/>
          <w:sz w:val="28"/>
          <w:sz w:val="28"/>
          <w:szCs w:val="28"/>
          <w:rtl w:val="true"/>
          <w:lang w:bidi="fa-IR"/>
        </w:rPr>
        <w:t>که خداوند تضمین می کند اگر کسی به او توکل کند، خدا وکیلش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شیرین تر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الْمُتَوَکِّلین</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خداوند اهل توکل را دوست دارد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متوکل، همۀ تهدیدهائی که از خطرناکترین نقطه ضعف بشر ناشی می شوند را به </w:t>
      </w:r>
      <w:bookmarkStart w:id="847" w:name="pg14252_152726"/>
    </w:p>
    <w:p>
      <w:pPr>
        <w:pStyle w:val="BookText"/>
        <w:rPr/>
      </w:pPr>
      <w:bookmarkEnd w:id="847"/>
      <w:r>
        <w:rPr>
          <w:rFonts w:ascii="IRNazanin" w:hAnsi="IRNazanin" w:eastAsia="IRNazanin"/>
          <w:color w:val="111111"/>
          <w:sz w:val="28"/>
          <w:sz w:val="28"/>
          <w:szCs w:val="28"/>
          <w:rtl w:val="true"/>
          <w:lang w:bidi="fa-IR"/>
        </w:rPr>
        <w:t xml:space="preserve">فرصت مبدل می کند؛ از هر نیاز و از هر درماندگی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مرحلۀ دیگر از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خطرناکترین عامل را به مفیدترین عامل مبدل می کند</w:t>
      </w:r>
      <w:r>
        <w:rPr>
          <w:rFonts w:eastAsia="IRNazanin" w:cs="IRNazanin"/>
          <w:color w:val="111111"/>
          <w:sz w:val="28"/>
          <w:szCs w:val="28"/>
          <w:rtl w:val="true"/>
          <w:lang w:bidi="fa-IR"/>
        </w:rPr>
        <w:t>.</w:t>
      </w:r>
    </w:p>
    <w:p>
      <w:pPr>
        <w:pStyle w:val="Heading4"/>
        <w:numPr>
          <w:ilvl w:val="3"/>
          <w:numId w:val="1"/>
        </w:numPr>
        <w:rPr/>
      </w:pPr>
      <w:bookmarkStart w:id="848" w:name="__RefHeading___Toc5950995_3381743652"/>
      <w:bookmarkStart w:id="849" w:name="_Toc304"/>
      <w:bookmarkEnd w:id="848"/>
      <w:r>
        <w:rPr>
          <w:rtl w:val="true"/>
        </w:rPr>
        <w:t>ارزشمند ترین منّتِ قابل پذیرش</w:t>
      </w:r>
      <w:bookmarkEnd w:id="849"/>
    </w:p>
    <w:p>
      <w:pPr>
        <w:pStyle w:val="BookText"/>
        <w:rPr/>
      </w:pPr>
      <w:r>
        <w:rPr>
          <w:rFonts w:ascii="IRNazanin" w:hAnsi="IRNazanin" w:eastAsia="IRNazanin"/>
          <w:color w:val="111111"/>
          <w:sz w:val="28"/>
          <w:sz w:val="28"/>
          <w:szCs w:val="28"/>
          <w:rtl w:val="true"/>
          <w:lang w:bidi="fa-IR"/>
        </w:rPr>
        <w:t>انسان بدون مکتب،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انسان نمی تواند بی مکتب باشد، حتی لیبرالیسم مکتب بی مکتبی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مکتب اولین و مهم ترین و اصیل ترین نیاز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باید منّتِ مکتب را پذیرفت و همچنین منّتِ آورندۀ مکتب را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هر دعا و گاهی در خلال دعا ها نیز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 یاد می دهد که قبل از هر نوع ممنون بودن، ممنون پیامبر اکرم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انسانیت مان از مکتب است والاّ مانند برخی از جوامع بسیاری از کرامت های انسانی را از دست می دادیم؛ دچار کمونیسم جنسی و حذف خانواده می شدیم و همچنین دیگر آفت های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مهمتر از همه؛ وجود؛ توان و استعدادمان تنها به این دنیا صرف می شد و از عالم آخرت که جهان ابدی است غافل 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اولین نعمت و ضروری ترین عامل برای حفظ کرامت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بالا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عاملی نیست که حفاظت از کرامت انسانی را تضمین کند مگر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که توکّل را نیز مکتب به ما معرفی کرده و 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توکل معلول مکتب است و از مکتب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انسان منتِ مکتب را بپذیرد تا به توکّل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کُنْتُمْ مِنْ قَبْلُ فَمَنَّ اللَّهُ عَلَیْکُمْ فَتَبَیَّنُوا</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 xml:space="preserve">آن گونه بودید در گذشته، پس خداوند بر شما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امور تحقیق کنید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بر مکتب و آورندۀ مکتب منّت گذاشت، بل باید این منّت را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یَمُنُّونَ عَلَیْکَ أَنْ أَسْلَمُوا قُلْ لا تَمُنُّوا عَلَیَّ إِسْلامَکُمْ بَلِ اللَّهُ یَمُنُّ عَلَیْکُمْ أَنْ هَداکُمْ لِلْإیمانِ</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 xml:space="preserve">بر تو </w:t>
      </w:r>
      <w:bookmarkStart w:id="850" w:name="pg14252_152727"/>
    </w:p>
    <w:p>
      <w:pPr>
        <w:pStyle w:val="BookText"/>
        <w:rPr/>
      </w:pPr>
      <w:bookmarkEnd w:id="850"/>
      <w:r>
        <w:rPr>
          <w:rFonts w:ascii="IRNazanin" w:hAnsi="IRNazanin" w:eastAsia="IRNazanin"/>
          <w:color w:val="111111"/>
          <w:sz w:val="28"/>
          <w:sz w:val="28"/>
          <w:szCs w:val="28"/>
          <w:rtl w:val="true"/>
          <w:lang w:bidi="fa-IR"/>
        </w:rPr>
        <w:t>منّت می گذارند که ایمان آورده اند، بگو اسلام تان را بر من منت نگذارید، و این خداوند است که بر شما منت می گذارد که به ایمان هدایت تان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لَهُمْ رُسُلُهُمْ إِنْ نَحْنُ إِلاَّ بَشَرٌ مِثْلُکُمْ وَ لکِنَّ اللَّهَ یَمُنُّ عَلی مَنْ یَشاءُ مِنْ عِبادِهِ</w:t>
      </w:r>
      <w:r>
        <w:rPr>
          <w:rFonts w:eastAsia="Amiri" w:cs="Amiri" w:ascii="Amiri" w:hAnsi="Amiri"/>
          <w:color w:val="111111"/>
          <w:sz w:val="28"/>
          <w:szCs w:val="28"/>
          <w:rtl w:val="true"/>
          <w:lang w:bidi="ar-SA"/>
        </w:rPr>
        <w:t>»:</w:t>
      </w:r>
      <w:r>
        <w:rPr>
          <w:rStyle w:val="FootnoteAnchor"/>
          <w:rtl w:val="true"/>
        </w:rPr>
        <w:footnoteReference w:id="857"/>
      </w:r>
      <w:r>
        <w:rPr>
          <w:rFonts w:ascii="IRNazanin" w:hAnsi="IRNazanin" w:eastAsia="IRNazanin"/>
          <w:color w:val="111111"/>
          <w:sz w:val="28"/>
          <w:sz w:val="28"/>
          <w:szCs w:val="28"/>
          <w:rtl w:val="true"/>
          <w:lang w:bidi="fa-IR"/>
        </w:rPr>
        <w:t>پیامبران شان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نیستیم مگر بشرهائی مثل شما، لیکن خداوند منّت می دهد به هر کسی از بندگانش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فرق ما و شما این است که خداوند بر ما منّت نهاده و به ما مکتب داده است</w:t>
      </w:r>
      <w:r>
        <w:rPr>
          <w:rFonts w:eastAsia="IRNazanin" w:cs="IRNazanin"/>
          <w:color w:val="111111"/>
          <w:sz w:val="28"/>
          <w:szCs w:val="28"/>
          <w:rtl w:val="true"/>
          <w:lang w:bidi="fa-IR"/>
        </w:rPr>
        <w:t>.</w:t>
      </w:r>
    </w:p>
    <w:p>
      <w:pPr>
        <w:pStyle w:val="Heading4"/>
        <w:numPr>
          <w:ilvl w:val="3"/>
          <w:numId w:val="1"/>
        </w:numPr>
        <w:rPr/>
      </w:pPr>
      <w:bookmarkStart w:id="851" w:name="__RefHeading___Toc5950997_3381743652"/>
      <w:bookmarkStart w:id="852" w:name="_Toc305"/>
      <w:bookmarkEnd w:id="851"/>
      <w:r>
        <w:rPr>
          <w:rtl w:val="true"/>
        </w:rPr>
        <w:t>کمک دهی بهتر از کمک گیری است</w:t>
      </w:r>
      <w:bookmarkEnd w:id="852"/>
    </w:p>
    <w:p>
      <w:pPr>
        <w:pStyle w:val="BookText"/>
        <w:rPr/>
      </w:pPr>
      <w:r>
        <w:rPr>
          <w:rFonts w:ascii="IRNazanin" w:hAnsi="IRNazanin" w:eastAsia="IRNazanin"/>
          <w:color w:val="111111"/>
          <w:sz w:val="28"/>
          <w:sz w:val="28"/>
          <w:szCs w:val="28"/>
          <w:rtl w:val="true"/>
          <w:lang w:bidi="fa-IR"/>
        </w:rPr>
        <w:t>در مباحث بالا روشن شد که کمک گیری از مؤمن، نه نکوهیده است و نه حرام، زیرا تعامل و تعاون است که جامعه را می سازد و اگر سمت و سوی تعاون ها در جهت گناه و رقابت های کینه ورزانه باشد، جامعه غیر انسانی و فاقد کرامت انسانی ساخته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عَلَی الْبِرِّ وَ التَّقْوی وَ لا تَعاوَنُوا عَلَی الْإِثْمِ وَ الْعُدْوان</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 xml:space="preserve">در جهت نیکوئی ها و تقوی همیاری کنید، و در جهت گناه و 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همیاری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میان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بالا بهتر از دست پائین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کمک دهی بهتر از کمک گیری است؛ یعنی در این دادوستد و تعامل، بکوشید که بیشتر کمک دهنده باشید تا کمک گیرنده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الْیَدُ الْعُلْیَا خَیْرٌ مِنَ الْیَدِ السُّفْلَی وَ ابْدَأْ بِمَنْ تَعُول</w:t>
      </w:r>
      <w:r>
        <w:rPr>
          <w:rFonts w:eastAsia="Amiri" w:cs="Amiri" w:ascii="Amiri" w:hAnsi="Amiri"/>
          <w:color w:val="111111"/>
          <w:sz w:val="28"/>
          <w:szCs w:val="28"/>
          <w:rtl w:val="true"/>
          <w:lang w:bidi="ar-SA"/>
        </w:rPr>
        <w:t>»:</w:t>
      </w:r>
      <w:r>
        <w:rPr>
          <w:rStyle w:val="FootnoteAnchor"/>
          <w:rtl w:val="true"/>
        </w:rPr>
        <w:footnoteReference w:id="859"/>
      </w:r>
      <w:r>
        <w:rPr>
          <w:rFonts w:ascii="IRNazanin" w:hAnsi="IRNazanin" w:eastAsia="IRNazanin"/>
          <w:color w:val="111111"/>
          <w:sz w:val="28"/>
          <w:sz w:val="28"/>
          <w:szCs w:val="28"/>
          <w:rtl w:val="true"/>
          <w:lang w:bidi="fa-IR"/>
        </w:rPr>
        <w:t>دست بالا بهتر از دست پائین است، و اول از عائلۀ خود شروع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دستی که می دهد در بالا قرار می گیرد و دست گیرنده در پائین</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دیگران بسیار ستوده است، لیکن این سخاوت مالی یا عملی نباید موجب </w:t>
      </w:r>
      <w:bookmarkStart w:id="853" w:name="pg14252_152728"/>
    </w:p>
    <w:p>
      <w:pPr>
        <w:pStyle w:val="BookText"/>
        <w:rPr/>
      </w:pPr>
      <w:bookmarkEnd w:id="853"/>
      <w:r>
        <w:rPr>
          <w:rFonts w:ascii="IRNazanin" w:hAnsi="IRNazanin" w:eastAsia="IRNazanin"/>
          <w:color w:val="111111"/>
          <w:sz w:val="28"/>
          <w:sz w:val="28"/>
          <w:szCs w:val="28"/>
          <w:rtl w:val="true"/>
          <w:lang w:bidi="fa-IR"/>
        </w:rPr>
        <w:t>تضییع حقوق اعضای خانواده و متعلقان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حدیث را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 بِمَنْ تَعُولُ وَ الْیَدُ الْعُلْیَا خَیْرٌ مِنَ الْیَدِ السُّفْلَی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کرده است</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و حدیث های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اجْعَلْنِی لَهُمْ قَرِیناً، وَ اجْعَلْنِی لَهُمْ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 با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خیار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همدم و همنشین قرار ده، و مرا مددکار و کمک کننده به آنان قرار ده</w:t>
      </w:r>
      <w:r>
        <w:rPr>
          <w:rFonts w:eastAsia="Amiri" w:cs="Amiri" w:ascii="Amiri" w:hAnsi="Amiri"/>
          <w:color w:val="111111"/>
          <w:sz w:val="28"/>
          <w:szCs w:val="28"/>
          <w:rtl w:val="true"/>
          <w:lang w:bidi="ar-SA"/>
        </w:rPr>
        <w:t>.</w:t>
      </w:r>
    </w:p>
    <w:p>
      <w:pPr>
        <w:pStyle w:val="Heading3"/>
        <w:numPr>
          <w:ilvl w:val="2"/>
          <w:numId w:val="1"/>
        </w:numPr>
        <w:rPr/>
      </w:pPr>
      <w:bookmarkStart w:id="854" w:name="__RefHeading___Toc5950999_3381743652"/>
      <w:bookmarkStart w:id="855" w:name="_Toc306"/>
      <w:bookmarkEnd w:id="854"/>
      <w:r>
        <w:rPr>
          <w:rtl w:val="true"/>
        </w:rPr>
        <w:t>بخش دوازدهم</w:t>
      </w:r>
      <w:bookmarkEnd w:id="855"/>
    </w:p>
    <w:p>
      <w:pPr>
        <w:pStyle w:val="Heading4"/>
        <w:numPr>
          <w:ilvl w:val="3"/>
          <w:numId w:val="1"/>
        </w:numPr>
        <w:rPr/>
      </w:pPr>
      <w:bookmarkStart w:id="856" w:name="__RefHeading___Toc5951001_3381743652"/>
      <w:bookmarkStart w:id="857" w:name="_Toc307"/>
      <w:bookmarkEnd w:id="856"/>
      <w:r>
        <w:rPr>
          <w:rtl w:val="true"/>
        </w:rPr>
        <w:t>اشاره</w:t>
      </w:r>
      <w:bookmarkEnd w:id="857"/>
    </w:p>
    <w:p>
      <w:pPr>
        <w:pStyle w:val="BookText"/>
        <w:rPr/>
      </w:pPr>
      <w:r>
        <w:rPr>
          <w:rFonts w:ascii="IRNazanin" w:hAnsi="IRNazanin" w:eastAsia="IRNazanin"/>
          <w:color w:val="111111"/>
          <w:sz w:val="28"/>
          <w:sz w:val="28"/>
          <w:szCs w:val="28"/>
          <w:rtl w:val="true"/>
          <w:lang w:bidi="fa-IR"/>
        </w:rPr>
        <w:t>پایان دعا</w:t>
      </w:r>
    </w:p>
    <w:p>
      <w:pPr>
        <w:pStyle w:val="BookText"/>
        <w:rPr/>
      </w:pPr>
      <w:r>
        <w:rPr>
          <w:rFonts w:ascii="IRNazanin" w:hAnsi="IRNazanin" w:eastAsia="IRNazanin"/>
          <w:color w:val="111111"/>
          <w:sz w:val="28"/>
          <w:sz w:val="28"/>
          <w:szCs w:val="28"/>
          <w:rtl w:val="true"/>
          <w:lang w:bidi="fa-IR"/>
        </w:rPr>
        <w:t>شوق به سوی خدا،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شوق به خدا،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و برگشت هر سخن و هر محفل به سوی خدا</w:t>
      </w:r>
    </w:p>
    <w:p>
      <w:pPr>
        <w:pStyle w:val="BookText"/>
        <w:rPr/>
      </w:pPr>
      <w:r>
        <w:rPr>
          <w:rFonts w:ascii="IRNazanin" w:hAnsi="IRNazanin" w:eastAsia="IRNazanin"/>
          <w:color w:val="111111"/>
          <w:sz w:val="28"/>
          <w:sz w:val="28"/>
          <w:szCs w:val="28"/>
          <w:rtl w:val="true"/>
          <w:lang w:bidi="fa-IR"/>
        </w:rPr>
        <w:t>نقش نیت در رفتارهای حلال</w:t>
      </w:r>
    </w:p>
    <w:p>
      <w:pPr>
        <w:pStyle w:val="BookText"/>
        <w:rPr/>
      </w:pPr>
      <w:r>
        <w:rPr>
          <w:rFonts w:ascii="IRNazanin" w:hAnsi="IRNazanin" w:eastAsia="IRNazanin"/>
          <w:color w:val="111111"/>
          <w:sz w:val="28"/>
          <w:sz w:val="28"/>
          <w:szCs w:val="28"/>
          <w:rtl w:val="true"/>
          <w:lang w:bidi="fa-IR"/>
        </w:rPr>
        <w:t>اجازۀ خدا و رضایت خدا</w:t>
      </w:r>
    </w:p>
    <w:p>
      <w:pPr>
        <w:pStyle w:val="BookText"/>
        <w:rPr/>
      </w:pPr>
      <w:r>
        <w:rPr>
          <w:rFonts w:ascii="IRNazanin" w:hAnsi="IRNazanin" w:eastAsia="IRNazanin"/>
          <w:color w:val="111111"/>
          <w:sz w:val="28"/>
          <w:sz w:val="28"/>
          <w:szCs w:val="28"/>
          <w:rtl w:val="true"/>
          <w:lang w:bidi="fa-IR"/>
        </w:rPr>
        <w:t>به زبان آوردن حقیقت برای تربیت شخصیت خود</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امْنُنْ عَلَیَّ بِشَوْقٍ إِلَیْکَ، وَ بِالْعَمَلِ لَکَ بِمَا تُحِبُّ وَ تَرْضَی، إِنَّکَ عَلی کُلِّ شَیْ‌ءٍ قَدِیرٌ، وَ ذَلِکَ عَلَیْکَ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به سوی خودت را بر من منت گزار، و نیز شوق بر عمل برای تو و به آنچه دوست داری و راضی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تو بر هر چیزی توانا هستی، و این بر تو آسان است</w:t>
      </w:r>
      <w:r>
        <w:rPr>
          <w:rFonts w:eastAsia="IRNazanin" w:cs="IRNazanin"/>
          <w:color w:val="111111"/>
          <w:sz w:val="28"/>
          <w:szCs w:val="28"/>
          <w:rtl w:val="true"/>
          <w:lang w:bidi="fa-IR"/>
        </w:rPr>
        <w:t xml:space="preserve">. </w:t>
      </w:r>
      <w:bookmarkStart w:id="858" w:name="pg14252_152729"/>
    </w:p>
    <w:p>
      <w:pPr>
        <w:pStyle w:val="BookText"/>
        <w:rPr/>
      </w:pPr>
      <w:bookmarkEnd w:id="858"/>
      <w:r>
        <w:rPr>
          <w:rFonts w:ascii="IRNazanin" w:hAnsi="IRNazanin" w:eastAsia="IRNazanin"/>
          <w:color w:val="111111"/>
          <w:sz w:val="28"/>
          <w:sz w:val="28"/>
          <w:szCs w:val="28"/>
          <w:rtl w:val="true"/>
          <w:lang w:bidi="fa-IR"/>
        </w:rPr>
        <w:t>شرح</w:t>
      </w:r>
    </w:p>
    <w:p>
      <w:pPr>
        <w:pStyle w:val="Heading4"/>
        <w:numPr>
          <w:ilvl w:val="3"/>
          <w:numId w:val="1"/>
        </w:numPr>
        <w:rPr/>
      </w:pPr>
      <w:bookmarkStart w:id="859" w:name="__RefHeading___Toc5951003_3381743652"/>
      <w:bookmarkStart w:id="860" w:name="_Toc308"/>
      <w:bookmarkEnd w:id="859"/>
      <w:r>
        <w:rPr>
          <w:rtl w:val="true"/>
        </w:rPr>
        <w:t>پایان و برگشت هر سخن و هر محفل به سوی خدا</w:t>
      </w:r>
      <w:bookmarkEnd w:id="860"/>
    </w:p>
    <w:p>
      <w:pPr>
        <w:pStyle w:val="BookText"/>
        <w:rPr/>
      </w:pPr>
      <w:r>
        <w:rPr>
          <w:rFonts w:ascii="IRNazanin" w:hAnsi="IRNazanin" w:eastAsia="IRNazanin"/>
          <w:color w:val="111111"/>
          <w:sz w:val="28"/>
          <w:sz w:val="28"/>
          <w:szCs w:val="28"/>
          <w:rtl w:val="true"/>
          <w:lang w:bidi="fa-IR"/>
        </w:rPr>
        <w:t>در این دعا ابعاد چگونگی رابطۀ انسان با خود، رابطه انسان با دیگران و گروه های اجتماعی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پایان، دامنة سخن را جمع کرده و برگشت همۀ چیز را به سوی خداوند قرار می دهد،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 دَعْواهُمْ أَنِ الْحَمْدُ لِلَّهِ رَبِّ الْعالَمین</w:t>
      </w:r>
      <w:r>
        <w:rPr>
          <w:rFonts w:eastAsia="IRNazanin" w:cs="IRNazanin"/>
          <w:color w:val="111111"/>
          <w:sz w:val="28"/>
          <w:szCs w:val="28"/>
          <w:rtl w:val="true"/>
          <w:lang w:bidi="fa-IR"/>
        </w:rPr>
        <w:t>».</w:t>
      </w:r>
      <w:r>
        <w:rPr>
          <w:rStyle w:val="FootnoteAnchor"/>
          <w:rtl w:val="true"/>
        </w:rPr>
        <w:footnoteReference w:id="861"/>
      </w:r>
      <w:r>
        <w:rPr>
          <w:rFonts w:ascii="IRNazanin" w:hAnsi="IRNazanin" w:eastAsia="IRNazanin"/>
          <w:color w:val="111111"/>
          <w:sz w:val="28"/>
          <w:sz w:val="28"/>
          <w:szCs w:val="28"/>
          <w:rtl w:val="true"/>
          <w:lang w:bidi="fa-IR"/>
        </w:rPr>
        <w:t xml:space="preserve">و این از اصول تربیتی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سخن، هر گفتگو، هر گفتمان و هر محفل تخصصی یا غیر تخصصی، با نام خدا شروع شود و با یاد خدا پایان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محتوای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و خطاب به خداوند است، لیکن تا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متعدد برای نظام شخصیتی و نظام زندگی بود و اینک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سوی خود خدا برمی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امْنُنْ عَلَیَّ بِشَوْقٍ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تنوین وحدت است؛ یعنی یک شوق ویژه به من بده که مرا در عمل به آنچه دوست می داری و رضایت تو در آن است بر انگیزاند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بِالْعَمَلِ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فقط برای خدا، یعنی هر رفتار انسان باید بر اساس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خواه در رابطه با خویشتن خویش، و خواه در رابطه با جامعه و دیگران، و خواه در رابطه با خانواده و در عمل و رفتار تا برسد به خوردن و نوشیدن و پوشیدن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عبار ت را می توان به دو معنی تفسیر 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آنچه تو دوست داری؛ یعنی از محرّمات دوری کنم و واجبات و مستحبات را به جا بیاورم</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با آنچه تو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معنی از </w:t>
      </w:r>
      <w:bookmarkStart w:id="861" w:name="pg14252_152730"/>
    </w:p>
    <w:p>
      <w:pPr>
        <w:pStyle w:val="BookText"/>
        <w:rPr/>
      </w:pPr>
      <w:bookmarkEnd w:id="8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شده زیرا که مسلّم فرض شده است که مؤمن از محرمات پرهیز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سخن رفتارهای غیر حرام است؛ یعنی رفتارها و اعمال جایز و نیکو را نیز آنطور و با ماهیتی انجام دهم که تو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دوست دارد که کسی لباسی برای فرزندش تهیه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عمل جایز، لازم بل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حساب خدا بگذارد و با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غذائی که برای عائله اش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آنچه برای خود مصرف می کند همگی را به حساب خدا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و هر رفتار خوب در زندگی می تواند به دو صورت عمل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محبوب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غیر محبوبِ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محبوب بودن عمل در نزد خدا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است فقط 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محبوب است هم بخاطر این که عمل خوب است و هم بخاطر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برای خود یا برای فرزند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عملی است که با نیت قُرْبَةً إِلَی اللَّه به حساب خدا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اعمال خوب زندگی را در قالب مرحلۀ اول انجام می دهیم و از مرحلۀ دوم غافل می شویم و این همه فضایل را از دست می دهیم</w:t>
      </w:r>
      <w:r>
        <w:rPr>
          <w:rFonts w:eastAsia="IRNazanin" w:cs="IRNazanin"/>
          <w:color w:val="111111"/>
          <w:sz w:val="28"/>
          <w:szCs w:val="28"/>
          <w:rtl w:val="true"/>
          <w:lang w:bidi="fa-IR"/>
        </w:rPr>
        <w:t>.</w:t>
      </w:r>
    </w:p>
    <w:p>
      <w:pPr>
        <w:pStyle w:val="Heading4"/>
        <w:numPr>
          <w:ilvl w:val="3"/>
          <w:numId w:val="1"/>
        </w:numPr>
        <w:rPr/>
      </w:pPr>
      <w:bookmarkStart w:id="862" w:name="__RefHeading___Toc5951005_3381743652"/>
      <w:bookmarkStart w:id="863" w:name="_Toc309"/>
      <w:bookmarkEnd w:id="862"/>
      <w:r>
        <w:rPr>
          <w:rtl w:val="true"/>
        </w:rPr>
        <w:t>شوق به سوی خدا، آری، اما شوق به خدا، نه</w:t>
      </w:r>
      <w:bookmarkEnd w:id="863"/>
    </w:p>
    <w:p>
      <w:pPr>
        <w:pStyle w:val="BookText"/>
        <w:rPr/>
      </w:pPr>
      <w:r>
        <w:rPr>
          <w:rFonts w:ascii="IRNazanin" w:hAnsi="IRNazanin" w:eastAsia="IRNazanin"/>
          <w:color w:val="111111"/>
          <w:sz w:val="28"/>
          <w:sz w:val="28"/>
          <w:szCs w:val="28"/>
          <w:rtl w:val="true"/>
          <w:lang w:bidi="fa-IR"/>
        </w:rPr>
        <w:t>شوق به سوی خدا یعنی شوق به اعمالی که در جهت جلب رضایت خدا باشد، نه شوق به سوی وجود و 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قابل شوق نیست؛ شوق و اشتیاق موجودی به ذات موجود دیگر وقتی امکان دارد که هر دو با همدیگر همسنخ باشند، یا دستکم سنخیّتی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ذات خدا و ذات مخلوق هیچ سنخیتی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نه به چیزی شوق دارد و نه مورد شوق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شوق صفت مخلوق و حالتی از احوال مخلوق است، و شائق بودن نیز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غلط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محتاج بودیم او به ما مشتاق بود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معنائی که گفته شد هم </w:t>
      </w:r>
      <w:bookmarkStart w:id="864" w:name="pg14252_152731"/>
    </w:p>
    <w:p>
      <w:pPr>
        <w:pStyle w:val="BookText"/>
        <w:rPr/>
      </w:pPr>
      <w:bookmarkEnd w:id="864"/>
      <w:r>
        <w:rPr>
          <w:rFonts w:ascii="IRNazanin" w:hAnsi="IRNazanin" w:eastAsia="IRNazanin"/>
          <w:color w:val="111111"/>
          <w:sz w:val="28"/>
          <w:sz w:val="28"/>
          <w:szCs w:val="28"/>
          <w:rtl w:val="true"/>
          <w:lang w:bidi="fa-IR"/>
        </w:rPr>
        <w:t>درست است و هم هستۀ اصلی رابطه انسان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بشوق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تعبیر صوفیانۀ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نادرست تر، نارواتر و غلط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نه در قرآن آمده و نه در احادیث، حتی آن حدیثی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وقتی که به سرزمین کربلا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محل عاشقان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حدیث از غربال تحقیق بگذرد و پذیرفته شود،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عشق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نگرش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هر معنی، یک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عقل را کور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مسلوب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بیمارترین بیماران است که یکی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داده است</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در اسلام هر مخدری حرام است</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که لطمه به ارادۀ عقلانی می زند، تا چه رسد به عشق که عقل را خفه می کند و از کار می اندازد</w:t>
      </w:r>
      <w:r>
        <w:rPr>
          <w:rFonts w:eastAsia="IRNazanin" w:cs="IRNazanin"/>
          <w:color w:val="111111"/>
          <w:sz w:val="28"/>
          <w:szCs w:val="28"/>
          <w:rtl w:val="true"/>
          <w:lang w:bidi="fa-IR"/>
        </w:rPr>
        <w:t>.</w:t>
      </w:r>
    </w:p>
    <w:p>
      <w:pPr>
        <w:pStyle w:val="Heading4"/>
        <w:numPr>
          <w:ilvl w:val="3"/>
          <w:numId w:val="1"/>
        </w:numPr>
        <w:rPr/>
      </w:pPr>
      <w:bookmarkStart w:id="865" w:name="__RefHeading___Toc5951007_3381743652"/>
      <w:bookmarkStart w:id="866" w:name="_Toc310"/>
      <w:bookmarkEnd w:id="865"/>
      <w:r>
        <w:rPr>
          <w:rtl w:val="true"/>
        </w:rPr>
        <w:t>اجازۀ خدا و رضایت خدا</w:t>
      </w:r>
      <w:bookmarkEnd w:id="866"/>
    </w:p>
    <w:p>
      <w:pPr>
        <w:pStyle w:val="BookText"/>
        <w:rPr/>
      </w:pPr>
      <w:r>
        <w:rPr>
          <w:rFonts w:ascii="IRNazanin" w:hAnsi="IRNazanin" w:eastAsia="IRNazanin"/>
          <w:color w:val="111111"/>
          <w:sz w:val="28"/>
          <w:sz w:val="28"/>
          <w:szCs w:val="28"/>
          <w:rtl w:val="true"/>
          <w:lang w:bidi="fa-IR"/>
        </w:rPr>
        <w:t>خداوند همۀ رفتارها و اعمال مباح و حلال را مجاز کرده است، یعنی به انجام و اقدام آن ها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رضایت خدا در دو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 به همان معنی که اجازۀ خدا؛ هر کس از محرمات دوری کند و به واجبات عمل کند حتی اگر مکروهات را نیز مرتکب شود، خداوند از او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معنی، خداوند از فعل و کردار شخص راضی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 یعنی حتی آن عمل های مجاز را نیز به حساب خدا و با نیت قُرْبَةً إِلَی اللَّه انجام دهد، به شرحی که در بالا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معنی، خداوند نه فقط از فعل و کردار شخص راضی است، بل از چگونگی شخصیت درونی شخص نیز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اعمال جایزه </w:t>
      </w:r>
      <w:bookmarkStart w:id="867" w:name="pg14252_152732"/>
    </w:p>
    <w:p>
      <w:pPr>
        <w:pStyle w:val="BookText"/>
        <w:rPr/>
      </w:pPr>
      <w:bookmarkEnd w:id="867"/>
      <w:r>
        <w:rPr>
          <w:rFonts w:ascii="IRNazanin" w:hAnsi="IRNazanin" w:eastAsia="IRNazanin"/>
          <w:color w:val="111111"/>
          <w:sz w:val="28"/>
          <w:sz w:val="28"/>
          <w:szCs w:val="28"/>
          <w:rtl w:val="true"/>
          <w:lang w:bidi="fa-IR"/>
        </w:rPr>
        <w:t>و صالحه را طوری انجام داده که شخصیت درونی ویژه ای برایش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پیام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إِلی رَبِّکِ راضِیَةً مَرْضِیَّةً</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چنین شخصیتی است که سه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مطمئنّه، راضیه و مرضیّه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در این آیه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مباحث گذشته معانی و کاربردهای مختلف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دوم کلام امام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بِالْعَمَلِ لَکَ بِمَا تُحِبُّ وَ 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آن را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کنیم نه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بالا بیان شد</w:t>
      </w:r>
      <w:r>
        <w:rPr>
          <w:rFonts w:eastAsia="IRNazanin" w:cs="IRNazanin"/>
          <w:color w:val="111111"/>
          <w:sz w:val="28"/>
          <w:szCs w:val="28"/>
          <w:rtl w:val="true"/>
          <w:lang w:bidi="fa-IR"/>
        </w:rPr>
        <w:t>.</w:t>
      </w:r>
    </w:p>
    <w:p>
      <w:pPr>
        <w:pStyle w:val="Heading4"/>
        <w:numPr>
          <w:ilvl w:val="3"/>
          <w:numId w:val="1"/>
        </w:numPr>
        <w:rPr/>
      </w:pPr>
      <w:bookmarkStart w:id="868" w:name="__RefHeading___Toc5951009_3381743652"/>
      <w:bookmarkStart w:id="869" w:name="_Toc311"/>
      <w:bookmarkEnd w:id="868"/>
      <w:r>
        <w:rPr>
          <w:rtl w:val="true"/>
        </w:rPr>
        <w:t>به زبان آوردن حقیقت برای تربیت شخصیت خود</w:t>
      </w:r>
      <w:bookmarkEnd w:id="869"/>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خاتمۀ این دعا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عین آیۀ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رَبَّنا أَتْمِمْ لَنا نُورَنا وَ اغْفِرْ لَنا إِنَّکَ عَلی کُلِّ شَیْ‌ءٍ قَدیر</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مؤمنان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نور ما را کامل کن و ما را ببخش که تو بر هر چیزی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چیزی از خدا می خواهد، او را به آن چیز قادر می داند، بویژه افراد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نیازی هست که در آخر دعای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آورند؟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است که همیشه و هماره در ذکر و یاد خدا باشیم و صفات خدا را به خودمان یادآوری کنیم</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حکم شرعی، بازگوئی حقیقت و یادآوری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 باشد بویژه دربارۀ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انسان دارد که آرامش روانی و آسایش وجدانی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انسان موجودی است که همیشه و هماره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داوری است، لحظه ای نیست که انسان از این حالت فارغ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حتی در جزئی </w:t>
      </w:r>
    </w:p>
    <w:p>
      <w:pPr>
        <w:pStyle w:val="BookText"/>
        <w:rPr/>
      </w:pPr>
      <w:r>
        <w:rPr>
          <w:rFonts w:ascii="IRNazanin" w:hAnsi="IRNazanin" w:eastAsia="IRNazanin"/>
          <w:color w:val="111111"/>
          <w:sz w:val="28"/>
          <w:sz w:val="28"/>
          <w:szCs w:val="28"/>
          <w:rtl w:val="true"/>
          <w:lang w:bidi="fa-IR"/>
        </w:rPr>
        <w:t>ترین رفتارهایش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حکم وجدان لازم است دربارۀ اَحق ترین حقایق نیز در مقام سخن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چه یک حقیقت را تکرار کند، ایمانش به آن محکم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نیروئی که دعا را پشتیبانی می کند، باور و ایمان شخص است به توانائی خدا، وقتی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نیرو نیرومندتر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یک اصل تربیتی است در فرهنگ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آیه را در دعاهایش می آورد؛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خطبۀ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ابن ابی الحدید و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فیض، و نیز خطبۀ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ابن ابی الحدید و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فیض، و نیز خطبۀ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استجابت هر دعائی برای خداوند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عَلَیْکَ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همان یاد آوری و تقریر حقیقت است که شرحش گذشت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دَعْواهُمْ أَنِ الْحَمْدُ لِلَّهِ رَبِّ الْعالَمِین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دم دست ترین منبع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قیامت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آیه بالا از سورۀ زمر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اللیل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انسان شناسی</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 بدون رابطۀ نسلی با حیوانات قبل از خودش، بصورت گیاه از زمین روئید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أَنْبَتَکُمْ مِنَ الْأَرْضِ نَباتاً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اصل شما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زمین رویانید بصورت یک نبات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ترانسفورمیسم، یعنی تکثر و انشعاب انواع جانداران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 از گیاه و 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یک اصل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داروینیسم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نیاوردم برای این که بینش او در غرب نیز باصطلاح حکّ و اصلاح 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انسان شناسی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معتزلیان در کارها و امور انسان، دست خدا را بستند، و اشعریان دست انسان را بستند و انسان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 مجبور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موضوع در مباحث پیشین گذشت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الموضوعی لادعیة المعصومین علیهم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خطبۀ اول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آن موارد بسیار،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تعریف آزادی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یکی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چرائی و چگونگی زیبا شناسی و زیبا خواهی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دربارۀ تجسم عمل 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معاد، و نیز 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تجسم عمل یا تبدیل نیرو به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برخی دیگر از نوشته های این جانب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برترین ها، </w:t>
      </w:r>
      <w:r>
        <w:rPr>
          <w:rFonts w:eastAsia="IRNazanin" w:cs="IRNazanin"/>
          <w:b w:val="false"/>
          <w:bCs w:val="false"/>
          <w:i w:val="false"/>
          <w:iCs w:val="false"/>
          <w:color w:val="333333"/>
          <w:sz w:val="20"/>
          <w:szCs w:val="20"/>
        </w:rPr>
        <w:t>2/11/1392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نوشته ها توضیح داده ام که یکی از معانی عرش، رویۀ بیرونی و انتهائی کائنات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هفت آسمان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در گذشته ایرادات اساسی بر قانون نیوتن گرفته بودند با کشفیات اخیر اساس آن ابطال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جاذبۀ نیوتن در بایگانی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پاسخ به پرسش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محشر کجاست؟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معاد شناسی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مریم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افزایش تعاملی و تأثیر و تأثر تصاعدی، در اعمال بد نیز هست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یَزیدُ الْکافِرینَ کُفْرُهُمْ إِلاَّ خَساراً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عرصۀ بهشت و دوزخ خلق شده و آماده هستند، اما اعیان شان بوسیله انرژی های صادره از انسان ها ساخته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معاد شناسی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چهارم در بخش دهم از دعای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پایان رسید، اینک بخش یازدهم آن دعا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چنین دعائی یا آرزوئی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مکرمت است و نه با کرامت انسانی سازگار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آرزو و یا دعا، از خصایل افراد زبون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همۀ مفسرین این سوره را به اخلاق صرفاً اندرزی تفسیر کرده اند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معاهد آن دشمنی است که با دولت اسلامی عهدنامه و قرارداد امضا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مهادن آن است که نه در حالت جنگ است و نه عهدنامه ای در میان است و حالت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 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مصادیق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محارب دشمنی است که یا عملاً در حال جنگ است یا حالتاً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واگذارید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عنکبوت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آن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ناقص واوی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بدانیم، به معنی پوست کندن و پرده دری می شود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احیاء التراث</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کلید طلائی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مقدمات همین مجلد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انسان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مجلدات قبلی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الرحمن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 ابن ابی الحدید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را به لشکر تشبیه می کند و خودشان را فرمانده آن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شیعۀ ولایتی و شیعۀ وصایتی،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در فرایند تهاجمات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مرادش از عموزاده، عبدالله سفاح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طارق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احیاء التراث</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طور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مجلدات قبلی دربارۀ فخر فروشی بحث مشروح گذشت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اول کلام، به انزوا می کشاند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دوم به جامعه گرائی و هم افزائی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ابن ابی الحدید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فیض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اول سورۀ الرحمن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علق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شود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دانیم که مسائل ریاضی گاهی راه حل های متعدد دارند،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فرزند اینشتین یک مسئلۀ ریاضی را از او پرسید، او قلم برداشت و با چند فرمول آن را حل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فرزندش نگاهی به آن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 است معلم ما در سر کلاس طور دیگری حل کرده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عبس</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همیشه یهودیان در یهودیت مانده اند، مسیحیان در مسیحیت، بودائیان در بودائیت، شمن پرستان در شمن پرستی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مانده اند؟ و یا چرا همیشه یهودی زاده یهودی می شود و مسیحی زاده مسیحی و شمن پرست زاده شمن پرست می شود؟ و آئین ها پی در پی به نسل های آتی منتقل می شوند، و هیچ خطابی در این باره فصل الخطاب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داوری ای انجام نمی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جامعۀ بشری مشکلی بزرگتر از این ندارد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رفتار خوب و یا برخورد خوب، اخلاق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 رفتار بد و یا برخورد بد، اخلاق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رابطه اخلاق خوب درونی با رفتارهای بیرونی، جبری نیست 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بین امرین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بلافاصله در بخش بعدی این حقیقت را از زبان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خواهیم دید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یکی از مفارقات فقه سنّی با فقه شیعه است؛ سنیان نذر و سوگند را دربارۀ طلاق، منعقد و نافذ می دانند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فرق میان این ردیف با ردیف اول دقت شود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گرفتن ناخن، اصلاح موی سر و تن شوئی و بطور کلی نظافت نیز از همین سنخ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ایمنی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کرده ام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عیب و نقص عارضی درونی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مردانگی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یسود الرجل حتی لا یبالی فی أی ثوبیه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سرور نمی شود مگر وقتی که برایش فرق نکند در کدام لباس ظاهر می شود، همان،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دربارۀ کسی که لغت شناس، متخصص در دستور زبان و معانی و بیان، باشد به کار می رود یک کاربرد مجازی است، و همچنین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ادبیات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شارحان توجهی به این نکته نکرده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سخن را مصداق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الْکاظِمینَ الْغَیْظَ وَ الْعافینَ عَنِ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اند در حالی که امام پیام این آیه را قبلاً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أَلْبِسْنِی زِینَةَ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همانطور که در سطرهای بالا گذشت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اصلی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دلسوزی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و الجهل، حدیث سوم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مطففین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و آیۀ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حدید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التفسیر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الکتابة فلا عبرة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الکتابة فلا عبرة بها عندنا اجماعاً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بازی با قاعده یعنی آن بازی هائی که در عرف مردم دارای قواعد است و نام مشخص هم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 قاعده آن است که نام و عنوان خاص ندارد تا قاعده داشته باشد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اینکه منجر به محرمات شود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وسائل الشیعه، این تعجب آمده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التفسیر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شامل قایق رانی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زادان، یا زاذان، هر دو صحیح است زیرا این لفظ فارسی است و در فارسی قدیم حرفی بوده میان دال و ذال که هنوز هم آثاری از آن باقی است مانند گنبد و گنبذ</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حدیث همان هستند که در سطرهای بالا از وسائل الشیعه، مشاهده کردیم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لمعه اول کتاب السّبق و الرّمایة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جامعه مدرسین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وسائل، کتاب الجهاد، ابواب جهاد النفس،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یتشالون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یتشایلون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ظاهراً غلط چاپی یا خطا در نسخه برداری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اساساً در زبان عربی هیچ واژه ای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نیامده است و اصل این کلمه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همان مبحث که از او نقل شد، به همین نتیجه رسیده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لمعه، اول کتاب السبق و الرمّایه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کندن درب دروازۀ قلعۀ خیبر از مصادیق بالای آن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مهم و تعیین کننده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النکاح، ابواب احکام الاولاد،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النکاح، ابواب احکام الاولاد،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بیان شد که در این بخش چگونگی حضور فرد در جامعه، محور سخن است، و چگونگی رفتار فرد با فرد، در بخش های قبلی گذشت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بخش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شوند و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دریاها، رودخانه ها، چشمه ها، جنگل ها و نیزارها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تالاب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معادن، شهر و دیاری که مالکین شان رها کرده و رفته اند، ارث کسی که وارثی ندارد، گنج ها و عتیقه های زیر زمینی باستانی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مطابق مبنای برخی از 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پوشش آبرومند لایق بشأن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باشد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این نیازها را در اولویت قرار نمی دهند، دچار نوعی بیماری هستند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جامعه شخصیت دارد و این شخصیت بطور بالاصاله مالک انفال است که آن را از هیچکس نمی گیرد، و در خمس، زکات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گیرنده است، و در مصرف همۀ این اموال، دهنده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مثال، امروز چندین دهه است که چیزی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گشت 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جامعه ما شده است، هر رئیس جمهور که قدرت را به دست می گیرد دربارۀ آن کاملاً ژورنالیستی حرف می زند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مجلدات این کتاب بحث هائی دربارۀ امر به معروف و نهی از منکر گذشته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گاهی رئیس جمهوری که هیچ تخصصی در علوم انسانی ندارد، در امور اساسی انسانی نظریه پردازی می کند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ابن ابی الحدید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نیز یک اصل مهم در انسان شناسی و جامعه شناسی اسلام است؛ عده ای بر اساس تفکر سطحی و غیر علمی، گمان می کنند که اگر کاری به کار کسی نداشته باشند، راحت اند و اگر به اصلاح بپردازند متضرر می شوند و بر اساس بینش نادرست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خواهی نشوی رسوا همرنگ جماعت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کاری در اصلاح جامعه نمی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مکتب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مصلح، هم در نظر افراد و هم در نظر شخصیت جامعه، محترم و با ارزش می شود، هیچ ضرری از این جهت نمی بیند بل ارزش هم پیدا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ماهیت عمومی مسئله است که البته گاهی هم ضرر دنیوی را متوجه شخص مصلح می کند، همانطور که در هر رفتار و فعالیت سود جویانۀ شخصی و خود خواهانه هم چنین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شارحان تعییر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سرزنش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کرده اند که درست نیست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برگ های آخر مجلد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کلام دیگر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ربیع اللئام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بهار پست فطرتان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احیاء التراث</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با فاصلۀ یک جمله در همین کلام امام خواهیم دید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القول بالحق و ان 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باید حق را گفت گرچه اندک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شرحش خواهد آمد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جامعۀ 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أَخْرِجْنا مِنْ هذِهِ الْقَرْیَةِ الظَّالِمِ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شمس</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ثمود همان مردم سومر هستند، و حضرت صالح در میان شاخه ای از آنان مبعوث شده بود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 سومر و ثمود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به خدا من پیش بینی می کنم این 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زودی بر شما سیطره می یابند بخاطر هماهنگی و وحدتی که در راه باطل شان دارند، و تفرقه و پراکندگی که شما از راه حق خودتان دارید و از امام خود نافرمانی می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حقوق معنی لغوی آن است نه معنی اصطلاحی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جمله بعدی امام که خواهد آمد، این موضوع بحث خواهد شد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قصار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در فرآیند تهاجمات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در فرآیند تکامل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مدرسی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 و فراگیری جهانیش</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خود از سنت های الهی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خطبۀ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قصار،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خطبۀ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قصار،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در برگ های پیش، در بخش چهاردهم، سخنی رفت بویژه در پی نویس، یک اصل مهم انسان شناسی و جامعه شناسی، معرفی شد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ابن ابی الحدید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برگ های پیش در بخش قبلی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چهاردهم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دیدیم که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 الاحیاء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کار برده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فراغت موجب آفت باشد، برای افراد امت نیز حرام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ساعت کاری مشخص است که شاید در آینده با تناسب سخن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بحثی دربارۀ آن داشته باشیم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شرح</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ابن ابی الحدید،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شارحان همه بخش ها و فقرات این دعا را به عرصۀ فردی معنی کرده اند زیرا در فرهنگ عمومی ما رفتار اخلاقمند فقط در رابطۀ فرد با فرد، مصداق دارد، و هیچ جائی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رابطۀ فرد با شخصیت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بیماری گاهی شخصیت انسان را معکوس می کند به حدی که زیبا شناسی و زیبا خواهی او را معکوس کرده و مجنون را گرفتار لیلی نازیبا می کند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موارد از مجلدات قبلی نیز دربارۀ عشق و حدیث هائی دربارۀ آن، بحث شده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با شهریار شعر ایران در منزلش ملاقات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عمرم در دو دوره طی شد؛ زمانی در عشق و سوز و گداز آن، و زمانی که از آن بیماری نجات یافتم شعرم در سوز و گداز مردمم و جامعه ام جاری شد، به هر دو زبان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آبی، یعنی دفع کننده و منع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واژه ها به مفرد دلالت می کنند و آبی از کثرت هستند و اکثر الفاظ چنین هستند، و برخی آبی نیستند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این مسئله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آخر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احقاف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های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شرح رفت که این تناقض نیست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اینکه کلیسای شرق و مسیحیان شرقی از اکثر معافیت های پولس پیروی کردند، باز در نظر کاتولیک ها و پروتستانت های اروپائی بشدت نکوهش می شدند، بحدی که امروز نام و عنوان شان،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ارتودوکس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حربه بر علیه شان شده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ماکس وبر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و سیاستمدار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 به طلبه های جوان 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 با حجیت ظن در فقه، اشتباه نشود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بطور مکرر با ادلّه و بیان علمی، در این مجلدات به شرح رفته و نیازی به تکرار نیست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نیز با ادلّۀ علمی در مباحث گذشته بیان شده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آیۀ</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بیّنه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مفسرین با پیروی از بستر تفسیری تمیم داری، دربارۀ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افسانه ها سروده اند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بنی اسرائیل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در همان کتاب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نصیحت در زبان عرب دلسوزی و با کاربرد فارسی آن فرق دارد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آیه قرآن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مورد نظر مفسران از خلاء علوم انسانی بویژه انسان شناسی در فرهنگ اهل تفسیر ناشی شده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مجلدات این کتاب دربارۀ نقش توکل در ساختن شخصیت انسان بحث شده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نام این آقا اعلام نشد یا من متوجه نشدم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مصاحبۀ علمی در تاریخ </w:t>
      </w:r>
      <w:r>
        <w:rPr>
          <w:rFonts w:eastAsia="IRNazanin" w:cs="IRNazanin"/>
          <w:b w:val="false"/>
          <w:bCs w:val="false"/>
          <w:i w:val="false"/>
          <w:iCs w:val="false"/>
          <w:color w:val="333333"/>
          <w:sz w:val="20"/>
          <w:szCs w:val="20"/>
        </w:rPr>
        <w:t>18/7/1394</w:t>
      </w:r>
      <w:r>
        <w:rPr>
          <w:rFonts w:ascii="IRNazanin" w:hAnsi="IRNazanin" w:eastAsia="IRNazanin"/>
          <w:b w:val="false"/>
          <w:b w:val="false"/>
          <w:bCs w:val="false"/>
          <w:i w:val="false"/>
          <w:i w:val="false"/>
          <w:iCs w:val="false"/>
          <w:color w:val="333333"/>
          <w:sz w:val="20"/>
          <w:sz w:val="20"/>
          <w:szCs w:val="20"/>
          <w:rtl w:val="true"/>
        </w:rPr>
        <w:t xml:space="preserve">، بعد از ظهر از شبکه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 پخش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در این برگ می خوانید نقل به معنی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مرادش از مسئولیت کنشی، مسئولیت وجدانی، حقوقی و کیفری بود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درجای جای مجلدات این کتاب بشرح رفته و آن را کلید طلائی نامیدیم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قیامت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شمارش عناصر خود فریبی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عنکبوت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 یعنی آرایش داده شده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غرور که به شرح رفت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بر اساس این جهل مسئولیت و کیفر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شخص عقل خود را خفه کرده و به جهل عمل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دیگر این جهل در ادبیات قرآن و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گرایش غریزی،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جهل یک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یک چیز است که ابزار کار غریزه است همانطور که عقل ابزار کار فطرت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جهل یک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العلم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آنجا که سخن از شرح و بیان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جنود عقل و جنود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فرار کودک از یک خطر به سوی مادرش</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ذاریات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گسترش جهان در علم کیهان شناسی و فیزیک فضائی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شخصیت درونی خود را بپروراند و لایق بهشت کند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دعا در مباحث متعدد گذشته بشرح رفت که هیچ دعائی بی ثمر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دربارۀ ضرورت و اضطرار قول حتمی داده شده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أَمَّنْ یُجیبُ الْمُضْطَرَّ إِذا دَعاهُ وَ یَکْشِفُ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پروردگارت را در دل خود از روی تضرّع و خوف، آهسته و آرام، صبحگاهان و شامگاهان یاد کن و از غافلان مباش</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است به معنی هنوز</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های دیگر دربارۀ مؤاخات و مؤاسات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لطفاً آن را با حوصله بخوانید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خودی ها، در اینگونه مسائل ما را به آرمان گرائی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ایده آلیسم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خیالپردازی متهم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سران قدرت های کابالیست جهان کاملاً به این جامعۀ آرمانی ما باور و ایمان دارند، همانطور که رهبرشان ابلیس به نبوت انبیاء ایمان داشت و کفرش کفر جهالتی نبود بل کفر تمرّدی و تکبری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مستکبرین امروز نیز توسط ایادی شان در اطراف کعبه برج هائی ساخته اند که هنگام قیام و بیعت 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همان برج ها او را هدف قرار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 و فراگیری جهانیش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ماعون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نصّ آیه سخن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رواج و عدم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این معنی را از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فهمیم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سهو کسی در نماز نه گناه است و نه مستحق کلمۀ ویل، و اساساً این لفظ در این سوره دربارۀ فرد هیچ معنائی نمی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دربارۀ شخصیت جامعه که عده ای نماز بخوانند و عدۀ دیگر نخوانند دقیقاً معنی می دهد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انگلس همکار مارکس،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منشأ خانواده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این باره نوشته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اصول مارکسیسم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کمونیسم عالی دولت از میان می رود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همگان مانند کندوی زنبور برای کندو کار می کنند نه برای فردیت خودشان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دینی در اصل و اساس خود، چنین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مسابقه در مصرف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ادبیات امروزی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رایج است که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 کشی از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اصطلاح را دست اندرکاران علوم سیاسی و اجتماعی سنّیان، ایجاد کرده اند و ظاهراً منشأ اولیۀ آن مصر است که در میان ما نیز رایج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ادبیات قرآن و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چه گشتم این اصطلاح را نیافتم، به جای آن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استئثار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ایثار خواهی از دیگران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کسانی که خود را بحدّی برتر می دانند که باور دارند باید دیگران دربارۀ او از حقوق خود بگذرند، بل اساساً به دیگران در برابر منافع خود حق قائل نیستند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استئثار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دقیقاً معنی مخالف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هر دو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مطففین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همزة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ماعون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 و فراگیری جهانیش</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مردم در نیازها، ضرورت 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همدیگر مراجعه نکنند، چه جائی برای آنهمه حدیث ها می ماند که در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حَاجَةِ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السَّعْیِ فِی حَاجَةِ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تَفْرِیجِ کَرْبِ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بحث مشروحی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داشتیم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مجلدات بطور مکرر بیان شده که هوس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هوای نفس امّاره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ابزار کار روح غریزه است و عقل ابزار کار روح فطرت 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حوزویان جوان باید توجه کنند که مسئلۀ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حجّیت 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بحث دیگر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فَلا یَنْظُرُونَ إِلَی الْإِبِلِ کَیْفَ خُلِقَتْ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غاشیه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دعای هفدهم بحث نسبتاً مشروحی دربارۀ شیطان شناسی، گذشت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الْجِنَّةِ وَ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آیۀ قرآن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وزش باد، نسیم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الرحمن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نباید چنین باشد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پدیده های طبیعی همیشه مادر فرزند خود را تغذیه می کند، اما در پدیده های انسانی اجتماعی، فرزند به محض تولد برمی گردد مادر خود را تغذیه و فربه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 از فقر متولد می شود، و به محض تولد برمی گردد همان فقر را شدیدتر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است اگر فقر از جهل متولد شده باشد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اذْهَبْ إِلی فِرْعَوْنَ إِنَّهُ طَغی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موسی به سوی فرعون برو که او طغیان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چنگیز هم ناچار بود که مصوبات مجلس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قورولتای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مجمع سران ایلات بود، بپذیرد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قصد کشتن نداشت و این از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 آید، لیکن او کشته شد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سؤال به یک معنی است، دو روی یک سکّه اند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متون تفسیری آمده است که او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حکومت کرده است، اینگونه تفسیرها چه بلائی بر سر قرآن آورده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برنامۀ مبیّن برای امور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 امروزی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نقشۀ راه برای امور اقتصادی ندارد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مجلد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 الدین در آئینۀ فصوص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آورده ام که او مسلمان نبوده بلکه جاسوس بوده است و در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بیست و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کابالیست بزرگ که کابالیسم را در میان مسلمانان نفوذ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بیست و دوم را آورده ام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آنهمه آیه ها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سورۀ مائده آیۀ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سورۀ بقره آیه های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شمس</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مارکسیست ها و هم لیبرالیست ها، خانواده انسان را نیز فاقد شخصیت می دانند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دانند، فرد را مستقیماً واحد جامعه می دانند با این فرق که لیبرالیست ها جامعه را نیز فاقد شخصیت می دانند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ایهام یعنی گوینده طوری سخنش را ادا کند که دو معنی متفاوت را به وهم مخاطب بیندازد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ایهام گاهی تنها در شفاه است و اگر سخن کتبی شود از ایهام خارج می شود مانند بیت بالا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آیۀ سورۀ بقره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یَرَوْا سَبیلَ الرُّشْدِ لا یَتَّخِذُوهُ سَبیلاً وَ إِنْ یَرَوْا سَبیلَ الغَیِّ یَتَّخِذُوهُ سَبیلاً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های دیگر دربارۀ راه رشد و راه غیّ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گوشه ای که از رشد خالی باشد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 رفت، اما دربارۀ گوشه ای که از غیّ خالی باشد از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شد این بخاطر یک اصل مهم در انسان شناسی است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روح غریزه است بر روح فطرت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آدم را آفریدند روح غریزه را به او دادند، سپس در مرحلۀ بعدی روح فطرت را دریافت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غریزه نه خوب و بد می شناسد و نه هنجار و ناهنجار، روح فطرت ناظر و تنظیم کنندۀ اقتضاهای روح غریزه است؛ هر جا و هر گوشه از شخصیت انسان را بتواند با مدیریت خود از سیطرۀ غریزه خارج کند، می تواند آن گوشه را با عنصر رشد پر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یَکْفُرْ بِالطَّاغُوتِ وَ یُؤْمِنْ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باید بر طاغوت کافر شد تا بتوان مؤمن شد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جامعه شناس وقتی که در آن لشکر </w:t>
      </w:r>
      <w:r>
        <w:rPr>
          <w:rFonts w:eastAsia="IRNazanin" w:cs="IRNazanin"/>
          <w:b w:val="false"/>
          <w:bCs w:val="false"/>
          <w:i w:val="false"/>
          <w:iCs w:val="false"/>
          <w:color w:val="333333"/>
          <w:sz w:val="20"/>
          <w:szCs w:val="20"/>
        </w:rPr>
        <w:t>30000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نفری یزید، عناصر جامعه شناسی را بررسی می کند، بروشنی می بیند که در یک طرف مکتب ایستاده و در طرف دیگر لیبرالیسم با عنصر بزرگی از پلورئالیسم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تصریح عملی آن عدّه از شخصیت های علمی تاریخی است که اعلام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طرف در جنگ جمل و در جنگ صفّین اهل بهشت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الْقَاتِلُ وَ الْمَقْتُولُ کِلَاهُمَا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بینش و تربیت بود که امّت را به کشتن امامش جریئ کرد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 نویس بنقل از طبری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هر نژاد و زبان نیز نماینده ای داشت؛ همۀ نژادها و زبان ها به سه ریشه و اصل می 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ترکی، سامی، و آریائی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هم عرب ها شهید شدند و هم غلام ترک و غلام آفریقائی، و مسیحی رومی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مبحث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دستکم نیازمند دو مجلد کتاب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بجز از علی که آرد پسری ابوالعجایب که علم کند به عالم شهدای کربلا را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انشقاق</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زندگی برای انسان رهیدن از فشار، محال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خَلَقْنَا الْإِنْسانَ فی کَبَدٍ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انسان را در فشار آفریدیم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بلد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 یعنی آئین و فرهنگ، زمانی که می خواستند قانون اساسی مشروطه را در ایران بنویسند، مطابق قانون اساسی بلژیک می نوشتند، چون لفظ معادلی برای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ناسیونال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نیافتند، ملّت را در ترجمه نوشتند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اساسی در کیهان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رفته است که آنچه کلّ جهان را اداره می کند دافعه است نه جاذبه، فشار است نه جذب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دانشجویان فیزیک و کیهان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آن اشاره شده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بخشی از همین دعا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ایام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مُلک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قیامت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فجر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المقدمات، ط قدیم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برادران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ادبیات صحیح مردمی نیز چنین است، در فارسی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برخورداری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عنصری از کامیابی همراه 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یکی از صوفیان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ملامتیّه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بود مراد این آیه این است که هنگام رفتن به مسجد زینت های تان را از خود بردارید و کنار اندازید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فارسی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 و غصّه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رایج است، لیکن معنی اصلی غصّه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غذای گلوگیر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انسان مغموم نوعی گرفتگی در گلویش احساس می کند، مجازاً به معنی غم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تنها یک بار در قرآن آمده آنهم به معنی حقیقی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لَدَیْنا أَنْکالاً وَ جَحیماً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طَعاماً ذا غُصَّةٍ وَ عَذاباً أَلیماً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مزمل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التراث</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بویژه اگر شخص سیاسی و دارای هر سمت، وامدار باشد، دچار بردگی خطرناکی شده است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وسوسۀ استدلالی ابلیس را خنثی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مجلدات در موارد متعدد، این موضوع بشرح رفته 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است که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کننده اصل لیاقت را نیز از خداوند می خواهد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کلید طلائی است که در همه جا مسائل پیچیدۀ علوم انسانی را حل می کند، علوم انسانی غربی از این کلید محروم 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ملک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فرمول ها از راست به چپ خوانده می شوند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نظر کیهان شناسان 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به همان کتاب و به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اساسی در کیهان شناسی</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به شرح رفته است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قبلی از آنجمله در مقدمات این مجلد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عبارت است از محصول تعامل دو روح غریزه و فطرت، و چگونگی شخصیت بسته به چگونگی این تعامل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قدرها و قضا در کنار هم و تنیده به همدیگر کار می کنند، رجوع فرمائید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و فیض، خطبۀ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مجلد اول به شرح رفت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موضوع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سوره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عنکبوت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مفسرین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حضرت ابراهیم دانسته و چنین معنی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لوط به ابراهیم ایمان آورد و ابراهیم گفت من به سوی پرورگارم هجرت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معنی هجرت مکانی به ذهن متبادر می شود، چون حضرت ابراهیم از بین النهرین به فلسطین هجرت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این صورت نیز مراد از این هجرت، هجرت از خود است، نه هجرت مکانی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معنی مکانی ممانعت می کند؛ خداوند مکانمند نیست تا به سوی مکان او هجرت شود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عنصر نهفته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پناهگاهی که زیر چتر آن حرکت هم هست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نیز رو به رفعت و ترقی باشد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ترجمه دانشمند محترم آقای حسین استاد ولی، چنین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همسان آن عذاب های گوناگون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ترجمه کتاب برگزیدۀ سال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شده است و انصافاً استحقاق آن را دارد، لیکن در معنی این آیه وامانده است و همچنین ترجمۀ بالا که بقلم یکی از بزرگان معاصر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ترجمۀ بنده این ضمیر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 گردد که مفرد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 نوشابۀ دیگر که ترکیبش از زوج ها، از اجتماع و جفت شدن مواد مختلف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از پی نویس های بخش بیستم همین دعا به شرح رفت که ملّت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پدیده های عصر مشروطه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حنیف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گرایش سالم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المیل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مطابق مبانی این مجلدات، می شود فطرت گرا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حسنه صیغۀ مفرد است و شامل همۀ نعمت هائی که خدا به او داده نمی شود، پس باید بهترین و بالاترین نعمت باشد که خداوند به او داده است و این نیست مگر تشخیص درست و شناخت صحیح که نتیجه اش قرار گرفتن در صراط مستیقم می شود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در دنیا با صالح در آخرت فرق دارد؛ انسان صالح در دنیا کسی است که وجودش منشأ خیر برای خود و دیگران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صالح در آخرت کسی است که شخصیتش به حدی پالایش شده باشد که لایق بهشت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صیغۀ اسم فاعل است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مستعد برای نیکی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دنیا، و مستعد برای برخورداری از خوبی ها در آخرت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فطرت انسان را دوست خدا می کند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حتی در برخی از قوانین مذهبی نیز هست که شکنندۀ آن احساس قهرمانی می کند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قصّۀ طوطی و بازرگان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 و ملاء و مترفین هر جامعه، در برابر نبوّت ها بطور دانسته و آگاهانه به مخالفت بر می خواستند، اما بدنۀ جامعه ها بر اساس تقلید از فرهنگ موروثی پدران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باصطلاح فروغی و پیروانش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نیاکان 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پذیرفتن نبوت ها سر باز می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دربارۀ شان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قیلَ لَهُمْ تَعالَوْا إِلی ما أَنْزَلَ اللَّهُ وَ إِلَی الرَّسُولِ قالُوا حَسْبُنا ما وَجَدْنا عَلَیْهِ آباءَنا أَ وَ لَوْ کانَ آباؤُهُمْ لا یَعْلَمُونَ شَیْئاً وَ لا یَهْتَدُون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به آنها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آنچه خدا نازل کرده و به سوی پیامبر خدا بیائید،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که از نیاکان مان یافته ایم همان برای مان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حتی اگر پدران شان چیزی ندانند و ره به جائی نبرند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از آن ها پیروی می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های دیگر در این موضوع</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سمبل این تقلید در قرآن، سامری است؛ او یکی از یاران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افراد شخیص بنی اسرائیل بود، بمحض پیروزی و رهائی از سلطۀ مصریان، در صدد ترقّی سریع قومش برآمد و گمان می کرد برای ترقی باید از تمدن مصر تقلید کرد، کوشید که اصلاحات خودش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 پرستی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مصریان شروع کند او با خود می گفت جدّ اسبق ما ابراهیم با تمدن آکد درگیر شد و از جامعه رانده شد و بطور غریب و بی کس تا آخر عمرش در میان هکسوس ها زندگی کرد، همچنین اجداد دیگرمان اسحاق، یعقوب، پس تا کی باید بدون پیشرفت تمدنی باشیم باید راهی را برویم که تمدن بین النهرین و مصر رفته است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امیدوارم این کلمۀ تقلید با تقلید از متخصص، اشتباه نشود؛ هر کسی در کاری که تخصص ندارد باید از متخصص تقلید کند، خواه در فقه و خواه در پزشکی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مردود است تقلید در شناخت علمی و اندیشه ای در اصل و اساس علوم انسانی است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بیست و هفتم همین دعا دربارۀ دعه بحث خواهد شد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مردانگی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علی القاعده باید بصورت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بود لیکن همزه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ادغام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دیگر مروّت، نخوت است که ستمگران به این معنی توجه دارند و همین طور لات ها، که نخوت خودشان را مروّت حساب می کنند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مدیری که افراد تحت مدیریت خود را دچار عطله کند، لطفی در موردشان نکرده، بل به آنان نیز خیانت کرده 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احیاء الموات،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چیستی زیبائی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مشروحاً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تَخَلَّقُوا بِأَخْلَاقِ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خُلق های الهی اخلاقمند 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اول، کتاب العقل و الجهل، حدیث سوم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ایثارگرائی به هر دو معنی که بیان شد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پنجم از دعای هفدهم به شرح رفت که یکی از خصائلی که از غریزه ناشی می شود و در صورت عصیان غریزه بر فطرت، بر انسان مستولی می گردد تنبلی است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بلد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ازدواج کرده و فرزندی را به وجود آورده، نسبت به همین کارش مسئولیت دارد، یکی از موارد مسئولیت این است که او را از ارث خود محروم نکند گرچه از او رنجیده باشد یا بشدت متنفر باشد، حتی اگر رنجش و تنفرش نیز بیجا نبوده و بحق باشد؛ فرزند هر چه باشد محصول عمل پدر و مادر است گرچه خودش خودش را بد کرده باشد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یس</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دخان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سپس به میان جامعه رفته باز از پیام حضرت موسی حمایت می کند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مردم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مَرَدَّنا إِلَی اللَّهِ وَ أَنَّ الْمُسْرِفینَ هُمْ أَصْحابُ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 همه ما بسوی خداوند است و اسرافکاران اهل آتشند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ذاریات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مجلّد اول از این مجلدات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موضوع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دربارۀ خلقت انسان،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در همان کتاب</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دخان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مریم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برکت در بهره دهی نعمت ها، و برکت در بهره وری از نعمت ها، حدیث های فراوان داریم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کفاف در مبحث بالا بیان شد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ادیان دیگر، وضعیت فعلی آن هاست والاّ از نظر اسلام همۀ ادیان در اینگونه اصول یکسان بوده اند و وضعیت امروزی شان در اثر تحریفات است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 حیازت از طبیعت باشد و خواه از طرق اجتماعی و معاملات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بعدی همین دعا،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همین معنی را خواهیم دید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چیستی زیبائی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دو فساد که متأسفانه امروز جامعۀ زیبای انقلابی و اسلامی ما را گرفتار کرده و خطرناکترین عامل است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سرگشاده به وزیر نفت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آیۀ سورۀ بقره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باصطلاح ادبی؛ رابطۀ میان این دو جمله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بدانیم؛ اِصر یعنی همان چیزی که قابل طاقت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ندانیم، اِصر یکی از مصادیق غیر قابل طاقت می شود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 است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سر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مقدر شود، گرچه نیازی به تقدیر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شارحان این جمله را با مسامحه معنی کرده اند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سفر راکفلر، برخی از روزنامه ها این ماجرا را نوشتند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نیز در این باره بحث شده است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مباحث پیش و پیشتر، بحث مشروحی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زندگی عرب قبل از اسلام و بعد از اسلام، گذشت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نخوانده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درس گرچه برای انسان اعلاترین ارجمندی را دارد، اما شخصیت انسان را تجزیه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علوم را یکجا و بطور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تخصص به او راه ندارد، گرچه تخصص نیز اعلاترین ارجمندی را دارد، لیکن تخصص، شخصیت انسان را جراحی و تکه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مبانی حکمت متعالیه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 هندسۀ شناخت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مباحث گذشته در این مجلدات نیز دربارۀ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ادبیات قرآن و حدیث، بحث شده است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مکس، هم به جریمه گیرنده، مالیات بناحق گیرنده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 به جریمه دهنده، مالیات بناحق دهنده،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حدیث به معنی دوم است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شعر 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غربزده، مدرنیته زده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فرزدق در مناظرۀ شعری به جریر می گوید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الاضواء،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المعایش و المکاسب والفوائد و الصناعات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عنصری که در بخش قبلی دربارۀ اکتساب به شرح رفت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میان حقیقت و واقعیت در این نوشتار بطور مکرر به شرح رفته است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فی شرح نهج البلاغه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برخی ها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کرده اند در حالی که سبع در کاربرد عامش بر هر درنده ای شامل می شود، اما در کاربرد خاصش فقط به معنی کفتار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کفتار از سگ سانان است و شیر از گربه سانان و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متن روایت آمده سازگار نیست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ذکر شفاهی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تکرار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ذکر دیگری، به شرح رفت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در موارد متعدد به شرح رفته است؛ حمد فقط از آن خدا است، اما مدح دربارۀ دیگران که استحقاق آن را داشته باشند، جایز و گاهی واجب است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لذا به ما گفته اند حتی الامکان خواستۀ هیچ خواهانی را رد نکنید و قرآن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السَّائِلَ فَلا تَنْهَر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ضُحیا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مجلدات بطور مکرر بیان شده که زیبا شناسی و زیبا خواهی، از اقتضاهای فطرت است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بخش پنجم از دعای هفدهم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الرّحمن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مباحث پیشین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از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متغیر و متحرک هستند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میان کسب و اکتساب در بخش بیست و ششم بیان شد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سقوط جامعۀ ایران در برابر اسکندر، چنگیز و حملۀ عرب</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پرهیزکاری، صفت رفتاری است، و پرهیزگاری صفت شخصیت درون است که فعلیّت خصلت ورع 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لغت در متون لغوی فارسی نیز چنین رفتار می کنند؛ دیشب در جلسۀ مباحثۀ هفتگی، سخنی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 که آیا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است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بحث هائی به فرهنگ معین مراجعه کردند؛ دکتر معین با حروف لاتین توضیح داده که ضبط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سطرهای بعدی حدیث دیگری در باب زهد از امام سجاد علیه السلام خواهد آمد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کوچکی بالاتر از پشه باشد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انسان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فرهنگ ایران باستان، خر سمبل حیوان مفید و متانت بود و لذا نامش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 ورز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گذاشته بودند، که امروز سمبل کودنی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عرب نیز کلب سمبل وفا و فداکاری بود، حتی نام برخی از افراد را کلب و برخی قبیله 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گذاشتند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این مثل در مقام توهین نیست، توهین آن است که کسی را از شأنی که واقعاً دارد، فرو بکشند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قبیل آیه ها در 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است که افرادی واقعاً آن را دارند و آوردن نام کلب نیز برای توهین نیست، بل در طبیعت برای چنین فردی مثال گویا تر از سگ هار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 هار دو خصلت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بشدت در ترس و هراس است و اگر به کسی حمله کند از ترسش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همیشه زبانش بیرون و له له می زند خواه در محیط گرم باشد و خواه در محیط سرد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مجلد اول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مباحث گذشته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آرزو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ابعاد دیگر بحث شده است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اصطلاح ارسطوئی اشتباه نشود که خود از مخربین تاریخ است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لذا امام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را بیدار کن؛ آگاه کن، نمی گوید فکرم، هوشم و یا عقلم را بیدار کن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قُلُوبٌ لا یَفْقَهُونَ بِها وَ لَهُمْ أَعْیُنٌ لا یُبْصِرُونَ بِها وَ لَهُمْ آذانٌ لا یَسْمَعُونَ بِها أُولئِکَ کَالْأَنْعامِ بَلْ هُمْ أَضَلُّ أُولئِکَ هُمُ الْغافِلُون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گوش، چشم دارند و دارای ابزار شنیدن و دیدن هستند، چه چیزی را نمی بینند و نمی شنوند؟ بدیهی است که از دیدن و شنیدن فطریات عاجزند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چرا عاجزند؟ چون قلب و شخصیت درون شان بیمار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آفتمندی درون، با ندیدن و نشنیدن فطریات، رابطۀ علّی و معلولی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که به تسخیر غریزه در آمده ابزار حواس پنجگانه نیز در انحصار غریزه می آید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قلبی که غافل از یاد خدا باشد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گرائی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کار فطرت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هوس گرائی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دچار می شود که راهکار غریزه است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پیشین از این مجلدات نیز دربارۀ ذکر بحث هائی شده است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اذْکُرْ رَبَّکَ فی نَفْسِکَ تَضَرُّعاً وَ خیفَةً وَ دُونَ الْجَهْرِ مِنَ الْقَوْلِ بِالْغُدُوِّ وَ الْآصالِ وَ لا تَکُنْ مِنَ الْغافِلین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نیز، ذکر هم عامل حفاظت از سلامت شخصیت و هم عامل ترسیم و درمان آن، از بیماری غفلت، معرفی شده است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حواس پنجگانه ابزارهائی هستند در اختیار مغز، مغز نیز ابزاری است در اختیار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با مرگ قلب میمیرد، اما گاهی مغز میمیرد ولی بدن به وسیلۀ قلب زنده می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شارون نخست وزیر اسرائیل سال ها پس از مرگ مغزی اش زنده بود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الطهاره، ابواب صلاة الجنازة،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پیام را دارد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پدرم در فقه مجتهد نبود، در تمام عمرش به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پرداخته بود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 اول، کتاب الطهارة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برخی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برخی از بزرگان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پیام و معنی این حدیث دچار اشتباه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باید توجه کرد که این حدیث به توارث ژنی نیز توجه دارد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او می تواند به توارث ژنی نیز فائق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روح فطرت چنین توانائی را دارد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ویل دورانت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یهودی تمدن 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لذات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کوشد حیوان را نیز دارای 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زیبا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زیبا خواهی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چیستی زیبائی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ماهیت و تعریف این منطق در مجلد اول به شرح رفت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انداز حقوق، کیفر و مهلت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بینش مدرنیته، جامعه یک پدیدۀ قراردادی است، پس شخصیت ندارد و لذا حقوقی هم ندارد مگر آنچه افراد با میل و تشخیص مصالح خودشان حقوقی را به آن داده باشند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تشریعیات، مقررات غیر تکوینی است خواه شرع الهی باشد و خواه رسم و رسوم و خواه مصوبۀ قبیله و پارلمان باشد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و آیۀ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شوری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جاثیه،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فتح، اینهمه تکرار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طبیعت کائنات بر اساس تأنی و وقار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لَکُمْ لا تَرْجُونَ لِلَّهِ وَقاراً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جهان را با جریانی وقارمند به جریان انداخته است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عشق به معنی لغوی، نه به معنی اصطلاحی ژورنالیستی و تسامحی</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قضا و قَدَر و پیچیدگی آن، و تنیدگی این دو با هم،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مسلمات تاریخی است که ارسطو اول فلسفه اش را عرضه کرده و پس از آن در مقطع دیگر از عمرش، منطقش را ارائه کرده است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چیستی عصمت و مراد از خطا دربارۀ معصومین علیهم السلام، در موارد پیشین از این مجلدات به شرح رفته است بویژه در بخش مقدمات همین مجلّد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به یک پرسش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دوم خواهیم دید که محور اصلی این دعا همین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نیاز 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بر خلاف نظر شارحان و مترجمان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الکتب الاسلامیه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فجر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شخصیت و تعریف آن از دیدگاه مکتب قرآن و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مجلدات قبلی به شرح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و چگونگی شخصیت از چگونگی تعامل میان روح غریزه و روح فطرت ناشی می شود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ها و ترجمه هائی که من دیده ام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بشرحی که در بخش اول گذشت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مدثر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سه کاربرد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برای بیان نوع می آید و یا برای تأکید و یا برای تعیین عدد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آن ها آمده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ولید بن مغیره بوده، و در برخی دیگر آن را به ولد زنا معنی کرده اند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منافقون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جاثیه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فردیت و تنهائی که در اولین جملۀ این دعا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 الضعیف</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صیغۀ امر 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مباحث پیشین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مشروحاً بحث شده است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خ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خ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امام رضا علیه السلام؛ 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یس</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اقسام و انواع 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سباء</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رفته که قضاء بر چند نوع است نوعی از آن عبارت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همکاری قضا با قدر که بطور تنیده بر همدیگر عمل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است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جَبْرَ وَ لَا تَفْوِیضَ بَلْ أَمْرٌ بَیْنَ أَمْرَیْن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انسان در مواردی که مختار است باز به سرخود رها نشده است؛ فرق است میان اختیار و تفویض</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منافقون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در آسمان و زمین هست، خزائن خداوند است،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خزائن قَدَری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چون خداوند کار امری هم دارد و هر چه بخواهد با امر ایجاد می کند، پس خزائن او بی نهایت است و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خزائن قضائی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این بحث، با صرفنظر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های متقابل میان فرد و جامعه، عنوان می شود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گرایش شوق آمیز نوین در کشورهای اسلامی، دقیقاً با انقلاب اسلامی ایران شروع شده است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انقلاب مخملی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قصار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گاهی فرو بردن آب در گلویش گیرکرده و او را می کشد، هادی عباسی برادر بزرگ هارون الرشید به همین علت مرد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چارگی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والاّ انسان در حد بی چارگی صفر، نیست بل موجودی چاره گر و چاره جو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مسکین است نه کلاّ بی چاره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نباء</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مهین در فارسی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 گونه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ماهوش، مهوش، مهساء، است و در عربی به معنی پست و دنی است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تین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تین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واقعه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حاقه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انفطار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علق</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کهف</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و فیض، قصار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پیشین، فرق میان مدح و حمد به طور مشروح بیان شده است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کاربرد فارسی فرق می کند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تتأسفا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حرف تاء محذوف باشد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تَنَزَّلُ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عربی آن که به شرح رفت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قلم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علق</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خ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فیض، خ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و فیض، خ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مقدمات العبادات،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در علوم تجربی از نطفه شناسی تا کیهان شناسی و فیزیک عمومی و زیست شناسی</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نامه ای به شورای عالی حوزه، این موضوع را شرح داده 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متنش در سایت بینش نو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همۀ متون تفسیری که تا به امروز تدوین شده اند بدون استثناء یا ماهیتاً سنّی هستند و یا در بستر سنی نوشته شده اند و شیعه متن تفسیری شیعی ندارد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و اصطلاح عرب هر کدام از این مراحل نام ویژه ای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در شکم مادر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می شود هنگامی که متولد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 زمانی که شیر می خورد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پایان شیرخوارگی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وقتی که نموّ کرده و توان جست و خیز می یابد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آنگاه که قدش به پنج وجب می 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ریزش دندان های اولیه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مثغور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زمانی که دندان های جدید کامل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حوالی ده سالگی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مترعرع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وقتی که در حوالی بلوغ جنسی یا اوائل آن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مرحلۀ بلوغ جنسی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نوجوانی که سبیل در آورده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وقتی که به کمال جوانی برسد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سنّ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موارد دیگر از کافی، و موارد فراوان از منابع دیگر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مسئلۀ جبر، اختیار، تفویض، پیش می آید برای شرح آن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ذاریات</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معجزۀ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معجزه آن است که بر خلاف قدرهای جهان؛ بر خلاف فرمول ها و برخلاف جریان علّت و معلول،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مقالۀ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 کرامت و کهانت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w:t>
      </w:r>
      <w:r>
        <w:rPr>
          <w:rFonts w:eastAsia="IRNazanin" w:cs="IRNazanin"/>
          <w:b w:val="false"/>
          <w:bCs w:val="false"/>
          <w:i w:val="false"/>
          <w:iCs w:val="false"/>
          <w:color w:val="333333"/>
          <w:sz w:val="20"/>
          <w:szCs w:val="20"/>
        </w:rPr>
        <w:t>www.binesheno.com</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سجادیه دعای دوم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بخش هائی از این مجلدات نیز گذشت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هائی از این مجلدات، از آن جمله در شرح دعای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های مشروحی دربارۀ استعاذه گذشت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 متعدد از این مجلدات دربارۀ توکل بحث های مشروحی گذشت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قصار،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فیض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این حدیث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تفسیر کرده اند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خ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فیض، خ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حظیرة القدس یعنی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ملاقات با خدا 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رسیدن به رحمت و نعمت خدا در بهشت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حدید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عین همین است با مختصر تفاوت در لفظ، در صفحۀ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اوایل این مبحث معنی وحشت به شرح رفت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از مباحث گذشته به شرح رفت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عاطل و باطل گذاشتن، خواه عطله در نیروی انسانی حتی عطله در نیروی فکری و استعداد باشد و خواه عطله در زمین، و یا عطله در نقدینگی، و یا عطله در ابزارها، حرام و گناه است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خ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فیض، 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 کل شیئ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اهل بیت تبیان این تبیان هستند، 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ناشکوفائی روحم را به شکوفائی مبدل کرد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فارسی نعش را به معنی جنازه به کار می برند که معنی مجازی و عوامانه است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در برخی از ضبط ها آن را با تشدید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کرده اند که درست نیست زیرا در آن صورت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 که صیغۀ جمع است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مراد آن خصلت ذاتی است، نه سخاوتی که از عوامل اجتماعی یا انگیزش های دیگر ناشی شود؛ حتی گاهی از خصوصیات عارضی ناشی می گردد مانند سخاوتی که منشأ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عقدۀ 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به احساس حقارت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آیۀ سورۀ توبه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حدیث دیگر،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دو حجّت برای انسان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که حجت درون است، و نبوت که حجت برون است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از این مجلدات گذشت که حتی شطرنج بعنوان شطرنج حرام است، نه بعنوان آلت قمار، زیرا که مخدّر است</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فجر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تحریم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image" Target="media/image2.jpeg"/><Relationship Id="rId568" Type="http://schemas.openxmlformats.org/officeDocument/2006/relationships/image" Target="media/image2.jpeg"/><Relationship Id="rId569" Type="http://schemas.openxmlformats.org/officeDocument/2006/relationships/footer" Target="footer562.xml"/><Relationship Id="rId570" Type="http://schemas.openxmlformats.org/officeDocument/2006/relationships/footnotes" Target="footnotes.xml"/><Relationship Id="rId571" Type="http://schemas.openxmlformats.org/officeDocument/2006/relationships/numbering" Target="numbering.xml"/><Relationship Id="rId572" Type="http://schemas.openxmlformats.org/officeDocument/2006/relationships/fontTable" Target="fontTable.xml"/><Relationship Id="rId573" Type="http://schemas.openxmlformats.org/officeDocument/2006/relationships/settings" Target="settings.xml"/><Relationship Id="rId5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572</Pages>
  <Words>121232</Words>
  <Characters>446292</Characters>
  <CharactersWithSpaces>564620</CharactersWithSpaces>
  <Paragraphs>3316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2026-08-28T14:16:36Z</dcterms:created>
  <dc:creator>ghaemiyeh.com</dc:creator>
  <dc:description/>
  <dc:language>en-US</dc:language>
  <cp:lastModifiedBy/>
  <dcterms:modified xsi:type="dcterms:W3CDTF">2026-08-28T17:46:52Z</dcterms:modified>
  <cp:revision>1</cp:revision>
  <dc:subject/>
  <dc:title>انسان و علوم انسانی در صحیفه سجادیه جلد 5</dc:title>
</cp:coreProperties>
</file>

<file path=docProps/custom.xml><?xml version="1.0" encoding="utf-8"?>
<Properties xmlns="http://schemas.openxmlformats.org/officeDocument/2006/custom-properties" xmlns:vt="http://schemas.openxmlformats.org/officeDocument/2006/docPropsVTypes"/>
</file>