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الأحکام فی معرفة الأحکام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9646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299648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299650_3381743652">
            <w:r>
              <w:rPr>
                <w:webHidden/>
                <w:rStyle w:val="IndexLink"/>
                <w:rtl w:val="true"/>
              </w:rPr>
              <w:t>حیاة المؤلف</w:t>
            </w:r>
            <w:r>
              <w:rPr>
                <w:rStyle w:val="IndexLink"/>
                <w:rtl w:val="true"/>
              </w:rPr>
              <w:tab/>
            </w:r>
            <w:r>
              <w:rPr>
                <w:rStyle w:val="IndexLink"/>
              </w:rPr>
              <w:t>14</w:t>
            </w:r>
          </w:hyperlink>
        </w:p>
        <w:p>
          <w:pPr>
            <w:pStyle w:val="Contents3"/>
            <w:tabs>
              <w:tab w:val="clear" w:pos="8459"/>
              <w:tab w:val="right" w:pos="9026" w:leader="dot"/>
            </w:tabs>
            <w:rPr/>
          </w:pPr>
          <w:hyperlink w:anchor="__RefHeading___Toc3299652_33817436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299654_3381743652">
            <w:r>
              <w:rPr>
                <w:webHidden/>
                <w:rStyle w:val="IndexLink"/>
                <w:rtl w:val="true"/>
              </w:rPr>
              <w:t>اسمه و نسبه</w:t>
            </w:r>
            <w:r>
              <w:rPr>
                <w:rStyle w:val="IndexLink"/>
                <w:rtl w:val="true"/>
              </w:rPr>
              <w:t>:</w:t>
              <w:tab/>
            </w:r>
            <w:r>
              <w:rPr>
                <w:rStyle w:val="IndexLink"/>
              </w:rPr>
              <w:t>14</w:t>
            </w:r>
          </w:hyperlink>
        </w:p>
        <w:p>
          <w:pPr>
            <w:pStyle w:val="Contents3"/>
            <w:tabs>
              <w:tab w:val="clear" w:pos="8459"/>
              <w:tab w:val="right" w:pos="9026" w:leader="dot"/>
            </w:tabs>
            <w:rPr/>
          </w:pPr>
          <w:hyperlink w:anchor="__RefHeading___Toc3299656_3381743652">
            <w:r>
              <w:rPr>
                <w:webHidden/>
                <w:rStyle w:val="IndexLink"/>
                <w:rtl w:val="true"/>
              </w:rPr>
              <w:t>إطراء العلماء علیه</w:t>
            </w:r>
            <w:r>
              <w:rPr>
                <w:rStyle w:val="IndexLink"/>
                <w:rtl w:val="true"/>
              </w:rPr>
              <w:t>:</w:t>
              <w:tab/>
            </w:r>
            <w:r>
              <w:rPr>
                <w:rStyle w:val="IndexLink"/>
              </w:rPr>
              <w:t>15</w:t>
            </w:r>
          </w:hyperlink>
        </w:p>
        <w:p>
          <w:pPr>
            <w:pStyle w:val="Contents3"/>
            <w:tabs>
              <w:tab w:val="clear" w:pos="8459"/>
              <w:tab w:val="right" w:pos="9026" w:leader="dot"/>
            </w:tabs>
            <w:rPr/>
          </w:pPr>
          <w:hyperlink w:anchor="__RefHeading___Toc3299658_3381743652">
            <w:r>
              <w:rPr>
                <w:webHidden/>
                <w:rStyle w:val="IndexLink"/>
                <w:rtl w:val="true"/>
              </w:rPr>
              <w:t>أساتذته و الذین روی عنهم</w:t>
            </w:r>
            <w:r>
              <w:rPr>
                <w:rStyle w:val="IndexLink"/>
                <w:rtl w:val="true"/>
              </w:rPr>
              <w:t>:</w:t>
              <w:tab/>
            </w:r>
            <w:r>
              <w:rPr>
                <w:rStyle w:val="IndexLink"/>
              </w:rPr>
              <w:t>16</w:t>
            </w:r>
          </w:hyperlink>
        </w:p>
        <w:p>
          <w:pPr>
            <w:pStyle w:val="Contents3"/>
            <w:tabs>
              <w:tab w:val="clear" w:pos="8459"/>
              <w:tab w:val="right" w:pos="9026" w:leader="dot"/>
            </w:tabs>
            <w:rPr/>
          </w:pPr>
          <w:hyperlink w:anchor="__RefHeading___Toc3299660_3381743652">
            <w:r>
              <w:rPr>
                <w:webHidden/>
                <w:rStyle w:val="IndexLink"/>
                <w:rtl w:val="true"/>
              </w:rPr>
              <w:t>تلامذته و الراوون عنه</w:t>
            </w:r>
            <w:r>
              <w:rPr>
                <w:rStyle w:val="IndexLink"/>
                <w:rtl w:val="true"/>
              </w:rPr>
              <w:t>:</w:t>
              <w:tab/>
            </w:r>
            <w:r>
              <w:rPr>
                <w:rStyle w:val="IndexLink"/>
              </w:rPr>
              <w:t>17</w:t>
            </w:r>
          </w:hyperlink>
        </w:p>
        <w:p>
          <w:pPr>
            <w:pStyle w:val="Contents3"/>
            <w:tabs>
              <w:tab w:val="clear" w:pos="8459"/>
              <w:tab w:val="right" w:pos="9026" w:leader="dot"/>
            </w:tabs>
            <w:rPr/>
          </w:pPr>
          <w:hyperlink w:anchor="__RefHeading___Toc3299662_3381743652">
            <w:r>
              <w:rPr>
                <w:webHidden/>
                <w:rStyle w:val="IndexLink"/>
                <w:rtl w:val="true"/>
              </w:rPr>
              <w:t>تآلیفه القیمة</w:t>
            </w:r>
            <w:r>
              <w:rPr>
                <w:rStyle w:val="IndexLink"/>
                <w:rtl w:val="true"/>
              </w:rPr>
              <w:t>:</w:t>
              <w:tab/>
            </w:r>
            <w:r>
              <w:rPr>
                <w:rStyle w:val="IndexLink"/>
              </w:rPr>
              <w:t>18</w:t>
            </w:r>
          </w:hyperlink>
        </w:p>
        <w:p>
          <w:pPr>
            <w:pStyle w:val="Contents3"/>
            <w:tabs>
              <w:tab w:val="clear" w:pos="8459"/>
              <w:tab w:val="right" w:pos="9026" w:leader="dot"/>
            </w:tabs>
            <w:rPr/>
          </w:pPr>
          <w:hyperlink w:anchor="__RefHeading___Toc3299664_3381743652">
            <w:r>
              <w:rPr>
                <w:webHidden/>
                <w:rStyle w:val="IndexLink"/>
                <w:rtl w:val="true"/>
              </w:rPr>
              <w:t>ولادته و وفاته</w:t>
            </w:r>
            <w:r>
              <w:rPr>
                <w:rStyle w:val="IndexLink"/>
                <w:rtl w:val="true"/>
              </w:rPr>
              <w:t>:</w:t>
              <w:tab/>
            </w:r>
            <w:r>
              <w:rPr>
                <w:rStyle w:val="IndexLink"/>
              </w:rPr>
              <w:t>22</w:t>
            </w:r>
          </w:hyperlink>
        </w:p>
        <w:p>
          <w:pPr>
            <w:pStyle w:val="Contents3"/>
            <w:tabs>
              <w:tab w:val="clear" w:pos="8459"/>
              <w:tab w:val="right" w:pos="9026" w:leader="dot"/>
            </w:tabs>
            <w:rPr/>
          </w:pPr>
          <w:hyperlink w:anchor="__RefHeading___Toc3299666_3381743652">
            <w:r>
              <w:rPr>
                <w:webHidden/>
                <w:rStyle w:val="IndexLink"/>
                <w:rtl w:val="true"/>
              </w:rPr>
              <w:t>حول الکتاب</w:t>
            </w:r>
            <w:r>
              <w:rPr>
                <w:rStyle w:val="IndexLink"/>
                <w:rtl w:val="true"/>
              </w:rPr>
              <w:t>:</w:t>
              <w:tab/>
            </w:r>
            <w:r>
              <w:rPr>
                <w:rStyle w:val="IndexLink"/>
              </w:rPr>
              <w:t>23</w:t>
            </w:r>
          </w:hyperlink>
        </w:p>
        <w:p>
          <w:pPr>
            <w:pStyle w:val="Contents3"/>
            <w:tabs>
              <w:tab w:val="clear" w:pos="8459"/>
              <w:tab w:val="right" w:pos="9026" w:leader="dot"/>
            </w:tabs>
            <w:rPr/>
          </w:pPr>
          <w:hyperlink w:anchor="__RefHeading___Toc3299668_3381743652">
            <w:r>
              <w:rPr>
                <w:webHidden/>
                <w:rStyle w:val="IndexLink"/>
                <w:rtl w:val="true"/>
              </w:rPr>
              <w:t>مصادر التحقیق و التصحیح</w:t>
            </w:r>
            <w:r>
              <w:rPr>
                <w:rStyle w:val="IndexLink"/>
                <w:rtl w:val="true"/>
              </w:rPr>
              <w:t>:</w:t>
              <w:tab/>
            </w:r>
            <w:r>
              <w:rPr>
                <w:rStyle w:val="IndexLink"/>
              </w:rPr>
              <w:t>24</w:t>
            </w:r>
          </w:hyperlink>
        </w:p>
        <w:p>
          <w:pPr>
            <w:pStyle w:val="Contents3"/>
            <w:tabs>
              <w:tab w:val="clear" w:pos="8459"/>
              <w:tab w:val="right" w:pos="9026" w:leader="dot"/>
            </w:tabs>
            <w:rPr/>
          </w:pPr>
          <w:hyperlink w:anchor="__RefHeading___Toc3299670_3381743652">
            <w:r>
              <w:rPr>
                <w:webHidden/>
                <w:rStyle w:val="IndexLink"/>
                <w:rtl w:val="true"/>
              </w:rPr>
              <w:t>لفت نظر</w:t>
            </w:r>
            <w:r>
              <w:rPr>
                <w:rStyle w:val="IndexLink"/>
                <w:rtl w:val="true"/>
              </w:rPr>
              <w:t>:</w:t>
              <w:tab/>
            </w:r>
            <w:r>
              <w:rPr>
                <w:rStyle w:val="IndexLink"/>
              </w:rPr>
              <w:t>24</w:t>
            </w:r>
          </w:hyperlink>
        </w:p>
        <w:p>
          <w:pPr>
            <w:pStyle w:val="Contents2"/>
            <w:tabs>
              <w:tab w:val="clear" w:pos="8743"/>
              <w:tab w:val="right" w:pos="9026" w:leader="dot"/>
            </w:tabs>
            <w:rPr/>
          </w:pPr>
          <w:hyperlink w:anchor="__RefHeading___Toc3299672_3381743652">
            <w:r>
              <w:rPr>
                <w:webHidden/>
                <w:rStyle w:val="IndexLink"/>
                <w:rtl w:val="true"/>
              </w:rPr>
              <w:t>مقدمة الکتاب</w:t>
            </w:r>
            <w:r>
              <w:rPr>
                <w:rStyle w:val="IndexLink"/>
                <w:rtl w:val="true"/>
              </w:rPr>
              <w:tab/>
            </w:r>
            <w:r>
              <w:rPr>
                <w:rStyle w:val="IndexLink"/>
              </w:rPr>
              <w:t>26</w:t>
            </w:r>
          </w:hyperlink>
        </w:p>
        <w:p>
          <w:pPr>
            <w:pStyle w:val="Contents2"/>
            <w:tabs>
              <w:tab w:val="clear" w:pos="8743"/>
              <w:tab w:val="right" w:pos="9026" w:leader="dot"/>
            </w:tabs>
            <w:rPr/>
          </w:pPr>
          <w:hyperlink w:anchor="__RefHeading___Toc3299674_3381743652">
            <w:r>
              <w:rPr>
                <w:webHidden/>
                <w:rStyle w:val="IndexLink"/>
                <w:rtl w:val="true"/>
              </w:rPr>
              <w:t>کتاب الطهارة</w:t>
            </w:r>
            <w:r>
              <w:rPr>
                <w:rStyle w:val="IndexLink"/>
                <w:rtl w:val="true"/>
              </w:rPr>
              <w:tab/>
            </w:r>
            <w:r>
              <w:rPr>
                <w:rStyle w:val="IndexLink"/>
              </w:rPr>
              <w:t>28</w:t>
            </w:r>
          </w:hyperlink>
        </w:p>
        <w:p>
          <w:pPr>
            <w:pStyle w:val="Contents3"/>
            <w:tabs>
              <w:tab w:val="clear" w:pos="8459"/>
              <w:tab w:val="right" w:pos="9026" w:leader="dot"/>
            </w:tabs>
            <w:rPr/>
          </w:pPr>
          <w:hyperlink w:anchor="__RefHeading___Toc3299676_338174365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299678_3381743652">
            <w:r>
              <w:rPr>
                <w:webHidden/>
                <w:rStyle w:val="IndexLink"/>
                <w:rtl w:val="true"/>
              </w:rPr>
              <w:t>أما المقدمة</w:t>
            </w:r>
            <w:r>
              <w:rPr>
                <w:rStyle w:val="IndexLink"/>
                <w:rtl w:val="true"/>
              </w:rPr>
              <w:tab/>
            </w:r>
            <w:r>
              <w:rPr>
                <w:rStyle w:val="IndexLink"/>
              </w:rPr>
              <w:t>28</w:t>
            </w:r>
          </w:hyperlink>
        </w:p>
        <w:p>
          <w:pPr>
            <w:pStyle w:val="Contents3"/>
            <w:tabs>
              <w:tab w:val="clear" w:pos="8459"/>
              <w:tab w:val="right" w:pos="9026" w:leader="dot"/>
            </w:tabs>
            <w:rPr/>
          </w:pPr>
          <w:hyperlink w:anchor="__RefHeading___Toc3299680_3381743652">
            <w:r>
              <w:rPr>
                <w:webHidden/>
                <w:rStyle w:val="IndexLink"/>
                <w:rtl w:val="true"/>
              </w:rPr>
              <w:t>المقصد الأول</w:t>
            </w:r>
            <w:r>
              <w:rPr>
                <w:rStyle w:val="IndexLink"/>
                <w:rtl w:val="true"/>
              </w:rPr>
              <w:t xml:space="preserve">: </w:t>
            </w:r>
            <w:r>
              <w:rPr>
                <w:rStyle w:val="IndexLink"/>
                <w:rtl w:val="true"/>
              </w:rPr>
              <w:t>فی أنواعها</w:t>
            </w:r>
            <w:r>
              <w:rPr>
                <w:rStyle w:val="IndexLink"/>
                <w:rtl w:val="true"/>
              </w:rPr>
              <w:tab/>
            </w:r>
            <w:r>
              <w:rPr>
                <w:rStyle w:val="IndexLink"/>
              </w:rPr>
              <w:t>31</w:t>
            </w:r>
          </w:hyperlink>
        </w:p>
        <w:p>
          <w:pPr>
            <w:pStyle w:val="Contents4"/>
            <w:tabs>
              <w:tab w:val="clear" w:pos="8176"/>
              <w:tab w:val="right" w:pos="9026" w:leader="dot"/>
            </w:tabs>
            <w:rPr/>
          </w:pPr>
          <w:hyperlink w:anchor="__RefHeading___Toc3299682_338174365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299684_3381743652">
            <w:r>
              <w:rPr>
                <w:webHidden/>
                <w:rStyle w:val="IndexLink"/>
                <w:rtl w:val="true"/>
              </w:rPr>
              <w:t>الباب الأول</w:t>
            </w:r>
            <w:r>
              <w:rPr>
                <w:rStyle w:val="IndexLink"/>
                <w:rtl w:val="true"/>
              </w:rPr>
              <w:t xml:space="preserve">: </w:t>
            </w:r>
            <w:r>
              <w:rPr>
                <w:rStyle w:val="IndexLink"/>
                <w:rtl w:val="true"/>
              </w:rPr>
              <w:t>فی الوضوء</w:t>
            </w:r>
            <w:r>
              <w:rPr>
                <w:rStyle w:val="IndexLink"/>
                <w:rtl w:val="true"/>
              </w:rPr>
              <w:tab/>
            </w:r>
            <w:r>
              <w:rPr>
                <w:rStyle w:val="IndexLink"/>
              </w:rPr>
              <w:t>32</w:t>
            </w:r>
          </w:hyperlink>
        </w:p>
        <w:p>
          <w:pPr>
            <w:pStyle w:val="Contents5"/>
            <w:tabs>
              <w:tab w:val="clear" w:pos="7892"/>
              <w:tab w:val="right" w:pos="9026" w:leader="dot"/>
            </w:tabs>
            <w:rPr/>
          </w:pPr>
          <w:hyperlink w:anchor="__RefHeading___Toc3299686_3381743652">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299688_3381743652">
            <w:r>
              <w:rPr>
                <w:webHidden/>
                <w:rStyle w:val="IndexLink"/>
                <w:rtl w:val="true"/>
              </w:rPr>
              <w:t xml:space="preserve">الفصل الأول </w:t>
            </w:r>
            <w:r>
              <w:rPr>
                <w:rStyle w:val="IndexLink"/>
                <w:rtl w:val="true"/>
              </w:rPr>
              <w:t>(</w:t>
            </w:r>
            <w:r>
              <w:rPr>
                <w:rStyle w:val="IndexLink"/>
                <w:rtl w:val="true"/>
              </w:rPr>
              <w:t>فی فروضه</w:t>
            </w:r>
            <w:r>
              <w:rPr>
                <w:rStyle w:val="IndexLink"/>
                <w:rtl w:val="true"/>
              </w:rPr>
              <w:t>)</w:t>
              <w:tab/>
            </w:r>
            <w:r>
              <w:rPr>
                <w:rStyle w:val="IndexLink"/>
              </w:rPr>
              <w:t>33</w:t>
            </w:r>
          </w:hyperlink>
        </w:p>
        <w:p>
          <w:pPr>
            <w:pStyle w:val="Contents6"/>
            <w:tabs>
              <w:tab w:val="clear" w:pos="7609"/>
              <w:tab w:val="right" w:pos="9026" w:leader="dot"/>
            </w:tabs>
            <w:rPr/>
          </w:pPr>
          <w:hyperlink w:anchor="__RefHeading___Toc3299690_3381743652">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3299692_3381743652">
            <w:r>
              <w:rPr>
                <w:webHidden/>
                <w:rStyle w:val="IndexLink"/>
                <w:rtl w:val="true"/>
              </w:rPr>
              <w:t xml:space="preserve">المطلب الأول </w:t>
            </w:r>
            <w:r>
              <w:rPr>
                <w:rStyle w:val="IndexLink"/>
                <w:rtl w:val="true"/>
              </w:rPr>
              <w:t>(</w:t>
            </w:r>
            <w:r>
              <w:rPr>
                <w:rStyle w:val="IndexLink"/>
                <w:rtl w:val="true"/>
              </w:rPr>
              <w:t>النیة</w:t>
            </w:r>
            <w:r>
              <w:rPr>
                <w:rStyle w:val="IndexLink"/>
                <w:rtl w:val="true"/>
              </w:rPr>
              <w:t>)</w:t>
              <w:tab/>
            </w:r>
            <w:r>
              <w:rPr>
                <w:rStyle w:val="IndexLink"/>
              </w:rPr>
              <w:t>33</w:t>
            </w:r>
          </w:hyperlink>
        </w:p>
        <w:p>
          <w:pPr>
            <w:pStyle w:val="Contents6"/>
            <w:tabs>
              <w:tab w:val="clear" w:pos="7609"/>
              <w:tab w:val="right" w:pos="9026" w:leader="dot"/>
            </w:tabs>
            <w:rPr/>
          </w:pPr>
          <w:hyperlink w:anchor="__RefHeading___Toc3299694_3381743652">
            <w:r>
              <w:rPr>
                <w:webHidden/>
                <w:rStyle w:val="IndexLink"/>
                <w:rtl w:val="true"/>
              </w:rPr>
              <w:t xml:space="preserve">البحث الأول </w:t>
            </w:r>
            <w:r>
              <w:rPr>
                <w:rStyle w:val="IndexLink"/>
                <w:rtl w:val="true"/>
              </w:rPr>
              <w:t>(</w:t>
            </w:r>
            <w:r>
              <w:rPr>
                <w:rStyle w:val="IndexLink"/>
                <w:rtl w:val="true"/>
              </w:rPr>
              <w:t>فی وجوبها</w:t>
            </w:r>
            <w:r>
              <w:rPr>
                <w:rStyle w:val="IndexLink"/>
                <w:rtl w:val="true"/>
              </w:rPr>
              <w:t>)</w:t>
              <w:tab/>
            </w:r>
            <w:r>
              <w:rPr>
                <w:rStyle w:val="IndexLink"/>
              </w:rPr>
              <w:t>33</w:t>
            </w:r>
          </w:hyperlink>
        </w:p>
        <w:p>
          <w:pPr>
            <w:pStyle w:val="Contents6"/>
            <w:tabs>
              <w:tab w:val="clear" w:pos="7609"/>
              <w:tab w:val="right" w:pos="9026" w:leader="dot"/>
            </w:tabs>
            <w:rPr/>
          </w:pPr>
          <w:hyperlink w:anchor="__RefHeading___Toc3299696_3381743652">
            <w:r>
              <w:rPr>
                <w:webHidden/>
                <w:rStyle w:val="IndexLink"/>
                <w:rtl w:val="true"/>
              </w:rPr>
              <w:t xml:space="preserve">البحث الثانی </w:t>
            </w:r>
            <w:r>
              <w:rPr>
                <w:rStyle w:val="IndexLink"/>
                <w:rtl w:val="true"/>
              </w:rPr>
              <w:t>(</w:t>
            </w:r>
            <w:r>
              <w:rPr>
                <w:rStyle w:val="IndexLink"/>
                <w:rtl w:val="true"/>
              </w:rPr>
              <w:t>الوقت</w:t>
            </w:r>
            <w:r>
              <w:rPr>
                <w:rStyle w:val="IndexLink"/>
                <w:rtl w:val="true"/>
              </w:rPr>
              <w:t>)</w:t>
              <w:tab/>
            </w:r>
            <w:r>
              <w:rPr>
                <w:rStyle w:val="IndexLink"/>
              </w:rPr>
              <w:t>34</w:t>
            </w:r>
          </w:hyperlink>
        </w:p>
        <w:p>
          <w:pPr>
            <w:pStyle w:val="Contents6"/>
            <w:tabs>
              <w:tab w:val="clear" w:pos="7609"/>
              <w:tab w:val="right" w:pos="9026" w:leader="dot"/>
            </w:tabs>
            <w:rPr/>
          </w:pPr>
          <w:hyperlink w:anchor="__RefHeading___Toc3299698_3381743652">
            <w:r>
              <w:rPr>
                <w:webHidden/>
                <w:rStyle w:val="IndexLink"/>
                <w:rtl w:val="true"/>
              </w:rPr>
              <w:t xml:space="preserve">البحث الثالث </w:t>
            </w:r>
            <w:r>
              <w:rPr>
                <w:rStyle w:val="IndexLink"/>
                <w:rtl w:val="true"/>
              </w:rPr>
              <w:t>(</w:t>
            </w:r>
            <w:r>
              <w:rPr>
                <w:rStyle w:val="IndexLink"/>
                <w:rtl w:val="true"/>
              </w:rPr>
              <w:t>الکیفیة</w:t>
            </w:r>
            <w:r>
              <w:rPr>
                <w:rStyle w:val="IndexLink"/>
                <w:rtl w:val="true"/>
              </w:rPr>
              <w:t>)</w:t>
              <w:tab/>
            </w:r>
            <w:r>
              <w:rPr>
                <w:rStyle w:val="IndexLink"/>
              </w:rPr>
              <w:t>35</w:t>
            </w:r>
          </w:hyperlink>
        </w:p>
        <w:p>
          <w:pPr>
            <w:pStyle w:val="Contents6"/>
            <w:tabs>
              <w:tab w:val="clear" w:pos="7609"/>
              <w:tab w:val="right" w:pos="9026" w:leader="dot"/>
            </w:tabs>
            <w:rPr/>
          </w:pPr>
          <w:hyperlink w:anchor="__RefHeading___Toc3299700_3381743652">
            <w:r>
              <w:rPr>
                <w:webHidden/>
                <w:rStyle w:val="IndexLink"/>
                <w:rtl w:val="true"/>
              </w:rPr>
              <w:t>فروع</w:t>
            </w:r>
            <w:r>
              <w:rPr>
                <w:rStyle w:val="IndexLink"/>
                <w:rtl w:val="true"/>
              </w:rPr>
              <w:t>:</w:t>
              <w:tab/>
            </w:r>
            <w:r>
              <w:rPr>
                <w:rStyle w:val="IndexLink"/>
              </w:rPr>
              <w:t>36</w:t>
            </w:r>
          </w:hyperlink>
        </w:p>
        <w:p>
          <w:pPr>
            <w:pStyle w:val="Contents6"/>
            <w:tabs>
              <w:tab w:val="clear" w:pos="7609"/>
              <w:tab w:val="right" w:pos="9026" w:leader="dot"/>
            </w:tabs>
            <w:rPr/>
          </w:pPr>
          <w:hyperlink w:anchor="__RefHeading___Toc3299702_3381743652">
            <w:r>
              <w:rPr>
                <w:webHidden/>
                <w:rStyle w:val="IndexLink"/>
                <w:rtl w:val="true"/>
              </w:rPr>
              <w:t xml:space="preserve">المطلب الثانی </w:t>
            </w:r>
            <w:r>
              <w:rPr>
                <w:rStyle w:val="IndexLink"/>
                <w:rtl w:val="true"/>
              </w:rPr>
              <w:t>(</w:t>
            </w:r>
            <w:r>
              <w:rPr>
                <w:rStyle w:val="IndexLink"/>
                <w:rtl w:val="true"/>
              </w:rPr>
              <w:t>غسل الوجه</w:t>
            </w:r>
            <w:r>
              <w:rPr>
                <w:rStyle w:val="IndexLink"/>
                <w:rtl w:val="true"/>
              </w:rPr>
              <w:t>)</w:t>
              <w:tab/>
            </w:r>
            <w:r>
              <w:rPr>
                <w:rStyle w:val="IndexLink"/>
              </w:rPr>
              <w:t>41</w:t>
            </w:r>
          </w:hyperlink>
        </w:p>
        <w:p>
          <w:pPr>
            <w:pStyle w:val="Contents6"/>
            <w:tabs>
              <w:tab w:val="clear" w:pos="7609"/>
              <w:tab w:val="right" w:pos="9026" w:leader="dot"/>
            </w:tabs>
            <w:rPr/>
          </w:pPr>
          <w:hyperlink w:anchor="__RefHeading___Toc3299704_3381743652">
            <w:r>
              <w:rPr>
                <w:webHidden/>
                <w:rStyle w:val="IndexLink"/>
                <w:rtl w:val="true"/>
              </w:rPr>
              <w:t xml:space="preserve">المطلب الثالث </w:t>
            </w:r>
            <w:r>
              <w:rPr>
                <w:rStyle w:val="IndexLink"/>
                <w:rtl w:val="true"/>
              </w:rPr>
              <w:t>(</w:t>
            </w:r>
            <w:r>
              <w:rPr>
                <w:rStyle w:val="IndexLink"/>
                <w:rtl w:val="true"/>
              </w:rPr>
              <w:t>فی غسل الیدین</w:t>
            </w:r>
            <w:r>
              <w:rPr>
                <w:rStyle w:val="IndexLink"/>
                <w:rtl w:val="true"/>
              </w:rPr>
              <w:t>)</w:t>
              <w:tab/>
            </w:r>
            <w:r>
              <w:rPr>
                <w:rStyle w:val="IndexLink"/>
              </w:rPr>
              <w:t>43</w:t>
            </w:r>
          </w:hyperlink>
        </w:p>
        <w:p>
          <w:pPr>
            <w:pStyle w:val="Contents6"/>
            <w:tabs>
              <w:tab w:val="clear" w:pos="7609"/>
              <w:tab w:val="right" w:pos="9026" w:leader="dot"/>
            </w:tabs>
            <w:rPr/>
          </w:pPr>
          <w:hyperlink w:anchor="__RefHeading___Toc3299706_3381743652">
            <w:r>
              <w:rPr>
                <w:webHidden/>
                <w:rStyle w:val="IndexLink"/>
                <w:rtl w:val="true"/>
              </w:rPr>
              <w:t>تتمة</w:t>
            </w:r>
            <w:r>
              <w:rPr>
                <w:rStyle w:val="IndexLink"/>
                <w:rtl w:val="true"/>
              </w:rPr>
              <w:t>:</w:t>
              <w:tab/>
            </w:r>
            <w:r>
              <w:rPr>
                <w:rStyle w:val="IndexLink"/>
              </w:rPr>
              <w:t>45</w:t>
            </w:r>
          </w:hyperlink>
        </w:p>
        <w:p>
          <w:pPr>
            <w:pStyle w:val="Contents6"/>
            <w:tabs>
              <w:tab w:val="clear" w:pos="7609"/>
              <w:tab w:val="right" w:pos="9026" w:leader="dot"/>
            </w:tabs>
            <w:rPr/>
          </w:pPr>
          <w:hyperlink w:anchor="__RefHeading___Toc3299708_3381743652">
            <w:r>
              <w:rPr>
                <w:webHidden/>
                <w:rStyle w:val="IndexLink"/>
                <w:rtl w:val="true"/>
              </w:rPr>
              <w:t>فروع</w:t>
            </w:r>
            <w:r>
              <w:rPr>
                <w:rStyle w:val="IndexLink"/>
                <w:rtl w:val="true"/>
              </w:rPr>
              <w:t>:</w:t>
              <w:tab/>
            </w:r>
            <w:r>
              <w:rPr>
                <w:rStyle w:val="IndexLink"/>
              </w:rPr>
              <w:t>46</w:t>
            </w:r>
          </w:hyperlink>
        </w:p>
        <w:p>
          <w:pPr>
            <w:pStyle w:val="Contents6"/>
            <w:tabs>
              <w:tab w:val="clear" w:pos="7609"/>
              <w:tab w:val="right" w:pos="9026" w:leader="dot"/>
            </w:tabs>
            <w:rPr/>
          </w:pPr>
          <w:hyperlink w:anchor="__RefHeading___Toc3299710_3381743652">
            <w:r>
              <w:rPr>
                <w:webHidden/>
                <w:rStyle w:val="IndexLink"/>
                <w:rtl w:val="true"/>
              </w:rPr>
              <w:t xml:space="preserve">المطلب الرابع </w:t>
            </w:r>
            <w:r>
              <w:rPr>
                <w:rStyle w:val="IndexLink"/>
                <w:rtl w:val="true"/>
              </w:rPr>
              <w:t>(</w:t>
            </w:r>
            <w:r>
              <w:rPr>
                <w:rStyle w:val="IndexLink"/>
                <w:rtl w:val="true"/>
              </w:rPr>
              <w:t>مسح الرأس</w:t>
            </w:r>
            <w:r>
              <w:rPr>
                <w:rStyle w:val="IndexLink"/>
                <w:rtl w:val="true"/>
              </w:rPr>
              <w:t>)</w:t>
              <w:tab/>
            </w:r>
            <w:r>
              <w:rPr>
                <w:rStyle w:val="IndexLink"/>
              </w:rPr>
              <w:t>47</w:t>
            </w:r>
          </w:hyperlink>
        </w:p>
        <w:p>
          <w:pPr>
            <w:pStyle w:val="Contents6"/>
            <w:tabs>
              <w:tab w:val="clear" w:pos="7609"/>
              <w:tab w:val="right" w:pos="9026" w:leader="dot"/>
            </w:tabs>
            <w:rPr/>
          </w:pPr>
          <w:hyperlink w:anchor="__RefHeading___Toc3299712_3381743652">
            <w:r>
              <w:rPr>
                <w:webHidden/>
                <w:rStyle w:val="IndexLink"/>
                <w:rtl w:val="true"/>
              </w:rPr>
              <w:t xml:space="preserve">المطلب الخامس </w:t>
            </w:r>
            <w:r>
              <w:rPr>
                <w:rStyle w:val="IndexLink"/>
                <w:rtl w:val="true"/>
              </w:rPr>
              <w:t>(</w:t>
            </w:r>
            <w:r>
              <w:rPr>
                <w:rStyle w:val="IndexLink"/>
                <w:rtl w:val="true"/>
              </w:rPr>
              <w:t>مسح الرجلین</w:t>
            </w:r>
            <w:r>
              <w:rPr>
                <w:rStyle w:val="IndexLink"/>
                <w:rtl w:val="true"/>
              </w:rPr>
              <w:t>)</w:t>
              <w:tab/>
            </w:r>
            <w:r>
              <w:rPr>
                <w:rStyle w:val="IndexLink"/>
              </w:rPr>
              <w:t>50</w:t>
            </w:r>
          </w:hyperlink>
        </w:p>
        <w:p>
          <w:pPr>
            <w:pStyle w:val="Contents6"/>
            <w:tabs>
              <w:tab w:val="clear" w:pos="7609"/>
              <w:tab w:val="right" w:pos="9026" w:leader="dot"/>
            </w:tabs>
            <w:rPr/>
          </w:pPr>
          <w:hyperlink w:anchor="__RefHeading___Toc3299714_3381743652">
            <w:r>
              <w:rPr>
                <w:webHidden/>
                <w:rStyle w:val="IndexLink"/>
                <w:rtl w:val="true"/>
              </w:rPr>
              <w:t xml:space="preserve">المطلب السادس </w:t>
            </w:r>
            <w:r>
              <w:rPr>
                <w:rStyle w:val="IndexLink"/>
                <w:rtl w:val="true"/>
              </w:rPr>
              <w:t>(</w:t>
            </w:r>
            <w:r>
              <w:rPr>
                <w:rStyle w:val="IndexLink"/>
                <w:rtl w:val="true"/>
              </w:rPr>
              <w:t>فی باقی أرکانه</w:t>
            </w:r>
            <w:r>
              <w:rPr>
                <w:rStyle w:val="IndexLink"/>
                <w:rtl w:val="true"/>
              </w:rPr>
              <w:t>)</w:t>
              <w:tab/>
            </w:r>
            <w:r>
              <w:rPr>
                <w:rStyle w:val="IndexLink"/>
              </w:rPr>
              <w:t>52</w:t>
            </w:r>
          </w:hyperlink>
        </w:p>
        <w:p>
          <w:pPr>
            <w:pStyle w:val="Contents6"/>
            <w:tabs>
              <w:tab w:val="clear" w:pos="7609"/>
              <w:tab w:val="right" w:pos="9026" w:leader="dot"/>
            </w:tabs>
            <w:rPr/>
          </w:pPr>
          <w:hyperlink w:anchor="__RefHeading___Toc3299716_3381743652">
            <w:r>
              <w:rPr>
                <w:webHidden/>
                <w:rStyle w:val="IndexLink"/>
                <w:rtl w:val="true"/>
              </w:rPr>
              <w:t xml:space="preserve">الأول </w:t>
            </w:r>
            <w:r>
              <w:rPr>
                <w:rStyle w:val="IndexLink"/>
                <w:rtl w:val="true"/>
              </w:rPr>
              <w:t>(</w:t>
            </w:r>
            <w:r>
              <w:rPr>
                <w:rStyle w:val="IndexLink"/>
                <w:rtl w:val="true"/>
              </w:rPr>
              <w:t>الترتیب</w:t>
            </w:r>
            <w:r>
              <w:rPr>
                <w:rStyle w:val="IndexLink"/>
                <w:rtl w:val="true"/>
              </w:rPr>
              <w:t>)</w:t>
              <w:tab/>
            </w:r>
            <w:r>
              <w:rPr>
                <w:rStyle w:val="IndexLink"/>
              </w:rPr>
              <w:t>52</w:t>
            </w:r>
          </w:hyperlink>
        </w:p>
        <w:p>
          <w:pPr>
            <w:pStyle w:val="Contents6"/>
            <w:tabs>
              <w:tab w:val="clear" w:pos="7609"/>
              <w:tab w:val="right" w:pos="9026" w:leader="dot"/>
            </w:tabs>
            <w:rPr/>
          </w:pPr>
          <w:hyperlink w:anchor="__RefHeading___Toc3299718_3381743652">
            <w:r>
              <w:rPr>
                <w:webHidden/>
                <w:rStyle w:val="IndexLink"/>
                <w:rtl w:val="true"/>
              </w:rPr>
              <w:t xml:space="preserve">الثانی </w:t>
            </w:r>
            <w:r>
              <w:rPr>
                <w:rStyle w:val="IndexLink"/>
                <w:rtl w:val="true"/>
              </w:rPr>
              <w:t>(</w:t>
            </w:r>
            <w:r>
              <w:rPr>
                <w:rStyle w:val="IndexLink"/>
                <w:rtl w:val="true"/>
              </w:rPr>
              <w:t>الموالاة</w:t>
            </w:r>
            <w:r>
              <w:rPr>
                <w:rStyle w:val="IndexLink"/>
                <w:rtl w:val="true"/>
              </w:rPr>
              <w:t>)</w:t>
              <w:tab/>
            </w:r>
            <w:r>
              <w:rPr>
                <w:rStyle w:val="IndexLink"/>
              </w:rPr>
              <w:t>54</w:t>
            </w:r>
          </w:hyperlink>
        </w:p>
        <w:p>
          <w:pPr>
            <w:pStyle w:val="Contents6"/>
            <w:tabs>
              <w:tab w:val="clear" w:pos="7609"/>
              <w:tab w:val="right" w:pos="9026" w:leader="dot"/>
            </w:tabs>
            <w:rPr/>
          </w:pPr>
          <w:hyperlink w:anchor="__RefHeading___Toc3299720_3381743652">
            <w:r>
              <w:rPr>
                <w:webHidden/>
                <w:rStyle w:val="IndexLink"/>
                <w:rtl w:val="true"/>
              </w:rPr>
              <w:t xml:space="preserve">الثالث </w:t>
            </w:r>
            <w:r>
              <w:rPr>
                <w:rStyle w:val="IndexLink"/>
                <w:rtl w:val="true"/>
              </w:rPr>
              <w:t>(</w:t>
            </w:r>
            <w:r>
              <w:rPr>
                <w:rStyle w:val="IndexLink"/>
                <w:rtl w:val="true"/>
              </w:rPr>
              <w:t>المباشرة</w:t>
            </w:r>
            <w:r>
              <w:rPr>
                <w:rStyle w:val="IndexLink"/>
                <w:rtl w:val="true"/>
              </w:rPr>
              <w:t>)</w:t>
              <w:tab/>
            </w:r>
            <w:r>
              <w:rPr>
                <w:rStyle w:val="IndexLink"/>
              </w:rPr>
              <w:t>55</w:t>
            </w:r>
          </w:hyperlink>
        </w:p>
        <w:p>
          <w:pPr>
            <w:pStyle w:val="Contents5"/>
            <w:tabs>
              <w:tab w:val="clear" w:pos="7892"/>
              <w:tab w:val="right" w:pos="9026" w:leader="dot"/>
            </w:tabs>
            <w:rPr/>
          </w:pPr>
          <w:hyperlink w:anchor="__RefHeading___Toc3299722_3381743652">
            <w:r>
              <w:rPr>
                <w:webHidden/>
                <w:rStyle w:val="IndexLink"/>
                <w:rtl w:val="true"/>
              </w:rPr>
              <w:t xml:space="preserve">الفصل الثانی </w:t>
            </w:r>
            <w:r>
              <w:rPr>
                <w:rStyle w:val="IndexLink"/>
                <w:rtl w:val="true"/>
              </w:rPr>
              <w:t>(</w:t>
            </w:r>
            <w:r>
              <w:rPr>
                <w:rStyle w:val="IndexLink"/>
                <w:rtl w:val="true"/>
              </w:rPr>
              <w:t>فی سننه</w:t>
            </w:r>
            <w:r>
              <w:rPr>
                <w:rStyle w:val="IndexLink"/>
                <w:rtl w:val="true"/>
              </w:rPr>
              <w:t>)</w:t>
              <w:tab/>
            </w:r>
            <w:r>
              <w:rPr>
                <w:rStyle w:val="IndexLink"/>
              </w:rPr>
              <w:t>57</w:t>
            </w:r>
          </w:hyperlink>
        </w:p>
        <w:p>
          <w:pPr>
            <w:pStyle w:val="Contents6"/>
            <w:tabs>
              <w:tab w:val="clear" w:pos="7609"/>
              <w:tab w:val="right" w:pos="9026" w:leader="dot"/>
            </w:tabs>
            <w:rPr/>
          </w:pPr>
          <w:hyperlink w:anchor="__RefHeading___Toc3299724_3381743652">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299726_3381743652">
            <w:r>
              <w:rPr>
                <w:webHidden/>
                <w:rStyle w:val="IndexLink"/>
                <w:rtl w:val="true"/>
              </w:rPr>
              <w:t xml:space="preserve">الأول </w:t>
            </w:r>
            <w:r>
              <w:rPr>
                <w:rStyle w:val="IndexLink"/>
                <w:rtl w:val="true"/>
              </w:rPr>
              <w:t>(</w:t>
            </w:r>
            <w:r>
              <w:rPr>
                <w:rStyle w:val="IndexLink"/>
                <w:rtl w:val="true"/>
              </w:rPr>
              <w:t>السواک</w:t>
            </w:r>
            <w:r>
              <w:rPr>
                <w:rStyle w:val="IndexLink"/>
                <w:rtl w:val="true"/>
              </w:rPr>
              <w:t>)</w:t>
              <w:tab/>
            </w:r>
            <w:r>
              <w:rPr>
                <w:rStyle w:val="IndexLink"/>
              </w:rPr>
              <w:t>57</w:t>
            </w:r>
          </w:hyperlink>
        </w:p>
        <w:p>
          <w:pPr>
            <w:pStyle w:val="Contents6"/>
            <w:tabs>
              <w:tab w:val="clear" w:pos="7609"/>
              <w:tab w:val="right" w:pos="9026" w:leader="dot"/>
            </w:tabs>
            <w:rPr/>
          </w:pPr>
          <w:hyperlink w:anchor="__RefHeading___Toc3299728_3381743652">
            <w:r>
              <w:rPr>
                <w:webHidden/>
                <w:rStyle w:val="IndexLink"/>
                <w:rtl w:val="true"/>
              </w:rPr>
              <w:t>الثانی کیفیة وضع الإناء و الاغتراف منها</w:t>
            </w:r>
            <w:r>
              <w:rPr>
                <w:rStyle w:val="IndexLink"/>
                <w:rtl w:val="true"/>
              </w:rPr>
              <w:tab/>
            </w:r>
            <w:r>
              <w:rPr>
                <w:rStyle w:val="IndexLink"/>
              </w:rPr>
              <w:t>59</w:t>
            </w:r>
          </w:hyperlink>
        </w:p>
        <w:p>
          <w:pPr>
            <w:pStyle w:val="Contents6"/>
            <w:tabs>
              <w:tab w:val="clear" w:pos="7609"/>
              <w:tab w:val="right" w:pos="9026" w:leader="dot"/>
            </w:tabs>
            <w:rPr/>
          </w:pPr>
          <w:hyperlink w:anchor="__RefHeading___Toc3299730_3381743652">
            <w:r>
              <w:rPr>
                <w:webHidden/>
                <w:rStyle w:val="IndexLink"/>
                <w:rtl w:val="true"/>
              </w:rPr>
              <w:t xml:space="preserve">الثالث </w:t>
            </w:r>
            <w:r>
              <w:rPr>
                <w:rStyle w:val="IndexLink"/>
                <w:rtl w:val="true"/>
              </w:rPr>
              <w:t>(</w:t>
            </w:r>
            <w:r>
              <w:rPr>
                <w:rStyle w:val="IndexLink"/>
                <w:rtl w:val="true"/>
              </w:rPr>
              <w:t>غسل الیدین قبل إدخالهما الإناء</w:t>
            </w:r>
            <w:r>
              <w:rPr>
                <w:rStyle w:val="IndexLink"/>
                <w:rtl w:val="true"/>
              </w:rPr>
              <w:t>)</w:t>
              <w:tab/>
            </w:r>
            <w:r>
              <w:rPr>
                <w:rStyle w:val="IndexLink"/>
              </w:rPr>
              <w:t>59</w:t>
            </w:r>
          </w:hyperlink>
        </w:p>
        <w:p>
          <w:pPr>
            <w:pStyle w:val="Contents6"/>
            <w:tabs>
              <w:tab w:val="clear" w:pos="7609"/>
              <w:tab w:val="right" w:pos="9026" w:leader="dot"/>
            </w:tabs>
            <w:rPr/>
          </w:pPr>
          <w:hyperlink w:anchor="__RefHeading___Toc3299732_3381743652">
            <w:r>
              <w:rPr>
                <w:webHidden/>
                <w:rStyle w:val="IndexLink"/>
                <w:rtl w:val="true"/>
              </w:rPr>
              <w:t xml:space="preserve">الرابع </w:t>
            </w:r>
            <w:r>
              <w:rPr>
                <w:rStyle w:val="IndexLink"/>
                <w:rtl w:val="true"/>
              </w:rPr>
              <w:t>(</w:t>
            </w:r>
            <w:r>
              <w:rPr>
                <w:rStyle w:val="IndexLink"/>
                <w:rtl w:val="true"/>
              </w:rPr>
              <w:t>التسمیة</w:t>
            </w:r>
            <w:r>
              <w:rPr>
                <w:rStyle w:val="IndexLink"/>
                <w:rtl w:val="true"/>
              </w:rPr>
              <w:t>)</w:t>
              <w:tab/>
            </w:r>
            <w:r>
              <w:rPr>
                <w:rStyle w:val="IndexLink"/>
              </w:rPr>
              <w:t>60</w:t>
            </w:r>
          </w:hyperlink>
        </w:p>
        <w:p>
          <w:pPr>
            <w:pStyle w:val="Contents6"/>
            <w:tabs>
              <w:tab w:val="clear" w:pos="7609"/>
              <w:tab w:val="right" w:pos="9026" w:leader="dot"/>
            </w:tabs>
            <w:rPr/>
          </w:pPr>
          <w:hyperlink w:anchor="__RefHeading___Toc3299734_3381743652">
            <w:r>
              <w:rPr>
                <w:webHidden/>
                <w:rStyle w:val="IndexLink"/>
                <w:rtl w:val="true"/>
              </w:rPr>
              <w:t xml:space="preserve">الخامس </w:t>
            </w:r>
            <w:r>
              <w:rPr>
                <w:rStyle w:val="IndexLink"/>
                <w:rtl w:val="true"/>
              </w:rPr>
              <w:t>(</w:t>
            </w:r>
            <w:r>
              <w:rPr>
                <w:rStyle w:val="IndexLink"/>
                <w:rtl w:val="true"/>
              </w:rPr>
              <w:t>المضمضة و الاستنشاق</w:t>
            </w:r>
            <w:r>
              <w:rPr>
                <w:rStyle w:val="IndexLink"/>
                <w:rtl w:val="true"/>
              </w:rPr>
              <w:t>)</w:t>
              <w:tab/>
            </w:r>
            <w:r>
              <w:rPr>
                <w:rStyle w:val="IndexLink"/>
              </w:rPr>
              <w:t>61</w:t>
            </w:r>
          </w:hyperlink>
        </w:p>
        <w:p>
          <w:pPr>
            <w:pStyle w:val="Contents6"/>
            <w:tabs>
              <w:tab w:val="clear" w:pos="7609"/>
              <w:tab w:val="right" w:pos="9026" w:leader="dot"/>
            </w:tabs>
            <w:rPr/>
          </w:pPr>
          <w:hyperlink w:anchor="__RefHeading___Toc3299736_3381743652">
            <w:r>
              <w:rPr>
                <w:webHidden/>
                <w:rStyle w:val="IndexLink"/>
                <w:rtl w:val="true"/>
              </w:rPr>
              <w:t xml:space="preserve">السادس </w:t>
            </w:r>
            <w:r>
              <w:rPr>
                <w:rStyle w:val="IndexLink"/>
                <w:rtl w:val="true"/>
              </w:rPr>
              <w:t>(</w:t>
            </w:r>
            <w:r>
              <w:rPr>
                <w:rStyle w:val="IndexLink"/>
                <w:rtl w:val="true"/>
              </w:rPr>
              <w:t>الدعاء عند غسل الأعضاء و مسحها</w:t>
            </w:r>
            <w:r>
              <w:rPr>
                <w:rStyle w:val="IndexLink"/>
                <w:rtl w:val="true"/>
              </w:rPr>
              <w:t>)</w:t>
              <w:tab/>
            </w:r>
            <w:r>
              <w:rPr>
                <w:rStyle w:val="IndexLink"/>
              </w:rPr>
              <w:t>63</w:t>
            </w:r>
          </w:hyperlink>
        </w:p>
        <w:p>
          <w:pPr>
            <w:pStyle w:val="Contents6"/>
            <w:tabs>
              <w:tab w:val="clear" w:pos="7609"/>
              <w:tab w:val="right" w:pos="9026" w:leader="dot"/>
            </w:tabs>
            <w:rPr/>
          </w:pPr>
          <w:hyperlink w:anchor="__RefHeading___Toc3299738_3381743652">
            <w:r>
              <w:rPr>
                <w:webHidden/>
                <w:rStyle w:val="IndexLink"/>
                <w:rtl w:val="true"/>
              </w:rPr>
              <w:t>السابع کیفیة بدأة الرجل و المرأة بغسل الیدین</w:t>
            </w:r>
            <w:r>
              <w:rPr>
                <w:rStyle w:val="IndexLink"/>
                <w:rtl w:val="true"/>
              </w:rPr>
              <w:tab/>
            </w:r>
            <w:r>
              <w:rPr>
                <w:rStyle w:val="IndexLink"/>
              </w:rPr>
              <w:t>63</w:t>
            </w:r>
          </w:hyperlink>
        </w:p>
        <w:p>
          <w:pPr>
            <w:pStyle w:val="Contents6"/>
            <w:tabs>
              <w:tab w:val="clear" w:pos="7609"/>
              <w:tab w:val="right" w:pos="9026" w:leader="dot"/>
            </w:tabs>
            <w:rPr/>
          </w:pPr>
          <w:hyperlink w:anchor="__RefHeading___Toc3299740_3381743652">
            <w:r>
              <w:rPr>
                <w:webHidden/>
                <w:rStyle w:val="IndexLink"/>
                <w:rtl w:val="true"/>
              </w:rPr>
              <w:t xml:space="preserve">الثامن </w:t>
            </w:r>
            <w:r>
              <w:rPr>
                <w:rStyle w:val="IndexLink"/>
                <w:rtl w:val="true"/>
              </w:rPr>
              <w:t>(</w:t>
            </w:r>
            <w:r>
              <w:rPr>
                <w:rStyle w:val="IndexLink"/>
                <w:rtl w:val="true"/>
              </w:rPr>
              <w:t>التوضی بمد</w:t>
            </w:r>
            <w:r>
              <w:rPr>
                <w:rStyle w:val="IndexLink"/>
                <w:rtl w:val="true"/>
              </w:rPr>
              <w:t>)</w:t>
              <w:tab/>
            </w:r>
            <w:r>
              <w:rPr>
                <w:rStyle w:val="IndexLink"/>
              </w:rPr>
              <w:t>63</w:t>
            </w:r>
          </w:hyperlink>
        </w:p>
        <w:p>
          <w:pPr>
            <w:pStyle w:val="Contents6"/>
            <w:tabs>
              <w:tab w:val="clear" w:pos="7609"/>
              <w:tab w:val="right" w:pos="9026" w:leader="dot"/>
            </w:tabs>
            <w:rPr/>
          </w:pPr>
          <w:hyperlink w:anchor="__RefHeading___Toc3299742_3381743652">
            <w:r>
              <w:rPr>
                <w:webHidden/>
                <w:rStyle w:val="IndexLink"/>
                <w:rtl w:val="true"/>
              </w:rPr>
              <w:t xml:space="preserve">التاسع </w:t>
            </w:r>
            <w:r>
              <w:rPr>
                <w:rStyle w:val="IndexLink"/>
                <w:rtl w:val="true"/>
              </w:rPr>
              <w:t>(</w:t>
            </w:r>
            <w:r>
              <w:rPr>
                <w:rStyle w:val="IndexLink"/>
                <w:rtl w:val="true"/>
              </w:rPr>
              <w:t>ترک التمندل</w:t>
            </w:r>
            <w:r>
              <w:rPr>
                <w:rStyle w:val="IndexLink"/>
                <w:rtl w:val="true"/>
              </w:rPr>
              <w:t>)</w:t>
              <w:tab/>
            </w:r>
            <w:r>
              <w:rPr>
                <w:rStyle w:val="IndexLink"/>
              </w:rPr>
              <w:t>64</w:t>
            </w:r>
          </w:hyperlink>
        </w:p>
        <w:p>
          <w:pPr>
            <w:pStyle w:val="Contents5"/>
            <w:tabs>
              <w:tab w:val="clear" w:pos="7892"/>
              <w:tab w:val="right" w:pos="9026" w:leader="dot"/>
            </w:tabs>
            <w:rPr/>
          </w:pPr>
          <w:hyperlink w:anchor="__RefHeading___Toc3299744_3381743652">
            <w:r>
              <w:rPr>
                <w:webHidden/>
                <w:rStyle w:val="IndexLink"/>
                <w:rtl w:val="true"/>
              </w:rPr>
              <w:t xml:space="preserve">الفصل الثالث </w:t>
            </w:r>
            <w:r>
              <w:rPr>
                <w:rStyle w:val="IndexLink"/>
                <w:rtl w:val="true"/>
              </w:rPr>
              <w:t>(</w:t>
            </w:r>
            <w:r>
              <w:rPr>
                <w:rStyle w:val="IndexLink"/>
                <w:rtl w:val="true"/>
              </w:rPr>
              <w:t>فی الشک</w:t>
            </w:r>
            <w:r>
              <w:rPr>
                <w:rStyle w:val="IndexLink"/>
                <w:rtl w:val="true"/>
              </w:rPr>
              <w:t>)</w:t>
              <w:tab/>
            </w:r>
            <w:r>
              <w:rPr>
                <w:rStyle w:val="IndexLink"/>
              </w:rPr>
              <w:t>65</w:t>
            </w:r>
          </w:hyperlink>
        </w:p>
        <w:p>
          <w:pPr>
            <w:pStyle w:val="Contents6"/>
            <w:tabs>
              <w:tab w:val="clear" w:pos="7609"/>
              <w:tab w:val="right" w:pos="9026" w:leader="dot"/>
            </w:tabs>
            <w:rPr/>
          </w:pPr>
          <w:hyperlink w:anchor="__RefHeading___Toc3299746_3381743652">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299748_3381743652">
            <w:r>
              <w:rPr>
                <w:webHidden/>
                <w:rStyle w:val="IndexLink"/>
                <w:rtl w:val="true"/>
              </w:rPr>
              <w:t>فروع</w:t>
            </w:r>
            <w:r>
              <w:rPr>
                <w:rStyle w:val="IndexLink"/>
                <w:rtl w:val="true"/>
              </w:rPr>
              <w:t>:</w:t>
              <w:tab/>
            </w:r>
            <w:r>
              <w:rPr>
                <w:rStyle w:val="IndexLink"/>
              </w:rPr>
              <w:t>67</w:t>
            </w:r>
          </w:hyperlink>
        </w:p>
        <w:p>
          <w:pPr>
            <w:pStyle w:val="Contents5"/>
            <w:tabs>
              <w:tab w:val="clear" w:pos="7892"/>
              <w:tab w:val="right" w:pos="9026" w:leader="dot"/>
            </w:tabs>
            <w:rPr/>
          </w:pPr>
          <w:hyperlink w:anchor="__RefHeading___Toc3299750_3381743652">
            <w:r>
              <w:rPr>
                <w:webHidden/>
                <w:rStyle w:val="IndexLink"/>
                <w:rtl w:val="true"/>
              </w:rPr>
              <w:t xml:space="preserve">الفصل الرابع </w:t>
            </w:r>
            <w:r>
              <w:rPr>
                <w:rStyle w:val="IndexLink"/>
                <w:rtl w:val="true"/>
              </w:rPr>
              <w:t>(</w:t>
            </w:r>
            <w:r>
              <w:rPr>
                <w:rStyle w:val="IndexLink"/>
                <w:rtl w:val="true"/>
              </w:rPr>
              <w:t>فی طهارة المضطر</w:t>
            </w:r>
            <w:r>
              <w:rPr>
                <w:rStyle w:val="IndexLink"/>
                <w:rtl w:val="true"/>
              </w:rPr>
              <w:t>)</w:t>
              <w:tab/>
            </w:r>
            <w:r>
              <w:rPr>
                <w:rStyle w:val="IndexLink"/>
              </w:rPr>
              <w:t>70</w:t>
            </w:r>
          </w:hyperlink>
        </w:p>
        <w:p>
          <w:pPr>
            <w:pStyle w:val="Contents6"/>
            <w:tabs>
              <w:tab w:val="clear" w:pos="7609"/>
              <w:tab w:val="right" w:pos="9026" w:leader="dot"/>
            </w:tabs>
            <w:rPr/>
          </w:pPr>
          <w:hyperlink w:anchor="__RefHeading___Toc3299752_3381743652">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299754_3381743652">
            <w:r>
              <w:rPr>
                <w:webHidden/>
                <w:rStyle w:val="IndexLink"/>
                <w:rtl w:val="true"/>
              </w:rPr>
              <w:t xml:space="preserve">الأول </w:t>
            </w:r>
            <w:r>
              <w:rPr>
                <w:rStyle w:val="IndexLink"/>
                <w:rtl w:val="true"/>
              </w:rPr>
              <w:t>(</w:t>
            </w:r>
            <w:r>
              <w:rPr>
                <w:rStyle w:val="IndexLink"/>
                <w:rtl w:val="true"/>
              </w:rPr>
              <w:t>أحکام وضوء الجبیرة</w:t>
            </w:r>
            <w:r>
              <w:rPr>
                <w:rStyle w:val="IndexLink"/>
                <w:rtl w:val="true"/>
              </w:rPr>
              <w:t>)</w:t>
              <w:tab/>
            </w:r>
            <w:r>
              <w:rPr>
                <w:rStyle w:val="IndexLink"/>
              </w:rPr>
              <w:t>70</w:t>
            </w:r>
          </w:hyperlink>
        </w:p>
        <w:p>
          <w:pPr>
            <w:pStyle w:val="Contents6"/>
            <w:tabs>
              <w:tab w:val="clear" w:pos="7609"/>
              <w:tab w:val="right" w:pos="9026" w:leader="dot"/>
            </w:tabs>
            <w:rPr/>
          </w:pPr>
          <w:hyperlink w:anchor="__RefHeading___Toc3299756_3381743652">
            <w:r>
              <w:rPr>
                <w:webHidden/>
                <w:rStyle w:val="IndexLink"/>
                <w:rtl w:val="true"/>
              </w:rPr>
              <w:t xml:space="preserve">الثانی </w:t>
            </w:r>
            <w:r>
              <w:rPr>
                <w:rStyle w:val="IndexLink"/>
                <w:rtl w:val="true"/>
              </w:rPr>
              <w:t>(</w:t>
            </w:r>
            <w:r>
              <w:rPr>
                <w:rStyle w:val="IndexLink"/>
                <w:rtl w:val="true"/>
              </w:rPr>
              <w:t>حکم المسلوس و المبطون</w:t>
            </w:r>
            <w:r>
              <w:rPr>
                <w:rStyle w:val="IndexLink"/>
                <w:rtl w:val="true"/>
              </w:rPr>
              <w:t>)</w:t>
              <w:tab/>
            </w:r>
            <w:r>
              <w:rPr>
                <w:rStyle w:val="IndexLink"/>
              </w:rPr>
              <w:t>73</w:t>
            </w:r>
          </w:hyperlink>
        </w:p>
        <w:p>
          <w:pPr>
            <w:pStyle w:val="Contents5"/>
            <w:tabs>
              <w:tab w:val="clear" w:pos="7892"/>
              <w:tab w:val="right" w:pos="9026" w:leader="dot"/>
            </w:tabs>
            <w:rPr/>
          </w:pPr>
          <w:hyperlink w:anchor="__RefHeading___Toc3299758_3381743652">
            <w:r>
              <w:rPr>
                <w:webHidden/>
                <w:rStyle w:val="IndexLink"/>
                <w:rtl w:val="true"/>
              </w:rPr>
              <w:t xml:space="preserve">الفصل الخامس </w:t>
            </w:r>
            <w:r>
              <w:rPr>
                <w:rStyle w:val="IndexLink"/>
                <w:rtl w:val="true"/>
              </w:rPr>
              <w:t>(</w:t>
            </w:r>
            <w:r>
              <w:rPr>
                <w:rStyle w:val="IndexLink"/>
                <w:rtl w:val="true"/>
              </w:rPr>
              <w:t>فی موجباته</w:t>
            </w:r>
            <w:r>
              <w:rPr>
                <w:rStyle w:val="IndexLink"/>
                <w:rtl w:val="true"/>
              </w:rPr>
              <w:t>)</w:t>
              <w:tab/>
            </w:r>
            <w:r>
              <w:rPr>
                <w:rStyle w:val="IndexLink"/>
              </w:rPr>
              <w:t>75</w:t>
            </w:r>
          </w:hyperlink>
        </w:p>
        <w:p>
          <w:pPr>
            <w:pStyle w:val="Contents6"/>
            <w:tabs>
              <w:tab w:val="clear" w:pos="7609"/>
              <w:tab w:val="right" w:pos="9026" w:leader="dot"/>
            </w:tabs>
            <w:rPr/>
          </w:pPr>
          <w:hyperlink w:anchor="__RefHeading___Toc3299760_3381743652">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299762_3381743652">
            <w:r>
              <w:rPr>
                <w:webHidden/>
                <w:rStyle w:val="IndexLink"/>
                <w:rtl w:val="true"/>
              </w:rPr>
              <w:t xml:space="preserve">البحث الأول </w:t>
            </w:r>
            <w:r>
              <w:rPr>
                <w:rStyle w:val="IndexLink"/>
                <w:rtl w:val="true"/>
              </w:rPr>
              <w:t>(</w:t>
            </w:r>
            <w:r>
              <w:rPr>
                <w:rStyle w:val="IndexLink"/>
                <w:rtl w:val="true"/>
              </w:rPr>
              <w:t>ما یوجب الوضوء</w:t>
            </w:r>
            <w:r>
              <w:rPr>
                <w:rStyle w:val="IndexLink"/>
                <w:rtl w:val="true"/>
              </w:rPr>
              <w:t>)</w:t>
              <w:tab/>
            </w:r>
            <w:r>
              <w:rPr>
                <w:rStyle w:val="IndexLink"/>
              </w:rPr>
              <w:t>75</w:t>
            </w:r>
          </w:hyperlink>
        </w:p>
        <w:p>
          <w:pPr>
            <w:pStyle w:val="Contents6"/>
            <w:tabs>
              <w:tab w:val="clear" w:pos="7609"/>
              <w:tab w:val="right" w:pos="9026" w:leader="dot"/>
            </w:tabs>
            <w:rPr/>
          </w:pPr>
          <w:hyperlink w:anchor="__RefHeading___Toc3299764_3381743652">
            <w:r>
              <w:rPr>
                <w:webHidden/>
                <w:rStyle w:val="IndexLink"/>
                <w:rtl w:val="true"/>
              </w:rPr>
              <w:t xml:space="preserve">البحث الثانی </w:t>
            </w:r>
            <w:r>
              <w:rPr>
                <w:rStyle w:val="IndexLink"/>
                <w:rtl w:val="true"/>
              </w:rPr>
              <w:t>(</w:t>
            </w:r>
            <w:r>
              <w:rPr>
                <w:rStyle w:val="IndexLink"/>
                <w:rtl w:val="true"/>
              </w:rPr>
              <w:t>فی الخارج من السبیلین</w:t>
            </w:r>
            <w:r>
              <w:rPr>
                <w:rStyle w:val="IndexLink"/>
                <w:rtl w:val="true"/>
              </w:rPr>
              <w:t>)</w:t>
              <w:tab/>
            </w:r>
            <w:r>
              <w:rPr>
                <w:rStyle w:val="IndexLink"/>
              </w:rPr>
              <w:t>77</w:t>
            </w:r>
          </w:hyperlink>
        </w:p>
        <w:p>
          <w:pPr>
            <w:pStyle w:val="Contents6"/>
            <w:tabs>
              <w:tab w:val="clear" w:pos="7609"/>
              <w:tab w:val="right" w:pos="9026" w:leader="dot"/>
            </w:tabs>
            <w:rPr/>
          </w:pPr>
          <w:hyperlink w:anchor="__RefHeading___Toc3299766_3381743652">
            <w:r>
              <w:rPr>
                <w:webHidden/>
                <w:rStyle w:val="IndexLink"/>
                <w:rtl w:val="true"/>
              </w:rPr>
              <w:t xml:space="preserve">البحث الثالث </w:t>
            </w:r>
            <w:r>
              <w:rPr>
                <w:rStyle w:val="IndexLink"/>
                <w:rtl w:val="true"/>
              </w:rPr>
              <w:t>(</w:t>
            </w:r>
            <w:r>
              <w:rPr>
                <w:rStyle w:val="IndexLink"/>
                <w:rtl w:val="true"/>
              </w:rPr>
              <w:t>فی النوم و شبهه</w:t>
            </w:r>
            <w:r>
              <w:rPr>
                <w:rStyle w:val="IndexLink"/>
                <w:rtl w:val="true"/>
              </w:rPr>
              <w:t>)</w:t>
              <w:tab/>
            </w:r>
            <w:r>
              <w:rPr>
                <w:rStyle w:val="IndexLink"/>
              </w:rPr>
              <w:t>78</w:t>
            </w:r>
          </w:hyperlink>
        </w:p>
        <w:p>
          <w:pPr>
            <w:pStyle w:val="Contents6"/>
            <w:tabs>
              <w:tab w:val="clear" w:pos="7609"/>
              <w:tab w:val="right" w:pos="9026" w:leader="dot"/>
            </w:tabs>
            <w:rPr/>
          </w:pPr>
          <w:hyperlink w:anchor="__RefHeading___Toc3299768_3381743652">
            <w:r>
              <w:rPr>
                <w:webHidden/>
                <w:rStyle w:val="IndexLink"/>
                <w:rtl w:val="true"/>
              </w:rPr>
              <w:t xml:space="preserve">البحث الرابع </w:t>
            </w:r>
            <w:r>
              <w:rPr>
                <w:rStyle w:val="IndexLink"/>
                <w:rtl w:val="true"/>
              </w:rPr>
              <w:t>(</w:t>
            </w:r>
            <w:r>
              <w:rPr>
                <w:rStyle w:val="IndexLink"/>
                <w:rtl w:val="true"/>
              </w:rPr>
              <w:t>فی الاستحاضة القلیلة</w:t>
            </w:r>
            <w:r>
              <w:rPr>
                <w:rStyle w:val="IndexLink"/>
                <w:rtl w:val="true"/>
              </w:rPr>
              <w:t>)</w:t>
              <w:tab/>
            </w:r>
            <w:r>
              <w:rPr>
                <w:rStyle w:val="IndexLink"/>
              </w:rPr>
              <w:t>79</w:t>
            </w:r>
          </w:hyperlink>
        </w:p>
        <w:p>
          <w:pPr>
            <w:pStyle w:val="Contents6"/>
            <w:tabs>
              <w:tab w:val="clear" w:pos="7609"/>
              <w:tab w:val="right" w:pos="9026" w:leader="dot"/>
            </w:tabs>
            <w:rPr/>
          </w:pPr>
          <w:hyperlink w:anchor="__RefHeading___Toc3299770_3381743652">
            <w:r>
              <w:rPr>
                <w:webHidden/>
                <w:rStyle w:val="IndexLink"/>
                <w:rtl w:val="true"/>
              </w:rPr>
              <w:t xml:space="preserve">البحث الخامس </w:t>
            </w:r>
            <w:r>
              <w:rPr>
                <w:rStyle w:val="IndexLink"/>
                <w:rtl w:val="true"/>
              </w:rPr>
              <w:t>(</w:t>
            </w:r>
            <w:r>
              <w:rPr>
                <w:rStyle w:val="IndexLink"/>
                <w:rtl w:val="true"/>
              </w:rPr>
              <w:t>فی المس</w:t>
            </w:r>
            <w:r>
              <w:rPr>
                <w:rStyle w:val="IndexLink"/>
                <w:rtl w:val="true"/>
              </w:rPr>
              <w:t>)</w:t>
              <w:tab/>
            </w:r>
            <w:r>
              <w:rPr>
                <w:rStyle w:val="IndexLink"/>
              </w:rPr>
              <w:t>80</w:t>
            </w:r>
          </w:hyperlink>
        </w:p>
        <w:p>
          <w:pPr>
            <w:pStyle w:val="Contents6"/>
            <w:tabs>
              <w:tab w:val="clear" w:pos="7609"/>
              <w:tab w:val="right" w:pos="9026" w:leader="dot"/>
            </w:tabs>
            <w:rPr/>
          </w:pPr>
          <w:hyperlink w:anchor="__RefHeading___Toc3299772_3381743652">
            <w:r>
              <w:rPr>
                <w:webHidden/>
                <w:rStyle w:val="IndexLink"/>
                <w:rtl w:val="true"/>
              </w:rPr>
              <w:t xml:space="preserve">فروع </w:t>
            </w:r>
            <w:r>
              <w:rPr>
                <w:rStyle w:val="IndexLink"/>
                <w:rtl w:val="true"/>
              </w:rPr>
              <w:t>(</w:t>
            </w:r>
            <w:r>
              <w:rPr>
                <w:rStyle w:val="IndexLink"/>
                <w:rtl w:val="true"/>
              </w:rPr>
              <w:t>علی القول به</w:t>
            </w:r>
            <w:r>
              <w:rPr>
                <w:rStyle w:val="IndexLink"/>
                <w:rtl w:val="true"/>
              </w:rPr>
              <w:t>)</w:t>
              <w:tab/>
            </w:r>
            <w:r>
              <w:rPr>
                <w:rStyle w:val="IndexLink"/>
              </w:rPr>
              <w:t>81</w:t>
            </w:r>
          </w:hyperlink>
        </w:p>
        <w:p>
          <w:pPr>
            <w:pStyle w:val="Contents6"/>
            <w:tabs>
              <w:tab w:val="clear" w:pos="7609"/>
              <w:tab w:val="right" w:pos="9026" w:leader="dot"/>
            </w:tabs>
            <w:rPr/>
          </w:pPr>
          <w:hyperlink w:anchor="__RefHeading___Toc3299774_3381743652">
            <w:r>
              <w:rPr>
                <w:webHidden/>
                <w:rStyle w:val="IndexLink"/>
                <w:rtl w:val="true"/>
              </w:rPr>
              <w:t xml:space="preserve">خاتمة </w:t>
            </w:r>
            <w:r>
              <w:rPr>
                <w:rStyle w:val="IndexLink"/>
                <w:rtl w:val="true"/>
              </w:rPr>
              <w:t>(</w:t>
            </w:r>
            <w:r>
              <w:rPr>
                <w:rStyle w:val="IndexLink"/>
                <w:rtl w:val="true"/>
              </w:rPr>
              <w:t>ما یمنع الحدث منه</w:t>
            </w:r>
            <w:r>
              <w:rPr>
                <w:rStyle w:val="IndexLink"/>
                <w:rtl w:val="true"/>
              </w:rPr>
              <w:t>)</w:t>
              <w:tab/>
            </w:r>
            <w:r>
              <w:rPr>
                <w:rStyle w:val="IndexLink"/>
              </w:rPr>
              <w:t>83</w:t>
            </w:r>
          </w:hyperlink>
        </w:p>
        <w:p>
          <w:pPr>
            <w:pStyle w:val="Contents5"/>
            <w:tabs>
              <w:tab w:val="clear" w:pos="7892"/>
              <w:tab w:val="right" w:pos="9026" w:leader="dot"/>
            </w:tabs>
            <w:rPr/>
          </w:pPr>
          <w:hyperlink w:anchor="__RefHeading___Toc3299776_3381743652">
            <w:r>
              <w:rPr>
                <w:webHidden/>
                <w:rStyle w:val="IndexLink"/>
                <w:rtl w:val="true"/>
              </w:rPr>
              <w:t xml:space="preserve">الفصل السادس </w:t>
            </w:r>
            <w:r>
              <w:rPr>
                <w:rStyle w:val="IndexLink"/>
                <w:rtl w:val="true"/>
              </w:rPr>
              <w:t>(</w:t>
            </w:r>
            <w:r>
              <w:rPr>
                <w:rStyle w:val="IndexLink"/>
                <w:rtl w:val="true"/>
              </w:rPr>
              <w:t>فی الاستنجاء</w:t>
            </w:r>
            <w:r>
              <w:rPr>
                <w:rStyle w:val="IndexLink"/>
                <w:rtl w:val="true"/>
              </w:rPr>
              <w:t>)</w:t>
              <w:tab/>
            </w:r>
            <w:r>
              <w:rPr>
                <w:rStyle w:val="IndexLink"/>
              </w:rPr>
              <w:t>84</w:t>
            </w:r>
          </w:hyperlink>
        </w:p>
        <w:p>
          <w:pPr>
            <w:pStyle w:val="Contents6"/>
            <w:tabs>
              <w:tab w:val="clear" w:pos="7609"/>
              <w:tab w:val="right" w:pos="9026" w:leader="dot"/>
            </w:tabs>
            <w:rPr/>
          </w:pPr>
          <w:hyperlink w:anchor="__RefHeading___Toc3299778_3381743652">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299780_3381743652">
            <w:r>
              <w:rPr>
                <w:webHidden/>
                <w:rStyle w:val="IndexLink"/>
                <w:rtl w:val="true"/>
              </w:rPr>
              <w:t xml:space="preserve">البحث الأول </w:t>
            </w:r>
            <w:r>
              <w:rPr>
                <w:rStyle w:val="IndexLink"/>
                <w:rtl w:val="true"/>
              </w:rPr>
              <w:t>(</w:t>
            </w:r>
            <w:r>
              <w:rPr>
                <w:rStyle w:val="IndexLink"/>
                <w:rtl w:val="true"/>
              </w:rPr>
              <w:t>فی آدابه</w:t>
            </w:r>
            <w:r>
              <w:rPr>
                <w:rStyle w:val="IndexLink"/>
                <w:rtl w:val="true"/>
              </w:rPr>
              <w:t>)</w:t>
              <w:tab/>
            </w:r>
            <w:r>
              <w:rPr>
                <w:rStyle w:val="IndexLink"/>
              </w:rPr>
              <w:t>84</w:t>
            </w:r>
          </w:hyperlink>
        </w:p>
        <w:p>
          <w:pPr>
            <w:pStyle w:val="Contents6"/>
            <w:tabs>
              <w:tab w:val="clear" w:pos="7609"/>
              <w:tab w:val="right" w:pos="9026" w:leader="dot"/>
            </w:tabs>
            <w:rPr/>
          </w:pPr>
          <w:hyperlink w:anchor="__RefHeading___Toc3299782_3381743652">
            <w:r>
              <w:rPr>
                <w:webHidden/>
                <w:rStyle w:val="IndexLink"/>
                <w:rtl w:val="true"/>
              </w:rPr>
              <w:t xml:space="preserve">البحث الثانی </w:t>
            </w:r>
            <w:r>
              <w:rPr>
                <w:rStyle w:val="IndexLink"/>
                <w:rtl w:val="true"/>
              </w:rPr>
              <w:t>(</w:t>
            </w:r>
            <w:r>
              <w:rPr>
                <w:rStyle w:val="IndexLink"/>
                <w:rtl w:val="true"/>
              </w:rPr>
              <w:t>فیما یستنجی عنه</w:t>
            </w:r>
            <w:r>
              <w:rPr>
                <w:rStyle w:val="IndexLink"/>
                <w:rtl w:val="true"/>
              </w:rPr>
              <w:t>)</w:t>
              <w:tab/>
            </w:r>
            <w:r>
              <w:rPr>
                <w:rStyle w:val="IndexLink"/>
              </w:rPr>
              <w:t>92</w:t>
            </w:r>
          </w:hyperlink>
        </w:p>
        <w:p>
          <w:pPr>
            <w:pStyle w:val="Contents6"/>
            <w:tabs>
              <w:tab w:val="clear" w:pos="7609"/>
              <w:tab w:val="right" w:pos="9026" w:leader="dot"/>
            </w:tabs>
            <w:rPr/>
          </w:pPr>
          <w:hyperlink w:anchor="__RefHeading___Toc3299784_3381743652">
            <w:r>
              <w:rPr>
                <w:webHidden/>
                <w:rStyle w:val="IndexLink"/>
                <w:rtl w:val="true"/>
              </w:rPr>
              <w:t xml:space="preserve">البحث الثالث </w:t>
            </w:r>
            <w:r>
              <w:rPr>
                <w:rStyle w:val="IndexLink"/>
                <w:rtl w:val="true"/>
              </w:rPr>
              <w:t>(</w:t>
            </w:r>
            <w:r>
              <w:rPr>
                <w:rStyle w:val="IndexLink"/>
                <w:rtl w:val="true"/>
              </w:rPr>
              <w:t>فیما یستنجی به</w:t>
            </w:r>
            <w:r>
              <w:rPr>
                <w:rStyle w:val="IndexLink"/>
                <w:rtl w:val="true"/>
              </w:rPr>
              <w:t>)</w:t>
              <w:tab/>
            </w:r>
            <w:r>
              <w:rPr>
                <w:rStyle w:val="IndexLink"/>
              </w:rPr>
              <w:t>93</w:t>
            </w:r>
          </w:hyperlink>
        </w:p>
        <w:p>
          <w:pPr>
            <w:pStyle w:val="Contents6"/>
            <w:tabs>
              <w:tab w:val="clear" w:pos="7609"/>
              <w:tab w:val="right" w:pos="9026" w:leader="dot"/>
            </w:tabs>
            <w:rPr/>
          </w:pPr>
          <w:hyperlink w:anchor="__RefHeading___Toc3299786_3381743652">
            <w:r>
              <w:rPr>
                <w:webHidden/>
                <w:rStyle w:val="IndexLink"/>
                <w:rtl w:val="true"/>
              </w:rPr>
              <w:t xml:space="preserve">البحث الرابع </w:t>
            </w:r>
            <w:r>
              <w:rPr>
                <w:rStyle w:val="IndexLink"/>
                <w:rtl w:val="true"/>
              </w:rPr>
              <w:t>(</w:t>
            </w:r>
            <w:r>
              <w:rPr>
                <w:rStyle w:val="IndexLink"/>
                <w:rtl w:val="true"/>
              </w:rPr>
              <w:t>فی کیفیة الاستنجاء</w:t>
            </w:r>
            <w:r>
              <w:rPr>
                <w:rStyle w:val="IndexLink"/>
                <w:rtl w:val="true"/>
              </w:rPr>
              <w:t>)</w:t>
              <w:tab/>
            </w:r>
            <w:r>
              <w:rPr>
                <w:rStyle w:val="IndexLink"/>
              </w:rPr>
              <w:t>97</w:t>
            </w:r>
          </w:hyperlink>
        </w:p>
        <w:p>
          <w:pPr>
            <w:pStyle w:val="Contents4"/>
            <w:tabs>
              <w:tab w:val="clear" w:pos="8176"/>
              <w:tab w:val="right" w:pos="9026" w:leader="dot"/>
            </w:tabs>
            <w:rPr/>
          </w:pPr>
          <w:hyperlink w:anchor="__RefHeading___Toc3299788_3381743652">
            <w:r>
              <w:rPr>
                <w:webHidden/>
                <w:rStyle w:val="IndexLink"/>
                <w:rtl w:val="true"/>
              </w:rPr>
              <w:t>الباب الثانی</w:t>
            </w:r>
            <w:r>
              <w:rPr>
                <w:rStyle w:val="IndexLink"/>
                <w:rtl w:val="true"/>
              </w:rPr>
              <w:t xml:space="preserve">: </w:t>
            </w:r>
            <w:r>
              <w:rPr>
                <w:rStyle w:val="IndexLink"/>
                <w:rtl w:val="true"/>
              </w:rPr>
              <w:t>فی الغسل</w:t>
            </w:r>
            <w:r>
              <w:rPr>
                <w:rStyle w:val="IndexLink"/>
                <w:rtl w:val="true"/>
              </w:rPr>
              <w:tab/>
            </w:r>
            <w:r>
              <w:rPr>
                <w:rStyle w:val="IndexLink"/>
              </w:rPr>
              <w:t>99</w:t>
            </w:r>
          </w:hyperlink>
        </w:p>
        <w:p>
          <w:pPr>
            <w:pStyle w:val="Contents5"/>
            <w:tabs>
              <w:tab w:val="clear" w:pos="7892"/>
              <w:tab w:val="right" w:pos="9026" w:leader="dot"/>
            </w:tabs>
            <w:rPr/>
          </w:pPr>
          <w:hyperlink w:anchor="__RefHeading___Toc3299790_3381743652">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299792_3381743652">
            <w:r>
              <w:rPr>
                <w:webHidden/>
                <w:rStyle w:val="IndexLink"/>
                <w:rtl w:val="true"/>
              </w:rPr>
              <w:t xml:space="preserve">الفصل الأول </w:t>
            </w:r>
            <w:r>
              <w:rPr>
                <w:rStyle w:val="IndexLink"/>
                <w:rtl w:val="true"/>
              </w:rPr>
              <w:t>(</w:t>
            </w:r>
            <w:r>
              <w:rPr>
                <w:rStyle w:val="IndexLink"/>
                <w:rtl w:val="true"/>
              </w:rPr>
              <w:t>فی الجنابة</w:t>
            </w:r>
            <w:r>
              <w:rPr>
                <w:rStyle w:val="IndexLink"/>
                <w:rtl w:val="true"/>
              </w:rPr>
              <w:t>)</w:t>
              <w:tab/>
            </w:r>
            <w:r>
              <w:rPr>
                <w:rStyle w:val="IndexLink"/>
              </w:rPr>
              <w:t>100</w:t>
            </w:r>
          </w:hyperlink>
        </w:p>
        <w:p>
          <w:pPr>
            <w:pStyle w:val="Contents6"/>
            <w:tabs>
              <w:tab w:val="clear" w:pos="7609"/>
              <w:tab w:val="right" w:pos="9026" w:leader="dot"/>
            </w:tabs>
            <w:rPr/>
          </w:pPr>
          <w:hyperlink w:anchor="__RefHeading___Toc3299794_3381743652">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299796_3381743652">
            <w:r>
              <w:rPr>
                <w:webHidden/>
                <w:rStyle w:val="IndexLink"/>
                <w:rtl w:val="true"/>
              </w:rPr>
              <w:t xml:space="preserve">المطلب الأول </w:t>
            </w:r>
            <w:r>
              <w:rPr>
                <w:rStyle w:val="IndexLink"/>
                <w:rtl w:val="true"/>
              </w:rPr>
              <w:t>(</w:t>
            </w:r>
            <w:r>
              <w:rPr>
                <w:rStyle w:val="IndexLink"/>
                <w:rtl w:val="true"/>
              </w:rPr>
              <w:t>فی العلة</w:t>
            </w:r>
            <w:r>
              <w:rPr>
                <w:rStyle w:val="IndexLink"/>
                <w:rtl w:val="true"/>
              </w:rPr>
              <w:t>)</w:t>
              <w:tab/>
            </w:r>
            <w:r>
              <w:rPr>
                <w:rStyle w:val="IndexLink"/>
              </w:rPr>
              <w:t>100</w:t>
            </w:r>
          </w:hyperlink>
        </w:p>
        <w:p>
          <w:pPr>
            <w:pStyle w:val="Contents6"/>
            <w:tabs>
              <w:tab w:val="clear" w:pos="7609"/>
              <w:tab w:val="right" w:pos="9026" w:leader="dot"/>
            </w:tabs>
            <w:rPr/>
          </w:pPr>
          <w:hyperlink w:anchor="__RefHeading___Toc3299798_3381743652">
            <w:r>
              <w:rPr>
                <w:webHidden/>
                <w:rStyle w:val="IndexLink"/>
                <w:rtl w:val="true"/>
              </w:rPr>
              <w:t xml:space="preserve">البحث الأول </w:t>
            </w:r>
            <w:r>
              <w:rPr>
                <w:rStyle w:val="IndexLink"/>
                <w:rtl w:val="true"/>
              </w:rPr>
              <w:t>(</w:t>
            </w:r>
            <w:r>
              <w:rPr>
                <w:rStyle w:val="IndexLink"/>
                <w:rtl w:val="true"/>
              </w:rPr>
              <w:t>الجماع</w:t>
            </w:r>
            <w:r>
              <w:rPr>
                <w:rStyle w:val="IndexLink"/>
                <w:rtl w:val="true"/>
              </w:rPr>
              <w:t>)</w:t>
              <w:tab/>
            </w:r>
            <w:r>
              <w:rPr>
                <w:rStyle w:val="IndexLink"/>
              </w:rPr>
              <w:t>100</w:t>
            </w:r>
          </w:hyperlink>
        </w:p>
        <w:p>
          <w:pPr>
            <w:pStyle w:val="Contents6"/>
            <w:tabs>
              <w:tab w:val="clear" w:pos="7609"/>
              <w:tab w:val="right" w:pos="9026" w:leader="dot"/>
            </w:tabs>
            <w:rPr/>
          </w:pPr>
          <w:hyperlink w:anchor="__RefHeading___Toc3299800_3381743652">
            <w:r>
              <w:rPr>
                <w:webHidden/>
                <w:rStyle w:val="IndexLink"/>
                <w:rtl w:val="true"/>
              </w:rPr>
              <w:t xml:space="preserve">البحث الثانی </w:t>
            </w:r>
            <w:r>
              <w:rPr>
                <w:rStyle w:val="IndexLink"/>
                <w:rtl w:val="true"/>
              </w:rPr>
              <w:t>(</w:t>
            </w:r>
            <w:r>
              <w:rPr>
                <w:rStyle w:val="IndexLink"/>
                <w:rtl w:val="true"/>
              </w:rPr>
              <w:t>الإنزال</w:t>
            </w:r>
            <w:r>
              <w:rPr>
                <w:rStyle w:val="IndexLink"/>
                <w:rtl w:val="true"/>
              </w:rPr>
              <w:t>)</w:t>
              <w:tab/>
            </w:r>
            <w:r>
              <w:rPr>
                <w:rStyle w:val="IndexLink"/>
              </w:rPr>
              <w:t>103</w:t>
            </w:r>
          </w:hyperlink>
        </w:p>
        <w:p>
          <w:pPr>
            <w:pStyle w:val="Contents6"/>
            <w:tabs>
              <w:tab w:val="clear" w:pos="7609"/>
              <w:tab w:val="right" w:pos="9026" w:leader="dot"/>
            </w:tabs>
            <w:rPr/>
          </w:pPr>
          <w:hyperlink w:anchor="__RefHeading___Toc3299802_3381743652">
            <w:r>
              <w:rPr>
                <w:webHidden/>
                <w:rStyle w:val="IndexLink"/>
                <w:rtl w:val="true"/>
              </w:rPr>
              <w:t xml:space="preserve">المطلب الثانی </w:t>
            </w:r>
            <w:r>
              <w:rPr>
                <w:rStyle w:val="IndexLink"/>
                <w:rtl w:val="true"/>
              </w:rPr>
              <w:t>(</w:t>
            </w:r>
            <w:r>
              <w:rPr>
                <w:rStyle w:val="IndexLink"/>
                <w:rtl w:val="true"/>
              </w:rPr>
              <w:t>فی حکم الجنابة</w:t>
            </w:r>
            <w:r>
              <w:rPr>
                <w:rStyle w:val="IndexLink"/>
                <w:rtl w:val="true"/>
              </w:rPr>
              <w:t>)</w:t>
              <w:tab/>
            </w:r>
            <w:r>
              <w:rPr>
                <w:rStyle w:val="IndexLink"/>
              </w:rPr>
              <w:t>106</w:t>
            </w:r>
          </w:hyperlink>
        </w:p>
        <w:p>
          <w:pPr>
            <w:pStyle w:val="Contents6"/>
            <w:tabs>
              <w:tab w:val="clear" w:pos="7609"/>
              <w:tab w:val="right" w:pos="9026" w:leader="dot"/>
            </w:tabs>
            <w:rPr/>
          </w:pPr>
          <w:hyperlink w:anchor="__RefHeading___Toc3299804_3381743652">
            <w:r>
              <w:rPr>
                <w:webHidden/>
                <w:rStyle w:val="IndexLink"/>
                <w:rtl w:val="true"/>
              </w:rPr>
              <w:t xml:space="preserve">المطلب الثالث </w:t>
            </w:r>
            <w:r>
              <w:rPr>
                <w:rStyle w:val="IndexLink"/>
                <w:rtl w:val="true"/>
              </w:rPr>
              <w:t>(</w:t>
            </w:r>
            <w:r>
              <w:rPr>
                <w:rStyle w:val="IndexLink"/>
                <w:rtl w:val="true"/>
              </w:rPr>
              <w:t>فی کیفیة الغسل</w:t>
            </w:r>
            <w:r>
              <w:rPr>
                <w:rStyle w:val="IndexLink"/>
                <w:rtl w:val="true"/>
              </w:rPr>
              <w:t>)</w:t>
              <w:tab/>
            </w:r>
            <w:r>
              <w:rPr>
                <w:rStyle w:val="IndexLink"/>
              </w:rPr>
              <w:t>110</w:t>
            </w:r>
          </w:hyperlink>
        </w:p>
        <w:p>
          <w:pPr>
            <w:pStyle w:val="Contents6"/>
            <w:tabs>
              <w:tab w:val="clear" w:pos="7609"/>
              <w:tab w:val="right" w:pos="9026" w:leader="dot"/>
            </w:tabs>
            <w:rPr/>
          </w:pPr>
          <w:hyperlink w:anchor="__RefHeading___Toc3299806_3381743652">
            <w:r>
              <w:rPr>
                <w:webHidden/>
                <w:rStyle w:val="IndexLink"/>
                <w:rtl w:val="true"/>
              </w:rPr>
              <w:t xml:space="preserve">البحث الأول </w:t>
            </w:r>
            <w:r>
              <w:rPr>
                <w:rStyle w:val="IndexLink"/>
                <w:rtl w:val="true"/>
              </w:rPr>
              <w:t>(</w:t>
            </w:r>
            <w:r>
              <w:rPr>
                <w:rStyle w:val="IndexLink"/>
                <w:rtl w:val="true"/>
              </w:rPr>
              <w:t>فی واجباته</w:t>
            </w:r>
            <w:r>
              <w:rPr>
                <w:rStyle w:val="IndexLink"/>
                <w:rtl w:val="true"/>
              </w:rPr>
              <w:t>)</w:t>
              <w:tab/>
            </w:r>
            <w:r>
              <w:rPr>
                <w:rStyle w:val="IndexLink"/>
              </w:rPr>
              <w:t>110</w:t>
            </w:r>
          </w:hyperlink>
        </w:p>
        <w:p>
          <w:pPr>
            <w:pStyle w:val="Contents6"/>
            <w:tabs>
              <w:tab w:val="clear" w:pos="7609"/>
              <w:tab w:val="right" w:pos="9026" w:leader="dot"/>
            </w:tabs>
            <w:rPr/>
          </w:pPr>
          <w:hyperlink w:anchor="__RefHeading___Toc3299808_3381743652">
            <w:r>
              <w:rPr>
                <w:webHidden/>
                <w:rStyle w:val="IndexLink"/>
                <w:rtl w:val="true"/>
              </w:rPr>
              <w:t xml:space="preserve">البحث الثانی </w:t>
            </w:r>
            <w:r>
              <w:rPr>
                <w:rStyle w:val="IndexLink"/>
                <w:rtl w:val="true"/>
              </w:rPr>
              <w:t>(</w:t>
            </w:r>
            <w:r>
              <w:rPr>
                <w:rStyle w:val="IndexLink"/>
                <w:rtl w:val="true"/>
              </w:rPr>
              <w:t>فی سننه</w:t>
            </w:r>
            <w:r>
              <w:rPr>
                <w:rStyle w:val="IndexLink"/>
                <w:rtl w:val="true"/>
              </w:rPr>
              <w:t>)</w:t>
              <w:tab/>
            </w:r>
            <w:r>
              <w:rPr>
                <w:rStyle w:val="IndexLink"/>
              </w:rPr>
              <w:t>113</w:t>
            </w:r>
          </w:hyperlink>
        </w:p>
        <w:p>
          <w:pPr>
            <w:pStyle w:val="Contents6"/>
            <w:tabs>
              <w:tab w:val="clear" w:pos="7609"/>
              <w:tab w:val="right" w:pos="9026" w:leader="dot"/>
            </w:tabs>
            <w:rPr/>
          </w:pPr>
          <w:hyperlink w:anchor="__RefHeading___Toc3299810_3381743652">
            <w:r>
              <w:rPr>
                <w:webHidden/>
                <w:rStyle w:val="IndexLink"/>
                <w:rtl w:val="true"/>
              </w:rPr>
              <w:t xml:space="preserve">المطلب الرابع </w:t>
            </w:r>
            <w:r>
              <w:rPr>
                <w:rStyle w:val="IndexLink"/>
                <w:rtl w:val="true"/>
              </w:rPr>
              <w:t>(</w:t>
            </w:r>
            <w:r>
              <w:rPr>
                <w:rStyle w:val="IndexLink"/>
                <w:rtl w:val="true"/>
              </w:rPr>
              <w:t>فی اللواحق</w:t>
            </w:r>
            <w:r>
              <w:rPr>
                <w:rStyle w:val="IndexLink"/>
                <w:rtl w:val="true"/>
              </w:rPr>
              <w:t>)</w:t>
              <w:tab/>
            </w:r>
            <w:r>
              <w:rPr>
                <w:rStyle w:val="IndexLink"/>
              </w:rPr>
              <w:t>116</w:t>
            </w:r>
          </w:hyperlink>
        </w:p>
        <w:p>
          <w:pPr>
            <w:pStyle w:val="Contents5"/>
            <w:tabs>
              <w:tab w:val="clear" w:pos="7892"/>
              <w:tab w:val="right" w:pos="9026" w:leader="dot"/>
            </w:tabs>
            <w:rPr/>
          </w:pPr>
          <w:hyperlink w:anchor="__RefHeading___Toc3299812_3381743652">
            <w:r>
              <w:rPr>
                <w:webHidden/>
                <w:rStyle w:val="IndexLink"/>
                <w:rtl w:val="true"/>
              </w:rPr>
              <w:t xml:space="preserve">الفصل الثانی </w:t>
            </w:r>
            <w:r>
              <w:rPr>
                <w:rStyle w:val="IndexLink"/>
                <w:rtl w:val="true"/>
              </w:rPr>
              <w:t>(</w:t>
            </w:r>
            <w:r>
              <w:rPr>
                <w:rStyle w:val="IndexLink"/>
                <w:rtl w:val="true"/>
              </w:rPr>
              <w:t>فی الحیض</w:t>
            </w:r>
            <w:r>
              <w:rPr>
                <w:rStyle w:val="IndexLink"/>
                <w:rtl w:val="true"/>
              </w:rPr>
              <w:t>)</w:t>
              <w:tab/>
            </w:r>
            <w:r>
              <w:rPr>
                <w:rStyle w:val="IndexLink"/>
              </w:rPr>
              <w:t>120</w:t>
            </w:r>
          </w:hyperlink>
        </w:p>
        <w:p>
          <w:pPr>
            <w:pStyle w:val="Contents6"/>
            <w:tabs>
              <w:tab w:val="clear" w:pos="7609"/>
              <w:tab w:val="right" w:pos="9026" w:leader="dot"/>
            </w:tabs>
            <w:rPr/>
          </w:pPr>
          <w:hyperlink w:anchor="__RefHeading___Toc3299814_3381743652">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299816_3381743652">
            <w:r>
              <w:rPr>
                <w:webHidden/>
                <w:rStyle w:val="IndexLink"/>
                <w:rtl w:val="true"/>
              </w:rPr>
              <w:t xml:space="preserve">المطلب الأول </w:t>
            </w:r>
            <w:r>
              <w:rPr>
                <w:rStyle w:val="IndexLink"/>
                <w:rtl w:val="true"/>
              </w:rPr>
              <w:t>(</w:t>
            </w:r>
            <w:r>
              <w:rPr>
                <w:rStyle w:val="IndexLink"/>
                <w:rtl w:val="true"/>
              </w:rPr>
              <w:t>فی ماهیته</w:t>
            </w:r>
            <w:r>
              <w:rPr>
                <w:rStyle w:val="IndexLink"/>
                <w:rtl w:val="true"/>
              </w:rPr>
              <w:t>)</w:t>
              <w:tab/>
            </w:r>
            <w:r>
              <w:rPr>
                <w:rStyle w:val="IndexLink"/>
              </w:rPr>
              <w:t>120</w:t>
            </w:r>
          </w:hyperlink>
        </w:p>
        <w:p>
          <w:pPr>
            <w:pStyle w:val="Contents6"/>
            <w:tabs>
              <w:tab w:val="clear" w:pos="7609"/>
              <w:tab w:val="right" w:pos="9026" w:leader="dot"/>
            </w:tabs>
            <w:rPr/>
          </w:pPr>
          <w:hyperlink w:anchor="__RefHeading___Toc3299818_3381743652">
            <w:r>
              <w:rPr>
                <w:webHidden/>
                <w:rStyle w:val="IndexLink"/>
                <w:rtl w:val="true"/>
              </w:rPr>
              <w:t xml:space="preserve">المطلب الثانی </w:t>
            </w:r>
            <w:r>
              <w:rPr>
                <w:rStyle w:val="IndexLink"/>
                <w:rtl w:val="true"/>
              </w:rPr>
              <w:t>(</w:t>
            </w:r>
            <w:r>
              <w:rPr>
                <w:rStyle w:val="IndexLink"/>
                <w:rtl w:val="true"/>
              </w:rPr>
              <w:t>فی وقته و مدته</w:t>
            </w:r>
            <w:r>
              <w:rPr>
                <w:rStyle w:val="IndexLink"/>
                <w:rtl w:val="true"/>
              </w:rPr>
              <w:t>)</w:t>
              <w:tab/>
            </w:r>
            <w:r>
              <w:rPr>
                <w:rStyle w:val="IndexLink"/>
              </w:rPr>
              <w:t>121</w:t>
            </w:r>
          </w:hyperlink>
        </w:p>
        <w:p>
          <w:pPr>
            <w:pStyle w:val="Contents6"/>
            <w:tabs>
              <w:tab w:val="clear" w:pos="7609"/>
              <w:tab w:val="right" w:pos="9026" w:leader="dot"/>
            </w:tabs>
            <w:rPr/>
          </w:pPr>
          <w:hyperlink w:anchor="__RefHeading___Toc3299820_3381743652">
            <w:r>
              <w:rPr>
                <w:webHidden/>
                <w:rStyle w:val="IndexLink"/>
                <w:rtl w:val="true"/>
              </w:rPr>
              <w:t xml:space="preserve">المطلب الثالث </w:t>
            </w:r>
            <w:r>
              <w:rPr>
                <w:rStyle w:val="IndexLink"/>
                <w:rtl w:val="true"/>
              </w:rPr>
              <w:t>(</w:t>
            </w:r>
            <w:r>
              <w:rPr>
                <w:rStyle w:val="IndexLink"/>
                <w:rtl w:val="true"/>
              </w:rPr>
              <w:t>فی أحکامه</w:t>
            </w:r>
            <w:r>
              <w:rPr>
                <w:rStyle w:val="IndexLink"/>
                <w:rtl w:val="true"/>
              </w:rPr>
              <w:t>)</w:t>
              <w:tab/>
            </w:r>
            <w:r>
              <w:rPr>
                <w:rStyle w:val="IndexLink"/>
              </w:rPr>
              <w:t>123</w:t>
            </w:r>
          </w:hyperlink>
        </w:p>
        <w:p>
          <w:pPr>
            <w:pStyle w:val="Contents5"/>
            <w:tabs>
              <w:tab w:val="clear" w:pos="7892"/>
              <w:tab w:val="right" w:pos="9026" w:leader="dot"/>
            </w:tabs>
            <w:rPr/>
          </w:pPr>
          <w:hyperlink w:anchor="__RefHeading___Toc3299822_3381743652">
            <w:r>
              <w:rPr>
                <w:webHidden/>
                <w:rStyle w:val="IndexLink"/>
                <w:rtl w:val="true"/>
              </w:rPr>
              <w:t xml:space="preserve">الفصل الثالث </w:t>
            </w:r>
            <w:r>
              <w:rPr>
                <w:rStyle w:val="IndexLink"/>
                <w:rtl w:val="true"/>
              </w:rPr>
              <w:t>(</w:t>
            </w:r>
            <w:r>
              <w:rPr>
                <w:rStyle w:val="IndexLink"/>
                <w:rtl w:val="true"/>
              </w:rPr>
              <w:t>فی دم الاستحاضة</w:t>
            </w:r>
            <w:r>
              <w:rPr>
                <w:rStyle w:val="IndexLink"/>
                <w:rtl w:val="true"/>
              </w:rPr>
              <w:t>)</w:t>
              <w:tab/>
            </w:r>
            <w:r>
              <w:rPr>
                <w:rStyle w:val="IndexLink"/>
              </w:rPr>
              <w:t>130</w:t>
            </w:r>
          </w:hyperlink>
        </w:p>
        <w:p>
          <w:pPr>
            <w:pStyle w:val="Contents6"/>
            <w:tabs>
              <w:tab w:val="clear" w:pos="7609"/>
              <w:tab w:val="right" w:pos="9026" w:leader="dot"/>
            </w:tabs>
            <w:rPr/>
          </w:pPr>
          <w:hyperlink w:anchor="__RefHeading___Toc3299824_3381743652">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299826_3381743652">
            <w:r>
              <w:rPr>
                <w:webHidden/>
                <w:rStyle w:val="IndexLink"/>
                <w:rtl w:val="true"/>
              </w:rPr>
              <w:t xml:space="preserve">المطلب الأول </w:t>
            </w:r>
            <w:r>
              <w:rPr>
                <w:rStyle w:val="IndexLink"/>
                <w:rtl w:val="true"/>
              </w:rPr>
              <w:t>(</w:t>
            </w:r>
            <w:r>
              <w:rPr>
                <w:rStyle w:val="IndexLink"/>
                <w:rtl w:val="true"/>
              </w:rPr>
              <w:t>الماهیة</w:t>
            </w:r>
            <w:r>
              <w:rPr>
                <w:rStyle w:val="IndexLink"/>
                <w:rtl w:val="true"/>
              </w:rPr>
              <w:t>)</w:t>
              <w:tab/>
            </w:r>
            <w:r>
              <w:rPr>
                <w:rStyle w:val="IndexLink"/>
              </w:rPr>
              <w:t>130</w:t>
            </w:r>
          </w:hyperlink>
        </w:p>
        <w:p>
          <w:pPr>
            <w:pStyle w:val="Contents6"/>
            <w:tabs>
              <w:tab w:val="clear" w:pos="7609"/>
              <w:tab w:val="right" w:pos="9026" w:leader="dot"/>
            </w:tabs>
            <w:rPr/>
          </w:pPr>
          <w:hyperlink w:anchor="__RefHeading___Toc3299828_3381743652">
            <w:r>
              <w:rPr>
                <w:webHidden/>
                <w:rStyle w:val="IndexLink"/>
                <w:rtl w:val="true"/>
              </w:rPr>
              <w:t xml:space="preserve">المطلب الثانی </w:t>
            </w:r>
            <w:r>
              <w:rPr>
                <w:rStyle w:val="IndexLink"/>
                <w:rtl w:val="true"/>
              </w:rPr>
              <w:t>(</w:t>
            </w:r>
            <w:r>
              <w:rPr>
                <w:rStyle w:val="IndexLink"/>
                <w:rtl w:val="true"/>
              </w:rPr>
              <w:t>فی الأحکام</w:t>
            </w:r>
            <w:r>
              <w:rPr>
                <w:rStyle w:val="IndexLink"/>
                <w:rtl w:val="true"/>
              </w:rPr>
              <w:t>)</w:t>
              <w:tab/>
            </w:r>
            <w:r>
              <w:rPr>
                <w:rStyle w:val="IndexLink"/>
              </w:rPr>
              <w:t>131</w:t>
            </w:r>
          </w:hyperlink>
        </w:p>
        <w:p>
          <w:pPr>
            <w:pStyle w:val="Contents5"/>
            <w:tabs>
              <w:tab w:val="clear" w:pos="7892"/>
              <w:tab w:val="right" w:pos="9026" w:leader="dot"/>
            </w:tabs>
            <w:rPr/>
          </w:pPr>
          <w:hyperlink w:anchor="__RefHeading___Toc3299830_3381743652">
            <w:r>
              <w:rPr>
                <w:webHidden/>
                <w:rStyle w:val="IndexLink"/>
                <w:rtl w:val="true"/>
              </w:rPr>
              <w:t xml:space="preserve">الفصل الرابع </w:t>
            </w:r>
            <w:r>
              <w:rPr>
                <w:rStyle w:val="IndexLink"/>
                <w:rtl w:val="true"/>
              </w:rPr>
              <w:t>(</w:t>
            </w:r>
            <w:r>
              <w:rPr>
                <w:rStyle w:val="IndexLink"/>
                <w:rtl w:val="true"/>
              </w:rPr>
              <w:t>فی النفاس</w:t>
            </w:r>
            <w:r>
              <w:rPr>
                <w:rStyle w:val="IndexLink"/>
                <w:rtl w:val="true"/>
              </w:rPr>
              <w:t>)</w:t>
              <w:tab/>
            </w:r>
            <w:r>
              <w:rPr>
                <w:rStyle w:val="IndexLink"/>
              </w:rPr>
              <w:t>135</w:t>
            </w:r>
          </w:hyperlink>
        </w:p>
        <w:p>
          <w:pPr>
            <w:pStyle w:val="Contents5"/>
            <w:tabs>
              <w:tab w:val="clear" w:pos="7892"/>
              <w:tab w:val="right" w:pos="9026" w:leader="dot"/>
            </w:tabs>
            <w:rPr/>
          </w:pPr>
          <w:hyperlink w:anchor="__RefHeading___Toc3299832_3381743652">
            <w:r>
              <w:rPr>
                <w:webHidden/>
                <w:rStyle w:val="IndexLink"/>
                <w:rtl w:val="true"/>
              </w:rPr>
              <w:t xml:space="preserve">الفصل الخامس </w:t>
            </w:r>
            <w:r>
              <w:rPr>
                <w:rStyle w:val="IndexLink"/>
                <w:rtl w:val="true"/>
              </w:rPr>
              <w:t>(</w:t>
            </w:r>
            <w:r>
              <w:rPr>
                <w:rStyle w:val="IndexLink"/>
                <w:rtl w:val="true"/>
              </w:rPr>
              <w:t>فی المستحاضات</w:t>
            </w:r>
            <w:r>
              <w:rPr>
                <w:rStyle w:val="IndexLink"/>
                <w:rtl w:val="true"/>
              </w:rPr>
              <w:t>)</w:t>
              <w:tab/>
            </w:r>
            <w:r>
              <w:rPr>
                <w:rStyle w:val="IndexLink"/>
              </w:rPr>
              <w:t>139</w:t>
            </w:r>
          </w:hyperlink>
        </w:p>
        <w:p>
          <w:pPr>
            <w:pStyle w:val="Contents6"/>
            <w:tabs>
              <w:tab w:val="clear" w:pos="7609"/>
              <w:tab w:val="right" w:pos="9026" w:leader="dot"/>
            </w:tabs>
            <w:rPr/>
          </w:pPr>
          <w:hyperlink w:anchor="__RefHeading___Toc3299834_3381743652">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3299836_3381743652">
            <w:r>
              <w:rPr>
                <w:webHidden/>
                <w:rStyle w:val="IndexLink"/>
                <w:rtl w:val="true"/>
              </w:rPr>
              <w:t xml:space="preserve">القسم الأول </w:t>
            </w:r>
            <w:r>
              <w:rPr>
                <w:rStyle w:val="IndexLink"/>
                <w:rtl w:val="true"/>
              </w:rPr>
              <w:t>(</w:t>
            </w:r>
            <w:r>
              <w:rPr>
                <w:rStyle w:val="IndexLink"/>
                <w:rtl w:val="true"/>
              </w:rPr>
              <w:t>مبتدئة ذات تمییز</w:t>
            </w:r>
            <w:r>
              <w:rPr>
                <w:rStyle w:val="IndexLink"/>
                <w:rtl w:val="true"/>
              </w:rPr>
              <w:t>)</w:t>
              <w:tab/>
            </w:r>
            <w:r>
              <w:rPr>
                <w:rStyle w:val="IndexLink"/>
              </w:rPr>
              <w:t>139</w:t>
            </w:r>
          </w:hyperlink>
        </w:p>
        <w:p>
          <w:pPr>
            <w:pStyle w:val="Contents6"/>
            <w:tabs>
              <w:tab w:val="clear" w:pos="7609"/>
              <w:tab w:val="right" w:pos="9026" w:leader="dot"/>
            </w:tabs>
            <w:rPr/>
          </w:pPr>
          <w:hyperlink w:anchor="__RefHeading___Toc3299838_3381743652">
            <w:r>
              <w:rPr>
                <w:webHidden/>
                <w:rStyle w:val="IndexLink"/>
                <w:rtl w:val="true"/>
              </w:rPr>
              <w:t xml:space="preserve">القسم الثانی </w:t>
            </w:r>
            <w:r>
              <w:rPr>
                <w:rStyle w:val="IndexLink"/>
                <w:rtl w:val="true"/>
              </w:rPr>
              <w:t>(</w:t>
            </w:r>
            <w:r>
              <w:rPr>
                <w:rStyle w:val="IndexLink"/>
                <w:rtl w:val="true"/>
              </w:rPr>
              <w:t>مبتدئة لا تمییز لها</w:t>
            </w:r>
            <w:r>
              <w:rPr>
                <w:rStyle w:val="IndexLink"/>
                <w:rtl w:val="true"/>
              </w:rPr>
              <w:t>)</w:t>
              <w:tab/>
            </w:r>
            <w:r>
              <w:rPr>
                <w:rStyle w:val="IndexLink"/>
              </w:rPr>
              <w:t>142</w:t>
            </w:r>
          </w:hyperlink>
        </w:p>
        <w:p>
          <w:pPr>
            <w:pStyle w:val="Contents6"/>
            <w:tabs>
              <w:tab w:val="clear" w:pos="7609"/>
              <w:tab w:val="right" w:pos="9026" w:leader="dot"/>
            </w:tabs>
            <w:rPr/>
          </w:pPr>
          <w:hyperlink w:anchor="__RefHeading___Toc3299840_3381743652">
            <w:r>
              <w:rPr>
                <w:webHidden/>
                <w:rStyle w:val="IndexLink"/>
                <w:rtl w:val="true"/>
              </w:rPr>
              <w:t>فروع</w:t>
            </w:r>
            <w:r>
              <w:rPr>
                <w:rStyle w:val="IndexLink"/>
                <w:rtl w:val="true"/>
              </w:rPr>
              <w:t>:</w:t>
              <w:tab/>
            </w:r>
            <w:r>
              <w:rPr>
                <w:rStyle w:val="IndexLink"/>
              </w:rPr>
              <w:t>143</w:t>
            </w:r>
          </w:hyperlink>
        </w:p>
        <w:p>
          <w:pPr>
            <w:pStyle w:val="Contents6"/>
            <w:tabs>
              <w:tab w:val="clear" w:pos="7609"/>
              <w:tab w:val="right" w:pos="9026" w:leader="dot"/>
            </w:tabs>
            <w:rPr/>
          </w:pPr>
          <w:hyperlink w:anchor="__RefHeading___Toc3299842_3381743652">
            <w:r>
              <w:rPr>
                <w:webHidden/>
                <w:rStyle w:val="IndexLink"/>
                <w:rtl w:val="true"/>
              </w:rPr>
              <w:t xml:space="preserve">القسم الثالث </w:t>
            </w:r>
            <w:r>
              <w:rPr>
                <w:rStyle w:val="IndexLink"/>
                <w:rtl w:val="true"/>
              </w:rPr>
              <w:t>(</w:t>
            </w:r>
            <w:r>
              <w:rPr>
                <w:rStyle w:val="IndexLink"/>
                <w:rtl w:val="true"/>
              </w:rPr>
              <w:t>ذات عادة مضبوطة و تمییز</w:t>
            </w:r>
            <w:r>
              <w:rPr>
                <w:rStyle w:val="IndexLink"/>
                <w:rtl w:val="true"/>
              </w:rPr>
              <w:t>)</w:t>
              <w:tab/>
            </w:r>
            <w:r>
              <w:rPr>
                <w:rStyle w:val="IndexLink"/>
              </w:rPr>
              <w:t>146</w:t>
            </w:r>
          </w:hyperlink>
        </w:p>
        <w:p>
          <w:pPr>
            <w:pStyle w:val="Contents6"/>
            <w:tabs>
              <w:tab w:val="clear" w:pos="7609"/>
              <w:tab w:val="right" w:pos="9026" w:leader="dot"/>
            </w:tabs>
            <w:rPr/>
          </w:pPr>
          <w:hyperlink w:anchor="__RefHeading___Toc3299844_3381743652">
            <w:r>
              <w:rPr>
                <w:webHidden/>
                <w:rStyle w:val="IndexLink"/>
                <w:rtl w:val="true"/>
              </w:rPr>
              <w:t xml:space="preserve">القسم الرابع </w:t>
            </w:r>
            <w:r>
              <w:rPr>
                <w:rStyle w:val="IndexLink"/>
                <w:rtl w:val="true"/>
              </w:rPr>
              <w:t>(</w:t>
            </w:r>
            <w:r>
              <w:rPr>
                <w:rStyle w:val="IndexLink"/>
                <w:rtl w:val="true"/>
              </w:rPr>
              <w:t>ذات عادة مضبوطة و لا تمییز لها</w:t>
            </w:r>
            <w:r>
              <w:rPr>
                <w:rStyle w:val="IndexLink"/>
                <w:rtl w:val="true"/>
              </w:rPr>
              <w:t>)</w:t>
              <w:tab/>
            </w:r>
            <w:r>
              <w:rPr>
                <w:rStyle w:val="IndexLink"/>
              </w:rPr>
              <w:t>147</w:t>
            </w:r>
          </w:hyperlink>
        </w:p>
        <w:p>
          <w:pPr>
            <w:pStyle w:val="Contents6"/>
            <w:tabs>
              <w:tab w:val="clear" w:pos="7609"/>
              <w:tab w:val="right" w:pos="9026" w:leader="dot"/>
            </w:tabs>
            <w:rPr/>
          </w:pPr>
          <w:hyperlink w:anchor="__RefHeading___Toc3299846_3381743652">
            <w:r>
              <w:rPr>
                <w:webHidden/>
                <w:rStyle w:val="IndexLink"/>
                <w:rtl w:val="true"/>
              </w:rPr>
              <w:t>فروع</w:t>
            </w:r>
            <w:r>
              <w:rPr>
                <w:rStyle w:val="IndexLink"/>
                <w:rtl w:val="true"/>
              </w:rPr>
              <w:t>:</w:t>
              <w:tab/>
            </w:r>
            <w:r>
              <w:rPr>
                <w:rStyle w:val="IndexLink"/>
              </w:rPr>
              <w:t>148</w:t>
            </w:r>
          </w:hyperlink>
        </w:p>
        <w:p>
          <w:pPr>
            <w:pStyle w:val="Contents6"/>
            <w:tabs>
              <w:tab w:val="clear" w:pos="7609"/>
              <w:tab w:val="right" w:pos="9026" w:leader="dot"/>
            </w:tabs>
            <w:rPr/>
          </w:pPr>
          <w:hyperlink w:anchor="__RefHeading___Toc3299848_3381743652">
            <w:r>
              <w:rPr>
                <w:webHidden/>
                <w:rStyle w:val="IndexLink"/>
                <w:rtl w:val="true"/>
              </w:rPr>
              <w:t xml:space="preserve">القسم الخامس </w:t>
            </w:r>
            <w:r>
              <w:rPr>
                <w:rStyle w:val="IndexLink"/>
                <w:rtl w:val="true"/>
              </w:rPr>
              <w:t>(</w:t>
            </w:r>
            <w:r>
              <w:rPr>
                <w:rStyle w:val="IndexLink"/>
                <w:rtl w:val="true"/>
              </w:rPr>
              <w:t>أن تکون ذات عادة منسیة و لها تمییز</w:t>
            </w:r>
            <w:r>
              <w:rPr>
                <w:rStyle w:val="IndexLink"/>
                <w:rtl w:val="true"/>
              </w:rPr>
              <w:t>)</w:t>
              <w:tab/>
            </w:r>
            <w:r>
              <w:rPr>
                <w:rStyle w:val="IndexLink"/>
              </w:rPr>
              <w:t>151</w:t>
            </w:r>
          </w:hyperlink>
        </w:p>
        <w:p>
          <w:pPr>
            <w:pStyle w:val="Contents6"/>
            <w:tabs>
              <w:tab w:val="clear" w:pos="7609"/>
              <w:tab w:val="right" w:pos="9026" w:leader="dot"/>
            </w:tabs>
            <w:rPr/>
          </w:pPr>
          <w:hyperlink w:anchor="__RefHeading___Toc3299850_3381743652">
            <w:r>
              <w:rPr>
                <w:webHidden/>
                <w:rStyle w:val="IndexLink"/>
                <w:rtl w:val="true"/>
              </w:rPr>
              <w:t xml:space="preserve">القسم السادس </w:t>
            </w:r>
            <w:r>
              <w:rPr>
                <w:rStyle w:val="IndexLink"/>
                <w:rtl w:val="true"/>
              </w:rPr>
              <w:t>(</w:t>
            </w:r>
            <w:r>
              <w:rPr>
                <w:rStyle w:val="IndexLink"/>
                <w:rtl w:val="true"/>
              </w:rPr>
              <w:t>ذات عادة منسیة لا تمییز لها</w:t>
            </w:r>
            <w:r>
              <w:rPr>
                <w:rStyle w:val="IndexLink"/>
                <w:rtl w:val="true"/>
              </w:rPr>
              <w:t>)</w:t>
              <w:tab/>
            </w:r>
            <w:r>
              <w:rPr>
                <w:rStyle w:val="IndexLink"/>
              </w:rPr>
              <w:t>151</w:t>
            </w:r>
          </w:hyperlink>
        </w:p>
        <w:p>
          <w:pPr>
            <w:pStyle w:val="Contents6"/>
            <w:tabs>
              <w:tab w:val="clear" w:pos="7609"/>
              <w:tab w:val="right" w:pos="9026" w:leader="dot"/>
            </w:tabs>
            <w:rPr/>
          </w:pPr>
          <w:hyperlink w:anchor="__RefHeading___Toc3299852_3381743652">
            <w:r>
              <w:rPr>
                <w:webHidden/>
                <w:rStyle w:val="IndexLink"/>
                <w:rtl w:val="true"/>
              </w:rPr>
              <w:t xml:space="preserve">الأول </w:t>
            </w:r>
            <w:r>
              <w:rPr>
                <w:rStyle w:val="IndexLink"/>
                <w:rtl w:val="true"/>
              </w:rPr>
              <w:t>(</w:t>
            </w:r>
            <w:r>
              <w:rPr>
                <w:rStyle w:val="IndexLink"/>
                <w:rtl w:val="true"/>
              </w:rPr>
              <w:t>أن تکون ناسیة العدد و وقته معا</w:t>
            </w:r>
            <w:r>
              <w:rPr>
                <w:rStyle w:val="IndexLink"/>
                <w:rtl w:val="true"/>
              </w:rPr>
              <w:t>)</w:t>
              <w:tab/>
            </w:r>
            <w:r>
              <w:rPr>
                <w:rStyle w:val="IndexLink"/>
              </w:rPr>
              <w:t>151</w:t>
            </w:r>
          </w:hyperlink>
        </w:p>
        <w:p>
          <w:pPr>
            <w:pStyle w:val="Contents6"/>
            <w:tabs>
              <w:tab w:val="clear" w:pos="7609"/>
              <w:tab w:val="right" w:pos="9026" w:leader="dot"/>
            </w:tabs>
            <w:rPr/>
          </w:pPr>
          <w:hyperlink w:anchor="__RefHeading___Toc3299854_3381743652">
            <w:r>
              <w:rPr>
                <w:webHidden/>
                <w:rStyle w:val="IndexLink"/>
                <w:rtl w:val="true"/>
              </w:rPr>
              <w:t xml:space="preserve">الثانی </w:t>
            </w:r>
            <w:r>
              <w:rPr>
                <w:rStyle w:val="IndexLink"/>
                <w:rtl w:val="true"/>
              </w:rPr>
              <w:t>(</w:t>
            </w:r>
            <w:r>
              <w:rPr>
                <w:rStyle w:val="IndexLink"/>
                <w:rtl w:val="true"/>
              </w:rPr>
              <w:t>أن تکون ناسیة العدد خاصة و تذکر الوقت</w:t>
            </w:r>
            <w:r>
              <w:rPr>
                <w:rStyle w:val="IndexLink"/>
                <w:rtl w:val="true"/>
              </w:rPr>
              <w:t>)</w:t>
              <w:tab/>
            </w:r>
            <w:r>
              <w:rPr>
                <w:rStyle w:val="IndexLink"/>
              </w:rPr>
              <w:t>160</w:t>
            </w:r>
          </w:hyperlink>
        </w:p>
        <w:p>
          <w:pPr>
            <w:pStyle w:val="Contents6"/>
            <w:tabs>
              <w:tab w:val="clear" w:pos="7609"/>
              <w:tab w:val="right" w:pos="9026" w:leader="dot"/>
            </w:tabs>
            <w:rPr/>
          </w:pPr>
          <w:hyperlink w:anchor="__RefHeading___Toc3299856_3381743652">
            <w:r>
              <w:rPr>
                <w:webHidden/>
                <w:rStyle w:val="IndexLink"/>
                <w:rtl w:val="true"/>
              </w:rPr>
              <w:t xml:space="preserve">الثالث </w:t>
            </w:r>
            <w:r>
              <w:rPr>
                <w:rStyle w:val="IndexLink"/>
                <w:rtl w:val="true"/>
              </w:rPr>
              <w:t>(</w:t>
            </w:r>
            <w:r>
              <w:rPr>
                <w:rStyle w:val="IndexLink"/>
                <w:rtl w:val="true"/>
              </w:rPr>
              <w:t>أن تکون ناسیة للوقت ذاکرة للعدد</w:t>
            </w:r>
            <w:r>
              <w:rPr>
                <w:rStyle w:val="IndexLink"/>
                <w:rtl w:val="true"/>
              </w:rPr>
              <w:t>)</w:t>
              <w:tab/>
            </w:r>
            <w:r>
              <w:rPr>
                <w:rStyle w:val="IndexLink"/>
              </w:rPr>
              <w:t>160</w:t>
            </w:r>
          </w:hyperlink>
        </w:p>
        <w:p>
          <w:pPr>
            <w:pStyle w:val="Contents6"/>
            <w:tabs>
              <w:tab w:val="clear" w:pos="7609"/>
              <w:tab w:val="right" w:pos="9026" w:leader="dot"/>
            </w:tabs>
            <w:rPr/>
          </w:pPr>
          <w:hyperlink w:anchor="__RefHeading___Toc3299858_3381743652">
            <w:r>
              <w:rPr>
                <w:webHidden/>
                <w:rStyle w:val="IndexLink"/>
                <w:rtl w:val="true"/>
              </w:rPr>
              <w:t>قاعدة</w:t>
            </w:r>
            <w:r>
              <w:rPr>
                <w:rStyle w:val="IndexLink"/>
                <w:rtl w:val="true"/>
              </w:rPr>
              <w:t>:</w:t>
              <w:tab/>
            </w:r>
            <w:r>
              <w:rPr>
                <w:rStyle w:val="IndexLink"/>
              </w:rPr>
              <w:t>161</w:t>
            </w:r>
          </w:hyperlink>
        </w:p>
        <w:p>
          <w:pPr>
            <w:pStyle w:val="Contents6"/>
            <w:tabs>
              <w:tab w:val="clear" w:pos="7609"/>
              <w:tab w:val="right" w:pos="9026" w:leader="dot"/>
            </w:tabs>
            <w:rPr/>
          </w:pPr>
          <w:hyperlink w:anchor="__RefHeading___Toc3299860_3381743652">
            <w:r>
              <w:rPr>
                <w:webHidden/>
                <w:rStyle w:val="IndexLink"/>
                <w:rtl w:val="true"/>
              </w:rPr>
              <w:t>فروع</w:t>
            </w:r>
            <w:r>
              <w:rPr>
                <w:rStyle w:val="IndexLink"/>
                <w:rtl w:val="true"/>
              </w:rPr>
              <w:t>:</w:t>
              <w:tab/>
            </w:r>
            <w:r>
              <w:rPr>
                <w:rStyle w:val="IndexLink"/>
              </w:rPr>
              <w:t>162</w:t>
            </w:r>
          </w:hyperlink>
        </w:p>
        <w:p>
          <w:pPr>
            <w:pStyle w:val="Contents6"/>
            <w:tabs>
              <w:tab w:val="clear" w:pos="7609"/>
              <w:tab w:val="right" w:pos="9026" w:leader="dot"/>
            </w:tabs>
            <w:rPr/>
          </w:pPr>
          <w:hyperlink w:anchor="__RefHeading___Toc3299862_3381743652">
            <w:r>
              <w:rPr>
                <w:webHidden/>
                <w:rStyle w:val="IndexLink"/>
                <w:rtl w:val="true"/>
              </w:rPr>
              <w:t xml:space="preserve">القسم السابع </w:t>
            </w:r>
            <w:r>
              <w:rPr>
                <w:rStyle w:val="IndexLink"/>
                <w:rtl w:val="true"/>
              </w:rPr>
              <w:t>(</w:t>
            </w:r>
            <w:r>
              <w:rPr>
                <w:rStyle w:val="IndexLink"/>
                <w:rtl w:val="true"/>
              </w:rPr>
              <w:t>ذات عادة مضطربة و لها تمییز</w:t>
            </w:r>
            <w:r>
              <w:rPr>
                <w:rStyle w:val="IndexLink"/>
                <w:rtl w:val="true"/>
              </w:rPr>
              <w:t>)</w:t>
              <w:tab/>
            </w:r>
            <w:r>
              <w:rPr>
                <w:rStyle w:val="IndexLink"/>
              </w:rPr>
              <w:t>164</w:t>
            </w:r>
          </w:hyperlink>
        </w:p>
        <w:p>
          <w:pPr>
            <w:pStyle w:val="Contents6"/>
            <w:tabs>
              <w:tab w:val="clear" w:pos="7609"/>
              <w:tab w:val="right" w:pos="9026" w:leader="dot"/>
            </w:tabs>
            <w:rPr/>
          </w:pPr>
          <w:hyperlink w:anchor="__RefHeading___Toc3299864_3381743652">
            <w:r>
              <w:rPr>
                <w:webHidden/>
                <w:rStyle w:val="IndexLink"/>
                <w:rtl w:val="true"/>
              </w:rPr>
              <w:t xml:space="preserve">القسم الثامن </w:t>
            </w:r>
            <w:r>
              <w:rPr>
                <w:rStyle w:val="IndexLink"/>
                <w:rtl w:val="true"/>
              </w:rPr>
              <w:t>(</w:t>
            </w:r>
            <w:r>
              <w:rPr>
                <w:rStyle w:val="IndexLink"/>
                <w:rtl w:val="true"/>
              </w:rPr>
              <w:t>ذات عادة مضطربة و لا تمییز لها</w:t>
            </w:r>
            <w:r>
              <w:rPr>
                <w:rStyle w:val="IndexLink"/>
                <w:rtl w:val="true"/>
              </w:rPr>
              <w:t>)</w:t>
              <w:tab/>
            </w:r>
            <w:r>
              <w:rPr>
                <w:rStyle w:val="IndexLink"/>
              </w:rPr>
              <w:t>165</w:t>
            </w:r>
          </w:hyperlink>
        </w:p>
        <w:p>
          <w:pPr>
            <w:pStyle w:val="Contents6"/>
            <w:tabs>
              <w:tab w:val="clear" w:pos="7609"/>
              <w:tab w:val="right" w:pos="9026" w:leader="dot"/>
            </w:tabs>
            <w:rPr/>
          </w:pPr>
          <w:hyperlink w:anchor="__RefHeading___Toc3299866_3381743652">
            <w:r>
              <w:rPr>
                <w:webHidden/>
                <w:rStyle w:val="IndexLink"/>
                <w:rtl w:val="true"/>
              </w:rPr>
              <w:t>کلام کلی فی الانتقال،</w:t>
            </w:r>
            <w:r>
              <w:rPr>
                <w:rStyle w:val="IndexLink"/>
                <w:rtl w:val="true"/>
              </w:rPr>
              <w:tab/>
            </w:r>
            <w:r>
              <w:rPr>
                <w:rStyle w:val="IndexLink"/>
              </w:rPr>
              <w:t>165</w:t>
            </w:r>
          </w:hyperlink>
        </w:p>
        <w:p>
          <w:pPr>
            <w:pStyle w:val="Contents6"/>
            <w:tabs>
              <w:tab w:val="clear" w:pos="7609"/>
              <w:tab w:val="right" w:pos="9026" w:leader="dot"/>
            </w:tabs>
            <w:rPr/>
          </w:pPr>
          <w:hyperlink w:anchor="__RefHeading___Toc3299868_3381743652">
            <w:r>
              <w:rPr>
                <w:webHidden/>
                <w:rStyle w:val="IndexLink"/>
                <w:rtl w:val="true"/>
              </w:rPr>
              <w:t>انتقال عدد</w:t>
            </w:r>
            <w:r>
              <w:rPr>
                <w:rStyle w:val="IndexLink"/>
                <w:rtl w:val="true"/>
              </w:rPr>
              <w:t>:</w:t>
              <w:tab/>
            </w:r>
            <w:r>
              <w:rPr>
                <w:rStyle w:val="IndexLink"/>
              </w:rPr>
              <w:t>165</w:t>
            </w:r>
          </w:hyperlink>
        </w:p>
        <w:p>
          <w:pPr>
            <w:pStyle w:val="Contents6"/>
            <w:tabs>
              <w:tab w:val="clear" w:pos="7609"/>
              <w:tab w:val="right" w:pos="9026" w:leader="dot"/>
            </w:tabs>
            <w:rPr/>
          </w:pPr>
          <w:hyperlink w:anchor="__RefHeading___Toc3299870_3381743652">
            <w:r>
              <w:rPr>
                <w:webHidden/>
                <w:rStyle w:val="IndexLink"/>
                <w:rtl w:val="true"/>
              </w:rPr>
              <w:t>و انتقال زمان</w:t>
            </w:r>
            <w:r>
              <w:rPr>
                <w:rStyle w:val="IndexLink"/>
                <w:rtl w:val="true"/>
              </w:rPr>
              <w:t>:</w:t>
              <w:tab/>
            </w:r>
            <w:r>
              <w:rPr>
                <w:rStyle w:val="IndexLink"/>
              </w:rPr>
              <w:t>166</w:t>
            </w:r>
          </w:hyperlink>
        </w:p>
        <w:p>
          <w:pPr>
            <w:pStyle w:val="Contents6"/>
            <w:tabs>
              <w:tab w:val="clear" w:pos="7609"/>
              <w:tab w:val="right" w:pos="9026" w:leader="dot"/>
            </w:tabs>
            <w:rPr/>
          </w:pPr>
          <w:hyperlink w:anchor="__RefHeading___Toc3299872_3381743652">
            <w:r>
              <w:rPr>
                <w:webHidden/>
                <w:rStyle w:val="IndexLink"/>
                <w:rtl w:val="true"/>
              </w:rPr>
              <w:t>تذنیب</w:t>
            </w:r>
            <w:r>
              <w:rPr>
                <w:rStyle w:val="IndexLink"/>
                <w:rtl w:val="true"/>
              </w:rPr>
              <w:t>:</w:t>
              <w:tab/>
            </w:r>
            <w:r>
              <w:rPr>
                <w:rStyle w:val="IndexLink"/>
              </w:rPr>
              <w:t>167</w:t>
            </w:r>
          </w:hyperlink>
        </w:p>
        <w:p>
          <w:pPr>
            <w:pStyle w:val="Contents6"/>
            <w:tabs>
              <w:tab w:val="clear" w:pos="7609"/>
              <w:tab w:val="right" w:pos="9026" w:leader="dot"/>
            </w:tabs>
            <w:rPr/>
          </w:pPr>
          <w:hyperlink w:anchor="__RefHeading___Toc3299874_3381743652">
            <w:r>
              <w:rPr>
                <w:webHidden/>
                <w:rStyle w:val="IndexLink"/>
                <w:rtl w:val="true"/>
              </w:rPr>
              <w:t xml:space="preserve">تتمة </w:t>
            </w:r>
            <w:r>
              <w:rPr>
                <w:rStyle w:val="IndexLink"/>
                <w:rtl w:val="true"/>
              </w:rPr>
              <w:t>(</w:t>
            </w:r>
            <w:r>
              <w:rPr>
                <w:rStyle w:val="IndexLink"/>
                <w:rtl w:val="true"/>
              </w:rPr>
              <w:t>یتعلق بالمستحاضة فی النفاس</w:t>
            </w:r>
            <w:r>
              <w:rPr>
                <w:rStyle w:val="IndexLink"/>
                <w:rtl w:val="true"/>
              </w:rPr>
              <w:t>)</w:t>
              <w:tab/>
            </w:r>
            <w:r>
              <w:rPr>
                <w:rStyle w:val="IndexLink"/>
              </w:rPr>
              <w:t>168</w:t>
            </w:r>
          </w:hyperlink>
        </w:p>
        <w:p>
          <w:pPr>
            <w:pStyle w:val="Contents6"/>
            <w:tabs>
              <w:tab w:val="clear" w:pos="7609"/>
              <w:tab w:val="right" w:pos="9026" w:leader="dot"/>
            </w:tabs>
            <w:rPr/>
          </w:pPr>
          <w:hyperlink w:anchor="__RefHeading___Toc3299876_3381743652">
            <w:r>
              <w:rPr>
                <w:webHidden/>
                <w:rStyle w:val="IndexLink"/>
                <w:rtl w:val="true"/>
              </w:rPr>
              <w:t xml:space="preserve">خاتمة </w:t>
            </w:r>
            <w:r>
              <w:rPr>
                <w:rStyle w:val="IndexLink"/>
                <w:rtl w:val="true"/>
              </w:rPr>
              <w:t>(</w:t>
            </w:r>
            <w:r>
              <w:rPr>
                <w:rStyle w:val="IndexLink"/>
                <w:rtl w:val="true"/>
              </w:rPr>
              <w:t>فی التلفیق</w:t>
            </w:r>
            <w:r>
              <w:rPr>
                <w:rStyle w:val="IndexLink"/>
                <w:rtl w:val="true"/>
              </w:rPr>
              <w:t>)</w:t>
              <w:tab/>
            </w:r>
            <w:r>
              <w:rPr>
                <w:rStyle w:val="IndexLink"/>
              </w:rPr>
              <w:t>168</w:t>
            </w:r>
          </w:hyperlink>
        </w:p>
        <w:p>
          <w:pPr>
            <w:pStyle w:val="Contents5"/>
            <w:tabs>
              <w:tab w:val="clear" w:pos="7892"/>
              <w:tab w:val="right" w:pos="9026" w:leader="dot"/>
            </w:tabs>
            <w:rPr/>
          </w:pPr>
          <w:hyperlink w:anchor="__RefHeading___Toc3299878_3381743652">
            <w:r>
              <w:rPr>
                <w:webHidden/>
                <w:rStyle w:val="IndexLink"/>
                <w:rtl w:val="true"/>
              </w:rPr>
              <w:t xml:space="preserve">الفصل السادس </w:t>
            </w:r>
            <w:r>
              <w:rPr>
                <w:rStyle w:val="IndexLink"/>
                <w:rtl w:val="true"/>
              </w:rPr>
              <w:t>(</w:t>
            </w:r>
            <w:r>
              <w:rPr>
                <w:rStyle w:val="IndexLink"/>
                <w:rtl w:val="true"/>
              </w:rPr>
              <w:t>فی غسل مس الأموات</w:t>
            </w:r>
            <w:r>
              <w:rPr>
                <w:rStyle w:val="IndexLink"/>
                <w:rtl w:val="true"/>
              </w:rPr>
              <w:t>)</w:t>
              <w:tab/>
            </w:r>
            <w:r>
              <w:rPr>
                <w:rStyle w:val="IndexLink"/>
              </w:rPr>
              <w:t>177</w:t>
            </w:r>
          </w:hyperlink>
        </w:p>
        <w:p>
          <w:pPr>
            <w:pStyle w:val="Contents6"/>
            <w:tabs>
              <w:tab w:val="clear" w:pos="7609"/>
              <w:tab w:val="right" w:pos="9026" w:leader="dot"/>
            </w:tabs>
            <w:rPr/>
          </w:pPr>
          <w:hyperlink w:anchor="__RefHeading___Toc3299880_3381743652">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299882_3381743652">
            <w:r>
              <w:rPr>
                <w:webHidden/>
                <w:rStyle w:val="IndexLink"/>
                <w:rtl w:val="true"/>
              </w:rPr>
              <w:t>تذنیب</w:t>
            </w:r>
            <w:r>
              <w:rPr>
                <w:rStyle w:val="IndexLink"/>
                <w:rtl w:val="true"/>
              </w:rPr>
              <w:t>:</w:t>
              <w:tab/>
            </w:r>
            <w:r>
              <w:rPr>
                <w:rStyle w:val="IndexLink"/>
              </w:rPr>
              <w:t>179</w:t>
            </w:r>
          </w:hyperlink>
        </w:p>
        <w:p>
          <w:pPr>
            <w:pStyle w:val="Contents5"/>
            <w:tabs>
              <w:tab w:val="clear" w:pos="7892"/>
              <w:tab w:val="right" w:pos="9026" w:leader="dot"/>
            </w:tabs>
            <w:rPr/>
          </w:pPr>
          <w:hyperlink w:anchor="__RefHeading___Toc3299884_3381743652">
            <w:r>
              <w:rPr>
                <w:webHidden/>
                <w:rStyle w:val="IndexLink"/>
                <w:rtl w:val="true"/>
              </w:rPr>
              <w:t xml:space="preserve">خاتمة </w:t>
            </w:r>
            <w:r>
              <w:rPr>
                <w:rStyle w:val="IndexLink"/>
                <w:rtl w:val="true"/>
              </w:rPr>
              <w:t>(</w:t>
            </w:r>
            <w:r>
              <w:rPr>
                <w:rStyle w:val="IndexLink"/>
                <w:rtl w:val="true"/>
              </w:rPr>
              <w:t>فی الأغسال المندوبة</w:t>
            </w:r>
            <w:r>
              <w:rPr>
                <w:rStyle w:val="IndexLink"/>
                <w:rtl w:val="true"/>
              </w:rPr>
              <w:t>)</w:t>
              <w:tab/>
            </w:r>
            <w:r>
              <w:rPr>
                <w:rStyle w:val="IndexLink"/>
              </w:rPr>
              <w:t>179</w:t>
            </w:r>
          </w:hyperlink>
        </w:p>
        <w:p>
          <w:pPr>
            <w:pStyle w:val="Contents6"/>
            <w:tabs>
              <w:tab w:val="clear" w:pos="7609"/>
              <w:tab w:val="right" w:pos="9026" w:leader="dot"/>
            </w:tabs>
            <w:rPr/>
          </w:pPr>
          <w:hyperlink w:anchor="__RefHeading___Toc3299886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299888_3381743652">
            <w:r>
              <w:rPr>
                <w:webHidden/>
                <w:rStyle w:val="IndexLink"/>
                <w:rtl w:val="true"/>
              </w:rPr>
              <w:t>فروع</w:t>
            </w:r>
            <w:r>
              <w:rPr>
                <w:rStyle w:val="IndexLink"/>
                <w:rtl w:val="true"/>
              </w:rPr>
              <w:t>:</w:t>
              <w:tab/>
            </w:r>
            <w:r>
              <w:rPr>
                <w:rStyle w:val="IndexLink"/>
              </w:rPr>
              <w:t>184</w:t>
            </w:r>
          </w:hyperlink>
        </w:p>
        <w:p>
          <w:pPr>
            <w:pStyle w:val="Contents4"/>
            <w:tabs>
              <w:tab w:val="clear" w:pos="8176"/>
              <w:tab w:val="right" w:pos="9026" w:leader="dot"/>
            </w:tabs>
            <w:rPr/>
          </w:pPr>
          <w:hyperlink w:anchor="__RefHeading___Toc3299890_3381743652">
            <w:r>
              <w:rPr>
                <w:webHidden/>
                <w:rStyle w:val="IndexLink"/>
                <w:rtl w:val="true"/>
              </w:rPr>
              <w:t>الباب الثالث</w:t>
            </w:r>
            <w:r>
              <w:rPr>
                <w:rStyle w:val="IndexLink"/>
                <w:rtl w:val="true"/>
              </w:rPr>
              <w:t xml:space="preserve">: </w:t>
            </w:r>
            <w:r>
              <w:rPr>
                <w:rStyle w:val="IndexLink"/>
                <w:rtl w:val="true"/>
              </w:rPr>
              <w:t>فی التیمم</w:t>
            </w:r>
            <w:r>
              <w:rPr>
                <w:rStyle w:val="IndexLink"/>
                <w:rtl w:val="true"/>
              </w:rPr>
              <w:tab/>
            </w:r>
            <w:r>
              <w:rPr>
                <w:rStyle w:val="IndexLink"/>
              </w:rPr>
              <w:t>186</w:t>
            </w:r>
          </w:hyperlink>
        </w:p>
        <w:p>
          <w:pPr>
            <w:pStyle w:val="Contents5"/>
            <w:tabs>
              <w:tab w:val="clear" w:pos="7892"/>
              <w:tab w:val="right" w:pos="9026" w:leader="dot"/>
            </w:tabs>
            <w:rPr/>
          </w:pPr>
          <w:hyperlink w:anchor="__RefHeading___Toc3299892_338174365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299894_3381743652">
            <w:r>
              <w:rPr>
                <w:webHidden/>
                <w:rStyle w:val="IndexLink"/>
                <w:rtl w:val="true"/>
              </w:rPr>
              <w:t xml:space="preserve">الفصل الأول </w:t>
            </w:r>
            <w:r>
              <w:rPr>
                <w:rStyle w:val="IndexLink"/>
                <w:rtl w:val="true"/>
              </w:rPr>
              <w:t>(</w:t>
            </w:r>
            <w:r>
              <w:rPr>
                <w:rStyle w:val="IndexLink"/>
                <w:rtl w:val="true"/>
              </w:rPr>
              <w:t>فی مسوغاته</w:t>
            </w:r>
            <w:r>
              <w:rPr>
                <w:rStyle w:val="IndexLink"/>
                <w:rtl w:val="true"/>
              </w:rPr>
              <w:t>)</w:t>
              <w:tab/>
            </w:r>
            <w:r>
              <w:rPr>
                <w:rStyle w:val="IndexLink"/>
              </w:rPr>
              <w:t>187</w:t>
            </w:r>
          </w:hyperlink>
        </w:p>
        <w:p>
          <w:pPr>
            <w:pStyle w:val="Contents6"/>
            <w:tabs>
              <w:tab w:val="clear" w:pos="7609"/>
              <w:tab w:val="right" w:pos="9026" w:leader="dot"/>
            </w:tabs>
            <w:rPr/>
          </w:pPr>
          <w:hyperlink w:anchor="__RefHeading___Toc3299896_3381743652">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3299898_3381743652">
            <w:r>
              <w:rPr>
                <w:webHidden/>
                <w:rStyle w:val="IndexLink"/>
                <w:rtl w:val="true"/>
              </w:rPr>
              <w:t xml:space="preserve">السبب الأول </w:t>
            </w:r>
            <w:r>
              <w:rPr>
                <w:rStyle w:val="IndexLink"/>
                <w:rtl w:val="true"/>
              </w:rPr>
              <w:t>(</w:t>
            </w:r>
            <w:r>
              <w:rPr>
                <w:rStyle w:val="IndexLink"/>
                <w:rtl w:val="true"/>
              </w:rPr>
              <w:t>عدم الماء</w:t>
            </w:r>
            <w:r>
              <w:rPr>
                <w:rStyle w:val="IndexLink"/>
                <w:rtl w:val="true"/>
              </w:rPr>
              <w:t>)</w:t>
              <w:tab/>
            </w:r>
            <w:r>
              <w:rPr>
                <w:rStyle w:val="IndexLink"/>
              </w:rPr>
              <w:t>187</w:t>
            </w:r>
          </w:hyperlink>
        </w:p>
        <w:p>
          <w:pPr>
            <w:pStyle w:val="Contents6"/>
            <w:tabs>
              <w:tab w:val="clear" w:pos="7609"/>
              <w:tab w:val="right" w:pos="9026" w:leader="dot"/>
            </w:tabs>
            <w:rPr/>
          </w:pPr>
          <w:hyperlink w:anchor="__RefHeading___Toc3299900_3381743652">
            <w:r>
              <w:rPr>
                <w:webHidden/>
                <w:rStyle w:val="IndexLink"/>
                <w:rtl w:val="true"/>
              </w:rPr>
              <w:t>فروع</w:t>
            </w:r>
            <w:r>
              <w:rPr>
                <w:rStyle w:val="IndexLink"/>
                <w:rtl w:val="true"/>
              </w:rPr>
              <w:t>:</w:t>
              <w:tab/>
            </w:r>
            <w:r>
              <w:rPr>
                <w:rStyle w:val="IndexLink"/>
              </w:rPr>
              <w:t>188</w:t>
            </w:r>
          </w:hyperlink>
        </w:p>
        <w:p>
          <w:pPr>
            <w:pStyle w:val="Contents6"/>
            <w:tabs>
              <w:tab w:val="clear" w:pos="7609"/>
              <w:tab w:val="right" w:pos="9026" w:leader="dot"/>
            </w:tabs>
            <w:rPr/>
          </w:pPr>
          <w:hyperlink w:anchor="__RefHeading___Toc3299902_3381743652">
            <w:r>
              <w:rPr>
                <w:webHidden/>
                <w:rStyle w:val="IndexLink"/>
                <w:rtl w:val="true"/>
              </w:rPr>
              <w:t xml:space="preserve">السبب الثانی </w:t>
            </w:r>
            <w:r>
              <w:rPr>
                <w:rStyle w:val="IndexLink"/>
                <w:rtl w:val="true"/>
              </w:rPr>
              <w:t>(</w:t>
            </w:r>
            <w:r>
              <w:rPr>
                <w:rStyle w:val="IndexLink"/>
                <w:rtl w:val="true"/>
              </w:rPr>
              <w:t>الخوف علی النفس أو المال من لص أو سبع</w:t>
            </w:r>
            <w:r>
              <w:rPr>
                <w:rStyle w:val="IndexLink"/>
                <w:rtl w:val="true"/>
              </w:rPr>
              <w:t>)</w:t>
              <w:tab/>
            </w:r>
            <w:r>
              <w:rPr>
                <w:rStyle w:val="IndexLink"/>
              </w:rPr>
              <w:t>192</w:t>
            </w:r>
          </w:hyperlink>
        </w:p>
        <w:p>
          <w:pPr>
            <w:pStyle w:val="Contents6"/>
            <w:tabs>
              <w:tab w:val="clear" w:pos="7609"/>
              <w:tab w:val="right" w:pos="9026" w:leader="dot"/>
            </w:tabs>
            <w:rPr/>
          </w:pPr>
          <w:hyperlink w:anchor="__RefHeading___Toc3299904_3381743652">
            <w:r>
              <w:rPr>
                <w:webHidden/>
                <w:rStyle w:val="IndexLink"/>
                <w:rtl w:val="true"/>
              </w:rPr>
              <w:t xml:space="preserve">السبب الثالث </w:t>
            </w:r>
            <w:r>
              <w:rPr>
                <w:rStyle w:val="IndexLink"/>
                <w:rtl w:val="true"/>
              </w:rPr>
              <w:t>(</w:t>
            </w:r>
            <w:r>
              <w:rPr>
                <w:rStyle w:val="IndexLink"/>
                <w:rtl w:val="true"/>
              </w:rPr>
              <w:t>الحاجة إلی الماء المملوک أو المباح لعطشه</w:t>
            </w:r>
            <w:r>
              <w:rPr>
                <w:rStyle w:val="IndexLink"/>
                <w:rtl w:val="true"/>
              </w:rPr>
              <w:t>)</w:t>
              <w:tab/>
            </w:r>
            <w:r>
              <w:rPr>
                <w:rStyle w:val="IndexLink"/>
              </w:rPr>
              <w:t>192</w:t>
            </w:r>
          </w:hyperlink>
        </w:p>
        <w:p>
          <w:pPr>
            <w:pStyle w:val="Contents6"/>
            <w:tabs>
              <w:tab w:val="clear" w:pos="7609"/>
              <w:tab w:val="right" w:pos="9026" w:leader="dot"/>
            </w:tabs>
            <w:rPr/>
          </w:pPr>
          <w:hyperlink w:anchor="__RefHeading___Toc3299906_3381743652">
            <w:r>
              <w:rPr>
                <w:webHidden/>
                <w:rStyle w:val="IndexLink"/>
                <w:rtl w:val="true"/>
              </w:rPr>
              <w:t>فروع</w:t>
            </w:r>
            <w:r>
              <w:rPr>
                <w:rStyle w:val="IndexLink"/>
                <w:rtl w:val="true"/>
              </w:rPr>
              <w:t>:</w:t>
              <w:tab/>
            </w:r>
            <w:r>
              <w:rPr>
                <w:rStyle w:val="IndexLink"/>
              </w:rPr>
              <w:t>193</w:t>
            </w:r>
          </w:hyperlink>
        </w:p>
        <w:p>
          <w:pPr>
            <w:pStyle w:val="Contents6"/>
            <w:tabs>
              <w:tab w:val="clear" w:pos="7609"/>
              <w:tab w:val="right" w:pos="9026" w:leader="dot"/>
            </w:tabs>
            <w:rPr/>
          </w:pPr>
          <w:hyperlink w:anchor="__RefHeading___Toc3299908_3381743652">
            <w:r>
              <w:rPr>
                <w:webHidden/>
                <w:rStyle w:val="IndexLink"/>
                <w:rtl w:val="true"/>
              </w:rPr>
              <w:t xml:space="preserve">السبب الرابع </w:t>
            </w:r>
            <w:r>
              <w:rPr>
                <w:rStyle w:val="IndexLink"/>
                <w:rtl w:val="true"/>
              </w:rPr>
              <w:t>(</w:t>
            </w:r>
            <w:r>
              <w:rPr>
                <w:rStyle w:val="IndexLink"/>
                <w:rtl w:val="true"/>
              </w:rPr>
              <w:t>العجز عن الوضوء</w:t>
            </w:r>
            <w:r>
              <w:rPr>
                <w:rStyle w:val="IndexLink"/>
                <w:rtl w:val="true"/>
              </w:rPr>
              <w:t>)</w:t>
              <w:tab/>
            </w:r>
            <w:r>
              <w:rPr>
                <w:rStyle w:val="IndexLink"/>
              </w:rPr>
              <w:t>197</w:t>
            </w:r>
          </w:hyperlink>
        </w:p>
        <w:p>
          <w:pPr>
            <w:pStyle w:val="Contents6"/>
            <w:tabs>
              <w:tab w:val="clear" w:pos="7609"/>
              <w:tab w:val="right" w:pos="9026" w:leader="dot"/>
            </w:tabs>
            <w:rPr/>
          </w:pPr>
          <w:hyperlink w:anchor="__RefHeading___Toc3299910_3381743652">
            <w:r>
              <w:rPr>
                <w:webHidden/>
                <w:rStyle w:val="IndexLink"/>
                <w:rtl w:val="true"/>
              </w:rPr>
              <w:t xml:space="preserve">السبب الخامس </w:t>
            </w:r>
            <w:r>
              <w:rPr>
                <w:rStyle w:val="IndexLink"/>
                <w:rtl w:val="true"/>
              </w:rPr>
              <w:t>(</w:t>
            </w:r>
            <w:r>
              <w:rPr>
                <w:rStyle w:val="IndexLink"/>
                <w:rtl w:val="true"/>
              </w:rPr>
              <w:t>العجز بسبب المرض</w:t>
            </w:r>
            <w:r>
              <w:rPr>
                <w:rStyle w:val="IndexLink"/>
                <w:rtl w:val="true"/>
              </w:rPr>
              <w:t>)</w:t>
              <w:tab/>
            </w:r>
            <w:r>
              <w:rPr>
                <w:rStyle w:val="IndexLink"/>
              </w:rPr>
              <w:t>199</w:t>
            </w:r>
          </w:hyperlink>
        </w:p>
        <w:p>
          <w:pPr>
            <w:pStyle w:val="Contents6"/>
            <w:tabs>
              <w:tab w:val="clear" w:pos="7609"/>
              <w:tab w:val="right" w:pos="9026" w:leader="dot"/>
            </w:tabs>
            <w:rPr/>
          </w:pPr>
          <w:hyperlink w:anchor="__RefHeading___Toc3299912_3381743652">
            <w:r>
              <w:rPr>
                <w:webHidden/>
                <w:rStyle w:val="IndexLink"/>
                <w:rtl w:val="true"/>
              </w:rPr>
              <w:t>فروع</w:t>
            </w:r>
            <w:r>
              <w:rPr>
                <w:rStyle w:val="IndexLink"/>
                <w:rtl w:val="true"/>
              </w:rPr>
              <w:t>:</w:t>
              <w:tab/>
            </w:r>
            <w:r>
              <w:rPr>
                <w:rStyle w:val="IndexLink"/>
              </w:rPr>
              <w:t>200</w:t>
            </w:r>
          </w:hyperlink>
        </w:p>
        <w:p>
          <w:pPr>
            <w:pStyle w:val="Contents5"/>
            <w:tabs>
              <w:tab w:val="clear" w:pos="7892"/>
              <w:tab w:val="right" w:pos="9026" w:leader="dot"/>
            </w:tabs>
            <w:rPr/>
          </w:pPr>
          <w:hyperlink w:anchor="__RefHeading___Toc3299914_3381743652">
            <w:r>
              <w:rPr>
                <w:webHidden/>
                <w:rStyle w:val="IndexLink"/>
                <w:rtl w:val="true"/>
              </w:rPr>
              <w:t xml:space="preserve">الفصل الثانی </w:t>
            </w:r>
            <w:r>
              <w:rPr>
                <w:rStyle w:val="IndexLink"/>
                <w:rtl w:val="true"/>
              </w:rPr>
              <w:t>(</w:t>
            </w:r>
            <w:r>
              <w:rPr>
                <w:rStyle w:val="IndexLink"/>
                <w:rtl w:val="true"/>
              </w:rPr>
              <w:t>فی ما یتیمم به</w:t>
            </w:r>
            <w:r>
              <w:rPr>
                <w:rStyle w:val="IndexLink"/>
                <w:rtl w:val="true"/>
              </w:rPr>
              <w:t>)</w:t>
              <w:tab/>
            </w:r>
            <w:r>
              <w:rPr>
                <w:rStyle w:val="IndexLink"/>
              </w:rPr>
              <w:t>202</w:t>
            </w:r>
          </w:hyperlink>
        </w:p>
        <w:p>
          <w:pPr>
            <w:pStyle w:val="Contents6"/>
            <w:tabs>
              <w:tab w:val="clear" w:pos="7609"/>
              <w:tab w:val="right" w:pos="9026" w:leader="dot"/>
            </w:tabs>
            <w:rPr/>
          </w:pPr>
          <w:hyperlink w:anchor="__RefHeading___Toc3299916_3381743652">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3299918_3381743652">
            <w:r>
              <w:rPr>
                <w:webHidden/>
                <w:rStyle w:val="IndexLink"/>
                <w:rtl w:val="true"/>
              </w:rPr>
              <w:t>فروع</w:t>
            </w:r>
            <w:r>
              <w:rPr>
                <w:rStyle w:val="IndexLink"/>
                <w:rtl w:val="true"/>
              </w:rPr>
              <w:t>:</w:t>
              <w:tab/>
            </w:r>
            <w:r>
              <w:rPr>
                <w:rStyle w:val="IndexLink"/>
              </w:rPr>
              <w:t>203</w:t>
            </w:r>
          </w:hyperlink>
        </w:p>
        <w:p>
          <w:pPr>
            <w:pStyle w:val="Contents5"/>
            <w:tabs>
              <w:tab w:val="clear" w:pos="7892"/>
              <w:tab w:val="right" w:pos="9026" w:leader="dot"/>
            </w:tabs>
            <w:rPr/>
          </w:pPr>
          <w:hyperlink w:anchor="__RefHeading___Toc3299920_3381743652">
            <w:r>
              <w:rPr>
                <w:webHidden/>
                <w:rStyle w:val="IndexLink"/>
                <w:rtl w:val="true"/>
              </w:rPr>
              <w:t xml:space="preserve">الفصل الثالث </w:t>
            </w:r>
            <w:r>
              <w:rPr>
                <w:rStyle w:val="IndexLink"/>
                <w:rtl w:val="true"/>
              </w:rPr>
              <w:t>(</w:t>
            </w:r>
            <w:r>
              <w:rPr>
                <w:rStyle w:val="IndexLink"/>
                <w:rtl w:val="true"/>
              </w:rPr>
              <w:t>فی کیفیته</w:t>
            </w:r>
            <w:r>
              <w:rPr>
                <w:rStyle w:val="IndexLink"/>
                <w:rtl w:val="true"/>
              </w:rPr>
              <w:t>)</w:t>
              <w:tab/>
            </w:r>
            <w:r>
              <w:rPr>
                <w:rStyle w:val="IndexLink"/>
              </w:rPr>
              <w:t>206</w:t>
            </w:r>
          </w:hyperlink>
        </w:p>
        <w:p>
          <w:pPr>
            <w:pStyle w:val="Contents6"/>
            <w:tabs>
              <w:tab w:val="clear" w:pos="7609"/>
              <w:tab w:val="right" w:pos="9026" w:leader="dot"/>
            </w:tabs>
            <w:rPr/>
          </w:pPr>
          <w:hyperlink w:anchor="__RefHeading___Toc3299922_3381743652">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299924_3381743652">
            <w:r>
              <w:rPr>
                <w:webHidden/>
                <w:rStyle w:val="IndexLink"/>
                <w:rtl w:val="true"/>
              </w:rPr>
              <w:t xml:space="preserve">الأول </w:t>
            </w:r>
            <w:r>
              <w:rPr>
                <w:rStyle w:val="IndexLink"/>
                <w:rtl w:val="true"/>
              </w:rPr>
              <w:t>(</w:t>
            </w:r>
            <w:r>
              <w:rPr>
                <w:rStyle w:val="IndexLink"/>
                <w:rtl w:val="true"/>
              </w:rPr>
              <w:t>نقل التراب</w:t>
            </w:r>
            <w:r>
              <w:rPr>
                <w:rStyle w:val="IndexLink"/>
                <w:rtl w:val="true"/>
              </w:rPr>
              <w:t>)</w:t>
              <w:tab/>
            </w:r>
            <w:r>
              <w:rPr>
                <w:rStyle w:val="IndexLink"/>
              </w:rPr>
              <w:t>206</w:t>
            </w:r>
          </w:hyperlink>
        </w:p>
        <w:p>
          <w:pPr>
            <w:pStyle w:val="Contents6"/>
            <w:tabs>
              <w:tab w:val="clear" w:pos="7609"/>
              <w:tab w:val="right" w:pos="9026" w:leader="dot"/>
            </w:tabs>
            <w:rPr/>
          </w:pPr>
          <w:hyperlink w:anchor="__RefHeading___Toc3299926_3381743652">
            <w:r>
              <w:rPr>
                <w:webHidden/>
                <w:rStyle w:val="IndexLink"/>
                <w:rtl w:val="true"/>
              </w:rPr>
              <w:t xml:space="preserve">الثانی </w:t>
            </w:r>
            <w:r>
              <w:rPr>
                <w:rStyle w:val="IndexLink"/>
                <w:rtl w:val="true"/>
              </w:rPr>
              <w:t>(</w:t>
            </w:r>
            <w:r>
              <w:rPr>
                <w:rStyle w:val="IndexLink"/>
                <w:rtl w:val="true"/>
              </w:rPr>
              <w:t>النیة</w:t>
            </w:r>
            <w:r>
              <w:rPr>
                <w:rStyle w:val="IndexLink"/>
                <w:rtl w:val="true"/>
              </w:rPr>
              <w:t>)</w:t>
              <w:tab/>
            </w:r>
            <w:r>
              <w:rPr>
                <w:rStyle w:val="IndexLink"/>
              </w:rPr>
              <w:t>207</w:t>
            </w:r>
          </w:hyperlink>
        </w:p>
        <w:p>
          <w:pPr>
            <w:pStyle w:val="Contents6"/>
            <w:tabs>
              <w:tab w:val="clear" w:pos="7609"/>
              <w:tab w:val="right" w:pos="9026" w:leader="dot"/>
            </w:tabs>
            <w:rPr/>
          </w:pPr>
          <w:hyperlink w:anchor="__RefHeading___Toc3299928_3381743652">
            <w:r>
              <w:rPr>
                <w:webHidden/>
                <w:rStyle w:val="IndexLink"/>
                <w:rtl w:val="true"/>
              </w:rPr>
              <w:t xml:space="preserve">الثالث </w:t>
            </w:r>
            <w:r>
              <w:rPr>
                <w:rStyle w:val="IndexLink"/>
                <w:rtl w:val="true"/>
              </w:rPr>
              <w:t>(</w:t>
            </w:r>
            <w:r>
              <w:rPr>
                <w:rStyle w:val="IndexLink"/>
                <w:rtl w:val="true"/>
              </w:rPr>
              <w:t>استیعاب الجبهة</w:t>
            </w:r>
            <w:r>
              <w:rPr>
                <w:rStyle w:val="IndexLink"/>
                <w:rtl w:val="true"/>
              </w:rPr>
              <w:t>)</w:t>
              <w:tab/>
            </w:r>
            <w:r>
              <w:rPr>
                <w:rStyle w:val="IndexLink"/>
              </w:rPr>
              <w:t>209</w:t>
            </w:r>
          </w:hyperlink>
        </w:p>
        <w:p>
          <w:pPr>
            <w:pStyle w:val="Contents6"/>
            <w:tabs>
              <w:tab w:val="clear" w:pos="7609"/>
              <w:tab w:val="right" w:pos="9026" w:leader="dot"/>
            </w:tabs>
            <w:rPr/>
          </w:pPr>
          <w:hyperlink w:anchor="__RefHeading___Toc3299930_3381743652">
            <w:r>
              <w:rPr>
                <w:webHidden/>
                <w:rStyle w:val="IndexLink"/>
                <w:rtl w:val="true"/>
              </w:rPr>
              <w:t xml:space="preserve">الرابع </w:t>
            </w:r>
            <w:r>
              <w:rPr>
                <w:rStyle w:val="IndexLink"/>
                <w:rtl w:val="true"/>
              </w:rPr>
              <w:t>(</w:t>
            </w:r>
            <w:r>
              <w:rPr>
                <w:rStyle w:val="IndexLink"/>
                <w:rtl w:val="true"/>
              </w:rPr>
              <w:t>مسح الکفین</w:t>
            </w:r>
            <w:r>
              <w:rPr>
                <w:rStyle w:val="IndexLink"/>
                <w:rtl w:val="true"/>
              </w:rPr>
              <w:t>)</w:t>
              <w:tab/>
            </w:r>
            <w:r>
              <w:rPr>
                <w:rStyle w:val="IndexLink"/>
              </w:rPr>
              <w:t>209</w:t>
            </w:r>
          </w:hyperlink>
        </w:p>
        <w:p>
          <w:pPr>
            <w:pStyle w:val="Contents6"/>
            <w:tabs>
              <w:tab w:val="clear" w:pos="7609"/>
              <w:tab w:val="right" w:pos="9026" w:leader="dot"/>
            </w:tabs>
            <w:rPr/>
          </w:pPr>
          <w:hyperlink w:anchor="__RefHeading___Toc3299932_3381743652">
            <w:r>
              <w:rPr>
                <w:webHidden/>
                <w:rStyle w:val="IndexLink"/>
                <w:rtl w:val="true"/>
              </w:rPr>
              <w:t xml:space="preserve">الخامس </w:t>
            </w:r>
            <w:r>
              <w:rPr>
                <w:rStyle w:val="IndexLink"/>
                <w:rtl w:val="true"/>
              </w:rPr>
              <w:t>(</w:t>
            </w:r>
            <w:r>
              <w:rPr>
                <w:rStyle w:val="IndexLink"/>
                <w:rtl w:val="true"/>
              </w:rPr>
              <w:t>الترتیب</w:t>
            </w:r>
            <w:r>
              <w:rPr>
                <w:rStyle w:val="IndexLink"/>
                <w:rtl w:val="true"/>
              </w:rPr>
              <w:t>)</w:t>
              <w:tab/>
            </w:r>
            <w:r>
              <w:rPr>
                <w:rStyle w:val="IndexLink"/>
              </w:rPr>
              <w:t>210</w:t>
            </w:r>
          </w:hyperlink>
        </w:p>
        <w:p>
          <w:pPr>
            <w:pStyle w:val="Contents6"/>
            <w:tabs>
              <w:tab w:val="clear" w:pos="7609"/>
              <w:tab w:val="right" w:pos="9026" w:leader="dot"/>
            </w:tabs>
            <w:rPr/>
          </w:pPr>
          <w:hyperlink w:anchor="__RefHeading___Toc3299934_3381743652">
            <w:r>
              <w:rPr>
                <w:webHidden/>
                <w:rStyle w:val="IndexLink"/>
                <w:rtl w:val="true"/>
              </w:rPr>
              <w:t xml:space="preserve">السادس </w:t>
            </w:r>
            <w:r>
              <w:rPr>
                <w:rStyle w:val="IndexLink"/>
                <w:rtl w:val="true"/>
              </w:rPr>
              <w:t>(</w:t>
            </w:r>
            <w:r>
              <w:rPr>
                <w:rStyle w:val="IndexLink"/>
                <w:rtl w:val="true"/>
              </w:rPr>
              <w:t>المباشرة</w:t>
            </w:r>
            <w:r>
              <w:rPr>
                <w:rStyle w:val="IndexLink"/>
                <w:rtl w:val="true"/>
              </w:rPr>
              <w:t>)</w:t>
              <w:tab/>
            </w:r>
            <w:r>
              <w:rPr>
                <w:rStyle w:val="IndexLink"/>
              </w:rPr>
              <w:t>210</w:t>
            </w:r>
          </w:hyperlink>
        </w:p>
        <w:p>
          <w:pPr>
            <w:pStyle w:val="Contents5"/>
            <w:tabs>
              <w:tab w:val="clear" w:pos="7892"/>
              <w:tab w:val="right" w:pos="9026" w:leader="dot"/>
            </w:tabs>
            <w:rPr/>
          </w:pPr>
          <w:hyperlink w:anchor="__RefHeading___Toc3299936_3381743652">
            <w:r>
              <w:rPr>
                <w:webHidden/>
                <w:rStyle w:val="IndexLink"/>
                <w:rtl w:val="true"/>
              </w:rPr>
              <w:t xml:space="preserve">الفصل الرابع </w:t>
            </w:r>
            <w:r>
              <w:rPr>
                <w:rStyle w:val="IndexLink"/>
                <w:rtl w:val="true"/>
              </w:rPr>
              <w:t>(</w:t>
            </w:r>
            <w:r>
              <w:rPr>
                <w:rStyle w:val="IndexLink"/>
                <w:rtl w:val="true"/>
              </w:rPr>
              <w:t>فی الأحکام</w:t>
            </w:r>
            <w:r>
              <w:rPr>
                <w:rStyle w:val="IndexLink"/>
                <w:rtl w:val="true"/>
              </w:rPr>
              <w:t>)</w:t>
              <w:tab/>
            </w:r>
            <w:r>
              <w:rPr>
                <w:rStyle w:val="IndexLink"/>
              </w:rPr>
              <w:t>213</w:t>
            </w:r>
          </w:hyperlink>
        </w:p>
        <w:p>
          <w:pPr>
            <w:pStyle w:val="Contents6"/>
            <w:tabs>
              <w:tab w:val="clear" w:pos="7609"/>
              <w:tab w:val="right" w:pos="9026" w:leader="dot"/>
            </w:tabs>
            <w:rPr/>
          </w:pPr>
          <w:hyperlink w:anchor="__RefHeading___Toc3299938_3381743652">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3299940_3381743652">
            <w:r>
              <w:rPr>
                <w:webHidden/>
                <w:rStyle w:val="IndexLink"/>
                <w:rtl w:val="true"/>
              </w:rPr>
              <w:t xml:space="preserve">المطلب الأول </w:t>
            </w:r>
            <w:r>
              <w:rPr>
                <w:rStyle w:val="IndexLink"/>
                <w:rtl w:val="true"/>
              </w:rPr>
              <w:t>(</w:t>
            </w:r>
            <w:r>
              <w:rPr>
                <w:rStyle w:val="IndexLink"/>
                <w:rtl w:val="true"/>
              </w:rPr>
              <w:t>إلی متی تباح العبادة بالتیمم</w:t>
            </w:r>
            <w:r>
              <w:rPr>
                <w:rStyle w:val="IndexLink"/>
                <w:rtl w:val="true"/>
              </w:rPr>
              <w:t>)</w:t>
              <w:tab/>
            </w:r>
            <w:r>
              <w:rPr>
                <w:rStyle w:val="IndexLink"/>
              </w:rPr>
              <w:t>213</w:t>
            </w:r>
          </w:hyperlink>
        </w:p>
        <w:p>
          <w:pPr>
            <w:pStyle w:val="Contents6"/>
            <w:tabs>
              <w:tab w:val="clear" w:pos="7609"/>
              <w:tab w:val="right" w:pos="9026" w:leader="dot"/>
            </w:tabs>
            <w:rPr/>
          </w:pPr>
          <w:hyperlink w:anchor="__RefHeading___Toc3299942_3381743652">
            <w:r>
              <w:rPr>
                <w:webHidden/>
                <w:rStyle w:val="IndexLink"/>
                <w:rtl w:val="true"/>
              </w:rPr>
              <w:t xml:space="preserve">المطلب الثانی </w:t>
            </w:r>
            <w:r>
              <w:rPr>
                <w:rStyle w:val="IndexLink"/>
                <w:rtl w:val="true"/>
              </w:rPr>
              <w:t>(</w:t>
            </w:r>
            <w:r>
              <w:rPr>
                <w:rStyle w:val="IndexLink"/>
                <w:rtl w:val="true"/>
              </w:rPr>
              <w:t>فی ما یباح به التیمم</w:t>
            </w:r>
            <w:r>
              <w:rPr>
                <w:rStyle w:val="IndexLink"/>
                <w:rtl w:val="true"/>
              </w:rPr>
              <w:t>)</w:t>
              <w:tab/>
            </w:r>
            <w:r>
              <w:rPr>
                <w:rStyle w:val="IndexLink"/>
              </w:rPr>
              <w:t>216</w:t>
            </w:r>
          </w:hyperlink>
        </w:p>
        <w:p>
          <w:pPr>
            <w:pStyle w:val="Contents6"/>
            <w:tabs>
              <w:tab w:val="clear" w:pos="7609"/>
              <w:tab w:val="right" w:pos="9026" w:leader="dot"/>
            </w:tabs>
            <w:rPr/>
          </w:pPr>
          <w:hyperlink w:anchor="__RefHeading___Toc3299944_3381743652">
            <w:r>
              <w:rPr>
                <w:webHidden/>
                <w:rStyle w:val="IndexLink"/>
                <w:rtl w:val="true"/>
              </w:rPr>
              <w:t xml:space="preserve">المطلب الثالث </w:t>
            </w:r>
            <w:r>
              <w:rPr>
                <w:rStyle w:val="IndexLink"/>
                <w:rtl w:val="true"/>
              </w:rPr>
              <w:t>(</w:t>
            </w:r>
            <w:r>
              <w:rPr>
                <w:rStyle w:val="IndexLink"/>
                <w:rtl w:val="true"/>
              </w:rPr>
              <w:t>فی حکم القضاء</w:t>
            </w:r>
            <w:r>
              <w:rPr>
                <w:rStyle w:val="IndexLink"/>
                <w:rtl w:val="true"/>
              </w:rPr>
              <w:t>)</w:t>
              <w:tab/>
            </w:r>
            <w:r>
              <w:rPr>
                <w:rStyle w:val="IndexLink"/>
              </w:rPr>
              <w:t>221</w:t>
            </w:r>
          </w:hyperlink>
        </w:p>
        <w:p>
          <w:pPr>
            <w:pStyle w:val="Contents3"/>
            <w:tabs>
              <w:tab w:val="clear" w:pos="8459"/>
              <w:tab w:val="right" w:pos="9026" w:leader="dot"/>
            </w:tabs>
            <w:rPr/>
          </w:pPr>
          <w:hyperlink w:anchor="__RefHeading___Toc3299946_3381743652">
            <w:r>
              <w:rPr>
                <w:webHidden/>
                <w:rStyle w:val="IndexLink"/>
                <w:rtl w:val="true"/>
              </w:rPr>
              <w:t>المقصد الثانی</w:t>
            </w:r>
            <w:r>
              <w:rPr>
                <w:rStyle w:val="IndexLink"/>
                <w:rtl w:val="true"/>
              </w:rPr>
              <w:t xml:space="preserve">: </w:t>
            </w:r>
            <w:r>
              <w:rPr>
                <w:rStyle w:val="IndexLink"/>
                <w:rtl w:val="true"/>
              </w:rPr>
              <w:t>فی المیاه</w:t>
            </w:r>
            <w:r>
              <w:rPr>
                <w:rStyle w:val="IndexLink"/>
                <w:rtl w:val="true"/>
              </w:rPr>
              <w:tab/>
            </w:r>
            <w:r>
              <w:rPr>
                <w:rStyle w:val="IndexLink"/>
              </w:rPr>
              <w:t>226</w:t>
            </w:r>
          </w:hyperlink>
        </w:p>
        <w:p>
          <w:pPr>
            <w:pStyle w:val="Contents4"/>
            <w:tabs>
              <w:tab w:val="clear" w:pos="8176"/>
              <w:tab w:val="right" w:pos="9026" w:leader="dot"/>
            </w:tabs>
            <w:rPr/>
          </w:pPr>
          <w:hyperlink w:anchor="__RefHeading___Toc3299948_3381743652">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3299950_3381743652">
            <w:r>
              <w:rPr>
                <w:webHidden/>
                <w:rStyle w:val="IndexLink"/>
                <w:rtl w:val="true"/>
              </w:rPr>
              <w:t>الفصل الأول</w:t>
            </w:r>
            <w:r>
              <w:rPr>
                <w:rStyle w:val="IndexLink"/>
                <w:rtl w:val="true"/>
              </w:rPr>
              <w:t xml:space="preserve">: </w:t>
            </w:r>
            <w:r>
              <w:rPr>
                <w:rStyle w:val="IndexLink"/>
                <w:rtl w:val="true"/>
              </w:rPr>
              <w:t>فی المطلق</w:t>
            </w:r>
            <w:r>
              <w:rPr>
                <w:rStyle w:val="IndexLink"/>
                <w:rtl w:val="true"/>
              </w:rPr>
              <w:tab/>
            </w:r>
            <w:r>
              <w:rPr>
                <w:rStyle w:val="IndexLink"/>
              </w:rPr>
              <w:t>227</w:t>
            </w:r>
          </w:hyperlink>
        </w:p>
        <w:p>
          <w:pPr>
            <w:pStyle w:val="Contents4"/>
            <w:tabs>
              <w:tab w:val="clear" w:pos="8176"/>
              <w:tab w:val="right" w:pos="9026" w:leader="dot"/>
            </w:tabs>
            <w:rPr/>
          </w:pPr>
          <w:hyperlink w:anchor="__RefHeading___Toc3299952_3381743652">
            <w:r>
              <w:rPr>
                <w:webHidden/>
                <w:rStyle w:val="IndexLink"/>
                <w:rtl w:val="true"/>
              </w:rPr>
              <w:t>الفصل الثانی</w:t>
            </w:r>
            <w:r>
              <w:rPr>
                <w:rStyle w:val="IndexLink"/>
                <w:rtl w:val="true"/>
              </w:rPr>
              <w:t xml:space="preserve">: </w:t>
            </w:r>
            <w:r>
              <w:rPr>
                <w:rStyle w:val="IndexLink"/>
                <w:rtl w:val="true"/>
              </w:rPr>
              <w:t>فی الجاری</w:t>
            </w:r>
            <w:r>
              <w:rPr>
                <w:rStyle w:val="IndexLink"/>
                <w:rtl w:val="true"/>
              </w:rPr>
              <w:tab/>
            </w:r>
            <w:r>
              <w:rPr>
                <w:rStyle w:val="IndexLink"/>
              </w:rPr>
              <w:t>230</w:t>
            </w:r>
          </w:hyperlink>
        </w:p>
        <w:p>
          <w:pPr>
            <w:pStyle w:val="Contents4"/>
            <w:tabs>
              <w:tab w:val="clear" w:pos="8176"/>
              <w:tab w:val="right" w:pos="9026" w:leader="dot"/>
            </w:tabs>
            <w:rPr/>
          </w:pPr>
          <w:hyperlink w:anchor="__RefHeading___Toc3299954_3381743652">
            <w:r>
              <w:rPr>
                <w:webHidden/>
                <w:rStyle w:val="IndexLink"/>
                <w:rtl w:val="true"/>
              </w:rPr>
              <w:t>الفصل الثالث</w:t>
            </w:r>
            <w:r>
              <w:rPr>
                <w:rStyle w:val="IndexLink"/>
                <w:rtl w:val="true"/>
              </w:rPr>
              <w:t xml:space="preserve">: </w:t>
            </w:r>
            <w:r>
              <w:rPr>
                <w:rStyle w:val="IndexLink"/>
                <w:rtl w:val="true"/>
              </w:rPr>
              <w:t>فی الراکد</w:t>
            </w:r>
            <w:r>
              <w:rPr>
                <w:rStyle w:val="IndexLink"/>
                <w:rtl w:val="true"/>
              </w:rPr>
              <w:tab/>
            </w:r>
            <w:r>
              <w:rPr>
                <w:rStyle w:val="IndexLink"/>
              </w:rPr>
              <w:t>233</w:t>
            </w:r>
          </w:hyperlink>
        </w:p>
        <w:p>
          <w:pPr>
            <w:pStyle w:val="Contents5"/>
            <w:tabs>
              <w:tab w:val="clear" w:pos="7892"/>
              <w:tab w:val="right" w:pos="9026" w:leader="dot"/>
            </w:tabs>
            <w:rPr/>
          </w:pPr>
          <w:hyperlink w:anchor="__RefHeading___Toc3299956_3381743652">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299958_3381743652">
            <w:r>
              <w:rPr>
                <w:webHidden/>
                <w:rStyle w:val="IndexLink"/>
                <w:rtl w:val="true"/>
              </w:rPr>
              <w:t xml:space="preserve">المطلب الأول </w:t>
            </w:r>
            <w:r>
              <w:rPr>
                <w:rStyle w:val="IndexLink"/>
                <w:rtl w:val="true"/>
              </w:rPr>
              <w:t>(</w:t>
            </w:r>
            <w:r>
              <w:rPr>
                <w:rStyle w:val="IndexLink"/>
                <w:rtl w:val="true"/>
              </w:rPr>
              <w:t>فی القلیل</w:t>
            </w:r>
            <w:r>
              <w:rPr>
                <w:rStyle w:val="IndexLink"/>
                <w:rtl w:val="true"/>
              </w:rPr>
              <w:t>)</w:t>
              <w:tab/>
            </w:r>
            <w:r>
              <w:rPr>
                <w:rStyle w:val="IndexLink"/>
              </w:rPr>
              <w:t>233</w:t>
            </w:r>
          </w:hyperlink>
        </w:p>
        <w:p>
          <w:pPr>
            <w:pStyle w:val="Contents5"/>
            <w:tabs>
              <w:tab w:val="clear" w:pos="7892"/>
              <w:tab w:val="right" w:pos="9026" w:leader="dot"/>
            </w:tabs>
            <w:rPr/>
          </w:pPr>
          <w:hyperlink w:anchor="__RefHeading___Toc3299960_3381743652">
            <w:r>
              <w:rPr>
                <w:webHidden/>
                <w:rStyle w:val="IndexLink"/>
                <w:rtl w:val="true"/>
              </w:rPr>
              <w:t xml:space="preserve">المطلب الثانی </w:t>
            </w:r>
            <w:r>
              <w:rPr>
                <w:rStyle w:val="IndexLink"/>
                <w:rtl w:val="true"/>
              </w:rPr>
              <w:t>(</w:t>
            </w:r>
            <w:r>
              <w:rPr>
                <w:rStyle w:val="IndexLink"/>
                <w:rtl w:val="true"/>
              </w:rPr>
              <w:t>فی الکثیر</w:t>
            </w:r>
            <w:r>
              <w:rPr>
                <w:rStyle w:val="IndexLink"/>
                <w:rtl w:val="true"/>
              </w:rPr>
              <w:t>)</w:t>
              <w:tab/>
            </w:r>
            <w:r>
              <w:rPr>
                <w:rStyle w:val="IndexLink"/>
              </w:rPr>
              <w:t>234</w:t>
            </w:r>
          </w:hyperlink>
        </w:p>
        <w:p>
          <w:pPr>
            <w:pStyle w:val="Contents6"/>
            <w:tabs>
              <w:tab w:val="clear" w:pos="7609"/>
              <w:tab w:val="right" w:pos="9026" w:leader="dot"/>
            </w:tabs>
            <w:rPr/>
          </w:pPr>
          <w:hyperlink w:anchor="__RefHeading___Toc3299962_3381743652">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299964_3381743652">
            <w:r>
              <w:rPr>
                <w:webHidden/>
                <w:rStyle w:val="IndexLink"/>
                <w:rtl w:val="true"/>
              </w:rPr>
              <w:t>فروع</w:t>
            </w:r>
            <w:r>
              <w:rPr>
                <w:rStyle w:val="IndexLink"/>
                <w:rtl w:val="true"/>
              </w:rPr>
              <w:t>:</w:t>
              <w:tab/>
            </w:r>
            <w:r>
              <w:rPr>
                <w:rStyle w:val="IndexLink"/>
              </w:rPr>
              <w:t>235</w:t>
            </w:r>
          </w:hyperlink>
        </w:p>
        <w:p>
          <w:pPr>
            <w:pStyle w:val="Contents5"/>
            <w:tabs>
              <w:tab w:val="clear" w:pos="7892"/>
              <w:tab w:val="right" w:pos="9026" w:leader="dot"/>
            </w:tabs>
            <w:rPr/>
          </w:pPr>
          <w:hyperlink w:anchor="__RefHeading___Toc3299966_3381743652">
            <w:r>
              <w:rPr>
                <w:webHidden/>
                <w:rStyle w:val="IndexLink"/>
                <w:rtl w:val="true"/>
              </w:rPr>
              <w:t xml:space="preserve">المطلب الثالث </w:t>
            </w:r>
            <w:r>
              <w:rPr>
                <w:rStyle w:val="IndexLink"/>
                <w:rtl w:val="true"/>
              </w:rPr>
              <w:t>(</w:t>
            </w:r>
            <w:r>
              <w:rPr>
                <w:rStyle w:val="IndexLink"/>
                <w:rtl w:val="true"/>
              </w:rPr>
              <w:t>فی ماء البئر</w:t>
            </w:r>
            <w:r>
              <w:rPr>
                <w:rStyle w:val="IndexLink"/>
                <w:rtl w:val="true"/>
              </w:rPr>
              <w:t>)</w:t>
              <w:tab/>
            </w:r>
            <w:r>
              <w:rPr>
                <w:rStyle w:val="IndexLink"/>
              </w:rPr>
              <w:t>237</w:t>
            </w:r>
          </w:hyperlink>
        </w:p>
        <w:p>
          <w:pPr>
            <w:pStyle w:val="Contents4"/>
            <w:tabs>
              <w:tab w:val="clear" w:pos="8176"/>
              <w:tab w:val="right" w:pos="9026" w:leader="dot"/>
            </w:tabs>
            <w:rPr/>
          </w:pPr>
          <w:hyperlink w:anchor="__RefHeading___Toc3299968_3381743652">
            <w:r>
              <w:rPr>
                <w:webHidden/>
                <w:rStyle w:val="IndexLink"/>
                <w:rtl w:val="true"/>
              </w:rPr>
              <w:t>الفصل الرابع</w:t>
            </w:r>
            <w:r>
              <w:rPr>
                <w:rStyle w:val="IndexLink"/>
                <w:rtl w:val="true"/>
              </w:rPr>
              <w:t xml:space="preserve">: </w:t>
            </w:r>
            <w:r>
              <w:rPr>
                <w:rStyle w:val="IndexLink"/>
                <w:rtl w:val="true"/>
              </w:rPr>
              <w:t>فی المضاف</w:t>
            </w:r>
            <w:r>
              <w:rPr>
                <w:rStyle w:val="IndexLink"/>
                <w:rtl w:val="true"/>
              </w:rPr>
              <w:tab/>
            </w:r>
            <w:r>
              <w:rPr>
                <w:rStyle w:val="IndexLink"/>
              </w:rPr>
              <w:t>238</w:t>
            </w:r>
          </w:hyperlink>
        </w:p>
        <w:p>
          <w:pPr>
            <w:pStyle w:val="Contents4"/>
            <w:tabs>
              <w:tab w:val="clear" w:pos="8176"/>
              <w:tab w:val="right" w:pos="9026" w:leader="dot"/>
            </w:tabs>
            <w:rPr/>
          </w:pPr>
          <w:hyperlink w:anchor="__RefHeading___Toc3299970_3381743652">
            <w:r>
              <w:rPr>
                <w:webHidden/>
                <w:rStyle w:val="IndexLink"/>
                <w:rtl w:val="true"/>
              </w:rPr>
              <w:t>الفصل الخامس</w:t>
            </w:r>
            <w:r>
              <w:rPr>
                <w:rStyle w:val="IndexLink"/>
                <w:rtl w:val="true"/>
              </w:rPr>
              <w:t xml:space="preserve">: </w:t>
            </w:r>
            <w:r>
              <w:rPr>
                <w:rStyle w:val="IndexLink"/>
                <w:rtl w:val="true"/>
              </w:rPr>
              <w:t>فی الأسئار</w:t>
            </w:r>
            <w:r>
              <w:rPr>
                <w:rStyle w:val="IndexLink"/>
                <w:rtl w:val="true"/>
              </w:rPr>
              <w:tab/>
            </w:r>
            <w:r>
              <w:rPr>
                <w:rStyle w:val="IndexLink"/>
              </w:rPr>
              <w:t>240</w:t>
            </w:r>
          </w:hyperlink>
        </w:p>
        <w:p>
          <w:pPr>
            <w:pStyle w:val="Contents5"/>
            <w:tabs>
              <w:tab w:val="clear" w:pos="7892"/>
              <w:tab w:val="right" w:pos="9026" w:leader="dot"/>
            </w:tabs>
            <w:rPr/>
          </w:pPr>
          <w:hyperlink w:anchor="__RefHeading___Toc3299972_33817436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299974_3381743652">
            <w:r>
              <w:rPr>
                <w:webHidden/>
                <w:rStyle w:val="IndexLink"/>
                <w:rtl w:val="true"/>
              </w:rPr>
              <w:t>فروع</w:t>
            </w:r>
            <w:r>
              <w:rPr>
                <w:rStyle w:val="IndexLink"/>
                <w:rtl w:val="true"/>
              </w:rPr>
              <w:t>:</w:t>
              <w:tab/>
            </w:r>
            <w:r>
              <w:rPr>
                <w:rStyle w:val="IndexLink"/>
              </w:rPr>
              <w:t>241</w:t>
            </w:r>
          </w:hyperlink>
        </w:p>
        <w:p>
          <w:pPr>
            <w:pStyle w:val="Contents4"/>
            <w:tabs>
              <w:tab w:val="clear" w:pos="8176"/>
              <w:tab w:val="right" w:pos="9026" w:leader="dot"/>
            </w:tabs>
            <w:rPr/>
          </w:pPr>
          <w:hyperlink w:anchor="__RefHeading___Toc3299976_3381743652">
            <w:r>
              <w:rPr>
                <w:webHidden/>
                <w:rStyle w:val="IndexLink"/>
                <w:rtl w:val="true"/>
              </w:rPr>
              <w:t>الفصل السادس</w:t>
            </w:r>
            <w:r>
              <w:rPr>
                <w:rStyle w:val="IndexLink"/>
                <w:rtl w:val="true"/>
              </w:rPr>
              <w:t xml:space="preserve">: </w:t>
            </w:r>
            <w:r>
              <w:rPr>
                <w:rStyle w:val="IndexLink"/>
                <w:rtl w:val="true"/>
              </w:rPr>
              <w:t>فی الماء المستعمل</w:t>
            </w:r>
            <w:r>
              <w:rPr>
                <w:rStyle w:val="IndexLink"/>
                <w:rtl w:val="true"/>
              </w:rPr>
              <w:tab/>
            </w:r>
            <w:r>
              <w:rPr>
                <w:rStyle w:val="IndexLink"/>
              </w:rPr>
              <w:t>243</w:t>
            </w:r>
          </w:hyperlink>
        </w:p>
        <w:p>
          <w:pPr>
            <w:pStyle w:val="Contents5"/>
            <w:tabs>
              <w:tab w:val="clear" w:pos="7892"/>
              <w:tab w:val="right" w:pos="9026" w:leader="dot"/>
            </w:tabs>
            <w:rPr/>
          </w:pPr>
          <w:hyperlink w:anchor="__RefHeading___Toc3299978_3381743652">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299980_3381743652">
            <w:r>
              <w:rPr>
                <w:webHidden/>
                <w:rStyle w:val="IndexLink"/>
                <w:rtl w:val="true"/>
              </w:rPr>
              <w:t xml:space="preserve">المطلب الأول </w:t>
            </w:r>
            <w:r>
              <w:rPr>
                <w:rStyle w:val="IndexLink"/>
                <w:rtl w:val="true"/>
              </w:rPr>
              <w:t>(</w:t>
            </w:r>
            <w:r>
              <w:rPr>
                <w:rStyle w:val="IndexLink"/>
                <w:rtl w:val="true"/>
              </w:rPr>
              <w:t>فی المستعمل فی رفع الحدث</w:t>
            </w:r>
            <w:r>
              <w:rPr>
                <w:rStyle w:val="IndexLink"/>
                <w:rtl w:val="true"/>
              </w:rPr>
              <w:t>)</w:t>
              <w:tab/>
            </w:r>
            <w:r>
              <w:rPr>
                <w:rStyle w:val="IndexLink"/>
              </w:rPr>
              <w:t>243</w:t>
            </w:r>
          </w:hyperlink>
        </w:p>
        <w:p>
          <w:pPr>
            <w:pStyle w:val="Contents5"/>
            <w:tabs>
              <w:tab w:val="clear" w:pos="7892"/>
              <w:tab w:val="right" w:pos="9026" w:leader="dot"/>
            </w:tabs>
            <w:rPr/>
          </w:pPr>
          <w:hyperlink w:anchor="__RefHeading___Toc3299982_3381743652">
            <w:r>
              <w:rPr>
                <w:webHidden/>
                <w:rStyle w:val="IndexLink"/>
                <w:rtl w:val="true"/>
              </w:rPr>
              <w:t xml:space="preserve">المطلب الثانی </w:t>
            </w:r>
            <w:r>
              <w:rPr>
                <w:rStyle w:val="IndexLink"/>
                <w:rtl w:val="true"/>
              </w:rPr>
              <w:t>(</w:t>
            </w:r>
            <w:r>
              <w:rPr>
                <w:rStyle w:val="IndexLink"/>
                <w:rtl w:val="true"/>
              </w:rPr>
              <w:t>فی المستعمل فی رفع الخبث</w:t>
            </w:r>
            <w:r>
              <w:rPr>
                <w:rStyle w:val="IndexLink"/>
                <w:rtl w:val="true"/>
              </w:rPr>
              <w:t>)</w:t>
              <w:tab/>
            </w:r>
            <w:r>
              <w:rPr>
                <w:rStyle w:val="IndexLink"/>
              </w:rPr>
              <w:t>245</w:t>
            </w:r>
          </w:hyperlink>
        </w:p>
        <w:p>
          <w:pPr>
            <w:pStyle w:val="Contents4"/>
            <w:tabs>
              <w:tab w:val="clear" w:pos="8176"/>
              <w:tab w:val="right" w:pos="9026" w:leader="dot"/>
            </w:tabs>
            <w:rPr/>
          </w:pPr>
          <w:hyperlink w:anchor="__RefHeading___Toc3299984_3381743652">
            <w:r>
              <w:rPr>
                <w:webHidden/>
                <w:rStyle w:val="IndexLink"/>
                <w:rtl w:val="true"/>
              </w:rPr>
              <w:t>الفصل السابع</w:t>
            </w:r>
            <w:r>
              <w:rPr>
                <w:rStyle w:val="IndexLink"/>
                <w:rtl w:val="true"/>
              </w:rPr>
              <w:t xml:space="preserve">: </w:t>
            </w:r>
            <w:r>
              <w:rPr>
                <w:rStyle w:val="IndexLink"/>
                <w:rtl w:val="true"/>
              </w:rPr>
              <w:t>فی حکم الماء النجس</w:t>
            </w:r>
            <w:r>
              <w:rPr>
                <w:rStyle w:val="IndexLink"/>
                <w:rtl w:val="true"/>
              </w:rPr>
              <w:tab/>
            </w:r>
            <w:r>
              <w:rPr>
                <w:rStyle w:val="IndexLink"/>
              </w:rPr>
              <w:t>248</w:t>
            </w:r>
          </w:hyperlink>
        </w:p>
        <w:p>
          <w:pPr>
            <w:pStyle w:val="Contents4"/>
            <w:tabs>
              <w:tab w:val="clear" w:pos="8176"/>
              <w:tab w:val="right" w:pos="9026" w:leader="dot"/>
            </w:tabs>
            <w:rPr/>
          </w:pPr>
          <w:hyperlink w:anchor="__RefHeading___Toc3299986_3381743652">
            <w:r>
              <w:rPr>
                <w:webHidden/>
                <w:rStyle w:val="IndexLink"/>
                <w:rtl w:val="true"/>
              </w:rPr>
              <w:t>الفصل الثامن</w:t>
            </w:r>
            <w:r>
              <w:rPr>
                <w:rStyle w:val="IndexLink"/>
                <w:rtl w:val="true"/>
              </w:rPr>
              <w:t xml:space="preserve">: </w:t>
            </w:r>
            <w:r>
              <w:rPr>
                <w:rStyle w:val="IndexLink"/>
                <w:rtl w:val="true"/>
              </w:rPr>
              <w:t>فی الماء المشتبه</w:t>
            </w:r>
            <w:r>
              <w:rPr>
                <w:rStyle w:val="IndexLink"/>
                <w:rtl w:val="true"/>
              </w:rPr>
              <w:tab/>
            </w:r>
            <w:r>
              <w:rPr>
                <w:rStyle w:val="IndexLink"/>
              </w:rPr>
              <w:t>250</w:t>
            </w:r>
          </w:hyperlink>
        </w:p>
        <w:p>
          <w:pPr>
            <w:pStyle w:val="Contents5"/>
            <w:tabs>
              <w:tab w:val="clear" w:pos="7892"/>
              <w:tab w:val="right" w:pos="9026" w:leader="dot"/>
            </w:tabs>
            <w:rPr/>
          </w:pPr>
          <w:hyperlink w:anchor="__RefHeading___Toc3299988_3381743652">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299990_3381743652">
            <w:r>
              <w:rPr>
                <w:webHidden/>
                <w:rStyle w:val="IndexLink"/>
                <w:rtl w:val="true"/>
              </w:rPr>
              <w:t xml:space="preserve">المطلب الأول </w:t>
            </w:r>
            <w:r>
              <w:rPr>
                <w:rStyle w:val="IndexLink"/>
                <w:rtl w:val="true"/>
              </w:rPr>
              <w:t>(</w:t>
            </w:r>
            <w:r>
              <w:rPr>
                <w:rStyle w:val="IndexLink"/>
                <w:rtl w:val="true"/>
              </w:rPr>
              <w:t>فی المشتبه بالنجس</w:t>
            </w:r>
            <w:r>
              <w:rPr>
                <w:rStyle w:val="IndexLink"/>
                <w:rtl w:val="true"/>
              </w:rPr>
              <w:t>)</w:t>
              <w:tab/>
            </w:r>
            <w:r>
              <w:rPr>
                <w:rStyle w:val="IndexLink"/>
              </w:rPr>
              <w:t>250</w:t>
            </w:r>
          </w:hyperlink>
        </w:p>
        <w:p>
          <w:pPr>
            <w:pStyle w:val="Contents5"/>
            <w:tabs>
              <w:tab w:val="clear" w:pos="7892"/>
              <w:tab w:val="right" w:pos="9026" w:leader="dot"/>
            </w:tabs>
            <w:rPr/>
          </w:pPr>
          <w:hyperlink w:anchor="__RefHeading___Toc3299992_3381743652">
            <w:r>
              <w:rPr>
                <w:webHidden/>
                <w:rStyle w:val="IndexLink"/>
                <w:rtl w:val="true"/>
              </w:rPr>
              <w:t xml:space="preserve">المطلب الثانی </w:t>
            </w:r>
            <w:r>
              <w:rPr>
                <w:rStyle w:val="IndexLink"/>
                <w:rtl w:val="true"/>
              </w:rPr>
              <w:t>(</w:t>
            </w:r>
            <w:r>
              <w:rPr>
                <w:rStyle w:val="IndexLink"/>
                <w:rtl w:val="true"/>
              </w:rPr>
              <w:t>فی المشتبه بالمغصوب</w:t>
            </w:r>
            <w:r>
              <w:rPr>
                <w:rStyle w:val="IndexLink"/>
                <w:rtl w:val="true"/>
              </w:rPr>
              <w:t>)</w:t>
              <w:tab/>
            </w:r>
            <w:r>
              <w:rPr>
                <w:rStyle w:val="IndexLink"/>
              </w:rPr>
              <w:t>251</w:t>
            </w:r>
          </w:hyperlink>
        </w:p>
        <w:p>
          <w:pPr>
            <w:pStyle w:val="Contents5"/>
            <w:tabs>
              <w:tab w:val="clear" w:pos="7892"/>
              <w:tab w:val="right" w:pos="9026" w:leader="dot"/>
            </w:tabs>
            <w:rPr/>
          </w:pPr>
          <w:hyperlink w:anchor="__RefHeading___Toc3299994_3381743652">
            <w:r>
              <w:rPr>
                <w:webHidden/>
                <w:rStyle w:val="IndexLink"/>
                <w:rtl w:val="true"/>
              </w:rPr>
              <w:t xml:space="preserve">المطلب الثالث </w:t>
            </w:r>
            <w:r>
              <w:rPr>
                <w:rStyle w:val="IndexLink"/>
                <w:rtl w:val="true"/>
              </w:rPr>
              <w:t>(</w:t>
            </w:r>
            <w:r>
              <w:rPr>
                <w:rStyle w:val="IndexLink"/>
                <w:rtl w:val="true"/>
              </w:rPr>
              <w:t>فی المشتبه بالمضاف</w:t>
            </w:r>
            <w:r>
              <w:rPr>
                <w:rStyle w:val="IndexLink"/>
                <w:rtl w:val="true"/>
              </w:rPr>
              <w:t>)</w:t>
              <w:tab/>
            </w:r>
            <w:r>
              <w:rPr>
                <w:rStyle w:val="IndexLink"/>
              </w:rPr>
              <w:t>252</w:t>
            </w:r>
          </w:hyperlink>
        </w:p>
        <w:p>
          <w:pPr>
            <w:pStyle w:val="Contents5"/>
            <w:tabs>
              <w:tab w:val="clear" w:pos="7892"/>
              <w:tab w:val="right" w:pos="9026" w:leader="dot"/>
            </w:tabs>
            <w:rPr/>
          </w:pPr>
          <w:hyperlink w:anchor="__RefHeading___Toc3299996_3381743652">
            <w:r>
              <w:rPr>
                <w:webHidden/>
                <w:rStyle w:val="IndexLink"/>
                <w:rtl w:val="true"/>
              </w:rPr>
              <w:t xml:space="preserve">المطلب الرابع </w:t>
            </w:r>
            <w:r>
              <w:rPr>
                <w:rStyle w:val="IndexLink"/>
                <w:rtl w:val="true"/>
              </w:rPr>
              <w:t>(</w:t>
            </w:r>
            <w:r>
              <w:rPr>
                <w:rStyle w:val="IndexLink"/>
                <w:rtl w:val="true"/>
              </w:rPr>
              <w:t>فی الاجتهاد</w:t>
            </w:r>
            <w:r>
              <w:rPr>
                <w:rStyle w:val="IndexLink"/>
                <w:rtl w:val="true"/>
              </w:rPr>
              <w:t>)</w:t>
              <w:tab/>
            </w:r>
            <w:r>
              <w:rPr>
                <w:rStyle w:val="IndexLink"/>
              </w:rPr>
              <w:t>254</w:t>
            </w:r>
          </w:hyperlink>
        </w:p>
        <w:p>
          <w:pPr>
            <w:pStyle w:val="Contents4"/>
            <w:tabs>
              <w:tab w:val="clear" w:pos="8176"/>
              <w:tab w:val="right" w:pos="9026" w:leader="dot"/>
            </w:tabs>
            <w:rPr/>
          </w:pPr>
          <w:hyperlink w:anchor="__RefHeading___Toc3299998_3381743652">
            <w:r>
              <w:rPr>
                <w:webHidden/>
                <w:rStyle w:val="IndexLink"/>
                <w:rtl w:val="true"/>
              </w:rPr>
              <w:t>الفصل التاسع</w:t>
            </w:r>
            <w:r>
              <w:rPr>
                <w:rStyle w:val="IndexLink"/>
                <w:rtl w:val="true"/>
              </w:rPr>
              <w:t xml:space="preserve">: </w:t>
            </w:r>
            <w:r>
              <w:rPr>
                <w:rStyle w:val="IndexLink"/>
                <w:rtl w:val="true"/>
              </w:rPr>
              <w:t>فی تطهیر المیاه النجسة</w:t>
            </w:r>
            <w:r>
              <w:rPr>
                <w:rStyle w:val="IndexLink"/>
                <w:rtl w:val="true"/>
              </w:rPr>
              <w:tab/>
            </w:r>
            <w:r>
              <w:rPr>
                <w:rStyle w:val="IndexLink"/>
              </w:rPr>
              <w:t>259</w:t>
            </w:r>
          </w:hyperlink>
        </w:p>
        <w:p>
          <w:pPr>
            <w:pStyle w:val="Contents5"/>
            <w:tabs>
              <w:tab w:val="clear" w:pos="7892"/>
              <w:tab w:val="right" w:pos="9026" w:leader="dot"/>
            </w:tabs>
            <w:rPr/>
          </w:pPr>
          <w:hyperlink w:anchor="__RefHeading___Toc3300000_3381743652">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3300002_3381743652">
            <w:r>
              <w:rPr>
                <w:webHidden/>
                <w:rStyle w:val="IndexLink"/>
                <w:rtl w:val="true"/>
              </w:rPr>
              <w:t xml:space="preserve">المطلب الأول </w:t>
            </w:r>
            <w:r>
              <w:rPr>
                <w:rStyle w:val="IndexLink"/>
                <w:rtl w:val="true"/>
              </w:rPr>
              <w:t>(</w:t>
            </w:r>
            <w:r>
              <w:rPr>
                <w:rStyle w:val="IndexLink"/>
                <w:rtl w:val="true"/>
              </w:rPr>
              <w:t>فی تطهیر القلیل</w:t>
            </w:r>
            <w:r>
              <w:rPr>
                <w:rStyle w:val="IndexLink"/>
                <w:rtl w:val="true"/>
              </w:rPr>
              <w:t>)</w:t>
              <w:tab/>
            </w:r>
            <w:r>
              <w:rPr>
                <w:rStyle w:val="IndexLink"/>
              </w:rPr>
              <w:t>259</w:t>
            </w:r>
          </w:hyperlink>
        </w:p>
        <w:p>
          <w:pPr>
            <w:pStyle w:val="Contents5"/>
            <w:tabs>
              <w:tab w:val="clear" w:pos="7892"/>
              <w:tab w:val="right" w:pos="9026" w:leader="dot"/>
            </w:tabs>
            <w:rPr/>
          </w:pPr>
          <w:hyperlink w:anchor="__RefHeading___Toc3300004_3381743652">
            <w:r>
              <w:rPr>
                <w:webHidden/>
                <w:rStyle w:val="IndexLink"/>
                <w:rtl w:val="true"/>
              </w:rPr>
              <w:t xml:space="preserve">المطلب الثانی </w:t>
            </w:r>
            <w:r>
              <w:rPr>
                <w:rStyle w:val="IndexLink"/>
                <w:rtl w:val="true"/>
              </w:rPr>
              <w:t>(</w:t>
            </w:r>
            <w:r>
              <w:rPr>
                <w:rStyle w:val="IndexLink"/>
                <w:rtl w:val="true"/>
              </w:rPr>
              <w:t>فی تطهیر الکثیر</w:t>
            </w:r>
            <w:r>
              <w:rPr>
                <w:rStyle w:val="IndexLink"/>
                <w:rtl w:val="true"/>
              </w:rPr>
              <w:t>)</w:t>
              <w:tab/>
            </w:r>
            <w:r>
              <w:rPr>
                <w:rStyle w:val="IndexLink"/>
              </w:rPr>
              <w:t>260</w:t>
            </w:r>
          </w:hyperlink>
        </w:p>
        <w:p>
          <w:pPr>
            <w:pStyle w:val="Contents5"/>
            <w:tabs>
              <w:tab w:val="clear" w:pos="7892"/>
              <w:tab w:val="right" w:pos="9026" w:leader="dot"/>
            </w:tabs>
            <w:rPr/>
          </w:pPr>
          <w:hyperlink w:anchor="__RefHeading___Toc3300006_3381743652">
            <w:r>
              <w:rPr>
                <w:webHidden/>
                <w:rStyle w:val="IndexLink"/>
                <w:rtl w:val="true"/>
              </w:rPr>
              <w:t xml:space="preserve">المطلب الثالث </w:t>
            </w:r>
            <w:r>
              <w:rPr>
                <w:rStyle w:val="IndexLink"/>
                <w:rtl w:val="true"/>
              </w:rPr>
              <w:t>(</w:t>
            </w:r>
            <w:r>
              <w:rPr>
                <w:rStyle w:val="IndexLink"/>
                <w:rtl w:val="true"/>
              </w:rPr>
              <w:t>فی تطهیر ماء البئر</w:t>
            </w:r>
            <w:r>
              <w:rPr>
                <w:rStyle w:val="IndexLink"/>
                <w:rtl w:val="true"/>
              </w:rPr>
              <w:t>)</w:t>
              <w:tab/>
            </w:r>
            <w:r>
              <w:rPr>
                <w:rStyle w:val="IndexLink"/>
              </w:rPr>
              <w:t>261</w:t>
            </w:r>
          </w:hyperlink>
        </w:p>
        <w:p>
          <w:pPr>
            <w:pStyle w:val="Contents6"/>
            <w:tabs>
              <w:tab w:val="clear" w:pos="7609"/>
              <w:tab w:val="right" w:pos="9026" w:leader="dot"/>
            </w:tabs>
            <w:rPr/>
          </w:pPr>
          <w:hyperlink w:anchor="__RefHeading___Toc3300008_3381743652">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3300010_3381743652">
            <w:r>
              <w:rPr>
                <w:webHidden/>
                <w:rStyle w:val="IndexLink"/>
                <w:rtl w:val="true"/>
              </w:rPr>
              <w:t>فروع</w:t>
            </w:r>
            <w:r>
              <w:rPr>
                <w:rStyle w:val="IndexLink"/>
                <w:rtl w:val="true"/>
              </w:rPr>
              <w:t>:</w:t>
              <w:tab/>
            </w:r>
            <w:r>
              <w:rPr>
                <w:rStyle w:val="IndexLink"/>
              </w:rPr>
              <w:t>262</w:t>
            </w:r>
          </w:hyperlink>
        </w:p>
        <w:p>
          <w:pPr>
            <w:pStyle w:val="Contents3"/>
            <w:tabs>
              <w:tab w:val="clear" w:pos="8459"/>
              <w:tab w:val="right" w:pos="9026" w:leader="dot"/>
            </w:tabs>
            <w:rPr/>
          </w:pPr>
          <w:hyperlink w:anchor="__RefHeading___Toc3300012_3381743652">
            <w:r>
              <w:rPr>
                <w:webHidden/>
                <w:rStyle w:val="IndexLink"/>
                <w:rtl w:val="true"/>
              </w:rPr>
              <w:t>المقصد الثالث</w:t>
            </w:r>
            <w:r>
              <w:rPr>
                <w:rStyle w:val="IndexLink"/>
                <w:rtl w:val="true"/>
              </w:rPr>
              <w:t xml:space="preserve">: </w:t>
            </w:r>
            <w:r>
              <w:rPr>
                <w:rStyle w:val="IndexLink"/>
                <w:rtl w:val="true"/>
              </w:rPr>
              <w:t>فی النجاسات</w:t>
            </w:r>
            <w:r>
              <w:rPr>
                <w:rStyle w:val="IndexLink"/>
                <w:rtl w:val="true"/>
              </w:rPr>
              <w:tab/>
            </w:r>
            <w:r>
              <w:rPr>
                <w:rStyle w:val="IndexLink"/>
              </w:rPr>
              <w:t>264</w:t>
            </w:r>
          </w:hyperlink>
        </w:p>
        <w:p>
          <w:pPr>
            <w:pStyle w:val="Contents4"/>
            <w:tabs>
              <w:tab w:val="clear" w:pos="8176"/>
              <w:tab w:val="right" w:pos="9026" w:leader="dot"/>
            </w:tabs>
            <w:rPr/>
          </w:pPr>
          <w:hyperlink w:anchor="__RefHeading___Toc3300014_3381743652">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3300016_3381743652">
            <w:r>
              <w:rPr>
                <w:webHidden/>
                <w:rStyle w:val="IndexLink"/>
                <w:rtl w:val="true"/>
              </w:rPr>
              <w:t xml:space="preserve">الفصل الأول </w:t>
            </w:r>
            <w:r>
              <w:rPr>
                <w:rStyle w:val="IndexLink"/>
                <w:rtl w:val="true"/>
              </w:rPr>
              <w:t>(</w:t>
            </w:r>
            <w:r>
              <w:rPr>
                <w:rStyle w:val="IndexLink"/>
                <w:rtl w:val="true"/>
              </w:rPr>
              <w:t>فی أصنافها</w:t>
            </w:r>
            <w:r>
              <w:rPr>
                <w:rStyle w:val="IndexLink"/>
                <w:rtl w:val="true"/>
              </w:rPr>
              <w:t>)</w:t>
              <w:tab/>
            </w:r>
            <w:r>
              <w:rPr>
                <w:rStyle w:val="IndexLink"/>
              </w:rPr>
              <w:t>265</w:t>
            </w:r>
          </w:hyperlink>
        </w:p>
        <w:p>
          <w:pPr>
            <w:pStyle w:val="Contents4"/>
            <w:tabs>
              <w:tab w:val="clear" w:pos="8176"/>
              <w:tab w:val="right" w:pos="9026" w:leader="dot"/>
            </w:tabs>
            <w:rPr/>
          </w:pPr>
          <w:hyperlink w:anchor="__RefHeading___Toc3300018_3381743652">
            <w:r>
              <w:rPr>
                <w:webHidden/>
                <w:rStyle w:val="IndexLink"/>
                <w:rtl w:val="true"/>
              </w:rPr>
              <w:t xml:space="preserve">الفصل الثانی </w:t>
            </w:r>
            <w:r>
              <w:rPr>
                <w:rStyle w:val="IndexLink"/>
                <w:rtl w:val="true"/>
              </w:rPr>
              <w:t>(</w:t>
            </w:r>
            <w:r>
              <w:rPr>
                <w:rStyle w:val="IndexLink"/>
                <w:rtl w:val="true"/>
              </w:rPr>
              <w:t>فی إزالة النجاسات</w:t>
            </w:r>
            <w:r>
              <w:rPr>
                <w:rStyle w:val="IndexLink"/>
                <w:rtl w:val="true"/>
              </w:rPr>
              <w:t>)</w:t>
              <w:tab/>
            </w:r>
            <w:r>
              <w:rPr>
                <w:rStyle w:val="IndexLink"/>
              </w:rPr>
              <w:t>277</w:t>
            </w:r>
          </w:hyperlink>
        </w:p>
        <w:p>
          <w:pPr>
            <w:pStyle w:val="Contents5"/>
            <w:tabs>
              <w:tab w:val="clear" w:pos="7892"/>
              <w:tab w:val="right" w:pos="9026" w:leader="dot"/>
            </w:tabs>
            <w:rPr/>
          </w:pPr>
          <w:hyperlink w:anchor="__RefHeading___Toc3300020_3381743652">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300022_3381743652">
            <w:r>
              <w:rPr>
                <w:webHidden/>
                <w:rStyle w:val="IndexLink"/>
                <w:rtl w:val="true"/>
              </w:rPr>
              <w:t xml:space="preserve">المطلب الأول </w:t>
            </w:r>
            <w:r>
              <w:rPr>
                <w:rStyle w:val="IndexLink"/>
                <w:rtl w:val="true"/>
              </w:rPr>
              <w:t>(</w:t>
            </w:r>
            <w:r>
              <w:rPr>
                <w:rStyle w:val="IndexLink"/>
                <w:rtl w:val="true"/>
              </w:rPr>
              <w:t>الکیفیة</w:t>
            </w:r>
            <w:r>
              <w:rPr>
                <w:rStyle w:val="IndexLink"/>
                <w:rtl w:val="true"/>
              </w:rPr>
              <w:t>)</w:t>
              <w:tab/>
            </w:r>
            <w:r>
              <w:rPr>
                <w:rStyle w:val="IndexLink"/>
              </w:rPr>
              <w:t>277</w:t>
            </w:r>
          </w:hyperlink>
        </w:p>
        <w:p>
          <w:pPr>
            <w:pStyle w:val="Contents5"/>
            <w:tabs>
              <w:tab w:val="clear" w:pos="7892"/>
              <w:tab w:val="right" w:pos="9026" w:leader="dot"/>
            </w:tabs>
            <w:rPr/>
          </w:pPr>
          <w:hyperlink w:anchor="__RefHeading___Toc3300024_3381743652">
            <w:r>
              <w:rPr>
                <w:webHidden/>
                <w:rStyle w:val="IndexLink"/>
                <w:rtl w:val="true"/>
              </w:rPr>
              <w:t xml:space="preserve">المطلب الثانی </w:t>
            </w:r>
            <w:r>
              <w:rPr>
                <w:rStyle w:val="IndexLink"/>
                <w:rtl w:val="true"/>
              </w:rPr>
              <w:t>(</w:t>
            </w:r>
            <w:r>
              <w:rPr>
                <w:rStyle w:val="IndexLink"/>
                <w:rtl w:val="true"/>
              </w:rPr>
              <w:t>فی المحل</w:t>
            </w:r>
            <w:r>
              <w:rPr>
                <w:rStyle w:val="IndexLink"/>
                <w:rtl w:val="true"/>
              </w:rPr>
              <w:t>)</w:t>
              <w:tab/>
            </w:r>
            <w:r>
              <w:rPr>
                <w:rStyle w:val="IndexLink"/>
              </w:rPr>
              <w:t>280</w:t>
            </w:r>
          </w:hyperlink>
        </w:p>
        <w:p>
          <w:pPr>
            <w:pStyle w:val="Contents5"/>
            <w:tabs>
              <w:tab w:val="clear" w:pos="7892"/>
              <w:tab w:val="right" w:pos="9026" w:leader="dot"/>
            </w:tabs>
            <w:rPr/>
          </w:pPr>
          <w:hyperlink w:anchor="__RefHeading___Toc3300026_3381743652">
            <w:r>
              <w:rPr>
                <w:webHidden/>
                <w:rStyle w:val="IndexLink"/>
                <w:rtl w:val="true"/>
              </w:rPr>
              <w:t xml:space="preserve">المطلب الثالث </w:t>
            </w:r>
            <w:r>
              <w:rPr>
                <w:rStyle w:val="IndexLink"/>
                <w:rtl w:val="true"/>
              </w:rPr>
              <w:t>(</w:t>
            </w:r>
            <w:r>
              <w:rPr>
                <w:rStyle w:val="IndexLink"/>
                <w:rtl w:val="true"/>
              </w:rPr>
              <w:t>فی الترخص</w:t>
            </w:r>
            <w:r>
              <w:rPr>
                <w:rStyle w:val="IndexLink"/>
                <w:rtl w:val="true"/>
              </w:rPr>
              <w:t>)</w:t>
              <w:tab/>
            </w:r>
            <w:r>
              <w:rPr>
                <w:rStyle w:val="IndexLink"/>
              </w:rPr>
              <w:t>282</w:t>
            </w:r>
          </w:hyperlink>
        </w:p>
        <w:p>
          <w:pPr>
            <w:pStyle w:val="Contents6"/>
            <w:tabs>
              <w:tab w:val="clear" w:pos="7609"/>
              <w:tab w:val="right" w:pos="9026" w:leader="dot"/>
            </w:tabs>
            <w:rPr/>
          </w:pPr>
          <w:hyperlink w:anchor="__RefHeading___Toc3300028_3381743652">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3300030_3381743652">
            <w:r>
              <w:rPr>
                <w:webHidden/>
                <w:rStyle w:val="IndexLink"/>
                <w:rtl w:val="true"/>
              </w:rPr>
              <w:t xml:space="preserve">البحث الأول </w:t>
            </w:r>
            <w:r>
              <w:rPr>
                <w:rStyle w:val="IndexLink"/>
                <w:rtl w:val="true"/>
              </w:rPr>
              <w:t>(</w:t>
            </w:r>
            <w:r>
              <w:rPr>
                <w:rStyle w:val="IndexLink"/>
                <w:rtl w:val="true"/>
              </w:rPr>
              <w:t>ما یتعلق بالمحل</w:t>
            </w:r>
            <w:r>
              <w:rPr>
                <w:rStyle w:val="IndexLink"/>
                <w:rtl w:val="true"/>
              </w:rPr>
              <w:t>)</w:t>
              <w:tab/>
            </w:r>
            <w:r>
              <w:rPr>
                <w:rStyle w:val="IndexLink"/>
              </w:rPr>
              <w:t>283</w:t>
            </w:r>
          </w:hyperlink>
        </w:p>
        <w:p>
          <w:pPr>
            <w:pStyle w:val="Contents6"/>
            <w:tabs>
              <w:tab w:val="clear" w:pos="7609"/>
              <w:tab w:val="right" w:pos="9026" w:leader="dot"/>
            </w:tabs>
            <w:rPr/>
          </w:pPr>
          <w:hyperlink w:anchor="__RefHeading___Toc3300032_3381743652">
            <w:r>
              <w:rPr>
                <w:webHidden/>
                <w:rStyle w:val="IndexLink"/>
                <w:rtl w:val="true"/>
              </w:rPr>
              <w:t xml:space="preserve">البحث الثانی </w:t>
            </w:r>
            <w:r>
              <w:rPr>
                <w:rStyle w:val="IndexLink"/>
                <w:rtl w:val="true"/>
              </w:rPr>
              <w:t>(</w:t>
            </w:r>
            <w:r>
              <w:rPr>
                <w:rStyle w:val="IndexLink"/>
                <w:rtl w:val="true"/>
              </w:rPr>
              <w:t>فی ما یتعلق بالحال</w:t>
            </w:r>
            <w:r>
              <w:rPr>
                <w:rStyle w:val="IndexLink"/>
                <w:rtl w:val="true"/>
              </w:rPr>
              <w:t>)</w:t>
              <w:tab/>
            </w:r>
            <w:r>
              <w:rPr>
                <w:rStyle w:val="IndexLink"/>
              </w:rPr>
              <w:t>285</w:t>
            </w:r>
          </w:hyperlink>
        </w:p>
        <w:p>
          <w:pPr>
            <w:pStyle w:val="Contents6"/>
            <w:tabs>
              <w:tab w:val="clear" w:pos="7609"/>
              <w:tab w:val="right" w:pos="9026" w:leader="dot"/>
            </w:tabs>
            <w:rPr/>
          </w:pPr>
          <w:hyperlink w:anchor="__RefHeading___Toc3300034_3381743652">
            <w:r>
              <w:rPr>
                <w:webHidden/>
                <w:rStyle w:val="IndexLink"/>
                <w:rtl w:val="true"/>
              </w:rPr>
              <w:t>فروع</w:t>
            </w:r>
            <w:r>
              <w:rPr>
                <w:rStyle w:val="IndexLink"/>
                <w:rtl w:val="true"/>
              </w:rPr>
              <w:t>:</w:t>
              <w:tab/>
            </w:r>
            <w:r>
              <w:rPr>
                <w:rStyle w:val="IndexLink"/>
              </w:rPr>
              <w:t>286</w:t>
            </w:r>
          </w:hyperlink>
        </w:p>
        <w:p>
          <w:pPr>
            <w:pStyle w:val="Contents5"/>
            <w:tabs>
              <w:tab w:val="clear" w:pos="7892"/>
              <w:tab w:val="right" w:pos="9026" w:leader="dot"/>
            </w:tabs>
            <w:rPr/>
          </w:pPr>
          <w:hyperlink w:anchor="__RefHeading___Toc3300036_3381743652">
            <w:r>
              <w:rPr>
                <w:webHidden/>
                <w:rStyle w:val="IndexLink"/>
                <w:rtl w:val="true"/>
              </w:rPr>
              <w:t xml:space="preserve">المطلب الرابع </w:t>
            </w:r>
            <w:r>
              <w:rPr>
                <w:rStyle w:val="IndexLink"/>
                <w:rtl w:val="true"/>
              </w:rPr>
              <w:t>(</w:t>
            </w:r>
            <w:r>
              <w:rPr>
                <w:rStyle w:val="IndexLink"/>
                <w:rtl w:val="true"/>
              </w:rPr>
              <w:t>فی أنواع المطهرات</w:t>
            </w:r>
            <w:r>
              <w:rPr>
                <w:rStyle w:val="IndexLink"/>
                <w:rtl w:val="true"/>
              </w:rPr>
              <w:t>)</w:t>
              <w:tab/>
            </w:r>
            <w:r>
              <w:rPr>
                <w:rStyle w:val="IndexLink"/>
              </w:rPr>
              <w:t>289</w:t>
            </w:r>
          </w:hyperlink>
        </w:p>
        <w:p>
          <w:pPr>
            <w:pStyle w:val="Contents6"/>
            <w:tabs>
              <w:tab w:val="clear" w:pos="7609"/>
              <w:tab w:val="right" w:pos="9026" w:leader="dot"/>
            </w:tabs>
            <w:rPr/>
          </w:pPr>
          <w:hyperlink w:anchor="__RefHeading___Toc3300038_3381743652">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300040_3381743652">
            <w:r>
              <w:rPr>
                <w:webHidden/>
                <w:rStyle w:val="IndexLink"/>
                <w:rtl w:val="true"/>
              </w:rPr>
              <w:t>خاتمة</w:t>
            </w:r>
            <w:r>
              <w:rPr>
                <w:rStyle w:val="IndexLink"/>
                <w:rtl w:val="true"/>
              </w:rPr>
              <w:t>:</w:t>
              <w:tab/>
            </w:r>
            <w:r>
              <w:rPr>
                <w:rStyle w:val="IndexLink"/>
              </w:rPr>
              <w:t>292</w:t>
            </w:r>
          </w:hyperlink>
        </w:p>
        <w:p>
          <w:pPr>
            <w:pStyle w:val="Contents5"/>
            <w:tabs>
              <w:tab w:val="clear" w:pos="7892"/>
              <w:tab w:val="right" w:pos="9026" w:leader="dot"/>
            </w:tabs>
            <w:rPr/>
          </w:pPr>
          <w:hyperlink w:anchor="__RefHeading___Toc3300042_3381743652">
            <w:r>
              <w:rPr>
                <w:webHidden/>
                <w:rStyle w:val="IndexLink"/>
                <w:rtl w:val="true"/>
              </w:rPr>
              <w:t xml:space="preserve">المطلب الخامس </w:t>
            </w:r>
            <w:r>
              <w:rPr>
                <w:rStyle w:val="IndexLink"/>
                <w:rtl w:val="true"/>
              </w:rPr>
              <w:t>(</w:t>
            </w:r>
            <w:r>
              <w:rPr>
                <w:rStyle w:val="IndexLink"/>
                <w:rtl w:val="true"/>
              </w:rPr>
              <w:t>فی تطهیر الأوانی</w:t>
            </w:r>
            <w:r>
              <w:rPr>
                <w:rStyle w:val="IndexLink"/>
                <w:rtl w:val="true"/>
              </w:rPr>
              <w:t>)</w:t>
              <w:tab/>
            </w:r>
            <w:r>
              <w:rPr>
                <w:rStyle w:val="IndexLink"/>
              </w:rPr>
              <w:t>293</w:t>
            </w:r>
          </w:hyperlink>
        </w:p>
        <w:p>
          <w:pPr>
            <w:pStyle w:val="Contents5"/>
            <w:tabs>
              <w:tab w:val="clear" w:pos="7892"/>
              <w:tab w:val="right" w:pos="9026" w:leader="dot"/>
            </w:tabs>
            <w:rPr/>
          </w:pPr>
          <w:hyperlink w:anchor="__RefHeading___Toc3300044_3381743652">
            <w:r>
              <w:rPr>
                <w:webHidden/>
                <w:rStyle w:val="IndexLink"/>
                <w:rtl w:val="true"/>
              </w:rPr>
              <w:t xml:space="preserve">المطلب السادس </w:t>
            </w:r>
            <w:r>
              <w:rPr>
                <w:rStyle w:val="IndexLink"/>
                <w:rtl w:val="true"/>
              </w:rPr>
              <w:t>(</w:t>
            </w:r>
            <w:r>
              <w:rPr>
                <w:rStyle w:val="IndexLink"/>
                <w:rtl w:val="true"/>
              </w:rPr>
              <w:t>فی بقایا مباحث الأوانی</w:t>
            </w:r>
            <w:r>
              <w:rPr>
                <w:rStyle w:val="IndexLink"/>
                <w:rtl w:val="true"/>
              </w:rPr>
              <w:t>)</w:t>
              <w:tab/>
            </w:r>
            <w:r>
              <w:rPr>
                <w:rStyle w:val="IndexLink"/>
              </w:rPr>
              <w:t>297</w:t>
            </w:r>
          </w:hyperlink>
        </w:p>
        <w:p>
          <w:pPr>
            <w:pStyle w:val="Contents6"/>
            <w:tabs>
              <w:tab w:val="clear" w:pos="7609"/>
              <w:tab w:val="right" w:pos="9026" w:leader="dot"/>
            </w:tabs>
            <w:rPr/>
          </w:pPr>
          <w:hyperlink w:anchor="__RefHeading___Toc3300046_3381743652">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300048_3381743652">
            <w:r>
              <w:rPr>
                <w:webHidden/>
                <w:rStyle w:val="IndexLink"/>
                <w:rtl w:val="true"/>
              </w:rPr>
              <w:t>فروع</w:t>
            </w:r>
            <w:r>
              <w:rPr>
                <w:rStyle w:val="IndexLink"/>
                <w:rtl w:val="true"/>
              </w:rPr>
              <w:t>:</w:t>
              <w:tab/>
            </w:r>
            <w:r>
              <w:rPr>
                <w:rStyle w:val="IndexLink"/>
              </w:rPr>
              <w:t>298</w:t>
            </w:r>
          </w:hyperlink>
        </w:p>
        <w:p>
          <w:pPr>
            <w:pStyle w:val="Contents5"/>
            <w:tabs>
              <w:tab w:val="clear" w:pos="7892"/>
              <w:tab w:val="right" w:pos="9026" w:leader="dot"/>
            </w:tabs>
            <w:rPr/>
          </w:pPr>
          <w:hyperlink w:anchor="__RefHeading___Toc3300050_3381743652">
            <w:r>
              <w:rPr>
                <w:webHidden/>
                <w:rStyle w:val="IndexLink"/>
                <w:rtl w:val="true"/>
              </w:rPr>
              <w:t xml:space="preserve">المطلب السابع </w:t>
            </w:r>
            <w:r>
              <w:rPr>
                <w:rStyle w:val="IndexLink"/>
                <w:rtl w:val="true"/>
              </w:rPr>
              <w:t>(</w:t>
            </w:r>
            <w:r>
              <w:rPr>
                <w:rStyle w:val="IndexLink"/>
                <w:rtl w:val="true"/>
              </w:rPr>
              <w:t>فی کلام فی الجلود</w:t>
            </w:r>
            <w:r>
              <w:rPr>
                <w:rStyle w:val="IndexLink"/>
                <w:rtl w:val="true"/>
              </w:rPr>
              <w:t>)</w:t>
              <w:tab/>
            </w:r>
            <w:r>
              <w:rPr>
                <w:rStyle w:val="IndexLink"/>
              </w:rPr>
              <w:t>300</w:t>
            </w:r>
          </w:hyperlink>
        </w:p>
        <w:p>
          <w:pPr>
            <w:pStyle w:val="Contents2"/>
            <w:tabs>
              <w:tab w:val="clear" w:pos="8743"/>
              <w:tab w:val="right" w:pos="9026" w:leader="dot"/>
            </w:tabs>
            <w:rPr/>
          </w:pPr>
          <w:hyperlink w:anchor="__RefHeading___Toc3300052_3381743652">
            <w:r>
              <w:rPr>
                <w:webHidden/>
                <w:rStyle w:val="IndexLink"/>
                <w:rtl w:val="true"/>
              </w:rPr>
              <w:t>کتاب الصلاة</w:t>
            </w:r>
            <w:r>
              <w:rPr>
                <w:rStyle w:val="IndexLink"/>
                <w:rtl w:val="true"/>
              </w:rPr>
              <w:tab/>
            </w:r>
            <w:r>
              <w:rPr>
                <w:rStyle w:val="IndexLink"/>
              </w:rPr>
              <w:t>302</w:t>
            </w:r>
          </w:hyperlink>
        </w:p>
        <w:p>
          <w:pPr>
            <w:pStyle w:val="Contents3"/>
            <w:tabs>
              <w:tab w:val="clear" w:pos="8459"/>
              <w:tab w:val="right" w:pos="9026" w:leader="dot"/>
            </w:tabs>
            <w:rPr/>
          </w:pPr>
          <w:hyperlink w:anchor="__RefHeading___Toc3300054_3381743652">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3300056_3381743652">
            <w:r>
              <w:rPr>
                <w:webHidden/>
                <w:rStyle w:val="IndexLink"/>
                <w:rtl w:val="true"/>
              </w:rPr>
              <w:t>المقصد الأول</w:t>
            </w:r>
            <w:r>
              <w:rPr>
                <w:rStyle w:val="IndexLink"/>
                <w:rtl w:val="true"/>
              </w:rPr>
              <w:t xml:space="preserve">: </w:t>
            </w:r>
            <w:r>
              <w:rPr>
                <w:rStyle w:val="IndexLink"/>
                <w:rtl w:val="true"/>
              </w:rPr>
              <w:t>فی المقدمات</w:t>
            </w:r>
            <w:r>
              <w:rPr>
                <w:rStyle w:val="IndexLink"/>
                <w:rtl w:val="true"/>
              </w:rPr>
              <w:tab/>
            </w:r>
            <w:r>
              <w:rPr>
                <w:rStyle w:val="IndexLink"/>
              </w:rPr>
              <w:t>303</w:t>
            </w:r>
          </w:hyperlink>
        </w:p>
        <w:p>
          <w:pPr>
            <w:pStyle w:val="Contents4"/>
            <w:tabs>
              <w:tab w:val="clear" w:pos="8176"/>
              <w:tab w:val="right" w:pos="9026" w:leader="dot"/>
            </w:tabs>
            <w:rPr/>
          </w:pPr>
          <w:hyperlink w:anchor="__RefHeading___Toc3300058_3381743652">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3300060_3381743652">
            <w:r>
              <w:rPr>
                <w:webHidden/>
                <w:rStyle w:val="IndexLink"/>
                <w:rtl w:val="true"/>
              </w:rPr>
              <w:t>الفصل الأول</w:t>
            </w:r>
            <w:r>
              <w:rPr>
                <w:rStyle w:val="IndexLink"/>
                <w:rtl w:val="true"/>
              </w:rPr>
              <w:t xml:space="preserve">: </w:t>
            </w:r>
            <w:r>
              <w:rPr>
                <w:rStyle w:val="IndexLink"/>
                <w:rtl w:val="true"/>
              </w:rPr>
              <w:t>فی أعدادها</w:t>
            </w:r>
            <w:r>
              <w:rPr>
                <w:rStyle w:val="IndexLink"/>
                <w:rtl w:val="true"/>
              </w:rPr>
              <w:tab/>
            </w:r>
            <w:r>
              <w:rPr>
                <w:rStyle w:val="IndexLink"/>
              </w:rPr>
              <w:t>304</w:t>
            </w:r>
          </w:hyperlink>
        </w:p>
        <w:p>
          <w:pPr>
            <w:pStyle w:val="Contents5"/>
            <w:tabs>
              <w:tab w:val="clear" w:pos="7892"/>
              <w:tab w:val="right" w:pos="9026" w:leader="dot"/>
            </w:tabs>
            <w:rPr/>
          </w:pPr>
          <w:hyperlink w:anchor="__RefHeading___Toc3300062_3381743652">
            <w:r>
              <w:rPr>
                <w:webHidden/>
                <w:rStyle w:val="IndexLink"/>
                <w:rtl w:val="true"/>
              </w:rPr>
              <w:t>مقدمة</w:t>
            </w:r>
            <w:r>
              <w:rPr>
                <w:rStyle w:val="IndexLink"/>
                <w:rtl w:val="true"/>
              </w:rPr>
              <w:t>:</w:t>
              <w:tab/>
            </w:r>
            <w:r>
              <w:rPr>
                <w:rStyle w:val="IndexLink"/>
              </w:rPr>
              <w:t>304</w:t>
            </w:r>
          </w:hyperlink>
        </w:p>
        <w:p>
          <w:pPr>
            <w:pStyle w:val="Contents5"/>
            <w:tabs>
              <w:tab w:val="clear" w:pos="7892"/>
              <w:tab w:val="right" w:pos="9026" w:leader="dot"/>
            </w:tabs>
            <w:rPr/>
          </w:pPr>
          <w:hyperlink w:anchor="__RefHeading___Toc3300064_3381743652">
            <w:r>
              <w:rPr>
                <w:webHidden/>
                <w:rStyle w:val="IndexLink"/>
                <w:rtl w:val="true"/>
              </w:rPr>
              <w:t>(</w:t>
            </w:r>
            <w:r>
              <w:rPr>
                <w:rStyle w:val="IndexLink"/>
                <w:rtl w:val="true"/>
              </w:rPr>
              <w:t>فی أعدادها</w:t>
            </w:r>
            <w:r>
              <w:rPr>
                <w:rStyle w:val="IndexLink"/>
                <w:rtl w:val="true"/>
              </w:rPr>
              <w:t>)</w:t>
              <w:tab/>
            </w:r>
            <w:r>
              <w:rPr>
                <w:rStyle w:val="IndexLink"/>
              </w:rPr>
              <w:t>305</w:t>
            </w:r>
          </w:hyperlink>
        </w:p>
        <w:p>
          <w:pPr>
            <w:pStyle w:val="Contents4"/>
            <w:tabs>
              <w:tab w:val="clear" w:pos="8176"/>
              <w:tab w:val="right" w:pos="9026" w:leader="dot"/>
            </w:tabs>
            <w:rPr/>
          </w:pPr>
          <w:hyperlink w:anchor="__RefHeading___Toc3300066_3381743652">
            <w:r>
              <w:rPr>
                <w:webHidden/>
                <w:rStyle w:val="IndexLink"/>
                <w:rtl w:val="true"/>
              </w:rPr>
              <w:t>الفصل الثانی</w:t>
            </w:r>
            <w:r>
              <w:rPr>
                <w:rStyle w:val="IndexLink"/>
                <w:rtl w:val="true"/>
              </w:rPr>
              <w:t xml:space="preserve">: </w:t>
            </w:r>
            <w:r>
              <w:rPr>
                <w:rStyle w:val="IndexLink"/>
                <w:rtl w:val="true"/>
              </w:rPr>
              <w:t>فی الأوقات</w:t>
            </w:r>
            <w:r>
              <w:rPr>
                <w:rStyle w:val="IndexLink"/>
                <w:rtl w:val="true"/>
              </w:rPr>
              <w:tab/>
            </w:r>
            <w:r>
              <w:rPr>
                <w:rStyle w:val="IndexLink"/>
              </w:rPr>
              <w:t>306</w:t>
            </w:r>
          </w:hyperlink>
        </w:p>
        <w:p>
          <w:pPr>
            <w:pStyle w:val="Contents5"/>
            <w:tabs>
              <w:tab w:val="clear" w:pos="7892"/>
              <w:tab w:val="right" w:pos="9026" w:leader="dot"/>
            </w:tabs>
            <w:rPr/>
          </w:pPr>
          <w:hyperlink w:anchor="__RefHeading___Toc3300068_3381743652">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3300070_3381743652">
            <w:r>
              <w:rPr>
                <w:webHidden/>
                <w:rStyle w:val="IndexLink"/>
                <w:rtl w:val="true"/>
              </w:rPr>
              <w:t xml:space="preserve">المطلب الأول </w:t>
            </w:r>
            <w:r>
              <w:rPr>
                <w:rStyle w:val="IndexLink"/>
                <w:rtl w:val="true"/>
              </w:rPr>
              <w:t>(</w:t>
            </w:r>
            <w:r>
              <w:rPr>
                <w:rStyle w:val="IndexLink"/>
                <w:rtl w:val="true"/>
              </w:rPr>
              <w:t>فی تعینها</w:t>
            </w:r>
            <w:r>
              <w:rPr>
                <w:rStyle w:val="IndexLink"/>
                <w:rtl w:val="true"/>
              </w:rPr>
              <w:t>)</w:t>
              <w:tab/>
            </w:r>
            <w:r>
              <w:rPr>
                <w:rStyle w:val="IndexLink"/>
              </w:rPr>
              <w:t>306</w:t>
            </w:r>
          </w:hyperlink>
        </w:p>
        <w:p>
          <w:pPr>
            <w:pStyle w:val="Contents6"/>
            <w:tabs>
              <w:tab w:val="clear" w:pos="7609"/>
              <w:tab w:val="right" w:pos="9026" w:leader="dot"/>
            </w:tabs>
            <w:rPr/>
          </w:pPr>
          <w:hyperlink w:anchor="__RefHeading___Toc3300072_3381743652">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300074_3381743652">
            <w:r>
              <w:rPr>
                <w:webHidden/>
                <w:rStyle w:val="IndexLink"/>
                <w:rtl w:val="true"/>
              </w:rPr>
              <w:t xml:space="preserve">البحث الأول </w:t>
            </w:r>
            <w:r>
              <w:rPr>
                <w:rStyle w:val="IndexLink"/>
                <w:rtl w:val="true"/>
              </w:rPr>
              <w:t>(</w:t>
            </w:r>
            <w:r>
              <w:rPr>
                <w:rStyle w:val="IndexLink"/>
                <w:rtl w:val="true"/>
              </w:rPr>
              <w:t>فی تعیین وقت الفرائض الیومیة</w:t>
            </w:r>
            <w:r>
              <w:rPr>
                <w:rStyle w:val="IndexLink"/>
                <w:rtl w:val="true"/>
              </w:rPr>
              <w:t>)</w:t>
              <w:tab/>
            </w:r>
            <w:r>
              <w:rPr>
                <w:rStyle w:val="IndexLink"/>
              </w:rPr>
              <w:t>306</w:t>
            </w:r>
          </w:hyperlink>
        </w:p>
        <w:p>
          <w:pPr>
            <w:pStyle w:val="Contents6"/>
            <w:tabs>
              <w:tab w:val="clear" w:pos="7609"/>
              <w:tab w:val="right" w:pos="9026" w:leader="dot"/>
            </w:tabs>
            <w:rPr/>
          </w:pPr>
          <w:hyperlink w:anchor="__RefHeading___Toc3300076_3381743652">
            <w:r>
              <w:rPr>
                <w:webHidden/>
                <w:rStyle w:val="IndexLink"/>
                <w:rtl w:val="true"/>
              </w:rPr>
              <w:t xml:space="preserve">البحث الثانی </w:t>
            </w:r>
            <w:r>
              <w:rPr>
                <w:rStyle w:val="IndexLink"/>
                <w:rtl w:val="true"/>
              </w:rPr>
              <w:t>(</w:t>
            </w:r>
            <w:r>
              <w:rPr>
                <w:rStyle w:val="IndexLink"/>
                <w:rtl w:val="true"/>
              </w:rPr>
              <w:t>فی تعیین وقت النوافل الیومیة</w:t>
            </w:r>
            <w:r>
              <w:rPr>
                <w:rStyle w:val="IndexLink"/>
                <w:rtl w:val="true"/>
              </w:rPr>
              <w:t>)</w:t>
              <w:tab/>
            </w:r>
            <w:r>
              <w:rPr>
                <w:rStyle w:val="IndexLink"/>
              </w:rPr>
              <w:t>308</w:t>
            </w:r>
          </w:hyperlink>
        </w:p>
        <w:p>
          <w:pPr>
            <w:pStyle w:val="Contents5"/>
            <w:tabs>
              <w:tab w:val="clear" w:pos="7892"/>
              <w:tab w:val="right" w:pos="9026" w:leader="dot"/>
            </w:tabs>
            <w:rPr/>
          </w:pPr>
          <w:hyperlink w:anchor="__RefHeading___Toc3300078_3381743652">
            <w:r>
              <w:rPr>
                <w:webHidden/>
                <w:rStyle w:val="IndexLink"/>
                <w:rtl w:val="true"/>
              </w:rPr>
              <w:t xml:space="preserve">المطلب الثانی </w:t>
            </w:r>
            <w:r>
              <w:rPr>
                <w:rStyle w:val="IndexLink"/>
                <w:rtl w:val="true"/>
              </w:rPr>
              <w:t>(</w:t>
            </w:r>
            <w:r>
              <w:rPr>
                <w:rStyle w:val="IndexLink"/>
                <w:rtl w:val="true"/>
              </w:rPr>
              <w:t>فی أوقات المعذورین</w:t>
            </w:r>
            <w:r>
              <w:rPr>
                <w:rStyle w:val="IndexLink"/>
                <w:rtl w:val="true"/>
              </w:rPr>
              <w:t>)</w:t>
              <w:tab/>
            </w:r>
            <w:r>
              <w:rPr>
                <w:rStyle w:val="IndexLink"/>
              </w:rPr>
              <w:t>310</w:t>
            </w:r>
          </w:hyperlink>
        </w:p>
        <w:p>
          <w:pPr>
            <w:pStyle w:val="Contents6"/>
            <w:tabs>
              <w:tab w:val="clear" w:pos="7609"/>
              <w:tab w:val="right" w:pos="9026" w:leader="dot"/>
            </w:tabs>
            <w:rPr/>
          </w:pPr>
          <w:hyperlink w:anchor="__RefHeading___Toc3300080_3381743652">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300082_3381743652">
            <w:r>
              <w:rPr>
                <w:webHidden/>
                <w:rStyle w:val="IndexLink"/>
                <w:rtl w:val="true"/>
              </w:rPr>
              <w:t xml:space="preserve">البحث الأول </w:t>
            </w:r>
            <w:r>
              <w:rPr>
                <w:rStyle w:val="IndexLink"/>
                <w:rtl w:val="true"/>
              </w:rPr>
              <w:t>(</w:t>
            </w:r>
            <w:r>
              <w:rPr>
                <w:rStyle w:val="IndexLink"/>
                <w:rtl w:val="true"/>
              </w:rPr>
              <w:t>أن یخلو عنها آخر الوقت</w:t>
            </w:r>
            <w:r>
              <w:rPr>
                <w:rStyle w:val="IndexLink"/>
                <w:rtl w:val="true"/>
              </w:rPr>
              <w:t>)</w:t>
              <w:tab/>
            </w:r>
            <w:r>
              <w:rPr>
                <w:rStyle w:val="IndexLink"/>
              </w:rPr>
              <w:t>311</w:t>
            </w:r>
          </w:hyperlink>
        </w:p>
        <w:p>
          <w:pPr>
            <w:pStyle w:val="Contents6"/>
            <w:tabs>
              <w:tab w:val="clear" w:pos="7609"/>
              <w:tab w:val="right" w:pos="9026" w:leader="dot"/>
            </w:tabs>
            <w:rPr/>
          </w:pPr>
          <w:hyperlink w:anchor="__RefHeading___Toc3300084_3381743652">
            <w:r>
              <w:rPr>
                <w:webHidden/>
                <w:rStyle w:val="IndexLink"/>
                <w:rtl w:val="true"/>
              </w:rPr>
              <w:t xml:space="preserve">البحث الثانی </w:t>
            </w:r>
            <w:r>
              <w:rPr>
                <w:rStyle w:val="IndexLink"/>
                <w:rtl w:val="true"/>
              </w:rPr>
              <w:t>(</w:t>
            </w:r>
            <w:r>
              <w:rPr>
                <w:rStyle w:val="IndexLink"/>
                <w:rtl w:val="true"/>
              </w:rPr>
              <w:t>أن یخلو أول الوقت</w:t>
            </w:r>
            <w:r>
              <w:rPr>
                <w:rStyle w:val="IndexLink"/>
                <w:rtl w:val="true"/>
              </w:rPr>
              <w:t>)</w:t>
              <w:tab/>
            </w:r>
            <w:r>
              <w:rPr>
                <w:rStyle w:val="IndexLink"/>
              </w:rPr>
              <w:t>313</w:t>
            </w:r>
          </w:hyperlink>
        </w:p>
        <w:p>
          <w:pPr>
            <w:pStyle w:val="Contents6"/>
            <w:tabs>
              <w:tab w:val="clear" w:pos="7609"/>
              <w:tab w:val="right" w:pos="9026" w:leader="dot"/>
            </w:tabs>
            <w:rPr/>
          </w:pPr>
          <w:hyperlink w:anchor="__RefHeading___Toc3300086_3381743652">
            <w:r>
              <w:rPr>
                <w:webHidden/>
                <w:rStyle w:val="IndexLink"/>
                <w:rtl w:val="true"/>
              </w:rPr>
              <w:t xml:space="preserve">البحث الثالث </w:t>
            </w:r>
            <w:r>
              <w:rPr>
                <w:rStyle w:val="IndexLink"/>
                <w:rtl w:val="true"/>
              </w:rPr>
              <w:t>(</w:t>
            </w:r>
            <w:r>
              <w:rPr>
                <w:rStyle w:val="IndexLink"/>
                <w:rtl w:val="true"/>
              </w:rPr>
              <w:t>أن یعم العذر الوقت</w:t>
            </w:r>
            <w:r>
              <w:rPr>
                <w:rStyle w:val="IndexLink"/>
                <w:rtl w:val="true"/>
              </w:rPr>
              <w:t>)</w:t>
              <w:tab/>
            </w:r>
            <w:r>
              <w:rPr>
                <w:rStyle w:val="IndexLink"/>
              </w:rPr>
              <w:t>314</w:t>
            </w:r>
          </w:hyperlink>
        </w:p>
        <w:p>
          <w:pPr>
            <w:pStyle w:val="Contents5"/>
            <w:tabs>
              <w:tab w:val="clear" w:pos="7892"/>
              <w:tab w:val="right" w:pos="9026" w:leader="dot"/>
            </w:tabs>
            <w:rPr/>
          </w:pPr>
          <w:hyperlink w:anchor="__RefHeading___Toc3300088_3381743652">
            <w:r>
              <w:rPr>
                <w:webHidden/>
                <w:rStyle w:val="IndexLink"/>
                <w:rtl w:val="true"/>
              </w:rPr>
              <w:t xml:space="preserve">المطلب الثالث </w:t>
            </w:r>
            <w:r>
              <w:rPr>
                <w:rStyle w:val="IndexLink"/>
                <w:rtl w:val="true"/>
              </w:rPr>
              <w:t>(</w:t>
            </w:r>
            <w:r>
              <w:rPr>
                <w:rStyle w:val="IndexLink"/>
                <w:rtl w:val="true"/>
              </w:rPr>
              <w:t>فی الأوقات المکروهة</w:t>
            </w:r>
            <w:r>
              <w:rPr>
                <w:rStyle w:val="IndexLink"/>
                <w:rtl w:val="true"/>
              </w:rPr>
              <w:t>)</w:t>
              <w:tab/>
            </w:r>
            <w:r>
              <w:rPr>
                <w:rStyle w:val="IndexLink"/>
              </w:rPr>
              <w:t>316</w:t>
            </w:r>
          </w:hyperlink>
        </w:p>
        <w:p>
          <w:pPr>
            <w:pStyle w:val="Contents5"/>
            <w:tabs>
              <w:tab w:val="clear" w:pos="7892"/>
              <w:tab w:val="right" w:pos="9026" w:leader="dot"/>
            </w:tabs>
            <w:rPr/>
          </w:pPr>
          <w:hyperlink w:anchor="__RefHeading___Toc3300090_3381743652">
            <w:r>
              <w:rPr>
                <w:webHidden/>
                <w:rStyle w:val="IndexLink"/>
                <w:rtl w:val="true"/>
              </w:rPr>
              <w:t xml:space="preserve">المطلب الرابع </w:t>
            </w:r>
            <w:r>
              <w:rPr>
                <w:rStyle w:val="IndexLink"/>
                <w:rtl w:val="true"/>
              </w:rPr>
              <w:t>(</w:t>
            </w:r>
            <w:r>
              <w:rPr>
                <w:rStyle w:val="IndexLink"/>
                <w:rtl w:val="true"/>
              </w:rPr>
              <w:t>فی القضاء</w:t>
            </w:r>
            <w:r>
              <w:rPr>
                <w:rStyle w:val="IndexLink"/>
                <w:rtl w:val="true"/>
              </w:rPr>
              <w:t>)</w:t>
              <w:tab/>
            </w:r>
            <w:r>
              <w:rPr>
                <w:rStyle w:val="IndexLink"/>
              </w:rPr>
              <w:t>319</w:t>
            </w:r>
          </w:hyperlink>
        </w:p>
        <w:p>
          <w:pPr>
            <w:pStyle w:val="Contents6"/>
            <w:tabs>
              <w:tab w:val="clear" w:pos="7609"/>
              <w:tab w:val="right" w:pos="9026" w:leader="dot"/>
            </w:tabs>
            <w:rPr/>
          </w:pPr>
          <w:hyperlink w:anchor="__RefHeading___Toc3300092_3381743652">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300094_3381743652">
            <w:r>
              <w:rPr>
                <w:webHidden/>
                <w:rStyle w:val="IndexLink"/>
                <w:rtl w:val="true"/>
              </w:rPr>
              <w:t>فروع</w:t>
            </w:r>
            <w:r>
              <w:rPr>
                <w:rStyle w:val="IndexLink"/>
                <w:rtl w:val="true"/>
              </w:rPr>
              <w:t>:</w:t>
              <w:tab/>
            </w:r>
            <w:r>
              <w:rPr>
                <w:rStyle w:val="IndexLink"/>
              </w:rPr>
              <w:t>321</w:t>
            </w:r>
          </w:hyperlink>
        </w:p>
        <w:p>
          <w:pPr>
            <w:pStyle w:val="Contents5"/>
            <w:tabs>
              <w:tab w:val="clear" w:pos="7892"/>
              <w:tab w:val="right" w:pos="9026" w:leader="dot"/>
            </w:tabs>
            <w:rPr/>
          </w:pPr>
          <w:hyperlink w:anchor="__RefHeading___Toc3300096_3381743652">
            <w:r>
              <w:rPr>
                <w:webHidden/>
                <w:rStyle w:val="IndexLink"/>
                <w:rtl w:val="true"/>
              </w:rPr>
              <w:t xml:space="preserve">المطلب الخامس </w:t>
            </w:r>
            <w:r>
              <w:rPr>
                <w:rStyle w:val="IndexLink"/>
                <w:rtl w:val="true"/>
              </w:rPr>
              <w:t>(</w:t>
            </w:r>
            <w:r>
              <w:rPr>
                <w:rStyle w:val="IndexLink"/>
                <w:rtl w:val="true"/>
              </w:rPr>
              <w:t>فی اللواحق</w:t>
            </w:r>
            <w:r>
              <w:rPr>
                <w:rStyle w:val="IndexLink"/>
                <w:rtl w:val="true"/>
              </w:rPr>
              <w:t>)</w:t>
              <w:tab/>
            </w:r>
            <w:r>
              <w:rPr>
                <w:rStyle w:val="IndexLink"/>
              </w:rPr>
              <w:t>324</w:t>
            </w:r>
          </w:hyperlink>
        </w:p>
        <w:p>
          <w:pPr>
            <w:pStyle w:val="Contents4"/>
            <w:tabs>
              <w:tab w:val="clear" w:pos="8176"/>
              <w:tab w:val="right" w:pos="9026" w:leader="dot"/>
            </w:tabs>
            <w:rPr/>
          </w:pPr>
          <w:hyperlink w:anchor="__RefHeading___Toc3300098_3381743652">
            <w:r>
              <w:rPr>
                <w:webHidden/>
                <w:rStyle w:val="IndexLink"/>
                <w:rtl w:val="true"/>
              </w:rPr>
              <w:t>الفصل الثالث</w:t>
            </w:r>
            <w:r>
              <w:rPr>
                <w:rStyle w:val="IndexLink"/>
                <w:rtl w:val="true"/>
              </w:rPr>
              <w:t xml:space="preserve">: </w:t>
            </w:r>
            <w:r>
              <w:rPr>
                <w:rStyle w:val="IndexLink"/>
                <w:rtl w:val="true"/>
              </w:rPr>
              <w:t>فی المکان</w:t>
            </w:r>
            <w:r>
              <w:rPr>
                <w:rStyle w:val="IndexLink"/>
                <w:rtl w:val="true"/>
              </w:rPr>
              <w:tab/>
            </w:r>
            <w:r>
              <w:rPr>
                <w:rStyle w:val="IndexLink"/>
              </w:rPr>
              <w:t>337</w:t>
            </w:r>
          </w:hyperlink>
        </w:p>
        <w:p>
          <w:pPr>
            <w:pStyle w:val="Contents5"/>
            <w:tabs>
              <w:tab w:val="clear" w:pos="7892"/>
              <w:tab w:val="right" w:pos="9026" w:leader="dot"/>
            </w:tabs>
            <w:rPr/>
          </w:pPr>
          <w:hyperlink w:anchor="__RefHeading___Toc3300100_3381743652">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3300102_3381743652">
            <w:r>
              <w:rPr>
                <w:webHidden/>
                <w:rStyle w:val="IndexLink"/>
                <w:rtl w:val="true"/>
              </w:rPr>
              <w:t xml:space="preserve">المطلب الأول </w:t>
            </w:r>
            <w:r>
              <w:rPr>
                <w:rStyle w:val="IndexLink"/>
                <w:rtl w:val="true"/>
              </w:rPr>
              <w:t>(</w:t>
            </w:r>
            <w:r>
              <w:rPr>
                <w:rStyle w:val="IndexLink"/>
                <w:rtl w:val="true"/>
              </w:rPr>
              <w:t>فی شرائطه</w:t>
            </w:r>
            <w:r>
              <w:rPr>
                <w:rStyle w:val="IndexLink"/>
                <w:rtl w:val="true"/>
              </w:rPr>
              <w:t>)</w:t>
              <w:tab/>
            </w:r>
            <w:r>
              <w:rPr>
                <w:rStyle w:val="IndexLink"/>
              </w:rPr>
              <w:t>337</w:t>
            </w:r>
          </w:hyperlink>
        </w:p>
        <w:p>
          <w:pPr>
            <w:pStyle w:val="Contents6"/>
            <w:tabs>
              <w:tab w:val="clear" w:pos="7609"/>
              <w:tab w:val="right" w:pos="9026" w:leader="dot"/>
            </w:tabs>
            <w:rPr/>
          </w:pPr>
          <w:hyperlink w:anchor="__RefHeading___Toc3300104_3381743652">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3300106_3381743652">
            <w:r>
              <w:rPr>
                <w:webHidden/>
                <w:rStyle w:val="IndexLink"/>
                <w:rtl w:val="true"/>
              </w:rPr>
              <w:t xml:space="preserve">البحث الأول </w:t>
            </w:r>
            <w:r>
              <w:rPr>
                <w:rStyle w:val="IndexLink"/>
                <w:rtl w:val="true"/>
              </w:rPr>
              <w:t>(</w:t>
            </w:r>
            <w:r>
              <w:rPr>
                <w:rStyle w:val="IndexLink"/>
                <w:rtl w:val="true"/>
              </w:rPr>
              <w:t>الملک</w:t>
            </w:r>
            <w:r>
              <w:rPr>
                <w:rStyle w:val="IndexLink"/>
                <w:rtl w:val="true"/>
              </w:rPr>
              <w:t>)</w:t>
              <w:tab/>
            </w:r>
            <w:r>
              <w:rPr>
                <w:rStyle w:val="IndexLink"/>
              </w:rPr>
              <w:t>337</w:t>
            </w:r>
          </w:hyperlink>
        </w:p>
        <w:p>
          <w:pPr>
            <w:pStyle w:val="Contents6"/>
            <w:tabs>
              <w:tab w:val="clear" w:pos="7609"/>
              <w:tab w:val="right" w:pos="9026" w:leader="dot"/>
            </w:tabs>
            <w:rPr/>
          </w:pPr>
          <w:hyperlink w:anchor="__RefHeading___Toc3300108_3381743652">
            <w:r>
              <w:rPr>
                <w:webHidden/>
                <w:rStyle w:val="IndexLink"/>
                <w:rtl w:val="true"/>
              </w:rPr>
              <w:t xml:space="preserve">البحث الثانی </w:t>
            </w:r>
            <w:r>
              <w:rPr>
                <w:rStyle w:val="IndexLink"/>
                <w:rtl w:val="true"/>
              </w:rPr>
              <w:t>(</w:t>
            </w:r>
            <w:r>
              <w:rPr>
                <w:rStyle w:val="IndexLink"/>
                <w:rtl w:val="true"/>
              </w:rPr>
              <w:t>الطهارة</w:t>
            </w:r>
            <w:r>
              <w:rPr>
                <w:rStyle w:val="IndexLink"/>
                <w:rtl w:val="true"/>
              </w:rPr>
              <w:t>)</w:t>
              <w:tab/>
            </w:r>
            <w:r>
              <w:rPr>
                <w:rStyle w:val="IndexLink"/>
              </w:rPr>
              <w:t>339</w:t>
            </w:r>
          </w:hyperlink>
        </w:p>
        <w:p>
          <w:pPr>
            <w:pStyle w:val="Contents5"/>
            <w:tabs>
              <w:tab w:val="clear" w:pos="7892"/>
              <w:tab w:val="right" w:pos="9026" w:leader="dot"/>
            </w:tabs>
            <w:rPr/>
          </w:pPr>
          <w:hyperlink w:anchor="__RefHeading___Toc3300110_3381743652">
            <w:r>
              <w:rPr>
                <w:webHidden/>
                <w:rStyle w:val="IndexLink"/>
                <w:rtl w:val="true"/>
              </w:rPr>
              <w:t xml:space="preserve">المطلب الثانی </w:t>
            </w:r>
            <w:r>
              <w:rPr>
                <w:rStyle w:val="IndexLink"/>
                <w:rtl w:val="true"/>
              </w:rPr>
              <w:t>(</w:t>
            </w:r>
            <w:r>
              <w:rPr>
                <w:rStyle w:val="IndexLink"/>
                <w:rtl w:val="true"/>
              </w:rPr>
              <w:t>فی الأمکنة المکروهة</w:t>
            </w:r>
            <w:r>
              <w:rPr>
                <w:rStyle w:val="IndexLink"/>
                <w:rtl w:val="true"/>
              </w:rPr>
              <w:t>)</w:t>
              <w:tab/>
            </w:r>
            <w:r>
              <w:rPr>
                <w:rStyle w:val="IndexLink"/>
              </w:rPr>
              <w:t>340</w:t>
            </w:r>
          </w:hyperlink>
        </w:p>
        <w:p>
          <w:pPr>
            <w:pStyle w:val="Contents6"/>
            <w:tabs>
              <w:tab w:val="clear" w:pos="7609"/>
              <w:tab w:val="right" w:pos="9026" w:leader="dot"/>
            </w:tabs>
            <w:rPr/>
          </w:pPr>
          <w:hyperlink w:anchor="__RefHeading___Toc3300112_3381743652">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3300114_3381743652">
            <w:r>
              <w:rPr>
                <w:webHidden/>
                <w:rStyle w:val="IndexLink"/>
                <w:rtl w:val="true"/>
              </w:rPr>
              <w:t>خاتمة</w:t>
            </w:r>
            <w:r>
              <w:rPr>
                <w:rStyle w:val="IndexLink"/>
                <w:rtl w:val="true"/>
              </w:rPr>
              <w:t>:</w:t>
              <w:tab/>
            </w:r>
            <w:r>
              <w:rPr>
                <w:rStyle w:val="IndexLink"/>
              </w:rPr>
              <w:t>345</w:t>
            </w:r>
          </w:hyperlink>
        </w:p>
        <w:p>
          <w:pPr>
            <w:pStyle w:val="Contents6"/>
            <w:tabs>
              <w:tab w:val="clear" w:pos="7609"/>
              <w:tab w:val="right" w:pos="9026" w:leader="dot"/>
            </w:tabs>
            <w:rPr/>
          </w:pPr>
          <w:hyperlink w:anchor="__RefHeading___Toc3300116_3381743652">
            <w:r>
              <w:rPr>
                <w:webHidden/>
                <w:rStyle w:val="IndexLink"/>
                <w:rtl w:val="true"/>
              </w:rPr>
              <w:t>(</w:t>
            </w:r>
            <w:r>
              <w:rPr>
                <w:rStyle w:val="IndexLink"/>
                <w:rtl w:val="true"/>
              </w:rPr>
              <w:t>البحث الأول</w:t>
            </w:r>
            <w:r>
              <w:rPr>
                <w:rStyle w:val="IndexLink"/>
                <w:rtl w:val="true"/>
              </w:rPr>
              <w:t xml:space="preserve">) </w:t>
            </w:r>
            <w:r>
              <w:rPr>
                <w:rStyle w:val="IndexLink"/>
                <w:rtl w:val="true"/>
              </w:rPr>
              <w:t>موقف المرأة و الرجل فی الصلاة</w:t>
            </w:r>
            <w:r>
              <w:rPr>
                <w:rStyle w:val="IndexLink"/>
                <w:rtl w:val="true"/>
              </w:rPr>
              <w:tab/>
            </w:r>
            <w:r>
              <w:rPr>
                <w:rStyle w:val="IndexLink"/>
              </w:rPr>
              <w:t>346</w:t>
            </w:r>
          </w:hyperlink>
        </w:p>
        <w:p>
          <w:pPr>
            <w:pStyle w:val="Contents6"/>
            <w:tabs>
              <w:tab w:val="clear" w:pos="7609"/>
              <w:tab w:val="right" w:pos="9026" w:leader="dot"/>
            </w:tabs>
            <w:rPr/>
          </w:pPr>
          <w:hyperlink w:anchor="__RefHeading___Toc3300118_3381743652">
            <w:r>
              <w:rPr>
                <w:webHidden/>
                <w:rStyle w:val="IndexLink"/>
                <w:rtl w:val="true"/>
              </w:rPr>
              <w:t xml:space="preserve">البحث الثانی </w:t>
            </w:r>
            <w:r>
              <w:rPr>
                <w:rStyle w:val="IndexLink"/>
                <w:rtl w:val="true"/>
              </w:rPr>
              <w:t>(</w:t>
            </w:r>
            <w:r>
              <w:rPr>
                <w:rStyle w:val="IndexLink"/>
                <w:rtl w:val="true"/>
              </w:rPr>
              <w:t>السترة</w:t>
            </w:r>
            <w:r>
              <w:rPr>
                <w:rStyle w:val="IndexLink"/>
                <w:rtl w:val="true"/>
              </w:rPr>
              <w:t>)</w:t>
              <w:tab/>
            </w:r>
            <w:r>
              <w:rPr>
                <w:rStyle w:val="IndexLink"/>
              </w:rPr>
              <w:t>347</w:t>
            </w:r>
          </w:hyperlink>
        </w:p>
        <w:p>
          <w:pPr>
            <w:pStyle w:val="Contents5"/>
            <w:tabs>
              <w:tab w:val="clear" w:pos="7892"/>
              <w:tab w:val="right" w:pos="9026" w:leader="dot"/>
            </w:tabs>
            <w:rPr/>
          </w:pPr>
          <w:hyperlink w:anchor="__RefHeading___Toc3300120_3381743652">
            <w:r>
              <w:rPr>
                <w:webHidden/>
                <w:rStyle w:val="IndexLink"/>
                <w:rtl w:val="true"/>
              </w:rPr>
              <w:t xml:space="preserve">المطلب الثالث </w:t>
            </w:r>
            <w:r>
              <w:rPr>
                <w:rStyle w:val="IndexLink"/>
                <w:rtl w:val="true"/>
              </w:rPr>
              <w:t>(</w:t>
            </w:r>
            <w:r>
              <w:rPr>
                <w:rStyle w:val="IndexLink"/>
                <w:rtl w:val="true"/>
              </w:rPr>
              <w:t>فی المساجد</w:t>
            </w:r>
            <w:r>
              <w:rPr>
                <w:rStyle w:val="IndexLink"/>
                <w:rtl w:val="true"/>
              </w:rPr>
              <w:t>)</w:t>
              <w:tab/>
            </w:r>
            <w:r>
              <w:rPr>
                <w:rStyle w:val="IndexLink"/>
              </w:rPr>
              <w:t>348</w:t>
            </w:r>
          </w:hyperlink>
        </w:p>
        <w:p>
          <w:pPr>
            <w:pStyle w:val="Contents5"/>
            <w:tabs>
              <w:tab w:val="clear" w:pos="7892"/>
              <w:tab w:val="right" w:pos="9026" w:leader="dot"/>
            </w:tabs>
            <w:rPr/>
          </w:pPr>
          <w:hyperlink w:anchor="__RefHeading___Toc3300122_3381743652">
            <w:r>
              <w:rPr>
                <w:webHidden/>
                <w:rStyle w:val="IndexLink"/>
                <w:rtl w:val="true"/>
              </w:rPr>
              <w:t xml:space="preserve">المطلب الرابع </w:t>
            </w:r>
            <w:r>
              <w:rPr>
                <w:rStyle w:val="IndexLink"/>
                <w:rtl w:val="true"/>
              </w:rPr>
              <w:t>(</w:t>
            </w:r>
            <w:r>
              <w:rPr>
                <w:rStyle w:val="IndexLink"/>
                <w:rtl w:val="true"/>
              </w:rPr>
              <w:t>فی ما یسجد علیه</w:t>
            </w:r>
            <w:r>
              <w:rPr>
                <w:rStyle w:val="IndexLink"/>
                <w:rtl w:val="true"/>
              </w:rPr>
              <w:t>)</w:t>
              <w:tab/>
            </w:r>
            <w:r>
              <w:rPr>
                <w:rStyle w:val="IndexLink"/>
              </w:rPr>
              <w:t>357</w:t>
            </w:r>
          </w:hyperlink>
        </w:p>
        <w:p>
          <w:pPr>
            <w:pStyle w:val="Contents4"/>
            <w:tabs>
              <w:tab w:val="clear" w:pos="8176"/>
              <w:tab w:val="right" w:pos="9026" w:leader="dot"/>
            </w:tabs>
            <w:rPr/>
          </w:pPr>
          <w:hyperlink w:anchor="__RefHeading___Toc3300124_3381743652">
            <w:r>
              <w:rPr>
                <w:webHidden/>
                <w:rStyle w:val="IndexLink"/>
                <w:rtl w:val="true"/>
              </w:rPr>
              <w:t>الفصل الرابع</w:t>
            </w:r>
            <w:r>
              <w:rPr>
                <w:rStyle w:val="IndexLink"/>
                <w:rtl w:val="true"/>
              </w:rPr>
              <w:t xml:space="preserve">: </w:t>
            </w:r>
            <w:r>
              <w:rPr>
                <w:rStyle w:val="IndexLink"/>
                <w:rtl w:val="true"/>
              </w:rPr>
              <w:t>فی اللباس</w:t>
            </w:r>
            <w:r>
              <w:rPr>
                <w:rStyle w:val="IndexLink"/>
                <w:rtl w:val="true"/>
              </w:rPr>
              <w:tab/>
            </w:r>
            <w:r>
              <w:rPr>
                <w:rStyle w:val="IndexLink"/>
              </w:rPr>
              <w:t>362</w:t>
            </w:r>
          </w:hyperlink>
        </w:p>
        <w:p>
          <w:pPr>
            <w:pStyle w:val="Contents5"/>
            <w:tabs>
              <w:tab w:val="clear" w:pos="7892"/>
              <w:tab w:val="right" w:pos="9026" w:leader="dot"/>
            </w:tabs>
            <w:rPr/>
          </w:pPr>
          <w:hyperlink w:anchor="__RefHeading___Toc3300126_3381743652">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300128_3381743652">
            <w:r>
              <w:rPr>
                <w:webHidden/>
                <w:rStyle w:val="IndexLink"/>
                <w:rtl w:val="true"/>
              </w:rPr>
              <w:t xml:space="preserve">المطلب الأول </w:t>
            </w:r>
            <w:r>
              <w:rPr>
                <w:rStyle w:val="IndexLink"/>
                <w:rtl w:val="true"/>
              </w:rPr>
              <w:t>(</w:t>
            </w:r>
            <w:r>
              <w:rPr>
                <w:rStyle w:val="IndexLink"/>
                <w:rtl w:val="true"/>
              </w:rPr>
              <w:t>فی ستر العورة</w:t>
            </w:r>
            <w:r>
              <w:rPr>
                <w:rStyle w:val="IndexLink"/>
                <w:rtl w:val="true"/>
              </w:rPr>
              <w:t>)</w:t>
              <w:tab/>
            </w:r>
            <w:r>
              <w:rPr>
                <w:rStyle w:val="IndexLink"/>
              </w:rPr>
              <w:t>362</w:t>
            </w:r>
          </w:hyperlink>
        </w:p>
        <w:p>
          <w:pPr>
            <w:pStyle w:val="Contents6"/>
            <w:tabs>
              <w:tab w:val="clear" w:pos="7609"/>
              <w:tab w:val="right" w:pos="9026" w:leader="dot"/>
            </w:tabs>
            <w:rPr/>
          </w:pPr>
          <w:hyperlink w:anchor="__RefHeading___Toc3300130_3381743652">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3300132_3381743652">
            <w:r>
              <w:rPr>
                <w:webHidden/>
                <w:rStyle w:val="IndexLink"/>
                <w:rtl w:val="true"/>
              </w:rPr>
              <w:t xml:space="preserve">البحث الأول </w:t>
            </w:r>
            <w:r>
              <w:rPr>
                <w:rStyle w:val="IndexLink"/>
                <w:rtl w:val="true"/>
              </w:rPr>
              <w:t>(</w:t>
            </w:r>
            <w:r>
              <w:rPr>
                <w:rStyle w:val="IndexLink"/>
                <w:rtl w:val="true"/>
              </w:rPr>
              <w:t>فی العورة</w:t>
            </w:r>
            <w:r>
              <w:rPr>
                <w:rStyle w:val="IndexLink"/>
                <w:rtl w:val="true"/>
              </w:rPr>
              <w:t>)</w:t>
              <w:tab/>
            </w:r>
            <w:r>
              <w:rPr>
                <w:rStyle w:val="IndexLink"/>
              </w:rPr>
              <w:t>362</w:t>
            </w:r>
          </w:hyperlink>
        </w:p>
        <w:p>
          <w:pPr>
            <w:pStyle w:val="Contents6"/>
            <w:tabs>
              <w:tab w:val="clear" w:pos="7609"/>
              <w:tab w:val="right" w:pos="9026" w:leader="dot"/>
            </w:tabs>
            <w:rPr/>
          </w:pPr>
          <w:hyperlink w:anchor="__RefHeading___Toc3300134_3381743652">
            <w:r>
              <w:rPr>
                <w:webHidden/>
                <w:rStyle w:val="IndexLink"/>
                <w:rtl w:val="true"/>
              </w:rPr>
              <w:t xml:space="preserve">البحث الثانی </w:t>
            </w:r>
            <w:r>
              <w:rPr>
                <w:rStyle w:val="IndexLink"/>
                <w:rtl w:val="true"/>
              </w:rPr>
              <w:t>(</w:t>
            </w:r>
            <w:r>
              <w:rPr>
                <w:rStyle w:val="IndexLink"/>
                <w:rtl w:val="true"/>
              </w:rPr>
              <w:t>فی وجوب الستر</w:t>
            </w:r>
            <w:r>
              <w:rPr>
                <w:rStyle w:val="IndexLink"/>
                <w:rtl w:val="true"/>
              </w:rPr>
              <w:t>)</w:t>
              <w:tab/>
            </w:r>
            <w:r>
              <w:rPr>
                <w:rStyle w:val="IndexLink"/>
              </w:rPr>
              <w:t>363</w:t>
            </w:r>
          </w:hyperlink>
        </w:p>
        <w:p>
          <w:pPr>
            <w:pStyle w:val="Contents6"/>
            <w:tabs>
              <w:tab w:val="clear" w:pos="7609"/>
              <w:tab w:val="right" w:pos="9026" w:leader="dot"/>
            </w:tabs>
            <w:rPr/>
          </w:pPr>
          <w:hyperlink w:anchor="__RefHeading___Toc3300136_3381743652">
            <w:r>
              <w:rPr>
                <w:webHidden/>
                <w:rStyle w:val="IndexLink"/>
                <w:rtl w:val="true"/>
              </w:rPr>
              <w:t>فروع</w:t>
            </w:r>
            <w:r>
              <w:rPr>
                <w:rStyle w:val="IndexLink"/>
                <w:rtl w:val="true"/>
              </w:rPr>
              <w:t>:</w:t>
              <w:tab/>
            </w:r>
            <w:r>
              <w:rPr>
                <w:rStyle w:val="IndexLink"/>
              </w:rPr>
              <w:t>365</w:t>
            </w:r>
          </w:hyperlink>
        </w:p>
        <w:p>
          <w:pPr>
            <w:pStyle w:val="Contents5"/>
            <w:tabs>
              <w:tab w:val="clear" w:pos="7892"/>
              <w:tab w:val="right" w:pos="9026" w:leader="dot"/>
            </w:tabs>
            <w:rPr/>
          </w:pPr>
          <w:hyperlink w:anchor="__RefHeading___Toc3300138_3381743652">
            <w:r>
              <w:rPr>
                <w:webHidden/>
                <w:rStyle w:val="IndexLink"/>
                <w:rtl w:val="true"/>
              </w:rPr>
              <w:t xml:space="preserve">المطلب الثانی </w:t>
            </w:r>
            <w:r>
              <w:rPr>
                <w:rStyle w:val="IndexLink"/>
                <w:rtl w:val="true"/>
              </w:rPr>
              <w:t>(</w:t>
            </w:r>
            <w:r>
              <w:rPr>
                <w:rStyle w:val="IndexLink"/>
                <w:rtl w:val="true"/>
              </w:rPr>
              <w:t>فی الساتر</w:t>
            </w:r>
            <w:r>
              <w:rPr>
                <w:rStyle w:val="IndexLink"/>
                <w:rtl w:val="true"/>
              </w:rPr>
              <w:t>)</w:t>
              <w:tab/>
            </w:r>
            <w:r>
              <w:rPr>
                <w:rStyle w:val="IndexLink"/>
              </w:rPr>
              <w:t>369</w:t>
            </w:r>
          </w:hyperlink>
        </w:p>
        <w:p>
          <w:pPr>
            <w:pStyle w:val="Contents6"/>
            <w:tabs>
              <w:tab w:val="clear" w:pos="7609"/>
              <w:tab w:val="right" w:pos="9026" w:leader="dot"/>
            </w:tabs>
            <w:rPr/>
          </w:pPr>
          <w:hyperlink w:anchor="__RefHeading___Toc3300140_3381743652">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3300142_3381743652">
            <w:r>
              <w:rPr>
                <w:webHidden/>
                <w:rStyle w:val="IndexLink"/>
                <w:rtl w:val="true"/>
              </w:rPr>
              <w:t xml:space="preserve">البحث الأول </w:t>
            </w:r>
            <w:r>
              <w:rPr>
                <w:rStyle w:val="IndexLink"/>
                <w:rtl w:val="true"/>
              </w:rPr>
              <w:t>(</w:t>
            </w:r>
            <w:r>
              <w:rPr>
                <w:rStyle w:val="IndexLink"/>
                <w:rtl w:val="true"/>
              </w:rPr>
              <w:t>فی جنسه</w:t>
            </w:r>
            <w:r>
              <w:rPr>
                <w:rStyle w:val="IndexLink"/>
                <w:rtl w:val="true"/>
              </w:rPr>
              <w:t>)</w:t>
              <w:tab/>
            </w:r>
            <w:r>
              <w:rPr>
                <w:rStyle w:val="IndexLink"/>
              </w:rPr>
              <w:t>369</w:t>
            </w:r>
          </w:hyperlink>
        </w:p>
        <w:p>
          <w:pPr>
            <w:pStyle w:val="Contents6"/>
            <w:tabs>
              <w:tab w:val="clear" w:pos="7609"/>
              <w:tab w:val="right" w:pos="9026" w:leader="dot"/>
            </w:tabs>
            <w:rPr/>
          </w:pPr>
          <w:hyperlink w:anchor="__RefHeading___Toc3300144_3381743652">
            <w:r>
              <w:rPr>
                <w:webHidden/>
                <w:rStyle w:val="IndexLink"/>
                <w:rtl w:val="true"/>
              </w:rPr>
              <w:t xml:space="preserve">البحث الثانی </w:t>
            </w:r>
            <w:r>
              <w:rPr>
                <w:rStyle w:val="IndexLink"/>
                <w:rtl w:val="true"/>
              </w:rPr>
              <w:t>(</w:t>
            </w:r>
            <w:r>
              <w:rPr>
                <w:rStyle w:val="IndexLink"/>
                <w:rtl w:val="true"/>
              </w:rPr>
              <w:t>فی شرائطه</w:t>
            </w:r>
            <w:r>
              <w:rPr>
                <w:rStyle w:val="IndexLink"/>
                <w:rtl w:val="true"/>
              </w:rPr>
              <w:t>)</w:t>
              <w:tab/>
            </w:r>
            <w:r>
              <w:rPr>
                <w:rStyle w:val="IndexLink"/>
              </w:rPr>
              <w:t>374</w:t>
            </w:r>
          </w:hyperlink>
        </w:p>
        <w:p>
          <w:pPr>
            <w:pStyle w:val="Contents6"/>
            <w:tabs>
              <w:tab w:val="clear" w:pos="7609"/>
              <w:tab w:val="right" w:pos="9026" w:leader="dot"/>
            </w:tabs>
            <w:rPr/>
          </w:pPr>
          <w:hyperlink w:anchor="__RefHeading___Toc3300146_3381743652">
            <w:r>
              <w:rPr>
                <w:webHidden/>
                <w:rStyle w:val="IndexLink"/>
                <w:rtl w:val="true"/>
              </w:rPr>
              <w:t xml:space="preserve">النظر الأول </w:t>
            </w:r>
            <w:r>
              <w:rPr>
                <w:rStyle w:val="IndexLink"/>
                <w:rtl w:val="true"/>
              </w:rPr>
              <w:t>(</w:t>
            </w:r>
            <w:r>
              <w:rPr>
                <w:rStyle w:val="IndexLink"/>
                <w:rtl w:val="true"/>
              </w:rPr>
              <w:t>الملک</w:t>
            </w:r>
            <w:r>
              <w:rPr>
                <w:rStyle w:val="IndexLink"/>
                <w:rtl w:val="true"/>
              </w:rPr>
              <w:t>)</w:t>
              <w:tab/>
            </w:r>
            <w:r>
              <w:rPr>
                <w:rStyle w:val="IndexLink"/>
              </w:rPr>
              <w:t>374</w:t>
            </w:r>
          </w:hyperlink>
        </w:p>
        <w:p>
          <w:pPr>
            <w:pStyle w:val="Contents6"/>
            <w:tabs>
              <w:tab w:val="clear" w:pos="7609"/>
              <w:tab w:val="right" w:pos="9026" w:leader="dot"/>
            </w:tabs>
            <w:rPr/>
          </w:pPr>
          <w:hyperlink w:anchor="__RefHeading___Toc3300148_3381743652">
            <w:r>
              <w:rPr>
                <w:webHidden/>
                <w:rStyle w:val="IndexLink"/>
                <w:rtl w:val="true"/>
              </w:rPr>
              <w:t xml:space="preserve">النظر الثانی </w:t>
            </w:r>
            <w:r>
              <w:rPr>
                <w:rStyle w:val="IndexLink"/>
                <w:rtl w:val="true"/>
              </w:rPr>
              <w:t>(</w:t>
            </w:r>
            <w:r>
              <w:rPr>
                <w:rStyle w:val="IndexLink"/>
                <w:rtl w:val="true"/>
              </w:rPr>
              <w:t>الطهارة</w:t>
            </w:r>
            <w:r>
              <w:rPr>
                <w:rStyle w:val="IndexLink"/>
                <w:rtl w:val="true"/>
              </w:rPr>
              <w:t>)</w:t>
              <w:tab/>
            </w:r>
            <w:r>
              <w:rPr>
                <w:rStyle w:val="IndexLink"/>
              </w:rPr>
              <w:t>375</w:t>
            </w:r>
          </w:hyperlink>
        </w:p>
        <w:p>
          <w:pPr>
            <w:pStyle w:val="Contents6"/>
            <w:tabs>
              <w:tab w:val="clear" w:pos="7609"/>
              <w:tab w:val="right" w:pos="9026" w:leader="dot"/>
            </w:tabs>
            <w:rPr/>
          </w:pPr>
          <w:hyperlink w:anchor="__RefHeading___Toc3300150_3381743652">
            <w:r>
              <w:rPr>
                <w:webHidden/>
                <w:rStyle w:val="IndexLink"/>
                <w:rtl w:val="true"/>
              </w:rPr>
              <w:t>فروع</w:t>
            </w:r>
            <w:r>
              <w:rPr>
                <w:rStyle w:val="IndexLink"/>
                <w:rtl w:val="true"/>
              </w:rPr>
              <w:t>:</w:t>
              <w:tab/>
            </w:r>
            <w:r>
              <w:rPr>
                <w:rStyle w:val="IndexLink"/>
              </w:rPr>
              <w:t>377</w:t>
            </w:r>
          </w:hyperlink>
        </w:p>
        <w:p>
          <w:pPr>
            <w:pStyle w:val="Contents6"/>
            <w:tabs>
              <w:tab w:val="clear" w:pos="7609"/>
              <w:tab w:val="right" w:pos="9026" w:leader="dot"/>
            </w:tabs>
            <w:rPr/>
          </w:pPr>
          <w:hyperlink w:anchor="__RefHeading___Toc3300152_3381743652">
            <w:r>
              <w:rPr>
                <w:webHidden/>
                <w:rStyle w:val="IndexLink"/>
                <w:rtl w:val="true"/>
              </w:rPr>
              <w:t xml:space="preserve">النظر الثالث </w:t>
            </w:r>
            <w:r>
              <w:rPr>
                <w:rStyle w:val="IndexLink"/>
                <w:rtl w:val="true"/>
              </w:rPr>
              <w:t>(</w:t>
            </w:r>
            <w:r>
              <w:rPr>
                <w:rStyle w:val="IndexLink"/>
                <w:rtl w:val="true"/>
              </w:rPr>
              <w:t>فی الإخفاء</w:t>
            </w:r>
            <w:r>
              <w:rPr>
                <w:rStyle w:val="IndexLink"/>
                <w:rtl w:val="true"/>
              </w:rPr>
              <w:t>)</w:t>
              <w:tab/>
            </w:r>
            <w:r>
              <w:rPr>
                <w:rStyle w:val="IndexLink"/>
              </w:rPr>
              <w:t>379</w:t>
            </w:r>
          </w:hyperlink>
        </w:p>
        <w:p>
          <w:pPr>
            <w:pStyle w:val="Contents5"/>
            <w:tabs>
              <w:tab w:val="clear" w:pos="7892"/>
              <w:tab w:val="right" w:pos="9026" w:leader="dot"/>
            </w:tabs>
            <w:rPr/>
          </w:pPr>
          <w:hyperlink w:anchor="__RefHeading___Toc3300154_3381743652">
            <w:r>
              <w:rPr>
                <w:webHidden/>
                <w:rStyle w:val="IndexLink"/>
                <w:rtl w:val="true"/>
              </w:rPr>
              <w:t xml:space="preserve">المطلب الثالث </w:t>
            </w:r>
            <w:r>
              <w:rPr>
                <w:rStyle w:val="IndexLink"/>
                <w:rtl w:val="true"/>
              </w:rPr>
              <w:t>(</w:t>
            </w:r>
            <w:r>
              <w:rPr>
                <w:rStyle w:val="IndexLink"/>
                <w:rtl w:val="true"/>
              </w:rPr>
              <w:t>فی حکم الصلاة فی الثوب النجس</w:t>
            </w:r>
            <w:r>
              <w:rPr>
                <w:rStyle w:val="IndexLink"/>
                <w:rtl w:val="true"/>
              </w:rPr>
              <w:t>)</w:t>
              <w:tab/>
            </w:r>
            <w:r>
              <w:rPr>
                <w:rStyle w:val="IndexLink"/>
              </w:rPr>
              <w:t>380</w:t>
            </w:r>
          </w:hyperlink>
        </w:p>
        <w:p>
          <w:pPr>
            <w:pStyle w:val="Contents6"/>
            <w:tabs>
              <w:tab w:val="clear" w:pos="7609"/>
              <w:tab w:val="right" w:pos="9026" w:leader="dot"/>
            </w:tabs>
            <w:rPr/>
          </w:pPr>
          <w:hyperlink w:anchor="__RefHeading___Toc3300156_3381743652">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3300158_3381743652">
            <w:r>
              <w:rPr>
                <w:webHidden/>
                <w:rStyle w:val="IndexLink"/>
                <w:rtl w:val="true"/>
              </w:rPr>
              <w:t>تتمة</w:t>
            </w:r>
            <w:r>
              <w:rPr>
                <w:rStyle w:val="IndexLink"/>
                <w:rtl w:val="true"/>
              </w:rPr>
              <w:t>:</w:t>
              <w:tab/>
            </w:r>
            <w:r>
              <w:rPr>
                <w:rStyle w:val="IndexLink"/>
              </w:rPr>
              <w:t>383</w:t>
            </w:r>
          </w:hyperlink>
        </w:p>
        <w:p>
          <w:pPr>
            <w:pStyle w:val="Contents5"/>
            <w:tabs>
              <w:tab w:val="clear" w:pos="7892"/>
              <w:tab w:val="right" w:pos="9026" w:leader="dot"/>
            </w:tabs>
            <w:rPr/>
          </w:pPr>
          <w:hyperlink w:anchor="__RefHeading___Toc3300160_3381743652">
            <w:r>
              <w:rPr>
                <w:webHidden/>
                <w:rStyle w:val="IndexLink"/>
                <w:rtl w:val="true"/>
              </w:rPr>
              <w:t xml:space="preserve">المطلب الرابع </w:t>
            </w:r>
            <w:r>
              <w:rPr>
                <w:rStyle w:val="IndexLink"/>
                <w:rtl w:val="true"/>
              </w:rPr>
              <w:t>(</w:t>
            </w:r>
            <w:r>
              <w:rPr>
                <w:rStyle w:val="IndexLink"/>
                <w:rtl w:val="true"/>
              </w:rPr>
              <w:t>فی ما تکره الصلاة فیه</w:t>
            </w:r>
            <w:r>
              <w:rPr>
                <w:rStyle w:val="IndexLink"/>
                <w:rtl w:val="true"/>
              </w:rPr>
              <w:t>)</w:t>
              <w:tab/>
            </w:r>
            <w:r>
              <w:rPr>
                <w:rStyle w:val="IndexLink"/>
              </w:rPr>
              <w:t>384</w:t>
            </w:r>
          </w:hyperlink>
        </w:p>
        <w:p>
          <w:pPr>
            <w:pStyle w:val="Contents6"/>
            <w:tabs>
              <w:tab w:val="clear" w:pos="7609"/>
              <w:tab w:val="right" w:pos="9026" w:leader="dot"/>
            </w:tabs>
            <w:rPr/>
          </w:pPr>
          <w:hyperlink w:anchor="__RefHeading___Toc3300162_3381743652">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300164_3381743652">
            <w:r>
              <w:rPr>
                <w:webHidden/>
                <w:rStyle w:val="IndexLink"/>
                <w:rtl w:val="true"/>
              </w:rPr>
              <w:t>خاتمة</w:t>
            </w:r>
            <w:r>
              <w:rPr>
                <w:rStyle w:val="IndexLink"/>
                <w:rtl w:val="true"/>
              </w:rPr>
              <w:t>:</w:t>
              <w:tab/>
            </w:r>
            <w:r>
              <w:rPr>
                <w:rStyle w:val="IndexLink"/>
              </w:rPr>
              <w:t>386</w:t>
            </w:r>
          </w:hyperlink>
        </w:p>
        <w:p>
          <w:pPr>
            <w:pStyle w:val="Contents4"/>
            <w:tabs>
              <w:tab w:val="clear" w:pos="8176"/>
              <w:tab w:val="right" w:pos="9026" w:leader="dot"/>
            </w:tabs>
            <w:rPr/>
          </w:pPr>
          <w:hyperlink w:anchor="__RefHeading___Toc3300166_3381743652">
            <w:r>
              <w:rPr>
                <w:webHidden/>
                <w:rStyle w:val="IndexLink"/>
                <w:rtl w:val="true"/>
              </w:rPr>
              <w:t>الفصل الخامس</w:t>
            </w:r>
            <w:r>
              <w:rPr>
                <w:rStyle w:val="IndexLink"/>
                <w:rtl w:val="true"/>
              </w:rPr>
              <w:t xml:space="preserve">: </w:t>
            </w:r>
            <w:r>
              <w:rPr>
                <w:rStyle w:val="IndexLink"/>
                <w:rtl w:val="true"/>
              </w:rPr>
              <w:t>فی القبلة</w:t>
            </w:r>
            <w:r>
              <w:rPr>
                <w:rStyle w:val="IndexLink"/>
                <w:rtl w:val="true"/>
              </w:rPr>
              <w:tab/>
            </w:r>
            <w:r>
              <w:rPr>
                <w:rStyle w:val="IndexLink"/>
              </w:rPr>
              <w:t>388</w:t>
            </w:r>
          </w:hyperlink>
        </w:p>
        <w:p>
          <w:pPr>
            <w:pStyle w:val="Contents5"/>
            <w:tabs>
              <w:tab w:val="clear" w:pos="7892"/>
              <w:tab w:val="right" w:pos="9026" w:leader="dot"/>
            </w:tabs>
            <w:rPr/>
          </w:pPr>
          <w:hyperlink w:anchor="__RefHeading___Toc3300168_3381743652">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300170_3381743652">
            <w:r>
              <w:rPr>
                <w:webHidden/>
                <w:rStyle w:val="IndexLink"/>
                <w:rtl w:val="true"/>
              </w:rPr>
              <w:t xml:space="preserve">المطلب الأول </w:t>
            </w:r>
            <w:r>
              <w:rPr>
                <w:rStyle w:val="IndexLink"/>
                <w:rtl w:val="true"/>
              </w:rPr>
              <w:t>(</w:t>
            </w:r>
            <w:r>
              <w:rPr>
                <w:rStyle w:val="IndexLink"/>
                <w:rtl w:val="true"/>
              </w:rPr>
              <w:t>الماهیة</w:t>
            </w:r>
            <w:r>
              <w:rPr>
                <w:rStyle w:val="IndexLink"/>
                <w:rtl w:val="true"/>
              </w:rPr>
              <w:t>)</w:t>
              <w:tab/>
            </w:r>
            <w:r>
              <w:rPr>
                <w:rStyle w:val="IndexLink"/>
              </w:rPr>
              <w:t>388</w:t>
            </w:r>
          </w:hyperlink>
        </w:p>
        <w:p>
          <w:pPr>
            <w:pStyle w:val="Contents5"/>
            <w:tabs>
              <w:tab w:val="clear" w:pos="7892"/>
              <w:tab w:val="right" w:pos="9026" w:leader="dot"/>
            </w:tabs>
            <w:rPr/>
          </w:pPr>
          <w:hyperlink w:anchor="__RefHeading___Toc3300172_3381743652">
            <w:r>
              <w:rPr>
                <w:webHidden/>
                <w:rStyle w:val="IndexLink"/>
                <w:rtl w:val="true"/>
              </w:rPr>
              <w:t xml:space="preserve">المطلب الثانی </w:t>
            </w:r>
            <w:r>
              <w:rPr>
                <w:rStyle w:val="IndexLink"/>
                <w:rtl w:val="true"/>
              </w:rPr>
              <w:t>(</w:t>
            </w:r>
            <w:r>
              <w:rPr>
                <w:rStyle w:val="IndexLink"/>
                <w:rtl w:val="true"/>
              </w:rPr>
              <w:t>فی الأمارات</w:t>
            </w:r>
            <w:r>
              <w:rPr>
                <w:rStyle w:val="IndexLink"/>
                <w:rtl w:val="true"/>
              </w:rPr>
              <w:t>)</w:t>
              <w:tab/>
            </w:r>
            <w:r>
              <w:rPr>
                <w:rStyle w:val="IndexLink"/>
              </w:rPr>
              <w:t>391</w:t>
            </w:r>
          </w:hyperlink>
        </w:p>
        <w:p>
          <w:pPr>
            <w:pStyle w:val="Contents5"/>
            <w:tabs>
              <w:tab w:val="clear" w:pos="7892"/>
              <w:tab w:val="right" w:pos="9026" w:leader="dot"/>
            </w:tabs>
            <w:rPr/>
          </w:pPr>
          <w:hyperlink w:anchor="__RefHeading___Toc3300174_3381743652">
            <w:r>
              <w:rPr>
                <w:webHidden/>
                <w:rStyle w:val="IndexLink"/>
                <w:rtl w:val="true"/>
              </w:rPr>
              <w:t xml:space="preserve">المطلب الثالث </w:t>
            </w:r>
            <w:r>
              <w:rPr>
                <w:rStyle w:val="IndexLink"/>
                <w:rtl w:val="true"/>
              </w:rPr>
              <w:t>(</w:t>
            </w:r>
            <w:r>
              <w:rPr>
                <w:rStyle w:val="IndexLink"/>
                <w:rtl w:val="true"/>
              </w:rPr>
              <w:t>فی الاجتهاد</w:t>
            </w:r>
            <w:r>
              <w:rPr>
                <w:rStyle w:val="IndexLink"/>
                <w:rtl w:val="true"/>
              </w:rPr>
              <w:t>)</w:t>
              <w:tab/>
            </w:r>
            <w:r>
              <w:rPr>
                <w:rStyle w:val="IndexLink"/>
              </w:rPr>
              <w:t>393</w:t>
            </w:r>
          </w:hyperlink>
        </w:p>
        <w:p>
          <w:pPr>
            <w:pStyle w:val="Contents5"/>
            <w:tabs>
              <w:tab w:val="clear" w:pos="7892"/>
              <w:tab w:val="right" w:pos="9026" w:leader="dot"/>
            </w:tabs>
            <w:rPr/>
          </w:pPr>
          <w:hyperlink w:anchor="__RefHeading___Toc3300176_3381743652">
            <w:r>
              <w:rPr>
                <w:webHidden/>
                <w:rStyle w:val="IndexLink"/>
                <w:rtl w:val="true"/>
              </w:rPr>
              <w:t xml:space="preserve">المطلب الرابع </w:t>
            </w:r>
            <w:r>
              <w:rPr>
                <w:rStyle w:val="IndexLink"/>
                <w:rtl w:val="true"/>
              </w:rPr>
              <w:t>(</w:t>
            </w:r>
            <w:r>
              <w:rPr>
                <w:rStyle w:val="IndexLink"/>
                <w:rtl w:val="true"/>
              </w:rPr>
              <w:t>فی خلل الاجتهاد</w:t>
            </w:r>
            <w:r>
              <w:rPr>
                <w:rStyle w:val="IndexLink"/>
                <w:rtl w:val="true"/>
              </w:rPr>
              <w:t>)</w:t>
              <w:tab/>
            </w:r>
            <w:r>
              <w:rPr>
                <w:rStyle w:val="IndexLink"/>
              </w:rPr>
              <w:t>396</w:t>
            </w:r>
          </w:hyperlink>
        </w:p>
        <w:p>
          <w:pPr>
            <w:pStyle w:val="Contents6"/>
            <w:tabs>
              <w:tab w:val="clear" w:pos="7609"/>
              <w:tab w:val="right" w:pos="9026" w:leader="dot"/>
            </w:tabs>
            <w:rPr/>
          </w:pPr>
          <w:hyperlink w:anchor="__RefHeading___Toc3300178_3381743652">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3300180_3381743652">
            <w:r>
              <w:rPr>
                <w:webHidden/>
                <w:rStyle w:val="IndexLink"/>
                <w:rtl w:val="true"/>
              </w:rPr>
              <w:t>فروع</w:t>
            </w:r>
            <w:r>
              <w:rPr>
                <w:rStyle w:val="IndexLink"/>
                <w:rtl w:val="true"/>
              </w:rPr>
              <w:t>:</w:t>
              <w:tab/>
            </w:r>
            <w:r>
              <w:rPr>
                <w:rStyle w:val="IndexLink"/>
              </w:rPr>
              <w:t>398</w:t>
            </w:r>
          </w:hyperlink>
        </w:p>
        <w:p>
          <w:pPr>
            <w:pStyle w:val="Contents5"/>
            <w:tabs>
              <w:tab w:val="clear" w:pos="7892"/>
              <w:tab w:val="right" w:pos="9026" w:leader="dot"/>
            </w:tabs>
            <w:rPr/>
          </w:pPr>
          <w:hyperlink w:anchor="__RefHeading___Toc3300182_3381743652">
            <w:r>
              <w:rPr>
                <w:webHidden/>
                <w:rStyle w:val="IndexLink"/>
                <w:rtl w:val="true"/>
              </w:rPr>
              <w:t xml:space="preserve">المطلب الخامس </w:t>
            </w:r>
            <w:r>
              <w:rPr>
                <w:rStyle w:val="IndexLink"/>
                <w:rtl w:val="true"/>
              </w:rPr>
              <w:t>(</w:t>
            </w:r>
            <w:r>
              <w:rPr>
                <w:rStyle w:val="IndexLink"/>
                <w:rtl w:val="true"/>
              </w:rPr>
              <w:t>فی ما یستقبل له</w:t>
            </w:r>
            <w:r>
              <w:rPr>
                <w:rStyle w:val="IndexLink"/>
                <w:rtl w:val="true"/>
              </w:rPr>
              <w:t>)</w:t>
              <w:tab/>
            </w:r>
            <w:r>
              <w:rPr>
                <w:rStyle w:val="IndexLink"/>
              </w:rPr>
              <w:t>400</w:t>
            </w:r>
          </w:hyperlink>
        </w:p>
        <w:p>
          <w:pPr>
            <w:pStyle w:val="Contents6"/>
            <w:tabs>
              <w:tab w:val="clear" w:pos="7609"/>
              <w:tab w:val="right" w:pos="9026" w:leader="dot"/>
            </w:tabs>
            <w:rPr/>
          </w:pPr>
          <w:hyperlink w:anchor="__RefHeading___Toc3300184_3381743652">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3300186_3381743652">
            <w:r>
              <w:rPr>
                <w:webHidden/>
                <w:rStyle w:val="IndexLink"/>
                <w:rtl w:val="true"/>
              </w:rPr>
              <w:t>فروع</w:t>
            </w:r>
            <w:r>
              <w:rPr>
                <w:rStyle w:val="IndexLink"/>
                <w:rtl w:val="true"/>
              </w:rPr>
              <w:t>:</w:t>
              <w:tab/>
            </w:r>
            <w:r>
              <w:rPr>
                <w:rStyle w:val="IndexLink"/>
              </w:rPr>
              <w:t>402</w:t>
            </w:r>
          </w:hyperlink>
        </w:p>
        <w:p>
          <w:pPr>
            <w:pStyle w:val="Contents4"/>
            <w:tabs>
              <w:tab w:val="clear" w:pos="8176"/>
              <w:tab w:val="right" w:pos="9026" w:leader="dot"/>
            </w:tabs>
            <w:rPr/>
          </w:pPr>
          <w:hyperlink w:anchor="__RefHeading___Toc3300188_3381743652">
            <w:r>
              <w:rPr>
                <w:webHidden/>
                <w:rStyle w:val="IndexLink"/>
                <w:rtl w:val="true"/>
              </w:rPr>
              <w:t>الفصل السادس</w:t>
            </w:r>
            <w:r>
              <w:rPr>
                <w:rStyle w:val="IndexLink"/>
                <w:rtl w:val="true"/>
              </w:rPr>
              <w:t xml:space="preserve">: </w:t>
            </w:r>
            <w:r>
              <w:rPr>
                <w:rStyle w:val="IndexLink"/>
                <w:rtl w:val="true"/>
              </w:rPr>
              <w:t>فی الأذان و الإقامة</w:t>
            </w:r>
            <w:r>
              <w:rPr>
                <w:rStyle w:val="IndexLink"/>
                <w:rtl w:val="true"/>
              </w:rPr>
              <w:tab/>
            </w:r>
            <w:r>
              <w:rPr>
                <w:rStyle w:val="IndexLink"/>
              </w:rPr>
              <w:t>406</w:t>
            </w:r>
          </w:hyperlink>
        </w:p>
        <w:p>
          <w:pPr>
            <w:pStyle w:val="Contents5"/>
            <w:tabs>
              <w:tab w:val="clear" w:pos="7892"/>
              <w:tab w:val="right" w:pos="9026" w:leader="dot"/>
            </w:tabs>
            <w:rPr/>
          </w:pPr>
          <w:hyperlink w:anchor="__RefHeading___Toc3300190_3381743652">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3300192_3381743652">
            <w:r>
              <w:rPr>
                <w:webHidden/>
                <w:rStyle w:val="IndexLink"/>
                <w:rtl w:val="true"/>
              </w:rPr>
              <w:t xml:space="preserve">المطلب الأول </w:t>
            </w:r>
            <w:r>
              <w:rPr>
                <w:rStyle w:val="IndexLink"/>
                <w:rtl w:val="true"/>
              </w:rPr>
              <w:t>(</w:t>
            </w:r>
            <w:r>
              <w:rPr>
                <w:rStyle w:val="IndexLink"/>
                <w:rtl w:val="true"/>
              </w:rPr>
              <w:t>الحکم</w:t>
            </w:r>
            <w:r>
              <w:rPr>
                <w:rStyle w:val="IndexLink"/>
                <w:rtl w:val="true"/>
              </w:rPr>
              <w:t>)</w:t>
              <w:tab/>
            </w:r>
            <w:r>
              <w:rPr>
                <w:rStyle w:val="IndexLink"/>
              </w:rPr>
              <w:t>406</w:t>
            </w:r>
          </w:hyperlink>
        </w:p>
        <w:p>
          <w:pPr>
            <w:pStyle w:val="Contents5"/>
            <w:tabs>
              <w:tab w:val="clear" w:pos="7892"/>
              <w:tab w:val="right" w:pos="9026" w:leader="dot"/>
            </w:tabs>
            <w:rPr/>
          </w:pPr>
          <w:hyperlink w:anchor="__RefHeading___Toc3300194_3381743652">
            <w:r>
              <w:rPr>
                <w:webHidden/>
                <w:rStyle w:val="IndexLink"/>
                <w:rtl w:val="true"/>
              </w:rPr>
              <w:t xml:space="preserve">المطلب الثانی </w:t>
            </w:r>
            <w:r>
              <w:rPr>
                <w:rStyle w:val="IndexLink"/>
                <w:rtl w:val="true"/>
              </w:rPr>
              <w:t>(</w:t>
            </w:r>
            <w:r>
              <w:rPr>
                <w:rStyle w:val="IndexLink"/>
                <w:rtl w:val="true"/>
              </w:rPr>
              <w:t>فی صفاته</w:t>
            </w:r>
            <w:r>
              <w:rPr>
                <w:rStyle w:val="IndexLink"/>
                <w:rtl w:val="true"/>
              </w:rPr>
              <w:t>)</w:t>
              <w:tab/>
            </w:r>
            <w:r>
              <w:rPr>
                <w:rStyle w:val="IndexLink"/>
              </w:rPr>
              <w:t>408</w:t>
            </w:r>
          </w:hyperlink>
        </w:p>
        <w:p>
          <w:pPr>
            <w:pStyle w:val="Contents5"/>
            <w:tabs>
              <w:tab w:val="clear" w:pos="7892"/>
              <w:tab w:val="right" w:pos="9026" w:leader="dot"/>
            </w:tabs>
            <w:rPr/>
          </w:pPr>
          <w:hyperlink w:anchor="__RefHeading___Toc3300196_3381743652">
            <w:r>
              <w:rPr>
                <w:webHidden/>
                <w:rStyle w:val="IndexLink"/>
                <w:rtl w:val="true"/>
              </w:rPr>
              <w:t xml:space="preserve">المطلب الثالث </w:t>
            </w:r>
            <w:r>
              <w:rPr>
                <w:rStyle w:val="IndexLink"/>
                <w:rtl w:val="true"/>
              </w:rPr>
              <w:t>(</w:t>
            </w:r>
            <w:r>
              <w:rPr>
                <w:rStyle w:val="IndexLink"/>
                <w:rtl w:val="true"/>
              </w:rPr>
              <w:t>فی محله</w:t>
            </w:r>
            <w:r>
              <w:rPr>
                <w:rStyle w:val="IndexLink"/>
                <w:rtl w:val="true"/>
              </w:rPr>
              <w:t>)</w:t>
              <w:tab/>
            </w:r>
            <w:r>
              <w:rPr>
                <w:rStyle w:val="IndexLink"/>
              </w:rPr>
              <w:t>414</w:t>
            </w:r>
          </w:hyperlink>
        </w:p>
        <w:p>
          <w:pPr>
            <w:pStyle w:val="Contents5"/>
            <w:tabs>
              <w:tab w:val="clear" w:pos="7892"/>
              <w:tab w:val="right" w:pos="9026" w:leader="dot"/>
            </w:tabs>
            <w:rPr/>
          </w:pPr>
          <w:hyperlink w:anchor="__RefHeading___Toc3300198_3381743652">
            <w:r>
              <w:rPr>
                <w:webHidden/>
                <w:rStyle w:val="IndexLink"/>
                <w:rtl w:val="true"/>
              </w:rPr>
              <w:t xml:space="preserve">المطلب الرابع </w:t>
            </w:r>
            <w:r>
              <w:rPr>
                <w:rStyle w:val="IndexLink"/>
                <w:rtl w:val="true"/>
              </w:rPr>
              <w:t>(</w:t>
            </w:r>
            <w:r>
              <w:rPr>
                <w:rStyle w:val="IndexLink"/>
                <w:rtl w:val="true"/>
              </w:rPr>
              <w:t>فی المؤذن</w:t>
            </w:r>
            <w:r>
              <w:rPr>
                <w:rStyle w:val="IndexLink"/>
                <w:rtl w:val="true"/>
              </w:rPr>
              <w:t>)</w:t>
              <w:tab/>
            </w:r>
            <w:r>
              <w:rPr>
                <w:rStyle w:val="IndexLink"/>
              </w:rPr>
              <w:t>417</w:t>
            </w:r>
          </w:hyperlink>
        </w:p>
        <w:p>
          <w:pPr>
            <w:pStyle w:val="Contents5"/>
            <w:tabs>
              <w:tab w:val="clear" w:pos="7892"/>
              <w:tab w:val="right" w:pos="9026" w:leader="dot"/>
            </w:tabs>
            <w:rPr/>
          </w:pPr>
          <w:hyperlink w:anchor="__RefHeading___Toc3300200_3381743652">
            <w:r>
              <w:rPr>
                <w:webHidden/>
                <w:rStyle w:val="IndexLink"/>
                <w:rtl w:val="true"/>
              </w:rPr>
              <w:t xml:space="preserve">المطلب الخامس </w:t>
            </w:r>
            <w:r>
              <w:rPr>
                <w:rStyle w:val="IndexLink"/>
                <w:rtl w:val="true"/>
              </w:rPr>
              <w:t>(</w:t>
            </w:r>
            <w:r>
              <w:rPr>
                <w:rStyle w:val="IndexLink"/>
                <w:rtl w:val="true"/>
              </w:rPr>
              <w:t>فی اللواحق</w:t>
            </w:r>
            <w:r>
              <w:rPr>
                <w:rStyle w:val="IndexLink"/>
                <w:rtl w:val="true"/>
              </w:rPr>
              <w:t>)</w:t>
              <w:tab/>
            </w:r>
            <w:r>
              <w:rPr>
                <w:rStyle w:val="IndexLink"/>
              </w:rPr>
              <w:t>422</w:t>
            </w:r>
          </w:hyperlink>
        </w:p>
        <w:p>
          <w:pPr>
            <w:pStyle w:val="Contents3"/>
            <w:tabs>
              <w:tab w:val="clear" w:pos="8459"/>
              <w:tab w:val="right" w:pos="9026" w:leader="dot"/>
            </w:tabs>
            <w:rPr/>
          </w:pPr>
          <w:hyperlink w:anchor="__RefHeading___Toc3300202_3381743652">
            <w:r>
              <w:rPr>
                <w:webHidden/>
                <w:rStyle w:val="IndexLink"/>
                <w:rtl w:val="true"/>
              </w:rPr>
              <w:t>المقصد الثانی</w:t>
            </w:r>
            <w:r>
              <w:rPr>
                <w:rStyle w:val="IndexLink"/>
                <w:rtl w:val="true"/>
              </w:rPr>
              <w:t xml:space="preserve">: </w:t>
            </w:r>
            <w:r>
              <w:rPr>
                <w:rStyle w:val="IndexLink"/>
                <w:rtl w:val="true"/>
              </w:rPr>
              <w:t>فی أفعال الصلاة</w:t>
            </w:r>
            <w:r>
              <w:rPr>
                <w:rStyle w:val="IndexLink"/>
                <w:rtl w:val="true"/>
              </w:rPr>
              <w:tab/>
            </w:r>
            <w:r>
              <w:rPr>
                <w:rStyle w:val="IndexLink"/>
              </w:rPr>
              <w:t>429</w:t>
            </w:r>
          </w:hyperlink>
        </w:p>
        <w:p>
          <w:pPr>
            <w:pStyle w:val="Contents4"/>
            <w:tabs>
              <w:tab w:val="clear" w:pos="8176"/>
              <w:tab w:val="right" w:pos="9026" w:leader="dot"/>
            </w:tabs>
            <w:rPr/>
          </w:pPr>
          <w:hyperlink w:anchor="__RefHeading___Toc3300204_3381743652">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3300206_3381743652">
            <w:r>
              <w:rPr>
                <w:webHidden/>
                <w:rStyle w:val="IndexLink"/>
                <w:rtl w:val="true"/>
              </w:rPr>
              <w:t>الفصل الأول</w:t>
            </w:r>
            <w:r>
              <w:rPr>
                <w:rStyle w:val="IndexLink"/>
                <w:rtl w:val="true"/>
              </w:rPr>
              <w:t xml:space="preserve">: </w:t>
            </w:r>
            <w:r>
              <w:rPr>
                <w:rStyle w:val="IndexLink"/>
                <w:rtl w:val="true"/>
              </w:rPr>
              <w:t>فی الأفعال الواجبة</w:t>
            </w:r>
            <w:r>
              <w:rPr>
                <w:rStyle w:val="IndexLink"/>
                <w:rtl w:val="true"/>
              </w:rPr>
              <w:tab/>
            </w:r>
            <w:r>
              <w:rPr>
                <w:rStyle w:val="IndexLink"/>
              </w:rPr>
              <w:t>430</w:t>
            </w:r>
          </w:hyperlink>
        </w:p>
        <w:p>
          <w:pPr>
            <w:pStyle w:val="Contents5"/>
            <w:tabs>
              <w:tab w:val="clear" w:pos="7892"/>
              <w:tab w:val="right" w:pos="9026" w:leader="dot"/>
            </w:tabs>
            <w:rPr/>
          </w:pPr>
          <w:hyperlink w:anchor="__RefHeading___Toc3300208_3381743652">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3300210_3381743652">
            <w:r>
              <w:rPr>
                <w:webHidden/>
                <w:rStyle w:val="IndexLink"/>
                <w:rtl w:val="true"/>
              </w:rPr>
              <w:t xml:space="preserve">المطلب الأول </w:t>
            </w:r>
            <w:r>
              <w:rPr>
                <w:rStyle w:val="IndexLink"/>
                <w:rtl w:val="true"/>
              </w:rPr>
              <w:t>(</w:t>
            </w:r>
            <w:r>
              <w:rPr>
                <w:rStyle w:val="IndexLink"/>
                <w:rtl w:val="true"/>
              </w:rPr>
              <w:t>فی مقدمة ذلک</w:t>
            </w:r>
            <w:r>
              <w:rPr>
                <w:rStyle w:val="IndexLink"/>
                <w:rtl w:val="true"/>
              </w:rPr>
              <w:t>)</w:t>
              <w:tab/>
            </w:r>
            <w:r>
              <w:rPr>
                <w:rStyle w:val="IndexLink"/>
              </w:rPr>
              <w:t>430</w:t>
            </w:r>
          </w:hyperlink>
        </w:p>
        <w:p>
          <w:pPr>
            <w:pStyle w:val="Contents5"/>
            <w:tabs>
              <w:tab w:val="clear" w:pos="7892"/>
              <w:tab w:val="right" w:pos="9026" w:leader="dot"/>
            </w:tabs>
            <w:rPr/>
          </w:pPr>
          <w:hyperlink w:anchor="__RefHeading___Toc3300212_3381743652">
            <w:r>
              <w:rPr>
                <w:webHidden/>
                <w:rStyle w:val="IndexLink"/>
                <w:rtl w:val="true"/>
              </w:rPr>
              <w:t xml:space="preserve">المطلب الثانی </w:t>
            </w:r>
            <w:r>
              <w:rPr>
                <w:rStyle w:val="IndexLink"/>
                <w:rtl w:val="true"/>
              </w:rPr>
              <w:t>(</w:t>
            </w:r>
            <w:r>
              <w:rPr>
                <w:rStyle w:val="IndexLink"/>
                <w:rtl w:val="true"/>
              </w:rPr>
              <w:t>فی القیام</w:t>
            </w:r>
            <w:r>
              <w:rPr>
                <w:rStyle w:val="IndexLink"/>
                <w:rtl w:val="true"/>
              </w:rPr>
              <w:t>)</w:t>
              <w:tab/>
            </w:r>
            <w:r>
              <w:rPr>
                <w:rStyle w:val="IndexLink"/>
              </w:rPr>
              <w:t>431</w:t>
            </w:r>
          </w:hyperlink>
        </w:p>
        <w:p>
          <w:pPr>
            <w:pStyle w:val="Contents6"/>
            <w:tabs>
              <w:tab w:val="clear" w:pos="7609"/>
              <w:tab w:val="right" w:pos="9026" w:leader="dot"/>
            </w:tabs>
            <w:rPr/>
          </w:pPr>
          <w:hyperlink w:anchor="__RefHeading___Toc3300214_3381743652">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3300216_3381743652">
            <w:r>
              <w:rPr>
                <w:webHidden/>
                <w:rStyle w:val="IndexLink"/>
                <w:rtl w:val="true"/>
              </w:rPr>
              <w:t xml:space="preserve">البحث الأول </w:t>
            </w:r>
            <w:r>
              <w:rPr>
                <w:rStyle w:val="IndexLink"/>
                <w:rtl w:val="true"/>
              </w:rPr>
              <w:t>(</w:t>
            </w:r>
            <w:r>
              <w:rPr>
                <w:rStyle w:val="IndexLink"/>
                <w:rtl w:val="true"/>
              </w:rPr>
              <w:t>فی ماهیته</w:t>
            </w:r>
            <w:r>
              <w:rPr>
                <w:rStyle w:val="IndexLink"/>
                <w:rtl w:val="true"/>
              </w:rPr>
              <w:t>)</w:t>
              <w:tab/>
            </w:r>
            <w:r>
              <w:rPr>
                <w:rStyle w:val="IndexLink"/>
              </w:rPr>
              <w:t>431</w:t>
            </w:r>
          </w:hyperlink>
        </w:p>
        <w:p>
          <w:pPr>
            <w:pStyle w:val="Contents6"/>
            <w:tabs>
              <w:tab w:val="clear" w:pos="7609"/>
              <w:tab w:val="right" w:pos="9026" w:leader="dot"/>
            </w:tabs>
            <w:rPr/>
          </w:pPr>
          <w:hyperlink w:anchor="__RefHeading___Toc3300218_3381743652">
            <w:r>
              <w:rPr>
                <w:webHidden/>
                <w:rStyle w:val="IndexLink"/>
                <w:rtl w:val="true"/>
              </w:rPr>
              <w:t xml:space="preserve">البحث الثانی </w:t>
            </w:r>
            <w:r>
              <w:rPr>
                <w:rStyle w:val="IndexLink"/>
                <w:rtl w:val="true"/>
              </w:rPr>
              <w:t>(</w:t>
            </w:r>
            <w:r>
              <w:rPr>
                <w:rStyle w:val="IndexLink"/>
                <w:rtl w:val="true"/>
              </w:rPr>
              <w:t>فی العاجز</w:t>
            </w:r>
            <w:r>
              <w:rPr>
                <w:rStyle w:val="IndexLink"/>
                <w:rtl w:val="true"/>
              </w:rPr>
              <w:t>)</w:t>
              <w:tab/>
            </w:r>
            <w:r>
              <w:rPr>
                <w:rStyle w:val="IndexLink"/>
              </w:rPr>
              <w:t>432</w:t>
            </w:r>
          </w:hyperlink>
        </w:p>
        <w:p>
          <w:pPr>
            <w:pStyle w:val="Contents6"/>
            <w:tabs>
              <w:tab w:val="clear" w:pos="7609"/>
              <w:tab w:val="right" w:pos="9026" w:leader="dot"/>
            </w:tabs>
            <w:rPr/>
          </w:pPr>
          <w:hyperlink w:anchor="__RefHeading___Toc3300220_3381743652">
            <w:r>
              <w:rPr>
                <w:webHidden/>
                <w:rStyle w:val="IndexLink"/>
                <w:rtl w:val="true"/>
              </w:rPr>
              <w:t xml:space="preserve">البحث الثالث </w:t>
            </w:r>
            <w:r>
              <w:rPr>
                <w:rStyle w:val="IndexLink"/>
                <w:rtl w:val="true"/>
              </w:rPr>
              <w:t>(</w:t>
            </w:r>
            <w:r>
              <w:rPr>
                <w:rStyle w:val="IndexLink"/>
                <w:rtl w:val="true"/>
              </w:rPr>
              <w:t>فی مراتب العجز</w:t>
            </w:r>
            <w:r>
              <w:rPr>
                <w:rStyle w:val="IndexLink"/>
                <w:rtl w:val="true"/>
              </w:rPr>
              <w:t>)</w:t>
              <w:tab/>
            </w:r>
            <w:r>
              <w:rPr>
                <w:rStyle w:val="IndexLink"/>
              </w:rPr>
              <w:t>434</w:t>
            </w:r>
          </w:hyperlink>
        </w:p>
        <w:p>
          <w:pPr>
            <w:pStyle w:val="Contents6"/>
            <w:tabs>
              <w:tab w:val="clear" w:pos="7609"/>
              <w:tab w:val="right" w:pos="9026" w:leader="dot"/>
            </w:tabs>
            <w:rPr/>
          </w:pPr>
          <w:hyperlink w:anchor="__RefHeading___Toc3300222_3381743652">
            <w:r>
              <w:rPr>
                <w:webHidden/>
                <w:rStyle w:val="IndexLink"/>
                <w:rtl w:val="true"/>
              </w:rPr>
              <w:t xml:space="preserve">البحث الرابع </w:t>
            </w:r>
            <w:r>
              <w:rPr>
                <w:rStyle w:val="IndexLink"/>
                <w:rtl w:val="true"/>
              </w:rPr>
              <w:t>(</w:t>
            </w:r>
            <w:r>
              <w:rPr>
                <w:rStyle w:val="IndexLink"/>
                <w:rtl w:val="true"/>
              </w:rPr>
              <w:t>فی الانتقال</w:t>
            </w:r>
            <w:r>
              <w:rPr>
                <w:rStyle w:val="IndexLink"/>
                <w:rtl w:val="true"/>
              </w:rPr>
              <w:t>)</w:t>
              <w:tab/>
            </w:r>
            <w:r>
              <w:rPr>
                <w:rStyle w:val="IndexLink"/>
              </w:rPr>
              <w:t>437</w:t>
            </w:r>
          </w:hyperlink>
        </w:p>
        <w:p>
          <w:pPr>
            <w:pStyle w:val="Contents6"/>
            <w:tabs>
              <w:tab w:val="clear" w:pos="7609"/>
              <w:tab w:val="right" w:pos="9026" w:leader="dot"/>
            </w:tabs>
            <w:rPr/>
          </w:pPr>
          <w:hyperlink w:anchor="__RefHeading___Toc3300224_3381743652">
            <w:r>
              <w:rPr>
                <w:webHidden/>
                <w:rStyle w:val="IndexLink"/>
                <w:rtl w:val="true"/>
              </w:rPr>
              <w:t xml:space="preserve">البحث الخامس </w:t>
            </w:r>
            <w:r>
              <w:rPr>
                <w:rStyle w:val="IndexLink"/>
                <w:rtl w:val="true"/>
              </w:rPr>
              <w:t>(</w:t>
            </w:r>
            <w:r>
              <w:rPr>
                <w:rStyle w:val="IndexLink"/>
                <w:rtl w:val="true"/>
              </w:rPr>
              <w:t>فی القیام فی النوافل</w:t>
            </w:r>
            <w:r>
              <w:rPr>
                <w:rStyle w:val="IndexLink"/>
                <w:rtl w:val="true"/>
              </w:rPr>
              <w:t>)</w:t>
              <w:tab/>
            </w:r>
            <w:r>
              <w:rPr>
                <w:rStyle w:val="IndexLink"/>
              </w:rPr>
              <w:t>438</w:t>
            </w:r>
          </w:hyperlink>
        </w:p>
        <w:p>
          <w:pPr>
            <w:pStyle w:val="Contents5"/>
            <w:tabs>
              <w:tab w:val="clear" w:pos="7892"/>
              <w:tab w:val="right" w:pos="9026" w:leader="dot"/>
            </w:tabs>
            <w:rPr/>
          </w:pPr>
          <w:hyperlink w:anchor="__RefHeading___Toc3300226_3381743652">
            <w:r>
              <w:rPr>
                <w:webHidden/>
                <w:rStyle w:val="IndexLink"/>
                <w:rtl w:val="true"/>
              </w:rPr>
              <w:t xml:space="preserve">المطلب الثانی </w:t>
            </w:r>
            <w:r>
              <w:rPr>
                <w:rStyle w:val="IndexLink"/>
                <w:rtl w:val="true"/>
              </w:rPr>
              <w:t>(</w:t>
            </w:r>
            <w:r>
              <w:rPr>
                <w:rStyle w:val="IndexLink"/>
                <w:rtl w:val="true"/>
              </w:rPr>
              <w:t>فی النیة</w:t>
            </w:r>
            <w:r>
              <w:rPr>
                <w:rStyle w:val="IndexLink"/>
                <w:rtl w:val="true"/>
              </w:rPr>
              <w:t>)</w:t>
              <w:tab/>
            </w:r>
            <w:r>
              <w:rPr>
                <w:rStyle w:val="IndexLink"/>
              </w:rPr>
              <w:t>439</w:t>
            </w:r>
          </w:hyperlink>
        </w:p>
        <w:p>
          <w:pPr>
            <w:pStyle w:val="Contents6"/>
            <w:tabs>
              <w:tab w:val="clear" w:pos="7609"/>
              <w:tab w:val="right" w:pos="9026" w:leader="dot"/>
            </w:tabs>
            <w:rPr/>
          </w:pPr>
          <w:hyperlink w:anchor="__RefHeading___Toc3300228_3381743652">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3300230_3381743652">
            <w:r>
              <w:rPr>
                <w:webHidden/>
                <w:rStyle w:val="IndexLink"/>
                <w:rtl w:val="true"/>
              </w:rPr>
              <w:t xml:space="preserve">البحث الأول </w:t>
            </w:r>
            <w:r>
              <w:rPr>
                <w:rStyle w:val="IndexLink"/>
                <w:rtl w:val="true"/>
              </w:rPr>
              <w:t>(</w:t>
            </w:r>
            <w:r>
              <w:rPr>
                <w:rStyle w:val="IndexLink"/>
                <w:rtl w:val="true"/>
              </w:rPr>
              <w:t>فی الماهیة</w:t>
            </w:r>
            <w:r>
              <w:rPr>
                <w:rStyle w:val="IndexLink"/>
                <w:rtl w:val="true"/>
              </w:rPr>
              <w:t>)</w:t>
              <w:tab/>
            </w:r>
            <w:r>
              <w:rPr>
                <w:rStyle w:val="IndexLink"/>
              </w:rPr>
              <w:t>440</w:t>
            </w:r>
          </w:hyperlink>
        </w:p>
        <w:p>
          <w:pPr>
            <w:pStyle w:val="Contents6"/>
            <w:tabs>
              <w:tab w:val="clear" w:pos="7609"/>
              <w:tab w:val="right" w:pos="9026" w:leader="dot"/>
            </w:tabs>
            <w:rPr/>
          </w:pPr>
          <w:hyperlink w:anchor="__RefHeading___Toc3300232_3381743652">
            <w:r>
              <w:rPr>
                <w:webHidden/>
                <w:rStyle w:val="IndexLink"/>
                <w:rtl w:val="true"/>
              </w:rPr>
              <w:t xml:space="preserve">البحث الثانی </w:t>
            </w:r>
            <w:r>
              <w:rPr>
                <w:rStyle w:val="IndexLink"/>
                <w:rtl w:val="true"/>
              </w:rPr>
              <w:t>(</w:t>
            </w:r>
            <w:r>
              <w:rPr>
                <w:rStyle w:val="IndexLink"/>
                <w:rtl w:val="true"/>
              </w:rPr>
              <w:t>فی صفتها</w:t>
            </w:r>
            <w:r>
              <w:rPr>
                <w:rStyle w:val="IndexLink"/>
                <w:rtl w:val="true"/>
              </w:rPr>
              <w:t>)</w:t>
              <w:tab/>
            </w:r>
            <w:r>
              <w:rPr>
                <w:rStyle w:val="IndexLink"/>
              </w:rPr>
              <w:t>441</w:t>
            </w:r>
          </w:hyperlink>
        </w:p>
        <w:p>
          <w:pPr>
            <w:pStyle w:val="Contents6"/>
            <w:tabs>
              <w:tab w:val="clear" w:pos="7609"/>
              <w:tab w:val="right" w:pos="9026" w:leader="dot"/>
            </w:tabs>
            <w:rPr/>
          </w:pPr>
          <w:hyperlink w:anchor="__RefHeading___Toc3300234_3381743652">
            <w:r>
              <w:rPr>
                <w:webHidden/>
                <w:rStyle w:val="IndexLink"/>
                <w:rtl w:val="true"/>
              </w:rPr>
              <w:t xml:space="preserve">البحث الثالث </w:t>
            </w:r>
            <w:r>
              <w:rPr>
                <w:rStyle w:val="IndexLink"/>
                <w:rtl w:val="true"/>
              </w:rPr>
              <w:t>(</w:t>
            </w:r>
            <w:r>
              <w:rPr>
                <w:rStyle w:val="IndexLink"/>
                <w:rtl w:val="true"/>
              </w:rPr>
              <w:t>فی وقتها</w:t>
            </w:r>
            <w:r>
              <w:rPr>
                <w:rStyle w:val="IndexLink"/>
                <w:rtl w:val="true"/>
              </w:rPr>
              <w:t>)</w:t>
              <w:tab/>
            </w:r>
            <w:r>
              <w:rPr>
                <w:rStyle w:val="IndexLink"/>
              </w:rPr>
              <w:t>442</w:t>
            </w:r>
          </w:hyperlink>
        </w:p>
        <w:p>
          <w:pPr>
            <w:pStyle w:val="Contents6"/>
            <w:tabs>
              <w:tab w:val="clear" w:pos="7609"/>
              <w:tab w:val="right" w:pos="9026" w:leader="dot"/>
            </w:tabs>
            <w:rPr/>
          </w:pPr>
          <w:hyperlink w:anchor="__RefHeading___Toc3300236_3381743652">
            <w:r>
              <w:rPr>
                <w:webHidden/>
                <w:rStyle w:val="IndexLink"/>
                <w:rtl w:val="true"/>
              </w:rPr>
              <w:t xml:space="preserve">البحث الرابع </w:t>
            </w:r>
            <w:r>
              <w:rPr>
                <w:rStyle w:val="IndexLink"/>
                <w:rtl w:val="true"/>
              </w:rPr>
              <w:t>(</w:t>
            </w:r>
            <w:r>
              <w:rPr>
                <w:rStyle w:val="IndexLink"/>
                <w:rtl w:val="true"/>
              </w:rPr>
              <w:t>فی الاستصحاب</w:t>
            </w:r>
            <w:r>
              <w:rPr>
                <w:rStyle w:val="IndexLink"/>
                <w:rtl w:val="true"/>
              </w:rPr>
              <w:t>)</w:t>
              <w:tab/>
            </w:r>
            <w:r>
              <w:rPr>
                <w:rStyle w:val="IndexLink"/>
              </w:rPr>
              <w:t>443</w:t>
            </w:r>
          </w:hyperlink>
        </w:p>
        <w:p>
          <w:pPr>
            <w:pStyle w:val="Contents6"/>
            <w:tabs>
              <w:tab w:val="clear" w:pos="7609"/>
              <w:tab w:val="right" w:pos="9026" w:leader="dot"/>
            </w:tabs>
            <w:rPr/>
          </w:pPr>
          <w:hyperlink w:anchor="__RefHeading___Toc3300238_3381743652">
            <w:r>
              <w:rPr>
                <w:webHidden/>
                <w:rStyle w:val="IndexLink"/>
                <w:rtl w:val="true"/>
              </w:rPr>
              <w:t xml:space="preserve">البحث الخامس </w:t>
            </w:r>
            <w:r>
              <w:rPr>
                <w:rStyle w:val="IndexLink"/>
                <w:rtl w:val="true"/>
              </w:rPr>
              <w:t>(</w:t>
            </w:r>
            <w:r>
              <w:rPr>
                <w:rStyle w:val="IndexLink"/>
                <w:rtl w:val="true"/>
              </w:rPr>
              <w:t>فی النقل</w:t>
            </w:r>
            <w:r>
              <w:rPr>
                <w:rStyle w:val="IndexLink"/>
                <w:rtl w:val="true"/>
              </w:rPr>
              <w:t>)</w:t>
              <w:tab/>
            </w:r>
            <w:r>
              <w:rPr>
                <w:rStyle w:val="IndexLink"/>
              </w:rPr>
              <w:t>445</w:t>
            </w:r>
          </w:hyperlink>
        </w:p>
        <w:p>
          <w:pPr>
            <w:pStyle w:val="Contents6"/>
            <w:tabs>
              <w:tab w:val="clear" w:pos="7609"/>
              <w:tab w:val="right" w:pos="9026" w:leader="dot"/>
            </w:tabs>
            <w:rPr/>
          </w:pPr>
          <w:hyperlink w:anchor="__RefHeading___Toc3300240_3381743652">
            <w:r>
              <w:rPr>
                <w:webHidden/>
                <w:rStyle w:val="IndexLink"/>
                <w:rtl w:val="true"/>
              </w:rPr>
              <w:t xml:space="preserve">البحث السادس </w:t>
            </w:r>
            <w:r>
              <w:rPr>
                <w:rStyle w:val="IndexLink"/>
                <w:rtl w:val="true"/>
              </w:rPr>
              <w:t>(</w:t>
            </w:r>
            <w:r>
              <w:rPr>
                <w:rStyle w:val="IndexLink"/>
                <w:rtl w:val="true"/>
              </w:rPr>
              <w:t>فی الشک</w:t>
            </w:r>
            <w:r>
              <w:rPr>
                <w:rStyle w:val="IndexLink"/>
                <w:rtl w:val="true"/>
              </w:rPr>
              <w:t>)</w:t>
              <w:tab/>
            </w:r>
            <w:r>
              <w:rPr>
                <w:rStyle w:val="IndexLink"/>
              </w:rPr>
              <w:t>446</w:t>
            </w:r>
          </w:hyperlink>
        </w:p>
        <w:p>
          <w:pPr>
            <w:pStyle w:val="Contents5"/>
            <w:tabs>
              <w:tab w:val="clear" w:pos="7892"/>
              <w:tab w:val="right" w:pos="9026" w:leader="dot"/>
            </w:tabs>
            <w:rPr/>
          </w:pPr>
          <w:hyperlink w:anchor="__RefHeading___Toc3300242_3381743652">
            <w:r>
              <w:rPr>
                <w:webHidden/>
                <w:rStyle w:val="IndexLink"/>
                <w:rtl w:val="true"/>
              </w:rPr>
              <w:t xml:space="preserve">المطلب الثالث </w:t>
            </w:r>
            <w:r>
              <w:rPr>
                <w:rStyle w:val="IndexLink"/>
                <w:rtl w:val="true"/>
              </w:rPr>
              <w:t>(</w:t>
            </w:r>
            <w:r>
              <w:rPr>
                <w:rStyle w:val="IndexLink"/>
                <w:rtl w:val="true"/>
              </w:rPr>
              <w:t>فی تکبیرة الإحرام</w:t>
            </w:r>
            <w:r>
              <w:rPr>
                <w:rStyle w:val="IndexLink"/>
                <w:rtl w:val="true"/>
              </w:rPr>
              <w:t>)</w:t>
              <w:tab/>
            </w:r>
            <w:r>
              <w:rPr>
                <w:rStyle w:val="IndexLink"/>
              </w:rPr>
              <w:t>447</w:t>
            </w:r>
          </w:hyperlink>
        </w:p>
        <w:p>
          <w:pPr>
            <w:pStyle w:val="Contents6"/>
            <w:tabs>
              <w:tab w:val="clear" w:pos="7609"/>
              <w:tab w:val="right" w:pos="9026" w:leader="dot"/>
            </w:tabs>
            <w:rPr/>
          </w:pPr>
          <w:hyperlink w:anchor="__RefHeading___Toc3300244_3381743652">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3300246_3381743652">
            <w:r>
              <w:rPr>
                <w:webHidden/>
                <w:rStyle w:val="IndexLink"/>
                <w:rtl w:val="true"/>
              </w:rPr>
              <w:t xml:space="preserve">البحث الأول </w:t>
            </w:r>
            <w:r>
              <w:rPr>
                <w:rStyle w:val="IndexLink"/>
                <w:rtl w:val="true"/>
              </w:rPr>
              <w:t>(</w:t>
            </w:r>
            <w:r>
              <w:rPr>
                <w:rStyle w:val="IndexLink"/>
                <w:rtl w:val="true"/>
              </w:rPr>
              <w:t>الماهیة</w:t>
            </w:r>
            <w:r>
              <w:rPr>
                <w:rStyle w:val="IndexLink"/>
                <w:rtl w:val="true"/>
              </w:rPr>
              <w:t>)</w:t>
              <w:tab/>
            </w:r>
            <w:r>
              <w:rPr>
                <w:rStyle w:val="IndexLink"/>
              </w:rPr>
              <w:t>447</w:t>
            </w:r>
          </w:hyperlink>
        </w:p>
        <w:p>
          <w:pPr>
            <w:pStyle w:val="Contents6"/>
            <w:tabs>
              <w:tab w:val="clear" w:pos="7609"/>
              <w:tab w:val="right" w:pos="9026" w:leader="dot"/>
            </w:tabs>
            <w:rPr/>
          </w:pPr>
          <w:hyperlink w:anchor="__RefHeading___Toc3300248_3381743652">
            <w:r>
              <w:rPr>
                <w:webHidden/>
                <w:rStyle w:val="IndexLink"/>
                <w:rtl w:val="true"/>
              </w:rPr>
              <w:t xml:space="preserve">البحث الثانی </w:t>
            </w:r>
            <w:r>
              <w:rPr>
                <w:rStyle w:val="IndexLink"/>
                <w:rtl w:val="true"/>
              </w:rPr>
              <w:t>(</w:t>
            </w:r>
            <w:r>
              <w:rPr>
                <w:rStyle w:val="IndexLink"/>
                <w:rtl w:val="true"/>
              </w:rPr>
              <w:t>الإخلال</w:t>
            </w:r>
            <w:r>
              <w:rPr>
                <w:rStyle w:val="IndexLink"/>
                <w:rtl w:val="true"/>
              </w:rPr>
              <w:t>)</w:t>
              <w:tab/>
            </w:r>
            <w:r>
              <w:rPr>
                <w:rStyle w:val="IndexLink"/>
              </w:rPr>
              <w:t>448</w:t>
            </w:r>
          </w:hyperlink>
        </w:p>
        <w:p>
          <w:pPr>
            <w:pStyle w:val="Contents6"/>
            <w:tabs>
              <w:tab w:val="clear" w:pos="7609"/>
              <w:tab w:val="right" w:pos="9026" w:leader="dot"/>
            </w:tabs>
            <w:rPr/>
          </w:pPr>
          <w:hyperlink w:anchor="__RefHeading___Toc3300250_3381743652">
            <w:r>
              <w:rPr>
                <w:webHidden/>
                <w:rStyle w:val="IndexLink"/>
                <w:rtl w:val="true"/>
              </w:rPr>
              <w:t xml:space="preserve">البحث الثالث </w:t>
            </w:r>
            <w:r>
              <w:rPr>
                <w:rStyle w:val="IndexLink"/>
                <w:rtl w:val="true"/>
              </w:rPr>
              <w:t>(</w:t>
            </w:r>
            <w:r>
              <w:rPr>
                <w:rStyle w:val="IndexLink"/>
                <w:rtl w:val="true"/>
              </w:rPr>
              <w:t>فی العاجز</w:t>
            </w:r>
            <w:r>
              <w:rPr>
                <w:rStyle w:val="IndexLink"/>
                <w:rtl w:val="true"/>
              </w:rPr>
              <w:t>)</w:t>
              <w:tab/>
            </w:r>
            <w:r>
              <w:rPr>
                <w:rStyle w:val="IndexLink"/>
              </w:rPr>
              <w:t>450</w:t>
            </w:r>
          </w:hyperlink>
        </w:p>
        <w:p>
          <w:pPr>
            <w:pStyle w:val="Contents6"/>
            <w:tabs>
              <w:tab w:val="clear" w:pos="7609"/>
              <w:tab w:val="right" w:pos="9026" w:leader="dot"/>
            </w:tabs>
            <w:rPr/>
          </w:pPr>
          <w:hyperlink w:anchor="__RefHeading___Toc3300252_3381743652">
            <w:r>
              <w:rPr>
                <w:webHidden/>
                <w:rStyle w:val="IndexLink"/>
                <w:rtl w:val="true"/>
              </w:rPr>
              <w:t xml:space="preserve">البحث الرابع </w:t>
            </w:r>
            <w:r>
              <w:rPr>
                <w:rStyle w:val="IndexLink"/>
                <w:rtl w:val="true"/>
              </w:rPr>
              <w:t>(</w:t>
            </w:r>
            <w:r>
              <w:rPr>
                <w:rStyle w:val="IndexLink"/>
                <w:rtl w:val="true"/>
              </w:rPr>
              <w:t>فی سننه</w:t>
            </w:r>
            <w:r>
              <w:rPr>
                <w:rStyle w:val="IndexLink"/>
                <w:rtl w:val="true"/>
              </w:rPr>
              <w:t>)</w:t>
              <w:tab/>
            </w:r>
            <w:r>
              <w:rPr>
                <w:rStyle w:val="IndexLink"/>
              </w:rPr>
              <w:t>451</w:t>
            </w:r>
          </w:hyperlink>
        </w:p>
        <w:p>
          <w:pPr>
            <w:pStyle w:val="Contents5"/>
            <w:tabs>
              <w:tab w:val="clear" w:pos="7892"/>
              <w:tab w:val="right" w:pos="9026" w:leader="dot"/>
            </w:tabs>
            <w:rPr/>
          </w:pPr>
          <w:hyperlink w:anchor="__RefHeading___Toc3300254_3381743652">
            <w:r>
              <w:rPr>
                <w:webHidden/>
                <w:rStyle w:val="IndexLink"/>
                <w:rtl w:val="true"/>
              </w:rPr>
              <w:t xml:space="preserve">المطلب الرابع </w:t>
            </w:r>
            <w:r>
              <w:rPr>
                <w:rStyle w:val="IndexLink"/>
                <w:rtl w:val="true"/>
              </w:rPr>
              <w:t>(</w:t>
            </w:r>
            <w:r>
              <w:rPr>
                <w:rStyle w:val="IndexLink"/>
                <w:rtl w:val="true"/>
              </w:rPr>
              <w:t>فی القراءة</w:t>
            </w:r>
            <w:r>
              <w:rPr>
                <w:rStyle w:val="IndexLink"/>
                <w:rtl w:val="true"/>
              </w:rPr>
              <w:t>)</w:t>
              <w:tab/>
            </w:r>
            <w:r>
              <w:rPr>
                <w:rStyle w:val="IndexLink"/>
              </w:rPr>
              <w:t>454</w:t>
            </w:r>
          </w:hyperlink>
        </w:p>
        <w:p>
          <w:pPr>
            <w:pStyle w:val="Contents6"/>
            <w:tabs>
              <w:tab w:val="clear" w:pos="7609"/>
              <w:tab w:val="right" w:pos="9026" w:leader="dot"/>
            </w:tabs>
            <w:rPr/>
          </w:pPr>
          <w:hyperlink w:anchor="__RefHeading___Toc3300256_3381743652">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3300258_3381743652">
            <w:r>
              <w:rPr>
                <w:webHidden/>
                <w:rStyle w:val="IndexLink"/>
                <w:rtl w:val="true"/>
              </w:rPr>
              <w:t xml:space="preserve">البحث الأول </w:t>
            </w:r>
            <w:r>
              <w:rPr>
                <w:rStyle w:val="IndexLink"/>
                <w:rtl w:val="true"/>
              </w:rPr>
              <w:t>(</w:t>
            </w:r>
            <w:r>
              <w:rPr>
                <w:rStyle w:val="IndexLink"/>
                <w:rtl w:val="true"/>
              </w:rPr>
              <w:t>فی ما یتقدمها من السنن</w:t>
            </w:r>
            <w:r>
              <w:rPr>
                <w:rStyle w:val="IndexLink"/>
                <w:rtl w:val="true"/>
              </w:rPr>
              <w:t>)</w:t>
              <w:tab/>
            </w:r>
            <w:r>
              <w:rPr>
                <w:rStyle w:val="IndexLink"/>
              </w:rPr>
              <w:t>454</w:t>
            </w:r>
          </w:hyperlink>
        </w:p>
        <w:p>
          <w:pPr>
            <w:pStyle w:val="Contents6"/>
            <w:tabs>
              <w:tab w:val="clear" w:pos="7609"/>
              <w:tab w:val="right" w:pos="9026" w:leader="dot"/>
            </w:tabs>
            <w:rPr/>
          </w:pPr>
          <w:hyperlink w:anchor="__RefHeading___Toc3300260_3381743652">
            <w:r>
              <w:rPr>
                <w:webHidden/>
                <w:rStyle w:val="IndexLink"/>
                <w:rtl w:val="true"/>
              </w:rPr>
              <w:t xml:space="preserve">البحث الثانی </w:t>
            </w:r>
            <w:r>
              <w:rPr>
                <w:rStyle w:val="IndexLink"/>
                <w:rtl w:val="true"/>
              </w:rPr>
              <w:t>(</w:t>
            </w:r>
            <w:r>
              <w:rPr>
                <w:rStyle w:val="IndexLink"/>
                <w:rtl w:val="true"/>
              </w:rPr>
              <w:t>فی الماهیة</w:t>
            </w:r>
            <w:r>
              <w:rPr>
                <w:rStyle w:val="IndexLink"/>
                <w:rtl w:val="true"/>
              </w:rPr>
              <w:t>)</w:t>
              <w:tab/>
            </w:r>
            <w:r>
              <w:rPr>
                <w:rStyle w:val="IndexLink"/>
              </w:rPr>
              <w:t>456</w:t>
            </w:r>
          </w:hyperlink>
        </w:p>
        <w:p>
          <w:pPr>
            <w:pStyle w:val="Contents6"/>
            <w:tabs>
              <w:tab w:val="clear" w:pos="7609"/>
              <w:tab w:val="right" w:pos="9026" w:leader="dot"/>
            </w:tabs>
            <w:rPr/>
          </w:pPr>
          <w:hyperlink w:anchor="__RefHeading___Toc3300262_3381743652">
            <w:r>
              <w:rPr>
                <w:webHidden/>
                <w:rStyle w:val="IndexLink"/>
                <w:rtl w:val="true"/>
              </w:rPr>
              <w:t xml:space="preserve">البحث الثالث </w:t>
            </w:r>
            <w:r>
              <w:rPr>
                <w:rStyle w:val="IndexLink"/>
                <w:rtl w:val="true"/>
              </w:rPr>
              <w:t>(</w:t>
            </w:r>
            <w:r>
              <w:rPr>
                <w:rStyle w:val="IndexLink"/>
                <w:rtl w:val="true"/>
              </w:rPr>
              <w:t>فی الکیفیة</w:t>
            </w:r>
            <w:r>
              <w:rPr>
                <w:rStyle w:val="IndexLink"/>
                <w:rtl w:val="true"/>
              </w:rPr>
              <w:t>)</w:t>
              <w:tab/>
            </w:r>
            <w:r>
              <w:rPr>
                <w:rStyle w:val="IndexLink"/>
              </w:rPr>
              <w:t>457</w:t>
            </w:r>
          </w:hyperlink>
        </w:p>
        <w:p>
          <w:pPr>
            <w:pStyle w:val="Contents6"/>
            <w:tabs>
              <w:tab w:val="clear" w:pos="7609"/>
              <w:tab w:val="right" w:pos="9026" w:leader="dot"/>
            </w:tabs>
            <w:rPr/>
          </w:pPr>
          <w:hyperlink w:anchor="__RefHeading___Toc3300264_3381743652">
            <w:r>
              <w:rPr>
                <w:webHidden/>
                <w:rStyle w:val="IndexLink"/>
                <w:rtl w:val="true"/>
              </w:rPr>
              <w:t xml:space="preserve">البحث الرابع </w:t>
            </w:r>
            <w:r>
              <w:rPr>
                <w:rStyle w:val="IndexLink"/>
                <w:rtl w:val="true"/>
              </w:rPr>
              <w:t>(</w:t>
            </w:r>
            <w:r>
              <w:rPr>
                <w:rStyle w:val="IndexLink"/>
                <w:rtl w:val="true"/>
              </w:rPr>
              <w:t>فی ما یمنع من قراءته</w:t>
            </w:r>
            <w:r>
              <w:rPr>
                <w:rStyle w:val="IndexLink"/>
                <w:rtl w:val="true"/>
              </w:rPr>
              <w:t>)</w:t>
              <w:tab/>
            </w:r>
            <w:r>
              <w:rPr>
                <w:rStyle w:val="IndexLink"/>
              </w:rPr>
              <w:t>461</w:t>
            </w:r>
          </w:hyperlink>
        </w:p>
        <w:p>
          <w:pPr>
            <w:pStyle w:val="Contents6"/>
            <w:tabs>
              <w:tab w:val="clear" w:pos="7609"/>
              <w:tab w:val="right" w:pos="9026" w:leader="dot"/>
            </w:tabs>
            <w:rPr/>
          </w:pPr>
          <w:hyperlink w:anchor="__RefHeading___Toc3300266_3381743652">
            <w:r>
              <w:rPr>
                <w:webHidden/>
                <w:rStyle w:val="IndexLink"/>
                <w:rtl w:val="true"/>
              </w:rPr>
              <w:t xml:space="preserve">البحث الخامس </w:t>
            </w:r>
            <w:r>
              <w:rPr>
                <w:rStyle w:val="IndexLink"/>
                <w:rtl w:val="true"/>
              </w:rPr>
              <w:t>(</w:t>
            </w:r>
            <w:r>
              <w:rPr>
                <w:rStyle w:val="IndexLink"/>
                <w:rtl w:val="true"/>
              </w:rPr>
              <w:t>فی المحل</w:t>
            </w:r>
            <w:r>
              <w:rPr>
                <w:rStyle w:val="IndexLink"/>
                <w:rtl w:val="true"/>
              </w:rPr>
              <w:t>)</w:t>
              <w:tab/>
            </w:r>
            <w:r>
              <w:rPr>
                <w:rStyle w:val="IndexLink"/>
              </w:rPr>
              <w:t>463</w:t>
            </w:r>
          </w:hyperlink>
        </w:p>
        <w:p>
          <w:pPr>
            <w:pStyle w:val="Contents6"/>
            <w:tabs>
              <w:tab w:val="clear" w:pos="7609"/>
              <w:tab w:val="right" w:pos="9026" w:leader="dot"/>
            </w:tabs>
            <w:rPr/>
          </w:pPr>
          <w:hyperlink w:anchor="__RefHeading___Toc3300268_3381743652">
            <w:r>
              <w:rPr>
                <w:webHidden/>
                <w:rStyle w:val="IndexLink"/>
                <w:rtl w:val="true"/>
              </w:rPr>
              <w:t xml:space="preserve">البحث السادس </w:t>
            </w:r>
            <w:r>
              <w:rPr>
                <w:rStyle w:val="IndexLink"/>
                <w:rtl w:val="true"/>
              </w:rPr>
              <w:t>(</w:t>
            </w:r>
            <w:r>
              <w:rPr>
                <w:rStyle w:val="IndexLink"/>
                <w:rtl w:val="true"/>
              </w:rPr>
              <w:t>فی الجهر و الإخفات</w:t>
            </w:r>
            <w:r>
              <w:rPr>
                <w:rStyle w:val="IndexLink"/>
                <w:rtl w:val="true"/>
              </w:rPr>
              <w:t>)</w:t>
              <w:tab/>
            </w:r>
            <w:r>
              <w:rPr>
                <w:rStyle w:val="IndexLink"/>
              </w:rPr>
              <w:t>465</w:t>
            </w:r>
          </w:hyperlink>
        </w:p>
        <w:p>
          <w:pPr>
            <w:pStyle w:val="Contents6"/>
            <w:tabs>
              <w:tab w:val="clear" w:pos="7609"/>
              <w:tab w:val="right" w:pos="9026" w:leader="dot"/>
            </w:tabs>
            <w:rPr/>
          </w:pPr>
          <w:hyperlink w:anchor="__RefHeading___Toc3300270_3381743652">
            <w:r>
              <w:rPr>
                <w:webHidden/>
                <w:rStyle w:val="IndexLink"/>
                <w:rtl w:val="true"/>
              </w:rPr>
              <w:t xml:space="preserve">المقام الأول </w:t>
            </w:r>
            <w:r>
              <w:rPr>
                <w:rStyle w:val="IndexLink"/>
                <w:rtl w:val="true"/>
              </w:rPr>
              <w:t>(</w:t>
            </w:r>
            <w:r>
              <w:rPr>
                <w:rStyle w:val="IndexLink"/>
                <w:rtl w:val="true"/>
              </w:rPr>
              <w:t>الماهیة</w:t>
            </w:r>
            <w:r>
              <w:rPr>
                <w:rStyle w:val="IndexLink"/>
                <w:rtl w:val="true"/>
              </w:rPr>
              <w:t>)</w:t>
              <w:tab/>
            </w:r>
            <w:r>
              <w:rPr>
                <w:rStyle w:val="IndexLink"/>
              </w:rPr>
              <w:t>466</w:t>
            </w:r>
          </w:hyperlink>
        </w:p>
        <w:p>
          <w:pPr>
            <w:pStyle w:val="Contents6"/>
            <w:tabs>
              <w:tab w:val="clear" w:pos="7609"/>
              <w:tab w:val="right" w:pos="9026" w:leader="dot"/>
            </w:tabs>
            <w:rPr/>
          </w:pPr>
          <w:hyperlink w:anchor="__RefHeading___Toc3300272_3381743652">
            <w:r>
              <w:rPr>
                <w:webHidden/>
                <w:rStyle w:val="IndexLink"/>
                <w:rtl w:val="true"/>
              </w:rPr>
              <w:t xml:space="preserve">المقام الثانی </w:t>
            </w:r>
            <w:r>
              <w:rPr>
                <w:rStyle w:val="IndexLink"/>
                <w:rtl w:val="true"/>
              </w:rPr>
              <w:t>(</w:t>
            </w:r>
            <w:r>
              <w:rPr>
                <w:rStyle w:val="IndexLink"/>
                <w:rtl w:val="true"/>
              </w:rPr>
              <w:t>فی محلهما</w:t>
            </w:r>
            <w:r>
              <w:rPr>
                <w:rStyle w:val="IndexLink"/>
                <w:rtl w:val="true"/>
              </w:rPr>
              <w:t>)</w:t>
              <w:tab/>
            </w:r>
            <w:r>
              <w:rPr>
                <w:rStyle w:val="IndexLink"/>
              </w:rPr>
              <w:t>466</w:t>
            </w:r>
          </w:hyperlink>
        </w:p>
        <w:p>
          <w:pPr>
            <w:pStyle w:val="Contents6"/>
            <w:tabs>
              <w:tab w:val="clear" w:pos="7609"/>
              <w:tab w:val="right" w:pos="9026" w:leader="dot"/>
            </w:tabs>
            <w:rPr/>
          </w:pPr>
          <w:hyperlink w:anchor="__RefHeading___Toc3300274_3381743652">
            <w:r>
              <w:rPr>
                <w:webHidden/>
                <w:rStyle w:val="IndexLink"/>
                <w:rtl w:val="true"/>
              </w:rPr>
              <w:t xml:space="preserve">البحث السابع </w:t>
            </w:r>
            <w:r>
              <w:rPr>
                <w:rStyle w:val="IndexLink"/>
                <w:rtl w:val="true"/>
              </w:rPr>
              <w:t>(</w:t>
            </w:r>
            <w:r>
              <w:rPr>
                <w:rStyle w:val="IndexLink"/>
                <w:rtl w:val="true"/>
              </w:rPr>
              <w:t>فی العجز</w:t>
            </w:r>
            <w:r>
              <w:rPr>
                <w:rStyle w:val="IndexLink"/>
                <w:rtl w:val="true"/>
              </w:rPr>
              <w:t>)</w:t>
              <w:tab/>
            </w:r>
            <w:r>
              <w:rPr>
                <w:rStyle w:val="IndexLink"/>
              </w:rPr>
              <w:t>468</w:t>
            </w:r>
          </w:hyperlink>
        </w:p>
        <w:p>
          <w:pPr>
            <w:pStyle w:val="Contents6"/>
            <w:tabs>
              <w:tab w:val="clear" w:pos="7609"/>
              <w:tab w:val="right" w:pos="9026" w:leader="dot"/>
            </w:tabs>
            <w:rPr/>
          </w:pPr>
          <w:hyperlink w:anchor="__RefHeading___Toc3300276_3381743652">
            <w:r>
              <w:rPr>
                <w:webHidden/>
                <w:rStyle w:val="IndexLink"/>
                <w:rtl w:val="true"/>
              </w:rPr>
              <w:t xml:space="preserve">البحث الثامن </w:t>
            </w:r>
            <w:r>
              <w:rPr>
                <w:rStyle w:val="IndexLink"/>
                <w:rtl w:val="true"/>
              </w:rPr>
              <w:t>(</w:t>
            </w:r>
            <w:r>
              <w:rPr>
                <w:rStyle w:val="IndexLink"/>
                <w:rtl w:val="true"/>
              </w:rPr>
              <w:t>فی المسنونات فی القراءة</w:t>
            </w:r>
            <w:r>
              <w:rPr>
                <w:rStyle w:val="IndexLink"/>
                <w:rtl w:val="true"/>
              </w:rPr>
              <w:t>)</w:t>
              <w:tab/>
            </w:r>
            <w:r>
              <w:rPr>
                <w:rStyle w:val="IndexLink"/>
              </w:rPr>
              <w:t>471</w:t>
            </w:r>
          </w:hyperlink>
        </w:p>
        <w:p>
          <w:pPr>
            <w:pStyle w:val="Contents6"/>
            <w:tabs>
              <w:tab w:val="clear" w:pos="7609"/>
              <w:tab w:val="right" w:pos="9026" w:leader="dot"/>
            </w:tabs>
            <w:rPr/>
          </w:pPr>
          <w:hyperlink w:anchor="__RefHeading___Toc3300278_3381743652">
            <w:r>
              <w:rPr>
                <w:webHidden/>
                <w:rStyle w:val="IndexLink"/>
                <w:rtl w:val="true"/>
              </w:rPr>
              <w:t xml:space="preserve">البحث التاسع </w:t>
            </w:r>
            <w:r>
              <w:rPr>
                <w:rStyle w:val="IndexLink"/>
                <w:rtl w:val="true"/>
              </w:rPr>
              <w:t>(</w:t>
            </w:r>
            <w:r>
              <w:rPr>
                <w:rStyle w:val="IndexLink"/>
                <w:rtl w:val="true"/>
              </w:rPr>
              <w:t>فی اللواحق</w:t>
            </w:r>
            <w:r>
              <w:rPr>
                <w:rStyle w:val="IndexLink"/>
                <w:rtl w:val="true"/>
              </w:rPr>
              <w:t>)</w:t>
              <w:tab/>
            </w:r>
            <w:r>
              <w:rPr>
                <w:rStyle w:val="IndexLink"/>
              </w:rPr>
              <w:t>473</w:t>
            </w:r>
          </w:hyperlink>
        </w:p>
        <w:p>
          <w:pPr>
            <w:pStyle w:val="Contents5"/>
            <w:tabs>
              <w:tab w:val="clear" w:pos="7892"/>
              <w:tab w:val="right" w:pos="9026" w:leader="dot"/>
            </w:tabs>
            <w:rPr/>
          </w:pPr>
          <w:hyperlink w:anchor="__RefHeading___Toc3300280_3381743652">
            <w:r>
              <w:rPr>
                <w:webHidden/>
                <w:rStyle w:val="IndexLink"/>
                <w:rtl w:val="true"/>
              </w:rPr>
              <w:t xml:space="preserve">المطلب الخامس </w:t>
            </w:r>
            <w:r>
              <w:rPr>
                <w:rStyle w:val="IndexLink"/>
                <w:rtl w:val="true"/>
              </w:rPr>
              <w:t>(</w:t>
            </w:r>
            <w:r>
              <w:rPr>
                <w:rStyle w:val="IndexLink"/>
                <w:rtl w:val="true"/>
              </w:rPr>
              <w:t>فی الرکوع</w:t>
            </w:r>
            <w:r>
              <w:rPr>
                <w:rStyle w:val="IndexLink"/>
                <w:rtl w:val="true"/>
              </w:rPr>
              <w:t>)</w:t>
              <w:tab/>
            </w:r>
            <w:r>
              <w:rPr>
                <w:rStyle w:val="IndexLink"/>
              </w:rPr>
              <w:t>474</w:t>
            </w:r>
          </w:hyperlink>
        </w:p>
        <w:p>
          <w:pPr>
            <w:pStyle w:val="Contents6"/>
            <w:tabs>
              <w:tab w:val="clear" w:pos="7609"/>
              <w:tab w:val="right" w:pos="9026" w:leader="dot"/>
            </w:tabs>
            <w:rPr/>
          </w:pPr>
          <w:hyperlink w:anchor="__RefHeading___Toc3300282_3381743652">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3300284_3381743652">
            <w:r>
              <w:rPr>
                <w:webHidden/>
                <w:rStyle w:val="IndexLink"/>
                <w:rtl w:val="true"/>
              </w:rPr>
              <w:t xml:space="preserve">البحث الأول </w:t>
            </w:r>
            <w:r>
              <w:rPr>
                <w:rStyle w:val="IndexLink"/>
                <w:rtl w:val="true"/>
              </w:rPr>
              <w:t>(</w:t>
            </w:r>
            <w:r>
              <w:rPr>
                <w:rStyle w:val="IndexLink"/>
                <w:rtl w:val="true"/>
              </w:rPr>
              <w:t>الماهیة</w:t>
            </w:r>
            <w:r>
              <w:rPr>
                <w:rStyle w:val="IndexLink"/>
                <w:rtl w:val="true"/>
              </w:rPr>
              <w:t>)</w:t>
              <w:tab/>
            </w:r>
            <w:r>
              <w:rPr>
                <w:rStyle w:val="IndexLink"/>
              </w:rPr>
              <w:t>475</w:t>
            </w:r>
          </w:hyperlink>
        </w:p>
        <w:p>
          <w:pPr>
            <w:pStyle w:val="Contents6"/>
            <w:tabs>
              <w:tab w:val="clear" w:pos="7609"/>
              <w:tab w:val="right" w:pos="9026" w:leader="dot"/>
            </w:tabs>
            <w:rPr/>
          </w:pPr>
          <w:hyperlink w:anchor="__RefHeading___Toc3300286_3381743652">
            <w:r>
              <w:rPr>
                <w:webHidden/>
                <w:rStyle w:val="IndexLink"/>
                <w:rtl w:val="true"/>
              </w:rPr>
              <w:t xml:space="preserve">الباحث الثانی </w:t>
            </w:r>
            <w:r>
              <w:rPr>
                <w:rStyle w:val="IndexLink"/>
                <w:rtl w:val="true"/>
              </w:rPr>
              <w:t>(</w:t>
            </w:r>
            <w:r>
              <w:rPr>
                <w:rStyle w:val="IndexLink"/>
                <w:rtl w:val="true"/>
              </w:rPr>
              <w:t>فی واجباته</w:t>
            </w:r>
            <w:r>
              <w:rPr>
                <w:rStyle w:val="IndexLink"/>
                <w:rtl w:val="true"/>
              </w:rPr>
              <w:t>)</w:t>
              <w:tab/>
            </w:r>
            <w:r>
              <w:rPr>
                <w:rStyle w:val="IndexLink"/>
              </w:rPr>
              <w:t>475</w:t>
            </w:r>
          </w:hyperlink>
        </w:p>
        <w:p>
          <w:pPr>
            <w:pStyle w:val="Contents6"/>
            <w:tabs>
              <w:tab w:val="clear" w:pos="7609"/>
              <w:tab w:val="right" w:pos="9026" w:leader="dot"/>
            </w:tabs>
            <w:rPr/>
          </w:pPr>
          <w:hyperlink w:anchor="__RefHeading___Toc3300288_3381743652">
            <w:r>
              <w:rPr>
                <w:webHidden/>
                <w:rStyle w:val="IndexLink"/>
                <w:rtl w:val="true"/>
              </w:rPr>
              <w:t xml:space="preserve">البحث الثالث </w:t>
            </w:r>
            <w:r>
              <w:rPr>
                <w:rStyle w:val="IndexLink"/>
                <w:rtl w:val="true"/>
              </w:rPr>
              <w:t>(</w:t>
            </w:r>
            <w:r>
              <w:rPr>
                <w:rStyle w:val="IndexLink"/>
                <w:rtl w:val="true"/>
              </w:rPr>
              <w:t>فی مسنوناته</w:t>
            </w:r>
            <w:r>
              <w:rPr>
                <w:rStyle w:val="IndexLink"/>
                <w:rtl w:val="true"/>
              </w:rPr>
              <w:t>)</w:t>
              <w:tab/>
            </w:r>
            <w:r>
              <w:rPr>
                <w:rStyle w:val="IndexLink"/>
              </w:rPr>
              <w:t>478</w:t>
            </w:r>
          </w:hyperlink>
        </w:p>
        <w:p>
          <w:pPr>
            <w:pStyle w:val="Contents5"/>
            <w:tabs>
              <w:tab w:val="clear" w:pos="7892"/>
              <w:tab w:val="right" w:pos="9026" w:leader="dot"/>
            </w:tabs>
            <w:rPr/>
          </w:pPr>
          <w:hyperlink w:anchor="__RefHeading___Toc3300290_3381743652">
            <w:r>
              <w:rPr>
                <w:webHidden/>
                <w:rStyle w:val="IndexLink"/>
                <w:rtl w:val="true"/>
              </w:rPr>
              <w:t xml:space="preserve">المطلب السادس </w:t>
            </w:r>
            <w:r>
              <w:rPr>
                <w:rStyle w:val="IndexLink"/>
                <w:rtl w:val="true"/>
              </w:rPr>
              <w:t>(</w:t>
            </w:r>
            <w:r>
              <w:rPr>
                <w:rStyle w:val="IndexLink"/>
                <w:rtl w:val="true"/>
              </w:rPr>
              <w:t>فی السجود</w:t>
            </w:r>
            <w:r>
              <w:rPr>
                <w:rStyle w:val="IndexLink"/>
                <w:rtl w:val="true"/>
              </w:rPr>
              <w:t>)</w:t>
              <w:tab/>
            </w:r>
            <w:r>
              <w:rPr>
                <w:rStyle w:val="IndexLink"/>
              </w:rPr>
              <w:t>481</w:t>
            </w:r>
          </w:hyperlink>
        </w:p>
        <w:p>
          <w:pPr>
            <w:pStyle w:val="Contents6"/>
            <w:tabs>
              <w:tab w:val="clear" w:pos="7609"/>
              <w:tab w:val="right" w:pos="9026" w:leader="dot"/>
            </w:tabs>
            <w:rPr/>
          </w:pPr>
          <w:hyperlink w:anchor="__RefHeading___Toc3300292_3381743652">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300294_3381743652">
            <w:r>
              <w:rPr>
                <w:webHidden/>
                <w:rStyle w:val="IndexLink"/>
                <w:rtl w:val="true"/>
              </w:rPr>
              <w:t xml:space="preserve">البحث الأول </w:t>
            </w:r>
            <w:r>
              <w:rPr>
                <w:rStyle w:val="IndexLink"/>
                <w:rtl w:val="true"/>
              </w:rPr>
              <w:t>(</w:t>
            </w:r>
            <w:r>
              <w:rPr>
                <w:rStyle w:val="IndexLink"/>
                <w:rtl w:val="true"/>
              </w:rPr>
              <w:t>الماهیة</w:t>
            </w:r>
            <w:r>
              <w:rPr>
                <w:rStyle w:val="IndexLink"/>
                <w:rtl w:val="true"/>
              </w:rPr>
              <w:t>)</w:t>
              <w:tab/>
            </w:r>
            <w:r>
              <w:rPr>
                <w:rStyle w:val="IndexLink"/>
              </w:rPr>
              <w:t>482</w:t>
            </w:r>
          </w:hyperlink>
        </w:p>
        <w:p>
          <w:pPr>
            <w:pStyle w:val="Contents6"/>
            <w:tabs>
              <w:tab w:val="clear" w:pos="7609"/>
              <w:tab w:val="right" w:pos="9026" w:leader="dot"/>
            </w:tabs>
            <w:rPr/>
          </w:pPr>
          <w:hyperlink w:anchor="__RefHeading___Toc3300296_3381743652">
            <w:r>
              <w:rPr>
                <w:webHidden/>
                <w:rStyle w:val="IndexLink"/>
                <w:rtl w:val="true"/>
              </w:rPr>
              <w:t xml:space="preserve">البحث الثانی </w:t>
            </w:r>
            <w:r>
              <w:rPr>
                <w:rStyle w:val="IndexLink"/>
                <w:rtl w:val="true"/>
              </w:rPr>
              <w:t>(</w:t>
            </w:r>
            <w:r>
              <w:rPr>
                <w:rStyle w:val="IndexLink"/>
                <w:rtl w:val="true"/>
              </w:rPr>
              <w:t>فی واجباته</w:t>
            </w:r>
            <w:r>
              <w:rPr>
                <w:rStyle w:val="IndexLink"/>
                <w:rtl w:val="true"/>
              </w:rPr>
              <w:t>)</w:t>
              <w:tab/>
            </w:r>
            <w:r>
              <w:rPr>
                <w:rStyle w:val="IndexLink"/>
              </w:rPr>
              <w:t>482</w:t>
            </w:r>
          </w:hyperlink>
        </w:p>
        <w:p>
          <w:pPr>
            <w:pStyle w:val="Contents6"/>
            <w:tabs>
              <w:tab w:val="clear" w:pos="7609"/>
              <w:tab w:val="right" w:pos="9026" w:leader="dot"/>
            </w:tabs>
            <w:rPr/>
          </w:pPr>
          <w:hyperlink w:anchor="__RefHeading___Toc3300298_3381743652">
            <w:r>
              <w:rPr>
                <w:webHidden/>
                <w:rStyle w:val="IndexLink"/>
                <w:rtl w:val="true"/>
              </w:rPr>
              <w:t xml:space="preserve">البحث الثالث </w:t>
            </w:r>
            <w:r>
              <w:rPr>
                <w:rStyle w:val="IndexLink"/>
                <w:rtl w:val="true"/>
              </w:rPr>
              <w:t>(</w:t>
            </w:r>
            <w:r>
              <w:rPr>
                <w:rStyle w:val="IndexLink"/>
                <w:rtl w:val="true"/>
              </w:rPr>
              <w:t>فی مسنوناته</w:t>
            </w:r>
            <w:r>
              <w:rPr>
                <w:rStyle w:val="IndexLink"/>
                <w:rtl w:val="true"/>
              </w:rPr>
              <w:t>)</w:t>
              <w:tab/>
            </w:r>
            <w:r>
              <w:rPr>
                <w:rStyle w:val="IndexLink"/>
              </w:rPr>
              <w:t>486</w:t>
            </w:r>
          </w:hyperlink>
        </w:p>
        <w:p>
          <w:pPr>
            <w:pStyle w:val="Contents6"/>
            <w:tabs>
              <w:tab w:val="clear" w:pos="7609"/>
              <w:tab w:val="right" w:pos="9026" w:leader="dot"/>
            </w:tabs>
            <w:rPr/>
          </w:pPr>
          <w:hyperlink w:anchor="__RefHeading___Toc3300300_3381743652">
            <w:r>
              <w:rPr>
                <w:webHidden/>
                <w:rStyle w:val="IndexLink"/>
                <w:rtl w:val="true"/>
              </w:rPr>
              <w:t xml:space="preserve">البحث الرابع </w:t>
            </w:r>
            <w:r>
              <w:rPr>
                <w:rStyle w:val="IndexLink"/>
                <w:rtl w:val="true"/>
              </w:rPr>
              <w:t>(</w:t>
            </w:r>
            <w:r>
              <w:rPr>
                <w:rStyle w:val="IndexLink"/>
                <w:rtl w:val="true"/>
              </w:rPr>
              <w:t>العجز</w:t>
            </w:r>
            <w:r>
              <w:rPr>
                <w:rStyle w:val="IndexLink"/>
                <w:rtl w:val="true"/>
              </w:rPr>
              <w:t>)</w:t>
              <w:tab/>
            </w:r>
            <w:r>
              <w:rPr>
                <w:rStyle w:val="IndexLink"/>
              </w:rPr>
              <w:t>490</w:t>
            </w:r>
          </w:hyperlink>
        </w:p>
        <w:p>
          <w:pPr>
            <w:pStyle w:val="Contents6"/>
            <w:tabs>
              <w:tab w:val="clear" w:pos="7609"/>
              <w:tab w:val="right" w:pos="9026" w:leader="dot"/>
            </w:tabs>
            <w:rPr/>
          </w:pPr>
          <w:hyperlink w:anchor="__RefHeading___Toc3300302_3381743652">
            <w:r>
              <w:rPr>
                <w:webHidden/>
                <w:rStyle w:val="IndexLink"/>
                <w:rtl w:val="true"/>
              </w:rPr>
              <w:t xml:space="preserve">البحث الخامس </w:t>
            </w:r>
            <w:r>
              <w:rPr>
                <w:rStyle w:val="IndexLink"/>
                <w:rtl w:val="true"/>
              </w:rPr>
              <w:t>(</w:t>
            </w:r>
            <w:r>
              <w:rPr>
                <w:rStyle w:val="IndexLink"/>
                <w:rtl w:val="true"/>
              </w:rPr>
              <w:t>فی السجدات الخارجة عن الصلاة</w:t>
            </w:r>
            <w:r>
              <w:rPr>
                <w:rStyle w:val="IndexLink"/>
                <w:rtl w:val="true"/>
              </w:rPr>
              <w:t>)</w:t>
              <w:tab/>
            </w:r>
            <w:r>
              <w:rPr>
                <w:rStyle w:val="IndexLink"/>
              </w:rPr>
              <w:t>491</w:t>
            </w:r>
          </w:hyperlink>
        </w:p>
        <w:p>
          <w:pPr>
            <w:pStyle w:val="Contents6"/>
            <w:tabs>
              <w:tab w:val="clear" w:pos="7609"/>
              <w:tab w:val="right" w:pos="9026" w:leader="dot"/>
            </w:tabs>
            <w:rPr/>
          </w:pPr>
          <w:hyperlink w:anchor="__RefHeading___Toc3300304_3381743652">
            <w:r>
              <w:rPr>
                <w:webHidden/>
                <w:rStyle w:val="IndexLink"/>
                <w:rtl w:val="true"/>
              </w:rPr>
              <w:t xml:space="preserve">المقام الأول </w:t>
            </w:r>
            <w:r>
              <w:rPr>
                <w:rStyle w:val="IndexLink"/>
                <w:rtl w:val="true"/>
              </w:rPr>
              <w:t>(</w:t>
            </w:r>
            <w:r>
              <w:rPr>
                <w:rStyle w:val="IndexLink"/>
                <w:rtl w:val="true"/>
              </w:rPr>
              <w:t>فی سجود التلاوة</w:t>
            </w:r>
            <w:r>
              <w:rPr>
                <w:rStyle w:val="IndexLink"/>
                <w:rtl w:val="true"/>
              </w:rPr>
              <w:t>)</w:t>
              <w:tab/>
            </w:r>
            <w:r>
              <w:rPr>
                <w:rStyle w:val="IndexLink"/>
              </w:rPr>
              <w:t>491</w:t>
            </w:r>
          </w:hyperlink>
        </w:p>
        <w:p>
          <w:pPr>
            <w:pStyle w:val="Contents6"/>
            <w:tabs>
              <w:tab w:val="clear" w:pos="7609"/>
              <w:tab w:val="right" w:pos="9026" w:leader="dot"/>
            </w:tabs>
            <w:rPr/>
          </w:pPr>
          <w:hyperlink w:anchor="__RefHeading___Toc3300306_3381743652">
            <w:r>
              <w:rPr>
                <w:webHidden/>
                <w:rStyle w:val="IndexLink"/>
                <w:rtl w:val="true"/>
              </w:rPr>
              <w:t xml:space="preserve">المقام الثانی </w:t>
            </w:r>
            <w:r>
              <w:rPr>
                <w:rStyle w:val="IndexLink"/>
                <w:rtl w:val="true"/>
              </w:rPr>
              <w:t>(</w:t>
            </w:r>
            <w:r>
              <w:rPr>
                <w:rStyle w:val="IndexLink"/>
                <w:rtl w:val="true"/>
              </w:rPr>
              <w:t>فی سجدة الشکر</w:t>
            </w:r>
            <w:r>
              <w:rPr>
                <w:rStyle w:val="IndexLink"/>
                <w:rtl w:val="true"/>
              </w:rPr>
              <w:t>)</w:t>
              <w:tab/>
            </w:r>
            <w:r>
              <w:rPr>
                <w:rStyle w:val="IndexLink"/>
              </w:rPr>
              <w:t>493</w:t>
            </w:r>
          </w:hyperlink>
        </w:p>
        <w:p>
          <w:pPr>
            <w:pStyle w:val="Contents5"/>
            <w:tabs>
              <w:tab w:val="clear" w:pos="7892"/>
              <w:tab w:val="right" w:pos="9026" w:leader="dot"/>
            </w:tabs>
            <w:rPr/>
          </w:pPr>
          <w:hyperlink w:anchor="__RefHeading___Toc3300308_3381743652">
            <w:r>
              <w:rPr>
                <w:webHidden/>
                <w:rStyle w:val="IndexLink"/>
                <w:rtl w:val="true"/>
              </w:rPr>
              <w:t xml:space="preserve">المطلب السابع </w:t>
            </w:r>
            <w:r>
              <w:rPr>
                <w:rStyle w:val="IndexLink"/>
                <w:rtl w:val="true"/>
              </w:rPr>
              <w:t>(</w:t>
            </w:r>
            <w:r>
              <w:rPr>
                <w:rStyle w:val="IndexLink"/>
                <w:rtl w:val="true"/>
              </w:rPr>
              <w:t>فی التشهد</w:t>
            </w:r>
            <w:r>
              <w:rPr>
                <w:rStyle w:val="IndexLink"/>
                <w:rtl w:val="true"/>
              </w:rPr>
              <w:t>)</w:t>
              <w:tab/>
            </w:r>
            <w:r>
              <w:rPr>
                <w:rStyle w:val="IndexLink"/>
              </w:rPr>
              <w:t>494</w:t>
            </w:r>
          </w:hyperlink>
        </w:p>
        <w:p>
          <w:pPr>
            <w:pStyle w:val="Contents6"/>
            <w:tabs>
              <w:tab w:val="clear" w:pos="7609"/>
              <w:tab w:val="right" w:pos="9026" w:leader="dot"/>
            </w:tabs>
            <w:rPr/>
          </w:pPr>
          <w:hyperlink w:anchor="__RefHeading___Toc3300310_3381743652">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3300312_3381743652">
            <w:r>
              <w:rPr>
                <w:webHidden/>
                <w:rStyle w:val="IndexLink"/>
                <w:rtl w:val="true"/>
              </w:rPr>
              <w:t xml:space="preserve">البحث الأول </w:t>
            </w:r>
            <w:r>
              <w:rPr>
                <w:rStyle w:val="IndexLink"/>
                <w:rtl w:val="true"/>
              </w:rPr>
              <w:t>(</w:t>
            </w:r>
            <w:r>
              <w:rPr>
                <w:rStyle w:val="IndexLink"/>
                <w:rtl w:val="true"/>
              </w:rPr>
              <w:t>الماهیة</w:t>
            </w:r>
            <w:r>
              <w:rPr>
                <w:rStyle w:val="IndexLink"/>
                <w:rtl w:val="true"/>
              </w:rPr>
              <w:t>)</w:t>
              <w:tab/>
            </w:r>
            <w:r>
              <w:rPr>
                <w:rStyle w:val="IndexLink"/>
              </w:rPr>
              <w:t>494</w:t>
            </w:r>
          </w:hyperlink>
        </w:p>
        <w:p>
          <w:pPr>
            <w:pStyle w:val="Contents6"/>
            <w:tabs>
              <w:tab w:val="clear" w:pos="7609"/>
              <w:tab w:val="right" w:pos="9026" w:leader="dot"/>
            </w:tabs>
            <w:rPr/>
          </w:pPr>
          <w:hyperlink w:anchor="__RefHeading___Toc3300314_3381743652">
            <w:r>
              <w:rPr>
                <w:webHidden/>
                <w:rStyle w:val="IndexLink"/>
                <w:rtl w:val="true"/>
              </w:rPr>
              <w:t xml:space="preserve">البحث الثانی </w:t>
            </w:r>
            <w:r>
              <w:rPr>
                <w:rStyle w:val="IndexLink"/>
                <w:rtl w:val="true"/>
              </w:rPr>
              <w:t>(</w:t>
            </w:r>
            <w:r>
              <w:rPr>
                <w:rStyle w:val="IndexLink"/>
                <w:rtl w:val="true"/>
              </w:rPr>
              <w:t>المحل</w:t>
            </w:r>
            <w:r>
              <w:rPr>
                <w:rStyle w:val="IndexLink"/>
                <w:rtl w:val="true"/>
              </w:rPr>
              <w:t>)</w:t>
              <w:tab/>
            </w:r>
            <w:r>
              <w:rPr>
                <w:rStyle w:val="IndexLink"/>
              </w:rPr>
              <w:t>495</w:t>
            </w:r>
          </w:hyperlink>
        </w:p>
        <w:p>
          <w:pPr>
            <w:pStyle w:val="Contents6"/>
            <w:tabs>
              <w:tab w:val="clear" w:pos="7609"/>
              <w:tab w:val="right" w:pos="9026" w:leader="dot"/>
            </w:tabs>
            <w:rPr/>
          </w:pPr>
          <w:hyperlink w:anchor="__RefHeading___Toc3300316_3381743652">
            <w:r>
              <w:rPr>
                <w:webHidden/>
                <w:rStyle w:val="IndexLink"/>
                <w:rtl w:val="true"/>
              </w:rPr>
              <w:t xml:space="preserve">البحث الثالث </w:t>
            </w:r>
            <w:r>
              <w:rPr>
                <w:rStyle w:val="IndexLink"/>
                <w:rtl w:val="true"/>
              </w:rPr>
              <w:t>(</w:t>
            </w:r>
            <w:r>
              <w:rPr>
                <w:rStyle w:val="IndexLink"/>
                <w:rtl w:val="true"/>
              </w:rPr>
              <w:t>فی واجباته</w:t>
            </w:r>
            <w:r>
              <w:rPr>
                <w:rStyle w:val="IndexLink"/>
                <w:rtl w:val="true"/>
              </w:rPr>
              <w:t>)</w:t>
              <w:tab/>
            </w:r>
            <w:r>
              <w:rPr>
                <w:rStyle w:val="IndexLink"/>
              </w:rPr>
              <w:t>496</w:t>
            </w:r>
          </w:hyperlink>
        </w:p>
        <w:p>
          <w:pPr>
            <w:pStyle w:val="Contents6"/>
            <w:tabs>
              <w:tab w:val="clear" w:pos="7609"/>
              <w:tab w:val="right" w:pos="9026" w:leader="dot"/>
            </w:tabs>
            <w:rPr/>
          </w:pPr>
          <w:hyperlink w:anchor="__RefHeading___Toc3300318_3381743652">
            <w:r>
              <w:rPr>
                <w:webHidden/>
                <w:rStyle w:val="IndexLink"/>
                <w:rtl w:val="true"/>
              </w:rPr>
              <w:t xml:space="preserve">البحث الرابع </w:t>
            </w:r>
            <w:r>
              <w:rPr>
                <w:rStyle w:val="IndexLink"/>
                <w:rtl w:val="true"/>
              </w:rPr>
              <w:t>(</w:t>
            </w:r>
            <w:r>
              <w:rPr>
                <w:rStyle w:val="IndexLink"/>
                <w:rtl w:val="true"/>
              </w:rPr>
              <w:t>فی مستحباته</w:t>
            </w:r>
            <w:r>
              <w:rPr>
                <w:rStyle w:val="IndexLink"/>
                <w:rtl w:val="true"/>
              </w:rPr>
              <w:t>)</w:t>
              <w:tab/>
            </w:r>
            <w:r>
              <w:rPr>
                <w:rStyle w:val="IndexLink"/>
              </w:rPr>
              <w:t>497</w:t>
            </w:r>
          </w:hyperlink>
        </w:p>
        <w:p>
          <w:pPr>
            <w:pStyle w:val="Contents5"/>
            <w:tabs>
              <w:tab w:val="clear" w:pos="7892"/>
              <w:tab w:val="right" w:pos="9026" w:leader="dot"/>
            </w:tabs>
            <w:rPr/>
          </w:pPr>
          <w:hyperlink w:anchor="__RefHeading___Toc3300320_3381743652">
            <w:r>
              <w:rPr>
                <w:webHidden/>
                <w:rStyle w:val="IndexLink"/>
                <w:rtl w:val="true"/>
              </w:rPr>
              <w:t xml:space="preserve">المطلب الثامن </w:t>
            </w:r>
            <w:r>
              <w:rPr>
                <w:rStyle w:val="IndexLink"/>
                <w:rtl w:val="true"/>
              </w:rPr>
              <w:t>(</w:t>
            </w:r>
            <w:r>
              <w:rPr>
                <w:rStyle w:val="IndexLink"/>
                <w:rtl w:val="true"/>
              </w:rPr>
              <w:t>التسلیم</w:t>
            </w:r>
            <w:r>
              <w:rPr>
                <w:rStyle w:val="IndexLink"/>
                <w:rtl w:val="true"/>
              </w:rPr>
              <w:t>)</w:t>
              <w:tab/>
            </w:r>
            <w:r>
              <w:rPr>
                <w:rStyle w:val="IndexLink"/>
              </w:rPr>
              <w:t>498</w:t>
            </w:r>
          </w:hyperlink>
        </w:p>
        <w:p>
          <w:pPr>
            <w:pStyle w:val="Contents4"/>
            <w:tabs>
              <w:tab w:val="clear" w:pos="8176"/>
              <w:tab w:val="right" w:pos="9026" w:leader="dot"/>
            </w:tabs>
            <w:rPr/>
          </w:pPr>
          <w:hyperlink w:anchor="__RefHeading___Toc3300322_3381743652">
            <w:r>
              <w:rPr>
                <w:webHidden/>
                <w:rStyle w:val="IndexLink"/>
                <w:rtl w:val="true"/>
              </w:rPr>
              <w:t>الفصل الثانی</w:t>
            </w:r>
            <w:r>
              <w:rPr>
                <w:rStyle w:val="IndexLink"/>
                <w:rtl w:val="true"/>
              </w:rPr>
              <w:t xml:space="preserve">: </w:t>
            </w:r>
            <w:r>
              <w:rPr>
                <w:rStyle w:val="IndexLink"/>
                <w:rtl w:val="true"/>
              </w:rPr>
              <w:t>فی مندوبات الصلاة</w:t>
            </w:r>
            <w:r>
              <w:rPr>
                <w:rStyle w:val="IndexLink"/>
                <w:rtl w:val="true"/>
              </w:rPr>
              <w:tab/>
            </w:r>
            <w:r>
              <w:rPr>
                <w:rStyle w:val="IndexLink"/>
              </w:rPr>
              <w:t>501</w:t>
            </w:r>
          </w:hyperlink>
        </w:p>
        <w:p>
          <w:pPr>
            <w:pStyle w:val="Contents5"/>
            <w:tabs>
              <w:tab w:val="clear" w:pos="7892"/>
              <w:tab w:val="right" w:pos="9026" w:leader="dot"/>
            </w:tabs>
            <w:rPr/>
          </w:pPr>
          <w:hyperlink w:anchor="__RefHeading___Toc3300324_3381743652">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3300326_3381743652">
            <w:r>
              <w:rPr>
                <w:webHidden/>
                <w:rStyle w:val="IndexLink"/>
                <w:rtl w:val="true"/>
              </w:rPr>
              <w:t xml:space="preserve">البحث الأول </w:t>
            </w:r>
            <w:r>
              <w:rPr>
                <w:rStyle w:val="IndexLink"/>
                <w:rtl w:val="true"/>
              </w:rPr>
              <w:t>(</w:t>
            </w:r>
            <w:r>
              <w:rPr>
                <w:rStyle w:val="IndexLink"/>
                <w:rtl w:val="true"/>
              </w:rPr>
              <w:t>وضع الیدین</w:t>
            </w:r>
            <w:r>
              <w:rPr>
                <w:rStyle w:val="IndexLink"/>
                <w:rtl w:val="true"/>
              </w:rPr>
              <w:t>)</w:t>
              <w:tab/>
            </w:r>
            <w:r>
              <w:rPr>
                <w:rStyle w:val="IndexLink"/>
              </w:rPr>
              <w:t>501</w:t>
            </w:r>
          </w:hyperlink>
        </w:p>
        <w:p>
          <w:pPr>
            <w:pStyle w:val="Contents5"/>
            <w:tabs>
              <w:tab w:val="clear" w:pos="7892"/>
              <w:tab w:val="right" w:pos="9026" w:leader="dot"/>
            </w:tabs>
            <w:rPr/>
          </w:pPr>
          <w:hyperlink w:anchor="__RefHeading___Toc3300328_3381743652">
            <w:r>
              <w:rPr>
                <w:webHidden/>
                <w:rStyle w:val="IndexLink"/>
                <w:rtl w:val="true"/>
              </w:rPr>
              <w:t xml:space="preserve">البحث الثانی </w:t>
            </w:r>
            <w:r>
              <w:rPr>
                <w:rStyle w:val="IndexLink"/>
                <w:rtl w:val="true"/>
              </w:rPr>
              <w:t>(</w:t>
            </w:r>
            <w:r>
              <w:rPr>
                <w:rStyle w:val="IndexLink"/>
                <w:rtl w:val="true"/>
              </w:rPr>
              <w:t>فی شغل النظر</w:t>
            </w:r>
            <w:r>
              <w:rPr>
                <w:rStyle w:val="IndexLink"/>
                <w:rtl w:val="true"/>
              </w:rPr>
              <w:t>)</w:t>
              <w:tab/>
            </w:r>
            <w:r>
              <w:rPr>
                <w:rStyle w:val="IndexLink"/>
              </w:rPr>
              <w:t>502</w:t>
            </w:r>
          </w:hyperlink>
        </w:p>
        <w:p>
          <w:pPr>
            <w:pStyle w:val="Contents5"/>
            <w:tabs>
              <w:tab w:val="clear" w:pos="7892"/>
              <w:tab w:val="right" w:pos="9026" w:leader="dot"/>
            </w:tabs>
            <w:rPr/>
          </w:pPr>
          <w:hyperlink w:anchor="__RefHeading___Toc3300330_3381743652">
            <w:r>
              <w:rPr>
                <w:webHidden/>
                <w:rStyle w:val="IndexLink"/>
                <w:rtl w:val="true"/>
              </w:rPr>
              <w:t xml:space="preserve">البحث الثالث </w:t>
            </w:r>
            <w:r>
              <w:rPr>
                <w:rStyle w:val="IndexLink"/>
                <w:rtl w:val="true"/>
              </w:rPr>
              <w:t>(</w:t>
            </w:r>
            <w:r>
              <w:rPr>
                <w:rStyle w:val="IndexLink"/>
                <w:rtl w:val="true"/>
              </w:rPr>
              <w:t>فی القنوت</w:t>
            </w:r>
            <w:r>
              <w:rPr>
                <w:rStyle w:val="IndexLink"/>
                <w:rtl w:val="true"/>
              </w:rPr>
              <w:t>)</w:t>
              <w:tab/>
            </w:r>
            <w:r>
              <w:rPr>
                <w:rStyle w:val="IndexLink"/>
              </w:rPr>
              <w:t>503</w:t>
            </w:r>
          </w:hyperlink>
        </w:p>
        <w:p>
          <w:pPr>
            <w:pStyle w:val="Contents5"/>
            <w:tabs>
              <w:tab w:val="clear" w:pos="7892"/>
              <w:tab w:val="right" w:pos="9026" w:leader="dot"/>
            </w:tabs>
            <w:rPr/>
          </w:pPr>
          <w:hyperlink w:anchor="__RefHeading___Toc3300332_3381743652">
            <w:r>
              <w:rPr>
                <w:webHidden/>
                <w:rStyle w:val="IndexLink"/>
                <w:rtl w:val="true"/>
              </w:rPr>
              <w:t xml:space="preserve">البحث الرابع </w:t>
            </w:r>
            <w:r>
              <w:rPr>
                <w:rStyle w:val="IndexLink"/>
                <w:rtl w:val="true"/>
              </w:rPr>
              <w:t>(</w:t>
            </w:r>
            <w:r>
              <w:rPr>
                <w:rStyle w:val="IndexLink"/>
                <w:rtl w:val="true"/>
              </w:rPr>
              <w:t>فی التکبیرات</w:t>
            </w:r>
            <w:r>
              <w:rPr>
                <w:rStyle w:val="IndexLink"/>
                <w:rtl w:val="true"/>
              </w:rPr>
              <w:t>)</w:t>
              <w:tab/>
            </w:r>
            <w:r>
              <w:rPr>
                <w:rStyle w:val="IndexLink"/>
              </w:rPr>
              <w:t>504</w:t>
            </w:r>
          </w:hyperlink>
        </w:p>
        <w:p>
          <w:pPr>
            <w:pStyle w:val="Contents5"/>
            <w:tabs>
              <w:tab w:val="clear" w:pos="7892"/>
              <w:tab w:val="right" w:pos="9026" w:leader="dot"/>
            </w:tabs>
            <w:rPr/>
          </w:pPr>
          <w:hyperlink w:anchor="__RefHeading___Toc3300334_3381743652">
            <w:r>
              <w:rPr>
                <w:webHidden/>
                <w:rStyle w:val="IndexLink"/>
                <w:rtl w:val="true"/>
              </w:rPr>
              <w:t xml:space="preserve">البحث الخامس </w:t>
            </w:r>
            <w:r>
              <w:rPr>
                <w:rStyle w:val="IndexLink"/>
                <w:rtl w:val="true"/>
              </w:rPr>
              <w:t>(</w:t>
            </w:r>
            <w:r>
              <w:rPr>
                <w:rStyle w:val="IndexLink"/>
                <w:rtl w:val="true"/>
              </w:rPr>
              <w:t>التعقیب</w:t>
            </w:r>
            <w:r>
              <w:rPr>
                <w:rStyle w:val="IndexLink"/>
                <w:rtl w:val="true"/>
              </w:rPr>
              <w:t>)</w:t>
              <w:tab/>
            </w:r>
            <w:r>
              <w:rPr>
                <w:rStyle w:val="IndexLink"/>
              </w:rPr>
              <w:t>505</w:t>
            </w:r>
          </w:hyperlink>
        </w:p>
        <w:p>
          <w:pPr>
            <w:pStyle w:val="Contents4"/>
            <w:tabs>
              <w:tab w:val="clear" w:pos="8176"/>
              <w:tab w:val="right" w:pos="9026" w:leader="dot"/>
            </w:tabs>
            <w:rPr/>
          </w:pPr>
          <w:hyperlink w:anchor="__RefHeading___Toc3300336_3381743652">
            <w:r>
              <w:rPr>
                <w:webHidden/>
                <w:rStyle w:val="IndexLink"/>
                <w:rtl w:val="true"/>
              </w:rPr>
              <w:t>الفصل الثالث</w:t>
            </w:r>
            <w:r>
              <w:rPr>
                <w:rStyle w:val="IndexLink"/>
                <w:rtl w:val="true"/>
              </w:rPr>
              <w:t xml:space="preserve">: </w:t>
            </w:r>
            <w:r>
              <w:rPr>
                <w:rStyle w:val="IndexLink"/>
                <w:rtl w:val="true"/>
              </w:rPr>
              <w:t>فی التروک</w:t>
            </w:r>
            <w:r>
              <w:rPr>
                <w:rStyle w:val="IndexLink"/>
                <w:rtl w:val="true"/>
              </w:rPr>
              <w:tab/>
            </w:r>
            <w:r>
              <w:rPr>
                <w:rStyle w:val="IndexLink"/>
              </w:rPr>
              <w:t>508</w:t>
            </w:r>
          </w:hyperlink>
        </w:p>
        <w:p>
          <w:pPr>
            <w:pStyle w:val="Contents5"/>
            <w:tabs>
              <w:tab w:val="clear" w:pos="7892"/>
              <w:tab w:val="right" w:pos="9026" w:leader="dot"/>
            </w:tabs>
            <w:rPr/>
          </w:pPr>
          <w:hyperlink w:anchor="__RefHeading___Toc3300338_3381743652">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3300340_3381743652">
            <w:r>
              <w:rPr>
                <w:webHidden/>
                <w:rStyle w:val="IndexLink"/>
                <w:rtl w:val="true"/>
              </w:rPr>
              <w:t xml:space="preserve">المطلب الأول </w:t>
            </w:r>
            <w:r>
              <w:rPr>
                <w:rStyle w:val="IndexLink"/>
                <w:rtl w:val="true"/>
              </w:rPr>
              <w:t>(</w:t>
            </w:r>
            <w:r>
              <w:rPr>
                <w:rStyle w:val="IndexLink"/>
                <w:rtl w:val="true"/>
              </w:rPr>
              <w:t>فی التروک الواجبة</w:t>
            </w:r>
            <w:r>
              <w:rPr>
                <w:rStyle w:val="IndexLink"/>
                <w:rtl w:val="true"/>
              </w:rPr>
              <w:t>)</w:t>
              <w:tab/>
            </w:r>
            <w:r>
              <w:rPr>
                <w:rStyle w:val="IndexLink"/>
              </w:rPr>
              <w:t>508</w:t>
            </w:r>
          </w:hyperlink>
        </w:p>
        <w:p>
          <w:pPr>
            <w:pStyle w:val="Contents6"/>
            <w:tabs>
              <w:tab w:val="clear" w:pos="7609"/>
              <w:tab w:val="right" w:pos="9026" w:leader="dot"/>
            </w:tabs>
            <w:rPr/>
          </w:pPr>
          <w:hyperlink w:anchor="__RefHeading___Toc3300342_3381743652">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3300344_3381743652">
            <w:r>
              <w:rPr>
                <w:webHidden/>
                <w:rStyle w:val="IndexLink"/>
                <w:rtl w:val="true"/>
              </w:rPr>
              <w:t xml:space="preserve">البحث الأول </w:t>
            </w:r>
            <w:r>
              <w:rPr>
                <w:rStyle w:val="IndexLink"/>
                <w:rtl w:val="true"/>
              </w:rPr>
              <w:t>(</w:t>
            </w:r>
            <w:r>
              <w:rPr>
                <w:rStyle w:val="IndexLink"/>
                <w:rtl w:val="true"/>
              </w:rPr>
              <w:t>الحدث</w:t>
            </w:r>
            <w:r>
              <w:rPr>
                <w:rStyle w:val="IndexLink"/>
                <w:rtl w:val="true"/>
              </w:rPr>
              <w:t>)</w:t>
              <w:tab/>
            </w:r>
            <w:r>
              <w:rPr>
                <w:rStyle w:val="IndexLink"/>
              </w:rPr>
              <w:t>508</w:t>
            </w:r>
          </w:hyperlink>
        </w:p>
        <w:p>
          <w:pPr>
            <w:pStyle w:val="Contents6"/>
            <w:tabs>
              <w:tab w:val="clear" w:pos="7609"/>
              <w:tab w:val="right" w:pos="9026" w:leader="dot"/>
            </w:tabs>
            <w:rPr/>
          </w:pPr>
          <w:hyperlink w:anchor="__RefHeading___Toc3300346_3381743652">
            <w:r>
              <w:rPr>
                <w:webHidden/>
                <w:rStyle w:val="IndexLink"/>
                <w:rtl w:val="true"/>
              </w:rPr>
              <w:t xml:space="preserve">البحث الثانی </w:t>
            </w:r>
            <w:r>
              <w:rPr>
                <w:rStyle w:val="IndexLink"/>
                <w:rtl w:val="true"/>
              </w:rPr>
              <w:t>(</w:t>
            </w:r>
            <w:r>
              <w:rPr>
                <w:rStyle w:val="IndexLink"/>
                <w:rtl w:val="true"/>
              </w:rPr>
              <w:t>الکلام</w:t>
            </w:r>
            <w:r>
              <w:rPr>
                <w:rStyle w:val="IndexLink"/>
                <w:rtl w:val="true"/>
              </w:rPr>
              <w:t>)</w:t>
              <w:tab/>
            </w:r>
            <w:r>
              <w:rPr>
                <w:rStyle w:val="IndexLink"/>
              </w:rPr>
              <w:t>510</w:t>
            </w:r>
          </w:hyperlink>
        </w:p>
        <w:p>
          <w:pPr>
            <w:pStyle w:val="Contents6"/>
            <w:tabs>
              <w:tab w:val="clear" w:pos="7609"/>
              <w:tab w:val="right" w:pos="9026" w:leader="dot"/>
            </w:tabs>
            <w:rPr/>
          </w:pPr>
          <w:hyperlink w:anchor="__RefHeading___Toc3300348_3381743652">
            <w:r>
              <w:rPr>
                <w:webHidden/>
                <w:rStyle w:val="IndexLink"/>
                <w:rtl w:val="true"/>
              </w:rPr>
              <w:t xml:space="preserve">البحث الثالث </w:t>
            </w:r>
            <w:r>
              <w:rPr>
                <w:rStyle w:val="IndexLink"/>
                <w:rtl w:val="true"/>
              </w:rPr>
              <w:t>(</w:t>
            </w:r>
            <w:r>
              <w:rPr>
                <w:rStyle w:val="IndexLink"/>
                <w:rtl w:val="true"/>
              </w:rPr>
              <w:t>الضحک</w:t>
            </w:r>
            <w:r>
              <w:rPr>
                <w:rStyle w:val="IndexLink"/>
                <w:rtl w:val="true"/>
              </w:rPr>
              <w:t>)</w:t>
              <w:tab/>
            </w:r>
            <w:r>
              <w:rPr>
                <w:rStyle w:val="IndexLink"/>
              </w:rPr>
              <w:t>514</w:t>
            </w:r>
          </w:hyperlink>
        </w:p>
        <w:p>
          <w:pPr>
            <w:pStyle w:val="Contents6"/>
            <w:tabs>
              <w:tab w:val="clear" w:pos="7609"/>
              <w:tab w:val="right" w:pos="9026" w:leader="dot"/>
            </w:tabs>
            <w:rPr/>
          </w:pPr>
          <w:hyperlink w:anchor="__RefHeading___Toc3300350_3381743652">
            <w:r>
              <w:rPr>
                <w:webHidden/>
                <w:rStyle w:val="IndexLink"/>
                <w:rtl w:val="true"/>
              </w:rPr>
              <w:t xml:space="preserve">البحث الرابع </w:t>
            </w:r>
            <w:r>
              <w:rPr>
                <w:rStyle w:val="IndexLink"/>
                <w:rtl w:val="true"/>
              </w:rPr>
              <w:t>(</w:t>
            </w:r>
            <w:r>
              <w:rPr>
                <w:rStyle w:val="IndexLink"/>
                <w:rtl w:val="true"/>
              </w:rPr>
              <w:t>فی الفعل الکثیر</w:t>
            </w:r>
            <w:r>
              <w:rPr>
                <w:rStyle w:val="IndexLink"/>
                <w:rtl w:val="true"/>
              </w:rPr>
              <w:t>)</w:t>
              <w:tab/>
            </w:r>
            <w:r>
              <w:rPr>
                <w:rStyle w:val="IndexLink"/>
              </w:rPr>
              <w:t>515</w:t>
            </w:r>
          </w:hyperlink>
        </w:p>
        <w:p>
          <w:pPr>
            <w:pStyle w:val="Contents6"/>
            <w:tabs>
              <w:tab w:val="clear" w:pos="7609"/>
              <w:tab w:val="right" w:pos="9026" w:leader="dot"/>
            </w:tabs>
            <w:rPr/>
          </w:pPr>
          <w:hyperlink w:anchor="__RefHeading___Toc3300352_3381743652">
            <w:r>
              <w:rPr>
                <w:webHidden/>
                <w:rStyle w:val="IndexLink"/>
                <w:rtl w:val="true"/>
              </w:rPr>
              <w:t xml:space="preserve">البحث الخامس </w:t>
            </w:r>
            <w:r>
              <w:rPr>
                <w:rStyle w:val="IndexLink"/>
                <w:rtl w:val="true"/>
              </w:rPr>
              <w:t>(</w:t>
            </w:r>
            <w:r>
              <w:rPr>
                <w:rStyle w:val="IndexLink"/>
                <w:rtl w:val="true"/>
              </w:rPr>
              <w:t>فی باقی المبطلات</w:t>
            </w:r>
            <w:r>
              <w:rPr>
                <w:rStyle w:val="IndexLink"/>
                <w:rtl w:val="true"/>
              </w:rPr>
              <w:t>)</w:t>
              <w:tab/>
            </w:r>
            <w:r>
              <w:rPr>
                <w:rStyle w:val="IndexLink"/>
              </w:rPr>
              <w:t>517</w:t>
            </w:r>
          </w:hyperlink>
        </w:p>
        <w:p>
          <w:pPr>
            <w:pStyle w:val="Contents5"/>
            <w:tabs>
              <w:tab w:val="clear" w:pos="7892"/>
              <w:tab w:val="right" w:pos="9026" w:leader="dot"/>
            </w:tabs>
            <w:rPr/>
          </w:pPr>
          <w:hyperlink w:anchor="__RefHeading___Toc3300354_3381743652">
            <w:r>
              <w:rPr>
                <w:webHidden/>
                <w:rStyle w:val="IndexLink"/>
                <w:rtl w:val="true"/>
              </w:rPr>
              <w:t xml:space="preserve">المطلب الثانی </w:t>
            </w:r>
            <w:r>
              <w:rPr>
                <w:rStyle w:val="IndexLink"/>
                <w:rtl w:val="true"/>
              </w:rPr>
              <w:t>(</w:t>
            </w:r>
            <w:r>
              <w:rPr>
                <w:rStyle w:val="IndexLink"/>
                <w:rtl w:val="true"/>
              </w:rPr>
              <w:t>فی التروک المندوبة</w:t>
            </w:r>
            <w:r>
              <w:rPr>
                <w:rStyle w:val="IndexLink"/>
                <w:rtl w:val="true"/>
              </w:rPr>
              <w:t>)</w:t>
              <w:tab/>
            </w:r>
            <w:r>
              <w:rPr>
                <w:rStyle w:val="IndexLink"/>
              </w:rPr>
              <w:t>518</w:t>
            </w:r>
          </w:hyperlink>
        </w:p>
        <w:p>
          <w:pPr>
            <w:pStyle w:val="Contents5"/>
            <w:tabs>
              <w:tab w:val="clear" w:pos="7892"/>
              <w:tab w:val="right" w:pos="9026" w:leader="dot"/>
            </w:tabs>
            <w:rPr/>
          </w:pPr>
          <w:hyperlink w:anchor="__RefHeading___Toc3300356_3381743652">
            <w:r>
              <w:rPr>
                <w:webHidden/>
                <w:rStyle w:val="IndexLink"/>
                <w:rtl w:val="true"/>
              </w:rPr>
              <w:t>خاتمة</w:t>
            </w:r>
            <w:r>
              <w:rPr>
                <w:rStyle w:val="IndexLink"/>
                <w:rtl w:val="true"/>
              </w:rPr>
              <w:t>:</w:t>
              <w:tab/>
            </w:r>
            <w:r>
              <w:rPr>
                <w:rStyle w:val="IndexLink"/>
              </w:rPr>
              <w:t>520</w:t>
            </w:r>
          </w:hyperlink>
        </w:p>
        <w:p>
          <w:pPr>
            <w:pStyle w:val="Contents4"/>
            <w:tabs>
              <w:tab w:val="clear" w:pos="8176"/>
              <w:tab w:val="right" w:pos="9026" w:leader="dot"/>
            </w:tabs>
            <w:rPr/>
          </w:pPr>
          <w:hyperlink w:anchor="__RefHeading___Toc3300358_3381743652">
            <w:r>
              <w:rPr>
                <w:webHidden/>
                <w:rStyle w:val="IndexLink"/>
                <w:rtl w:val="true"/>
              </w:rPr>
              <w:t>الفصل الرابع</w:t>
            </w:r>
            <w:r>
              <w:rPr>
                <w:rStyle w:val="IndexLink"/>
                <w:rtl w:val="true"/>
              </w:rPr>
              <w:t xml:space="preserve">: </w:t>
            </w:r>
            <w:r>
              <w:rPr>
                <w:rStyle w:val="IndexLink"/>
                <w:rtl w:val="true"/>
              </w:rPr>
              <w:t>فی الخلل الواقع فی الصلاة</w:t>
            </w:r>
            <w:r>
              <w:rPr>
                <w:rStyle w:val="IndexLink"/>
                <w:rtl w:val="true"/>
              </w:rPr>
              <w:tab/>
            </w:r>
            <w:r>
              <w:rPr>
                <w:rStyle w:val="IndexLink"/>
              </w:rPr>
              <w:t>522</w:t>
            </w:r>
          </w:hyperlink>
        </w:p>
        <w:p>
          <w:pPr>
            <w:pStyle w:val="Contents5"/>
            <w:tabs>
              <w:tab w:val="clear" w:pos="7892"/>
              <w:tab w:val="right" w:pos="9026" w:leader="dot"/>
            </w:tabs>
            <w:rPr/>
          </w:pPr>
          <w:hyperlink w:anchor="__RefHeading___Toc3300360_3381743652">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3300362_3381743652">
            <w:r>
              <w:rPr>
                <w:webHidden/>
                <w:rStyle w:val="IndexLink"/>
                <w:rtl w:val="true"/>
              </w:rPr>
              <w:t>المطلب الأول</w:t>
            </w:r>
            <w:r>
              <w:rPr>
                <w:rStyle w:val="IndexLink"/>
                <w:rtl w:val="true"/>
              </w:rPr>
              <w:t xml:space="preserve">: </w:t>
            </w:r>
            <w:r>
              <w:rPr>
                <w:rStyle w:val="IndexLink"/>
                <w:rtl w:val="true"/>
              </w:rPr>
              <w:t>فی العمد</w:t>
            </w:r>
            <w:r>
              <w:rPr>
                <w:rStyle w:val="IndexLink"/>
                <w:rtl w:val="true"/>
              </w:rPr>
              <w:tab/>
            </w:r>
            <w:r>
              <w:rPr>
                <w:rStyle w:val="IndexLink"/>
              </w:rPr>
              <w:t>522</w:t>
            </w:r>
          </w:hyperlink>
        </w:p>
        <w:p>
          <w:pPr>
            <w:pStyle w:val="Contents5"/>
            <w:tabs>
              <w:tab w:val="clear" w:pos="7892"/>
              <w:tab w:val="right" w:pos="9026" w:leader="dot"/>
            </w:tabs>
            <w:rPr/>
          </w:pPr>
          <w:hyperlink w:anchor="__RefHeading___Toc3300364_3381743652">
            <w:r>
              <w:rPr>
                <w:webHidden/>
                <w:rStyle w:val="IndexLink"/>
                <w:rtl w:val="true"/>
              </w:rPr>
              <w:t>المطلب الثانی</w:t>
            </w:r>
            <w:r>
              <w:rPr>
                <w:rStyle w:val="IndexLink"/>
                <w:rtl w:val="true"/>
              </w:rPr>
              <w:t xml:space="preserve">: </w:t>
            </w:r>
            <w:r>
              <w:rPr>
                <w:rStyle w:val="IndexLink"/>
                <w:rtl w:val="true"/>
              </w:rPr>
              <w:t>فی السهو</w:t>
            </w:r>
            <w:r>
              <w:rPr>
                <w:rStyle w:val="IndexLink"/>
                <w:rtl w:val="true"/>
              </w:rPr>
              <w:tab/>
            </w:r>
            <w:r>
              <w:rPr>
                <w:rStyle w:val="IndexLink"/>
              </w:rPr>
              <w:t>523</w:t>
            </w:r>
          </w:hyperlink>
        </w:p>
        <w:p>
          <w:pPr>
            <w:pStyle w:val="Contents6"/>
            <w:tabs>
              <w:tab w:val="clear" w:pos="7609"/>
              <w:tab w:val="right" w:pos="9026" w:leader="dot"/>
            </w:tabs>
            <w:rPr/>
          </w:pPr>
          <w:hyperlink w:anchor="__RefHeading___Toc3300366_3381743652">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3300368_3381743652">
            <w:r>
              <w:rPr>
                <w:webHidden/>
                <w:rStyle w:val="IndexLink"/>
                <w:rtl w:val="true"/>
              </w:rPr>
              <w:t>البحث الأول</w:t>
            </w:r>
            <w:r>
              <w:rPr>
                <w:rStyle w:val="IndexLink"/>
                <w:rtl w:val="true"/>
              </w:rPr>
              <w:t xml:space="preserve">: </w:t>
            </w:r>
            <w:r>
              <w:rPr>
                <w:rStyle w:val="IndexLink"/>
                <w:rtl w:val="true"/>
              </w:rPr>
              <w:t>فی السهو عن الرکن</w:t>
            </w:r>
            <w:r>
              <w:rPr>
                <w:rStyle w:val="IndexLink"/>
                <w:rtl w:val="true"/>
              </w:rPr>
              <w:tab/>
            </w:r>
            <w:r>
              <w:rPr>
                <w:rStyle w:val="IndexLink"/>
              </w:rPr>
              <w:t>523</w:t>
            </w:r>
          </w:hyperlink>
        </w:p>
        <w:p>
          <w:pPr>
            <w:pStyle w:val="Contents6"/>
            <w:tabs>
              <w:tab w:val="clear" w:pos="7609"/>
              <w:tab w:val="right" w:pos="9026" w:leader="dot"/>
            </w:tabs>
            <w:rPr/>
          </w:pPr>
          <w:hyperlink w:anchor="__RefHeading___Toc3300370_3381743652">
            <w:r>
              <w:rPr>
                <w:webHidden/>
                <w:rStyle w:val="IndexLink"/>
                <w:rtl w:val="true"/>
              </w:rPr>
              <w:t>البحث الثانی</w:t>
            </w:r>
            <w:r>
              <w:rPr>
                <w:rStyle w:val="IndexLink"/>
                <w:rtl w:val="true"/>
              </w:rPr>
              <w:t xml:space="preserve">: </w:t>
            </w:r>
            <w:r>
              <w:rPr>
                <w:rStyle w:val="IndexLink"/>
                <w:rtl w:val="true"/>
              </w:rPr>
              <w:t>فی السهو عن غیر رکن</w:t>
            </w:r>
            <w:r>
              <w:rPr>
                <w:rStyle w:val="IndexLink"/>
                <w:rtl w:val="true"/>
              </w:rPr>
              <w:tab/>
            </w:r>
            <w:r>
              <w:rPr>
                <w:rStyle w:val="IndexLink"/>
              </w:rPr>
              <w:t>527</w:t>
            </w:r>
          </w:hyperlink>
        </w:p>
        <w:p>
          <w:pPr>
            <w:pStyle w:val="Contents6"/>
            <w:tabs>
              <w:tab w:val="clear" w:pos="7609"/>
              <w:tab w:val="right" w:pos="9026" w:leader="dot"/>
            </w:tabs>
            <w:rPr/>
          </w:pPr>
          <w:hyperlink w:anchor="__RefHeading___Toc3300372_3381743652">
            <w:r>
              <w:rPr>
                <w:webHidden/>
                <w:rStyle w:val="IndexLink"/>
                <w:rtl w:val="true"/>
              </w:rPr>
              <w:t>القسم الأول</w:t>
            </w:r>
            <w:r>
              <w:rPr>
                <w:rStyle w:val="IndexLink"/>
                <w:rtl w:val="true"/>
              </w:rPr>
              <w:t xml:space="preserve">: </w:t>
            </w:r>
            <w:r>
              <w:rPr>
                <w:rStyle w:val="IndexLink"/>
                <w:rtl w:val="true"/>
              </w:rPr>
              <w:t>ما لا حکم له</w:t>
            </w:r>
            <w:r>
              <w:rPr>
                <w:rStyle w:val="IndexLink"/>
                <w:rtl w:val="true"/>
              </w:rPr>
              <w:tab/>
            </w:r>
            <w:r>
              <w:rPr>
                <w:rStyle w:val="IndexLink"/>
              </w:rPr>
              <w:t>527</w:t>
            </w:r>
          </w:hyperlink>
        </w:p>
        <w:p>
          <w:pPr>
            <w:pStyle w:val="Contents6"/>
            <w:tabs>
              <w:tab w:val="clear" w:pos="7609"/>
              <w:tab w:val="right" w:pos="9026" w:leader="dot"/>
            </w:tabs>
            <w:rPr/>
          </w:pPr>
          <w:hyperlink w:anchor="__RefHeading___Toc3300374_3381743652">
            <w:r>
              <w:rPr>
                <w:webHidden/>
                <w:rStyle w:val="IndexLink"/>
                <w:rtl w:val="true"/>
              </w:rPr>
              <w:t>القسم الثانی</w:t>
            </w:r>
            <w:r>
              <w:rPr>
                <w:rStyle w:val="IndexLink"/>
                <w:rtl w:val="true"/>
              </w:rPr>
              <w:t xml:space="preserve">: </w:t>
            </w:r>
            <w:r>
              <w:rPr>
                <w:rStyle w:val="IndexLink"/>
                <w:rtl w:val="true"/>
              </w:rPr>
              <w:t>ما یجب تلافیه من غیر سجود</w:t>
            </w:r>
            <w:r>
              <w:rPr>
                <w:rStyle w:val="IndexLink"/>
                <w:rtl w:val="true"/>
              </w:rPr>
              <w:tab/>
            </w:r>
            <w:r>
              <w:rPr>
                <w:rStyle w:val="IndexLink"/>
              </w:rPr>
              <w:t>532</w:t>
            </w:r>
          </w:hyperlink>
        </w:p>
        <w:p>
          <w:pPr>
            <w:pStyle w:val="Contents6"/>
            <w:tabs>
              <w:tab w:val="clear" w:pos="7609"/>
              <w:tab w:val="right" w:pos="9026" w:leader="dot"/>
            </w:tabs>
            <w:rPr/>
          </w:pPr>
          <w:hyperlink w:anchor="__RefHeading___Toc3300376_3381743652">
            <w:r>
              <w:rPr>
                <w:webHidden/>
                <w:rStyle w:val="IndexLink"/>
                <w:rtl w:val="true"/>
              </w:rPr>
              <w:t>القسم الثالث</w:t>
            </w:r>
            <w:r>
              <w:rPr>
                <w:rStyle w:val="IndexLink"/>
                <w:rtl w:val="true"/>
              </w:rPr>
              <w:t xml:space="preserve">: </w:t>
            </w:r>
            <w:r>
              <w:rPr>
                <w:rStyle w:val="IndexLink"/>
                <w:rtl w:val="true"/>
              </w:rPr>
              <w:t>ما یجب تلافیه مع سجدتی السهو</w:t>
            </w:r>
            <w:r>
              <w:rPr>
                <w:rStyle w:val="IndexLink"/>
                <w:rtl w:val="true"/>
              </w:rPr>
              <w:tab/>
            </w:r>
            <w:r>
              <w:rPr>
                <w:rStyle w:val="IndexLink"/>
              </w:rPr>
              <w:t>532</w:t>
            </w:r>
          </w:hyperlink>
        </w:p>
        <w:p>
          <w:pPr>
            <w:pStyle w:val="Contents5"/>
            <w:tabs>
              <w:tab w:val="clear" w:pos="7892"/>
              <w:tab w:val="right" w:pos="9026" w:leader="dot"/>
            </w:tabs>
            <w:rPr/>
          </w:pPr>
          <w:hyperlink w:anchor="__RefHeading___Toc3300378_3381743652">
            <w:r>
              <w:rPr>
                <w:webHidden/>
                <w:rStyle w:val="IndexLink"/>
                <w:rtl w:val="true"/>
              </w:rPr>
              <w:t>المطلب الثالث</w:t>
            </w:r>
            <w:r>
              <w:rPr>
                <w:rStyle w:val="IndexLink"/>
                <w:rtl w:val="true"/>
              </w:rPr>
              <w:t xml:space="preserve">: </w:t>
            </w:r>
            <w:r>
              <w:rPr>
                <w:rStyle w:val="IndexLink"/>
                <w:rtl w:val="true"/>
              </w:rPr>
              <w:t>فی الشک</w:t>
            </w:r>
            <w:r>
              <w:rPr>
                <w:rStyle w:val="IndexLink"/>
                <w:rtl w:val="true"/>
              </w:rPr>
              <w:tab/>
            </w:r>
            <w:r>
              <w:rPr>
                <w:rStyle w:val="IndexLink"/>
              </w:rPr>
              <w:t>533</w:t>
            </w:r>
          </w:hyperlink>
        </w:p>
        <w:p>
          <w:pPr>
            <w:pStyle w:val="Contents6"/>
            <w:tabs>
              <w:tab w:val="clear" w:pos="7609"/>
              <w:tab w:val="right" w:pos="9026" w:leader="dot"/>
            </w:tabs>
            <w:rPr/>
          </w:pPr>
          <w:hyperlink w:anchor="__RefHeading___Toc3300380_3381743652">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3300382_3381743652">
            <w:r>
              <w:rPr>
                <w:webHidden/>
                <w:rStyle w:val="IndexLink"/>
                <w:rtl w:val="true"/>
              </w:rPr>
              <w:t>البحث الأول</w:t>
            </w:r>
            <w:r>
              <w:rPr>
                <w:rStyle w:val="IndexLink"/>
                <w:rtl w:val="true"/>
              </w:rPr>
              <w:t xml:space="preserve">: </w:t>
            </w:r>
            <w:r>
              <w:rPr>
                <w:rStyle w:val="IndexLink"/>
                <w:rtl w:val="true"/>
              </w:rPr>
              <w:t>فی قواعد کلیة</w:t>
            </w:r>
            <w:r>
              <w:rPr>
                <w:rStyle w:val="IndexLink"/>
                <w:rtl w:val="true"/>
              </w:rPr>
              <w:tab/>
            </w:r>
            <w:r>
              <w:rPr>
                <w:rStyle w:val="IndexLink"/>
              </w:rPr>
              <w:t>533</w:t>
            </w:r>
          </w:hyperlink>
        </w:p>
        <w:p>
          <w:pPr>
            <w:pStyle w:val="Contents6"/>
            <w:tabs>
              <w:tab w:val="clear" w:pos="7609"/>
              <w:tab w:val="right" w:pos="9026" w:leader="dot"/>
            </w:tabs>
            <w:rPr/>
          </w:pPr>
          <w:hyperlink w:anchor="__RefHeading___Toc3300384_3381743652">
            <w:r>
              <w:rPr>
                <w:webHidden/>
                <w:rStyle w:val="IndexLink"/>
                <w:rtl w:val="true"/>
              </w:rPr>
              <w:t>البحث الثانی</w:t>
            </w:r>
            <w:r>
              <w:rPr>
                <w:rStyle w:val="IndexLink"/>
                <w:rtl w:val="true"/>
              </w:rPr>
              <w:t xml:space="preserve">: </w:t>
            </w:r>
            <w:r>
              <w:rPr>
                <w:rStyle w:val="IndexLink"/>
                <w:rtl w:val="true"/>
              </w:rPr>
              <w:t>فی الشک فی الأبعاض</w:t>
            </w:r>
            <w:r>
              <w:rPr>
                <w:rStyle w:val="IndexLink"/>
                <w:rtl w:val="true"/>
              </w:rPr>
              <w:tab/>
            </w:r>
            <w:r>
              <w:rPr>
                <w:rStyle w:val="IndexLink"/>
              </w:rPr>
              <w:t>534</w:t>
            </w:r>
          </w:hyperlink>
        </w:p>
        <w:p>
          <w:pPr>
            <w:pStyle w:val="Contents6"/>
            <w:tabs>
              <w:tab w:val="clear" w:pos="7609"/>
              <w:tab w:val="right" w:pos="9026" w:leader="dot"/>
            </w:tabs>
            <w:rPr/>
          </w:pPr>
          <w:hyperlink w:anchor="__RefHeading___Toc3300386_3381743652">
            <w:r>
              <w:rPr>
                <w:webHidden/>
                <w:rStyle w:val="IndexLink"/>
                <w:rtl w:val="true"/>
              </w:rPr>
              <w:t>البحث الثالث</w:t>
            </w:r>
            <w:r>
              <w:rPr>
                <w:rStyle w:val="IndexLink"/>
                <w:rtl w:val="true"/>
              </w:rPr>
              <w:t xml:space="preserve">: </w:t>
            </w:r>
            <w:r>
              <w:rPr>
                <w:rStyle w:val="IndexLink"/>
                <w:rtl w:val="true"/>
              </w:rPr>
              <w:t>فی الشک فی العدد</w:t>
            </w:r>
            <w:r>
              <w:rPr>
                <w:rStyle w:val="IndexLink"/>
                <w:rtl w:val="true"/>
              </w:rPr>
              <w:tab/>
            </w:r>
            <w:r>
              <w:rPr>
                <w:rStyle w:val="IndexLink"/>
              </w:rPr>
              <w:t>535</w:t>
            </w:r>
          </w:hyperlink>
        </w:p>
        <w:p>
          <w:pPr>
            <w:pStyle w:val="Contents6"/>
            <w:tabs>
              <w:tab w:val="clear" w:pos="7609"/>
              <w:tab w:val="right" w:pos="9026" w:leader="dot"/>
            </w:tabs>
            <w:rPr/>
          </w:pPr>
          <w:hyperlink w:anchor="__RefHeading___Toc3300388_3381743652">
            <w:r>
              <w:rPr>
                <w:webHidden/>
                <w:rStyle w:val="IndexLink"/>
                <w:rtl w:val="true"/>
              </w:rPr>
              <w:t>البحث الرابع</w:t>
            </w:r>
            <w:r>
              <w:rPr>
                <w:rStyle w:val="IndexLink"/>
                <w:rtl w:val="true"/>
              </w:rPr>
              <w:t xml:space="preserve">: </w:t>
            </w:r>
            <w:r>
              <w:rPr>
                <w:rStyle w:val="IndexLink"/>
                <w:rtl w:val="true"/>
              </w:rPr>
              <w:t>فی ما یوجب الاحتیاط</w:t>
            </w:r>
            <w:r>
              <w:rPr>
                <w:rStyle w:val="IndexLink"/>
                <w:rtl w:val="true"/>
              </w:rPr>
              <w:tab/>
            </w:r>
            <w:r>
              <w:rPr>
                <w:rStyle w:val="IndexLink"/>
              </w:rPr>
              <w:t>536</w:t>
            </w:r>
          </w:hyperlink>
        </w:p>
        <w:p>
          <w:pPr>
            <w:pStyle w:val="Contents6"/>
            <w:tabs>
              <w:tab w:val="clear" w:pos="7609"/>
              <w:tab w:val="right" w:pos="9026" w:leader="dot"/>
            </w:tabs>
            <w:rPr/>
          </w:pPr>
          <w:hyperlink w:anchor="__RefHeading___Toc3300390_3381743652">
            <w:r>
              <w:rPr>
                <w:webHidden/>
                <w:rStyle w:val="IndexLink"/>
                <w:rtl w:val="true"/>
              </w:rPr>
              <w:t>البحث الخامس</w:t>
            </w:r>
            <w:r>
              <w:rPr>
                <w:rStyle w:val="IndexLink"/>
                <w:rtl w:val="true"/>
              </w:rPr>
              <w:t xml:space="preserve">: </w:t>
            </w:r>
            <w:r>
              <w:rPr>
                <w:rStyle w:val="IndexLink"/>
                <w:rtl w:val="true"/>
              </w:rPr>
              <w:t>فی کیفیة الاحتیاط</w:t>
            </w:r>
            <w:r>
              <w:rPr>
                <w:rStyle w:val="IndexLink"/>
                <w:rtl w:val="true"/>
              </w:rPr>
              <w:tab/>
            </w:r>
            <w:r>
              <w:rPr>
                <w:rStyle w:val="IndexLink"/>
              </w:rPr>
              <w:t>539</w:t>
            </w:r>
          </w:hyperlink>
        </w:p>
        <w:p>
          <w:pPr>
            <w:pStyle w:val="Contents6"/>
            <w:tabs>
              <w:tab w:val="clear" w:pos="7609"/>
              <w:tab w:val="right" w:pos="9026" w:leader="dot"/>
            </w:tabs>
            <w:rPr/>
          </w:pPr>
          <w:hyperlink w:anchor="__RefHeading___Toc3300392_3381743652">
            <w:r>
              <w:rPr>
                <w:webHidden/>
                <w:rStyle w:val="IndexLink"/>
                <w:rtl w:val="true"/>
              </w:rPr>
              <w:t>البحث السادس</w:t>
            </w:r>
            <w:r>
              <w:rPr>
                <w:rStyle w:val="IndexLink"/>
                <w:rtl w:val="true"/>
              </w:rPr>
              <w:t xml:space="preserve">: </w:t>
            </w:r>
            <w:r>
              <w:rPr>
                <w:rStyle w:val="IndexLink"/>
                <w:rtl w:val="true"/>
              </w:rPr>
              <w:t>فی سجدتی السهو</w:t>
            </w:r>
            <w:r>
              <w:rPr>
                <w:rStyle w:val="IndexLink"/>
                <w:rtl w:val="true"/>
              </w:rPr>
              <w:tab/>
            </w:r>
            <w:r>
              <w:rPr>
                <w:rStyle w:val="IndexLink"/>
              </w:rPr>
              <w:t>541</w:t>
            </w:r>
          </w:hyperlink>
        </w:p>
        <w:p>
          <w:pPr>
            <w:pStyle w:val="Contents6"/>
            <w:tabs>
              <w:tab w:val="clear" w:pos="7609"/>
              <w:tab w:val="right" w:pos="9026" w:leader="dot"/>
            </w:tabs>
            <w:rPr/>
          </w:pPr>
          <w:hyperlink w:anchor="__RefHeading___Toc3300394_3381743652">
            <w:r>
              <w:rPr>
                <w:webHidden/>
                <w:rStyle w:val="IndexLink"/>
                <w:rtl w:val="true"/>
              </w:rPr>
              <w:t>المقام الأول</w:t>
            </w:r>
            <w:r>
              <w:rPr>
                <w:rStyle w:val="IndexLink"/>
                <w:rtl w:val="true"/>
              </w:rPr>
              <w:t xml:space="preserve">: </w:t>
            </w:r>
            <w:r>
              <w:rPr>
                <w:rStyle w:val="IndexLink"/>
                <w:rtl w:val="true"/>
              </w:rPr>
              <w:t>السبب</w:t>
            </w:r>
            <w:r>
              <w:rPr>
                <w:rStyle w:val="IndexLink"/>
                <w:rtl w:val="true"/>
              </w:rPr>
              <w:tab/>
            </w:r>
            <w:r>
              <w:rPr>
                <w:rStyle w:val="IndexLink"/>
              </w:rPr>
              <w:t>541</w:t>
            </w:r>
          </w:hyperlink>
        </w:p>
        <w:p>
          <w:pPr>
            <w:pStyle w:val="Contents6"/>
            <w:tabs>
              <w:tab w:val="clear" w:pos="7609"/>
              <w:tab w:val="right" w:pos="9026" w:leader="dot"/>
            </w:tabs>
            <w:rPr/>
          </w:pPr>
          <w:hyperlink w:anchor="__RefHeading___Toc3300396_3381743652">
            <w:r>
              <w:rPr>
                <w:webHidden/>
                <w:rStyle w:val="IndexLink"/>
                <w:rtl w:val="true"/>
              </w:rPr>
              <w:t>المقام الثانی</w:t>
            </w:r>
            <w:r>
              <w:rPr>
                <w:rStyle w:val="IndexLink"/>
                <w:rtl w:val="true"/>
              </w:rPr>
              <w:t xml:space="preserve">: </w:t>
            </w:r>
            <w:r>
              <w:rPr>
                <w:rStyle w:val="IndexLink"/>
                <w:rtl w:val="true"/>
              </w:rPr>
              <w:t>فی الکیفیة</w:t>
            </w:r>
            <w:r>
              <w:rPr>
                <w:rStyle w:val="IndexLink"/>
                <w:rtl w:val="true"/>
              </w:rPr>
              <w:tab/>
            </w:r>
            <w:r>
              <w:rPr>
                <w:rStyle w:val="IndexLink"/>
              </w:rPr>
              <w:t>543</w:t>
            </w:r>
          </w:hyperlink>
        </w:p>
        <w:p>
          <w:pPr>
            <w:pStyle w:val="Contents6"/>
            <w:tabs>
              <w:tab w:val="clear" w:pos="7609"/>
              <w:tab w:val="right" w:pos="9026" w:leader="dot"/>
            </w:tabs>
            <w:rPr/>
          </w:pPr>
          <w:hyperlink w:anchor="__RefHeading___Toc3300398_3381743652">
            <w:r>
              <w:rPr>
                <w:webHidden/>
                <w:rStyle w:val="IndexLink"/>
                <w:rtl w:val="true"/>
              </w:rPr>
              <w:t>نکت متفرقة</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5_154343"/>
      <w:bookmarkStart w:id="1" w:name="pg14045_154343"/>
      <w:bookmarkEnd w:id="1"/>
    </w:p>
    <w:p>
      <w:pPr>
        <w:pStyle w:val="Heading2"/>
        <w:numPr>
          <w:ilvl w:val="1"/>
          <w:numId w:val="1"/>
        </w:numPr>
        <w:rPr/>
      </w:pPr>
      <w:bookmarkStart w:id="2" w:name="pg14045_154343"/>
      <w:bookmarkStart w:id="3" w:name="__RefHeading___Toc329964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ق</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الاح‍ک‍ام‌ ف‍ی‌ م‍ع‍رف‍ه‌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ال‍ع‍لام‍ه‌ ال‍ح‍ل‍ی‌ ال‍ح‍س‍ن‌ب‍ن‌ ی‍وس‍ف‌ب‍ن‌ ع‍ل‍ی‌ ال‍م‍طه‍ر ال‍ح‍ل‍ی‌؛ ت‍ح‍ق‍ی‍ق‌ م‍ه‍دی‌ ال‍رج‍ائ‍ی‌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ع۸ن۹ ۱۳۶۸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tab/>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م‌۶۹</w:t>
      </w:r>
      <w:r>
        <w:rPr>
          <w:rFonts w:eastAsia="IRNazanin" w:cs="IRNazanin"/>
          <w:color w:val="111111"/>
          <w:sz w:val="28"/>
          <w:szCs w:val="28"/>
          <w:lang w:bidi="fa-IR"/>
        </w:rPr>
        <w:t>-</w:t>
      </w:r>
      <w:r>
        <w:rPr>
          <w:rFonts w:ascii="IRNazanin" w:hAnsi="IRNazanin" w:eastAsia="IRNazanin"/>
          <w:color w:val="111111"/>
          <w:sz w:val="28"/>
          <w:sz w:val="28"/>
          <w:szCs w:val="28"/>
          <w:lang w:bidi="fa-IR"/>
        </w:rPr>
        <w:t>۱۲۷۹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964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ن‍ه‍ای‍ه‌ الاح‍ک‍ام‌ ف‍ی‌ م‍ع‍رف‍ه‌ الاح‍ک‍ام</w:t>
      </w:r>
    </w:p>
    <w:p>
      <w:pPr>
        <w:pStyle w:val="BookText"/>
        <w:rPr/>
      </w:pPr>
      <w:r>
        <w:rPr>
          <w:rFonts w:ascii="IRNazanin" w:hAnsi="IRNazanin" w:eastAsia="IRNazanin"/>
          <w:color w:val="111111"/>
          <w:sz w:val="28"/>
          <w:sz w:val="28"/>
          <w:szCs w:val="28"/>
          <w:rtl w:val="true"/>
          <w:lang w:bidi="fa-IR"/>
        </w:rPr>
        <w:t>ت‍ال‍ی‍ف‌ ال‍ع‍لام‍ه‌ ال‍ح‍ل‍ی‌ ال‍ح‍س‍ن‌ب‍ن‌ ی‍وس‍ف‌ب‍ن‌ ع‍ل‍ی‌ ال‍م‍طه‍ر ال‍ح‍ل‍ی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ال‍رج‍ائ‍ی‌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045_154347"/>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آله أجمعین</w:t>
      </w:r>
      <w:r>
        <w:rPr>
          <w:rFonts w:eastAsia="IRNazanin" w:cs="IRNazanin"/>
          <w:color w:val="111111"/>
          <w:sz w:val="28"/>
          <w:szCs w:val="28"/>
          <w:rtl w:val="true"/>
          <w:lang w:bidi="fa-IR"/>
        </w:rPr>
        <w:t>.</w:t>
      </w:r>
    </w:p>
    <w:p>
      <w:pPr>
        <w:pStyle w:val="Heading2"/>
        <w:numPr>
          <w:ilvl w:val="1"/>
          <w:numId w:val="1"/>
        </w:numPr>
        <w:rPr/>
      </w:pPr>
      <w:bookmarkStart w:id="8" w:name="__RefHeading___Toc3299650_3381743652"/>
      <w:bookmarkStart w:id="9" w:name="_Toc3"/>
      <w:bookmarkEnd w:id="8"/>
      <w:r>
        <w:rPr>
          <w:rtl w:val="true"/>
        </w:rPr>
        <w:t>حیاة المؤلف</w:t>
      </w:r>
      <w:bookmarkEnd w:id="9"/>
    </w:p>
    <w:p>
      <w:pPr>
        <w:pStyle w:val="Heading3"/>
        <w:numPr>
          <w:ilvl w:val="2"/>
          <w:numId w:val="1"/>
        </w:numPr>
        <w:rPr/>
      </w:pPr>
      <w:bookmarkStart w:id="10" w:name="__RefHeading___Toc3299652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لم یکن المترجم له إنسانا مغمورا حتی یحتاج إلی التعریف به و الإشادة بمآثره، بل هو طود شامخ و علم معروف، انتشرت آثاره العلمیة فی الأندیة الإسلامیة، و عرفت مآثره الدینیة فی کافة الأوساط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حی تتجدد ذکراه علی مر العصور و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سیبقی حی الذکر أولئک الذین أدرکوا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خلقتهم للحیاة لا للفناء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اتجهوا بکنه وجودهم إلی الحی القیوم، و استضاءوا فی مسیرتهم العلمیة بأنوار الأنبیاء، و جعلوا سیرة أولیاء الحق دستورهم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سیبقی ذکرهم حیا خالدا، و لا یجد الفناء إلیهم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المترجم له ممن یباهی به الشیعة فقط، بل یباهی به المسلمون، لما أحسوا فیه من الشخصیة المسهمة فی إعلاء کلمة اللّه تعالی، و بذل الجهد، لنشر الأسس الإسلامیة المتینة، کما یشهد بذلک کتبه القیمة، فجزاه اللّه عن الإسلام خیر جزاء المحسنین</w:t>
      </w:r>
      <w:r>
        <w:rPr>
          <w:rFonts w:eastAsia="IRNazanin" w:cs="IRNazanin"/>
          <w:color w:val="111111"/>
          <w:sz w:val="28"/>
          <w:szCs w:val="28"/>
          <w:rtl w:val="true"/>
          <w:lang w:bidi="fa-IR"/>
        </w:rPr>
        <w:t>.</w:t>
      </w:r>
    </w:p>
    <w:p>
      <w:pPr>
        <w:pStyle w:val="Heading3"/>
        <w:numPr>
          <w:ilvl w:val="2"/>
          <w:numId w:val="1"/>
        </w:numPr>
        <w:rPr/>
      </w:pPr>
      <w:bookmarkStart w:id="12" w:name="__RefHeading___Toc3299654_3381743652"/>
      <w:bookmarkStart w:id="13" w:name="_Toc5"/>
      <w:bookmarkEnd w:id="12"/>
      <w:r>
        <w:rPr>
          <w:rtl w:val="true"/>
        </w:rPr>
        <w:t>اسمه و نسبه</w:t>
      </w:r>
      <w:r>
        <w:rPr>
          <w:rtl w:val="true"/>
        </w:rPr>
        <w:t>:</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الشیخ الإمام جمال الدین أبو منصور الحسن بن یوسف بن المطهر</w:t>
      </w:r>
      <w:bookmarkStart w:id="14" w:name="pg14045_154348"/>
    </w:p>
    <w:p>
      <w:pPr>
        <w:pStyle w:val="BookText"/>
        <w:rPr/>
      </w:pPr>
      <w:bookmarkEnd w:id="14"/>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فی مدینة الحلة فی العراق، البلد الذی امتاز بطیب مناخه و اعتدال جوه و جمال طبیعته الخلابة، و فی بیت شیدت دعائمه بالعلم و المعرفة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بنت الشیخ أبی یحیی الحسن بن یحیی صاحب الجامع و أخت المحقق صاحب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 محققا مدرسا عظیم الشأن</w:t>
      </w:r>
      <w:r>
        <w:rPr>
          <w:rFonts w:eastAsia="IRNazanin" w:cs="IRNazanin"/>
          <w:color w:val="111111"/>
          <w:sz w:val="28"/>
          <w:szCs w:val="28"/>
          <w:rtl w:val="true"/>
          <w:lang w:bidi="fa-IR"/>
        </w:rPr>
        <w:t>.</w:t>
      </w:r>
    </w:p>
    <w:p>
      <w:pPr>
        <w:pStyle w:val="Heading3"/>
        <w:numPr>
          <w:ilvl w:val="2"/>
          <w:numId w:val="1"/>
        </w:numPr>
        <w:rPr/>
      </w:pPr>
      <w:bookmarkStart w:id="15" w:name="__RefHeading___Toc3299656_3381743652"/>
      <w:bookmarkStart w:id="16" w:name="_Toc6"/>
      <w:bookmarkEnd w:id="15"/>
      <w:r>
        <w:rPr>
          <w:rtl w:val="true"/>
        </w:rPr>
        <w:t>إطراء العلماء علیه</w:t>
      </w:r>
      <w:r>
        <w:rPr>
          <w:rtl w:val="true"/>
        </w:rPr>
        <w:t>:</w:t>
      </w:r>
      <w:bookmarkEnd w:id="16"/>
    </w:p>
    <w:p>
      <w:pPr>
        <w:pStyle w:val="BookText"/>
        <w:rPr/>
      </w:pPr>
      <w:r>
        <w:rPr>
          <w:rFonts w:ascii="IRNazanin" w:hAnsi="IRNazanin" w:eastAsia="IRNazanin"/>
          <w:color w:val="111111"/>
          <w:sz w:val="28"/>
          <w:sz w:val="28"/>
          <w:szCs w:val="28"/>
          <w:rtl w:val="true"/>
          <w:lang w:bidi="fa-IR"/>
        </w:rPr>
        <w:t>قال ابن داود الحلی فی کتاب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و علامة وقته، و صاحب التحقیق و التدقیق، کثیر التصانیف، انتهت رئاسة الإمامیة إلیه فی 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جمهور الأحسائی فی عوالی اللئالی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العلامة الفهامة، أستاذ العلماء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الأفندی فی الریاض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الهمام العالم العامل الفاضل الکامل الشاعر الماهر، علامة العلماء و فهامة الفضلاء أستاذ الدنیا، المعروف فیما بین الأصحاب بالعلامة عند الإطلاق، و الموصوف بغایة العلم و نهایة الفهم و الکمال فی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رضی اللّه عنه جامعا لأنواع العلوم، مصنفا فی أقسامها، حکیما متکلما فقیها محدثا أصولیا أدیبا شاعرا ماهرا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الحر العاملی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علامة العلماء، محقق مدقق، ثقة ثقة، فقیه محدث، متکلم ماهر، جلیل القدر، عظیم الشأن، رفیع المنزلة، لا نظیر له فی الفنون و العلوم العقلیات و النقلیات، و فضائله و محاسنه أکثر من أن تحصی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الخوانساری فی روضات الجنات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مذخر الجهابذة الأعلام، و مرکز دائرة الإسلام، آیة اللّه فی العالمین، و نور اللّه فی ظلمات الأرضین، و أستاذ الخلائق فی جمیع الفضائل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یکتحل حدقة الزمان له</w:t>
      </w:r>
      <w:bookmarkStart w:id="17" w:name="pg14045_154349"/>
    </w:p>
    <w:p>
      <w:pPr>
        <w:pStyle w:val="BookText"/>
        <w:rPr/>
      </w:pPr>
      <w:bookmarkEnd w:id="17"/>
      <w:r>
        <w:rPr>
          <w:rFonts w:ascii="IRNazanin" w:hAnsi="IRNazanin" w:eastAsia="IRNazanin"/>
          <w:color w:val="111111"/>
          <w:sz w:val="28"/>
          <w:sz w:val="28"/>
          <w:szCs w:val="28"/>
          <w:rtl w:val="true"/>
          <w:lang w:bidi="fa-IR"/>
        </w:rPr>
        <w:t>بمثل و لا نظیر، و لما تصل أجنحة الإمکان إلی ساحة بیان فضله الغزیر، کیف‌؟ و لم یدانه فی الفضائل سابق علیه، و لا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یثن إلی زماننا هذا ثناءه الفاخر الفائق، و إن کان قد ثنی ما أثنی علی غیره من کل لقب جمیل رائق، و علم جلیل لائق، فإذن فالأولی لنا التجاوز عن مراحل نعت کماله و الاعتراف بالعجز عن التعرض لتوصیف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النوری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الأجل الأعظم، بحر العلوم و الفضائل و الحکم، حافظ ناموس الهدایة، و کاسر ناقوس الغوایة، حامی بیضة الدین، ماحی آثار المفسدین، الذی هو بین علمائنا الأصفیاء کالبدر بین النجوم، و علی المعاندین الأشقیاء أشد من عذاب السموم، و أحد من الصارم المسموم، صاحب المقامات الفاخرة، و الکرامات الباهرة، و العبادات الزاهرة، و السعادات الظاهرة، لسان الفقهاء و المتکلمین و المحدثین و المفسرین، ترجمان الحکماء و العارفین و السالکین المتبحرین، الناطق عن مشکاة الحق المبین، الکاشف عن أسرار الدین المتین، آیة اللّه التامة العامة، و حجة الخاصة علی العامة، علامة المشارق و المغارب، و شمس سماء المفاخر و المناقب و المکارم و المآرب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نماذج من إطراء علماء الشیعة لهذا الإمام الفذ، و قد عجز عن نعته و وصفه جمع من العلماء کالمحقق الأردبیلی فی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التفرشی فی نقد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یخطر ببالی أن لا أصفه، إذ لا یسع کتابی هذا ذکر علومه و تصانیفه و فضائله و محامده، و أن کل ما یوصف به الناس من جمیل و فضل فهو فوقه</w:t>
      </w:r>
      <w:r>
        <w:rPr>
          <w:rFonts w:eastAsia="IRNazanin" w:cs="IRNazanin"/>
          <w:color w:val="111111"/>
          <w:sz w:val="28"/>
          <w:szCs w:val="28"/>
          <w:rtl w:val="true"/>
          <w:lang w:bidi="fa-IR"/>
        </w:rPr>
        <w:t>.</w:t>
      </w:r>
    </w:p>
    <w:p>
      <w:pPr>
        <w:pStyle w:val="Heading3"/>
        <w:numPr>
          <w:ilvl w:val="2"/>
          <w:numId w:val="1"/>
        </w:numPr>
        <w:rPr/>
      </w:pPr>
      <w:bookmarkStart w:id="18" w:name="__RefHeading___Toc3299658_3381743652"/>
      <w:bookmarkStart w:id="19" w:name="_Toc7"/>
      <w:bookmarkEnd w:id="18"/>
      <w:r>
        <w:rPr>
          <w:rtl w:val="true"/>
        </w:rPr>
        <w:t>أساتذته و الذین روی عنهم</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سدید الدین یوسف، والد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 الحلی جعفر بن الحسن، خال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 الفیلسوف نصیر الدین الطوسی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جمال الدین أحمد بن طاوس الحسنی</w:t>
      </w:r>
      <w:r>
        <w:rPr>
          <w:rFonts w:eastAsia="IRNazanin" w:cs="IRNazanin"/>
          <w:color w:val="111111"/>
          <w:sz w:val="28"/>
          <w:szCs w:val="28"/>
          <w:rtl w:val="true"/>
          <w:lang w:bidi="fa-IR"/>
        </w:rPr>
        <w:t>.</w:t>
      </w:r>
      <w:bookmarkStart w:id="20" w:name="pg14045_154350"/>
    </w:p>
    <w:p>
      <w:pPr>
        <w:pStyle w:val="BookText"/>
        <w:rPr/>
      </w:pPr>
      <w:bookmarkEnd w:id="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رضی الدین علی بن طاوس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نجیب الدین یحیی بن أحمد بن سعید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مفید الدین محمد بن جهیم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الحسین بن علی بن سلیمان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کمال الدین میثم بن علی بن میثم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نجم الدین علی بن عمر الکاتبی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برهان الدین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أحمد العریضی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بهاء الدین علی بن عیسی الإربلی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المفسر أحمد بن عبد اللّه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الحمید بن أبی الحدید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علی الحسن بن إبراهیم الفاروقی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تقی الدین عبد اللّه بن جعفر بن علی بن الصباغ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شمس الدین محمد بن محمد بن أحمد الکیشی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ممن لا مجال لذکرهم، خوفا من الإطناب و الإسهاب</w:t>
      </w:r>
      <w:r>
        <w:rPr>
          <w:rFonts w:eastAsia="IRNazanin" w:cs="IRNazanin"/>
          <w:color w:val="111111"/>
          <w:sz w:val="28"/>
          <w:szCs w:val="28"/>
          <w:rtl w:val="true"/>
          <w:lang w:bidi="fa-IR"/>
        </w:rPr>
        <w:t>.</w:t>
      </w:r>
    </w:p>
    <w:p>
      <w:pPr>
        <w:pStyle w:val="Heading3"/>
        <w:numPr>
          <w:ilvl w:val="2"/>
          <w:numId w:val="1"/>
        </w:numPr>
        <w:rPr/>
      </w:pPr>
      <w:bookmarkStart w:id="21" w:name="__RefHeading___Toc3299660_3381743652"/>
      <w:bookmarkStart w:id="22" w:name="_Toc8"/>
      <w:bookmarkEnd w:id="21"/>
      <w:r>
        <w:rPr>
          <w:rtl w:val="true"/>
        </w:rPr>
        <w:t>تلامذته و الراوون عنه</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فخر الدین محمد بن الحسن الحلی ولد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تقی الدین إبراهیم بن الحسین 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جمال الدین أحمد الحداد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عز الدین الحسن بن زهرة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عز الدین الحسین بن إبراهیم الأسترآبادی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شرف الدین الحسین بن محمد العلوی الحسینی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عبد الرزاق بن أحمد الشیبانی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 الدین علی بن أحمد بن یحیی المزیدی الحلی</w:t>
      </w:r>
      <w:r>
        <w:rPr>
          <w:rFonts w:eastAsia="IRNazanin" w:cs="IRNazanin"/>
          <w:color w:val="111111"/>
          <w:sz w:val="28"/>
          <w:szCs w:val="28"/>
          <w:rtl w:val="true"/>
          <w:lang w:bidi="fa-IR"/>
        </w:rPr>
        <w:t>.</w:t>
      </w:r>
      <w:bookmarkStart w:id="23" w:name="pg14045_154351"/>
    </w:p>
    <w:p>
      <w:pPr>
        <w:pStyle w:val="BookText"/>
        <w:rPr/>
      </w:pPr>
      <w:bookmarkEnd w:id="2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الدین محمد بن القاسم بن معیة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قطب الدین الرازی البویهی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عمید الدین عبد المطلب الحسینی الأعرجی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زین الدین علی بن أحمد بن طراد المطارآبادی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نجم الدین مهنا بن سنان بن عبد الوهاب العبیدلی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بن علی الجرجانی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ضیاء الدین عبد اللّه الأعرجی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جمال الدین الحسینی المرعشی 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الحسن محمد الأسترآبادی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تاج الدین حسن السرابشنوی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زین الدین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تاج الدین محمود بن محمد بن عبد الواحد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شمس الدین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زین الدین علی السروسی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ممن ذکر فی أسناد طرق الإجازات و غیرها</w:t>
      </w:r>
      <w:r>
        <w:rPr>
          <w:rFonts w:eastAsia="IRNazanin" w:cs="IRNazanin"/>
          <w:color w:val="111111"/>
          <w:sz w:val="28"/>
          <w:szCs w:val="28"/>
          <w:rtl w:val="true"/>
          <w:lang w:bidi="fa-IR"/>
        </w:rPr>
        <w:t>.</w:t>
      </w:r>
    </w:p>
    <w:p>
      <w:pPr>
        <w:pStyle w:val="Heading3"/>
        <w:numPr>
          <w:ilvl w:val="2"/>
          <w:numId w:val="1"/>
        </w:numPr>
        <w:rPr/>
      </w:pPr>
      <w:bookmarkStart w:id="24" w:name="__RefHeading___Toc3299662_3381743652"/>
      <w:bookmarkStart w:id="25" w:name="_Toc9"/>
      <w:bookmarkEnd w:id="24"/>
      <w:r>
        <w:rPr>
          <w:rtl w:val="true"/>
        </w:rPr>
        <w:t>تآلیفه القیمة</w:t>
      </w:r>
      <w:r>
        <w:rPr>
          <w:rtl w:val="true"/>
        </w:rPr>
        <w:t>:</w:t>
      </w:r>
      <w:bookmarkEnd w:id="25"/>
    </w:p>
    <w:p>
      <w:pPr>
        <w:pStyle w:val="BookText"/>
        <w:rPr/>
      </w:pPr>
      <w:r>
        <w:rPr>
          <w:rFonts w:ascii="IRNazanin" w:hAnsi="IRNazanin" w:eastAsia="IRNazanin"/>
          <w:color w:val="111111"/>
          <w:sz w:val="28"/>
          <w:sz w:val="28"/>
          <w:szCs w:val="28"/>
          <w:rtl w:val="true"/>
          <w:lang w:bidi="fa-IR"/>
        </w:rPr>
        <w:t>کتب المترجم له مؤلفات و رسائل فی التفسیر و الفقه و الکلام و الحدیث و الحکمة و الرجال و غیرها من العلوم المتداولة، و من بینها مؤلفات مشهورة قیمة،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 المفیدة فی تحصیل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مسائل السید مهنا بن سنان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مسائل أخری 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الأدعیة الفاخرة المنقولة عن الأئمة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أربعون مسألة فی أصول الدین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استقصاء الاعتبار فی تحریر معانی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استقصاء النظر فی القضاء و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الأسرار الخفیة فی العلوم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الإشارات إلی معانی الإشارات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الألفین الفارق بین الصدق و 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الملکوت فی شرح الیاقوت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الاشتباه فی أسماء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التلبیس من کلام الشیخ الرئیس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مخالفة أهل السنة للکتاب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المعضلات من شرح الإشارات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المقاصد من حکمة عین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الحادی عشر فی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الإشارات فی شرح إشارات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الکافیة اختصار شرح الکافیة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المتعلمین فی أحکام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الأبحاث فی معرفة العلوم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الفتاوی و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السداد فی شرح واجب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تسبیل الأذهان إلی معرفة أحکام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تسلیک الأفهام فی معرفة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تسلیک النفس إلی حظیرة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کتاب أوائل المقالات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خلاف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شرحه للتجرید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عدة الشیخ</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المعارج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التعلیم الثانی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شرح نهج البلاغة لمیثم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فهرست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المرام فی تنقیح تلخیص المرام، و لعل نفس کتاب غایة الأحکام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قواعد الدین المأخوذة عن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الوصول إلی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النفس فی معرفة المذاهب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أو مجامع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المطالب فی فضائل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النضید فی شرح منطق التجرید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المشکلات من کتاب التلویحات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المکنون فی علم 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و المرجان فی الأحادیث الصحاح و الحسان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معنی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التناسب بین الأشعریة و الفرق السوفسطائیة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جواب سؤالین لرشید الدین فضل اللّه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حکمة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خلق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السعدیة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شرح الکلمات الخمس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صاحبه کمیل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نیة الصلاة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واجبات الوضوء و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حکمة الإشراق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الأحکام فی تنقیح تلخیص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الوصول فی شرح مختصر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الأحکام فی معرفة الحلال و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الجلیة فی شرح رسالة الشمسیة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و المقاصد فی المنطق و الطبیعی و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الوجیز فی تفسیر الکتاب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الأستار فی شرح کشف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الحق و نهج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 من کتاب الشفاء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الفوائد فی شرح قواعد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المشکلات فی کتاب التلویحات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المقال فی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المکنون من کتاب 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 السنیة و المعارضات النصیریة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مبادئ الوصول إلی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محصل الملخص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مدارک الأفهام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مراصد التدقیق و مقاصد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المعتمد فی فقه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المقاصد الواقیة لفوائد القانون و الکافیة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المقاومات</w:t>
      </w:r>
      <w:r>
        <w:rPr>
          <w:rFonts w:eastAsia="IRNazanin" w:cs="IRNazanin"/>
          <w:color w:val="111111"/>
          <w:sz w:val="28"/>
          <w:szCs w:val="28"/>
          <w:rtl w:val="true"/>
          <w:lang w:bidi="fa-IR"/>
        </w:rPr>
        <w:t>.</w:t>
      </w:r>
      <w:bookmarkStart w:id="26" w:name="pg14045_154355"/>
    </w:p>
    <w:p>
      <w:pPr>
        <w:pStyle w:val="BookText"/>
        <w:rPr/>
      </w:pPr>
      <w:bookmarkEnd w:id="26"/>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مقصد الواصلین فی معرفة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الفهم فی شرح النظم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الوصول إلی علم الکلام و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البراهین فی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النکت البدیعة فی تحریر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الإحکام فی معرفة الأحکام، و هو هذا الکتاب الذی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المرام 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الوصول إلی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الإیمان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العرفان فی علم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المسترشدین فی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الوصول إلی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النهج الوضاح فی الأحادیث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المشرق فی علم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الهادی فی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الاعتقاد فی الأصول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الکتب و الرسائل و أجوبة المسائل لیس هنا مجال لذکرها</w:t>
      </w:r>
      <w:r>
        <w:rPr>
          <w:rFonts w:eastAsia="IRNazanin" w:cs="IRNazanin"/>
          <w:color w:val="111111"/>
          <w:sz w:val="28"/>
          <w:szCs w:val="28"/>
          <w:rtl w:val="true"/>
          <w:lang w:bidi="fa-IR"/>
        </w:rPr>
        <w:t>.</w:t>
      </w:r>
    </w:p>
    <w:p>
      <w:pPr>
        <w:pStyle w:val="Heading3"/>
        <w:numPr>
          <w:ilvl w:val="2"/>
          <w:numId w:val="1"/>
        </w:numPr>
        <w:rPr/>
      </w:pPr>
      <w:bookmarkStart w:id="27" w:name="__RefHeading___Toc3299664_3381743652"/>
      <w:bookmarkStart w:id="28" w:name="_Toc10"/>
      <w:bookmarkEnd w:id="27"/>
      <w:r>
        <w:rPr>
          <w:rtl w:val="true"/>
        </w:rPr>
        <w:t>ولادته و وفاته</w:t>
      </w:r>
      <w:r>
        <w:rPr>
          <w:rtl w:val="true"/>
        </w:rPr>
        <w:t>:</w:t>
      </w:r>
      <w:bookmarkEnd w:id="28"/>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الجمعة فی الثلث الأخیر من اللیل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مدینة الحلة فی العراق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السبت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المحرم من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نقل جثمانه الطیب من مدینة الحلة إلی النجف الأشرف، و دفن فی الحجرة عن یمین الداخل إلی الحضرة العلویة الشریفة، و قبره ظاهر معروف مزار للمؤمنین</w:t>
      </w:r>
      <w:r>
        <w:rPr>
          <w:rFonts w:eastAsia="IRNazanin" w:cs="IRNazanin"/>
          <w:color w:val="111111"/>
          <w:sz w:val="28"/>
          <w:szCs w:val="28"/>
          <w:rtl w:val="true"/>
          <w:lang w:bidi="fa-IR"/>
        </w:rPr>
        <w:t>.</w:t>
      </w:r>
      <w:bookmarkStart w:id="29" w:name="pg14045_154356"/>
    </w:p>
    <w:p>
      <w:pPr>
        <w:pStyle w:val="Heading3"/>
        <w:numPr>
          <w:ilvl w:val="2"/>
          <w:numId w:val="1"/>
        </w:numPr>
        <w:rPr/>
      </w:pPr>
      <w:bookmarkStart w:id="30" w:name="__RefHeading___Toc3299666_3381743652"/>
      <w:bookmarkStart w:id="31" w:name="_Toc11"/>
      <w:bookmarkEnd w:id="29"/>
      <w:bookmarkEnd w:id="30"/>
      <w:r>
        <w:rPr>
          <w:rtl w:val="true"/>
        </w:rPr>
        <w:t>حول الکتاب</w:t>
      </w:r>
      <w:r>
        <w:rPr>
          <w:rtl w:val="true"/>
        </w:rPr>
        <w:t>:</w:t>
      </w:r>
      <w:bookmarkEnd w:id="31"/>
    </w:p>
    <w:p>
      <w:pPr>
        <w:pStyle w:val="BookText"/>
        <w:rPr/>
      </w:pPr>
      <w:r>
        <w:rPr>
          <w:rFonts w:ascii="IRNazanin" w:hAnsi="IRNazanin" w:eastAsia="IRNazanin"/>
          <w:color w:val="111111"/>
          <w:sz w:val="28"/>
          <w:sz w:val="28"/>
          <w:szCs w:val="28"/>
          <w:rtl w:val="true"/>
          <w:lang w:bidi="fa-IR"/>
        </w:rPr>
        <w:t>نهایة الأحکام کتاب یحتوی علی جل المسائل الفرعیة الفقهیة، مع الإشارة إلی الدلائل بعبارات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کتابه هذا من أجمل کتبه الفقهیة تفریعا، کما یدل علیه عنوان الکتاب، و أوضحها دلیلا و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منه کتاب الطهارة و الصلاة و الزکاة و البیع إلی آخر الصرف، و هو الفصل الأول من فصول المقصد الثانی من مقاصد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ریاض العلماء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الفقه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رأیته عند الفاضل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 أواسط بحث زکاة الفطرة، ثم من کتاب التجارة أیضا إلی بحث الصرف من کتاب التجارة، و النسخة المتداولة منه مقصورة علی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مبتدإ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لخصت فیه فتاوی الإمامیة علی وجه الاختصار، و أشرت فیه إلی العلل مع حذف الإطالة و الإکثار، إجابة لسؤال الولد العزیز علی الحبیب إلی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یشیر إلی عظمة الکتاب إقبال العلماء و أساطین العلم علیه، و جعله من مصادر کتبهم، و نقل عباراته فی کتبهم، و قد ذکر العلامة المجلسی فی مفتتح کتابه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من مصادر کتابه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نهایة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کان مشهورا بین الأصحاب متداولا بینهم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آغا بزرک الطهرانی فی الذریعة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شائعة منها فی الرضویة بخط یعقوب بن خلیل العاملی فی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النسخة المعتمدة فی تحقیق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السماوی بخط یونس بن علی بن یونس، فرغ منه لأحد لأربع خلت من شعبان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و أخری فی مکتبات سیدنا الشیرازی، و الطهرانی بکربلاء، و الشیخ مشکور، و السید أبی القاسم الأصفهانی فی النجف، و نسخة خط محمد بن علی بن یوسف، أی ابن أخ المؤلف، کتبه فی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العلامة، موجودة عند فخر الدین النصیری</w:t>
      </w:r>
      <w:r>
        <w:rPr>
          <w:rFonts w:eastAsia="IRNazanin" w:cs="IRNazanin"/>
          <w:color w:val="111111"/>
          <w:sz w:val="28"/>
          <w:szCs w:val="28"/>
          <w:rtl w:val="true"/>
          <w:lang w:bidi="fa-IR"/>
        </w:rPr>
        <w:t>.</w:t>
      </w:r>
      <w:bookmarkStart w:id="32" w:name="pg14045_154357"/>
    </w:p>
    <w:p>
      <w:pPr>
        <w:pStyle w:val="Heading3"/>
        <w:numPr>
          <w:ilvl w:val="2"/>
          <w:numId w:val="1"/>
        </w:numPr>
        <w:rPr/>
      </w:pPr>
      <w:bookmarkStart w:id="33" w:name="__RefHeading___Toc3299668_3381743652"/>
      <w:bookmarkStart w:id="34" w:name="_Toc12"/>
      <w:bookmarkEnd w:id="32"/>
      <w:bookmarkEnd w:id="33"/>
      <w:r>
        <w:rPr>
          <w:rtl w:val="true"/>
        </w:rPr>
        <w:t>مصادر التحقیق و التصحیح</w:t>
      </w:r>
      <w:r>
        <w:rPr>
          <w:rtl w:val="true"/>
        </w:rPr>
        <w:t>:</w:t>
      </w:r>
      <w:bookmarkEnd w:id="34"/>
    </w:p>
    <w:p>
      <w:pPr>
        <w:pStyle w:val="BookText"/>
        <w:rPr/>
      </w:pPr>
      <w:r>
        <w:rPr>
          <w:rFonts w:ascii="IRNazanin" w:hAnsi="IRNazanin" w:eastAsia="IRNazanin"/>
          <w:color w:val="111111"/>
          <w:sz w:val="28"/>
          <w:sz w:val="28"/>
          <w:szCs w:val="28"/>
          <w:rtl w:val="true"/>
          <w:lang w:bidi="fa-IR"/>
        </w:rPr>
        <w:t>قوبل هذا الکتاب علی ثلاث نسخ خطیة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کاملة من أولها إلی آخرها، بخط ردی جدا، قلما کانت توجد العبارات منقطة، و هی المحفوظة فی خزانة المکتبة الرضویة فی مشهد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کاتبها یعقوب بن خلیل العاملی، فرغ منها نهار الثلاثاء لخمس بقین من شهر رمضان المبارک من شهور سنة تسعة و خمسین و ثمانمائة من الهجرة النبویة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جعلت رمز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ناقصة من أولها و آخرها بخط النسخ الجید علی قطع کبیر کالنسخة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مجهولة الکاتب و التاریخ، و هی أیضا محفوظة فی خزانة 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کاملة من أولها إلی آخرها، مغلوطة محرفة جدا، کاتبها غیر معلوم، فرغ من نسخها فی الیوم السابع و العشرین من شهر ذی القعدة الحرام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هذا الکتاب من النسخ الخطیة لمکتبتنا، و 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بذلت الوسع و الجهد و الطاقة فی تصحیح الکتاب، و مقابلته مع النسخ الثلاثة، و لم آل جهدا فی تنمیقه و تحقیقه حق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خرجت أحادیثه من وسائل الشیعة، و ربما لم یکن الخبر الموجود فیه بعین الألفاظ المنقولة و کان فیه زیادة أو نقیصة، أحلناه للمراجع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استخرجت مصادر الأقوال و الکتب المنقولة عنها أحیانا، و إن لم یکن دأب العلامة فی الکتاب نقل مصادر الأقوال</w:t>
      </w:r>
      <w:r>
        <w:rPr>
          <w:rFonts w:eastAsia="IRNazanin" w:cs="IRNazanin"/>
          <w:color w:val="111111"/>
          <w:sz w:val="28"/>
          <w:szCs w:val="28"/>
          <w:rtl w:val="true"/>
          <w:lang w:bidi="fa-IR"/>
        </w:rPr>
        <w:t>.</w:t>
      </w:r>
    </w:p>
    <w:p>
      <w:pPr>
        <w:pStyle w:val="Heading3"/>
        <w:numPr>
          <w:ilvl w:val="2"/>
          <w:numId w:val="1"/>
        </w:numPr>
        <w:rPr/>
      </w:pPr>
      <w:bookmarkStart w:id="35" w:name="__RefHeading___Toc3299670_3381743652"/>
      <w:bookmarkStart w:id="36" w:name="_Toc13"/>
      <w:bookmarkEnd w:id="35"/>
      <w:r>
        <w:rPr>
          <w:rtl w:val="true"/>
        </w:rPr>
        <w:t>لفت نظر</w:t>
      </w:r>
      <w:r>
        <w:rPr>
          <w:rtl w:val="true"/>
        </w:rPr>
        <w:t>:</w:t>
      </w:r>
      <w:bookmarkEnd w:id="3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الختام أنی أهنئ و أبارک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بما أحرزته من النشاط فی نشر آثار الشیعة من القدماء و المتأخرین، و هی مؤسسة</w:t>
      </w:r>
    </w:p>
    <w:p>
      <w:pPr>
        <w:pStyle w:val="BookText"/>
        <w:rPr/>
      </w:pPr>
      <w:r>
        <w:rPr>
          <w:rFonts w:ascii="IRNazanin" w:hAnsi="IRNazanin" w:eastAsia="IRNazanin"/>
          <w:color w:val="111111"/>
          <w:sz w:val="28"/>
          <w:sz w:val="28"/>
          <w:szCs w:val="28"/>
          <w:rtl w:val="true"/>
          <w:lang w:bidi="fa-IR"/>
        </w:rPr>
        <w:t>أسست لنشر معارف الشیعة و إحیاء طریقة أهل البیت علیهم السلام، و نشر هذا الکتاب القیم هو إحیاء أثر کبیر من تراث واحد من علمائنا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نرجو من العلماء الأفاضل الذین یراجعون الکتاب، أن یتفضلوا علینا بما لدیهم من النقد و تصحیح ما لعلنا وقعنا فیه من الأخطاء و الاشتباهات و الزلات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 و ما کنا لنهتدی لو لا أن هدانا اللّه، و نستغفره مما وقع من خلل و حصل من زلل، و نعوذ به من شرور أنفسنا و سیئات أعمالنا و زلات أقدامنا و عثرات أقلامنا، فهو الهادی إلی الرشاد و الموفق للصواب و السداد، و السلام علی من اتبع الهدی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السید مهدی الرجائی</w:t>
      </w:r>
      <w:bookmarkStart w:id="37" w:name="pg14045_154359"/>
    </w:p>
    <w:p>
      <w:pPr>
        <w:pStyle w:val="BookText"/>
        <w:rPr/>
      </w:pPr>
      <w:bookmarkEnd w:id="3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8" w:name="__RefHeading___Toc3299672_3381743652"/>
      <w:bookmarkStart w:id="39" w:name="_Toc14"/>
      <w:bookmarkEnd w:id="38"/>
      <w:r>
        <w:rPr>
          <w:rtl w:val="true"/>
        </w:rPr>
        <w:t>مقدمة الکتاب</w:t>
      </w:r>
      <w:bookmarkEnd w:id="39"/>
    </w:p>
    <w:p>
      <w:pPr>
        <w:pStyle w:val="BookText"/>
        <w:rPr/>
      </w:pPr>
      <w:r>
        <w:rPr>
          <w:rFonts w:ascii="IRNazanin" w:hAnsi="IRNazanin" w:eastAsia="IRNazanin"/>
          <w:color w:val="111111"/>
          <w:sz w:val="28"/>
          <w:sz w:val="28"/>
          <w:szCs w:val="28"/>
          <w:rtl w:val="true"/>
          <w:lang w:bidi="fa-IR"/>
        </w:rPr>
        <w:t xml:space="preserve">الحمد للّه المتقدس عن مشارکة الممکنات بوجوب ماهیته، المتنزه عن مشابهة المخلوقات بجلال صمدیته، المتعالی عن الشریک و الند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المعاند بکمال وحدانیته، الدالة مصنوعاته علی عدم تناهی قدرته، الکاشف إحکامه و إتقانه عن علمه و حکمته، الموضح تخصیص آثاره فی أوقات صنعه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إرادته، المعرب فناء غیره عن وجوب دوامه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سرمدیته، المستحق للعبادة باعتبار إفضاله و تتابع نعمته، الخفی عن إدراک الحواس و ارتسام الخیال بتجرده فی حقیقته، تعالی عن المکان و الزمان فلا نظیر لعظمته، و لا شبیهه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لبهاء لاهوتیته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قلوب العارفین بإدراک معرفته، و زین أفئدة العلماء بساطع أنوار هیبته، و رفع منازل الفقهاء علیهم السلام فجعل أقدامهم واطئة علی أجنحة ملائکته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أشرف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مخلوقاته و أعظم بریته محمد المصطفی، و علی</w:t>
      </w:r>
    </w:p>
    <w:p>
      <w:pPr>
        <w:pStyle w:val="BookText"/>
        <w:rPr/>
      </w:pPr>
      <w:r>
        <w:rPr>
          <w:rFonts w:ascii="IRNazanin" w:hAnsi="IRNazanin" w:eastAsia="IRNazanin"/>
          <w:color w:val="111111"/>
          <w:sz w:val="28"/>
          <w:sz w:val="28"/>
          <w:szCs w:val="28"/>
          <w:rtl w:val="true"/>
          <w:lang w:bidi="fa-IR"/>
        </w:rPr>
        <w:t>أطیب عترته المخصوصین بلطفه و عنایته، المؤیدین منه بکلمته، المتمیزین عن بنی نوعهم بزیادة کرامته، الفائزین بالخلاص عن الخطإ و النسیان بوجوب عصمته، القائمین بامتثال أوامره و واجب طاعته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لخصت فیه فتاوی الإمامیة علی وجه الاختصار، و أشرت فیه إلی العلل مع حذف الإطالة و الإکثار، إجابة لسؤال الولد العزیر علی الحبیب إلی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عمره، و رفع ذکره، و أسنی قدره، و أسعده فی الدارین، و أزلفه بتکمیل الرئاستین، و أبقاه بعدی، و وفقه لأن یوسدنی فی لحدی، فإنه بر بوالدیه، أحسن اللّه إلیه، و هو خلیفتی علیه، و نعم الوکیل</w:t>
      </w:r>
      <w:r>
        <w:rPr>
          <w:rFonts w:eastAsia="IRNazanin" w:cs="IRNazanin"/>
          <w:color w:val="111111"/>
          <w:sz w:val="28"/>
          <w:szCs w:val="28"/>
          <w:rtl w:val="true"/>
          <w:lang w:bidi="fa-IR"/>
        </w:rPr>
        <w:t>.</w:t>
      </w:r>
      <w:bookmarkStart w:id="40" w:name="pg14045_154361"/>
    </w:p>
    <w:p>
      <w:pPr>
        <w:pStyle w:val="Heading2"/>
        <w:numPr>
          <w:ilvl w:val="1"/>
          <w:numId w:val="1"/>
        </w:numPr>
        <w:rPr/>
      </w:pPr>
      <w:bookmarkStart w:id="41" w:name="__RefHeading___Toc3299674_3381743652"/>
      <w:bookmarkStart w:id="42" w:name="_Toc15"/>
      <w:bookmarkEnd w:id="40"/>
      <w:bookmarkEnd w:id="41"/>
      <w:r>
        <w:rPr>
          <w:rtl w:val="true"/>
        </w:rPr>
        <w:t>کتاب الطهارة</w:t>
      </w:r>
      <w:bookmarkEnd w:id="42"/>
    </w:p>
    <w:p>
      <w:pPr>
        <w:pStyle w:val="Heading3"/>
        <w:numPr>
          <w:ilvl w:val="2"/>
          <w:numId w:val="1"/>
        </w:numPr>
        <w:rPr/>
      </w:pPr>
      <w:bookmarkStart w:id="43" w:name="__RefHeading___Toc3299676_3381743652"/>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و فیه مقدمة و مقاصد</w:t>
      </w:r>
      <w:r>
        <w:rPr>
          <w:rFonts w:eastAsia="IRNazanin" w:cs="IRNazanin"/>
          <w:color w:val="111111"/>
          <w:sz w:val="28"/>
          <w:szCs w:val="28"/>
          <w:rtl w:val="true"/>
          <w:lang w:bidi="fa-IR"/>
        </w:rPr>
        <w:t>:</w:t>
      </w:r>
    </w:p>
    <w:p>
      <w:pPr>
        <w:pStyle w:val="Heading3"/>
        <w:numPr>
          <w:ilvl w:val="2"/>
          <w:numId w:val="1"/>
        </w:numPr>
        <w:rPr/>
      </w:pPr>
      <w:bookmarkStart w:id="45" w:name="__RefHeading___Toc3299678_3381743652"/>
      <w:bookmarkStart w:id="46" w:name="_Toc17"/>
      <w:bookmarkEnd w:id="45"/>
      <w:r>
        <w:rPr>
          <w:rtl w:val="true"/>
        </w:rPr>
        <w:t>أما المقدمة</w:t>
      </w:r>
      <w:bookmarkEnd w:id="46"/>
    </w:p>
    <w:p>
      <w:pPr>
        <w:pStyle w:val="BookText"/>
        <w:rPr/>
      </w:pPr>
      <w:r>
        <w:rPr>
          <w:rFonts w:ascii="IRNazanin" w:hAnsi="IRNazanin" w:eastAsia="IRNazanin"/>
          <w:color w:val="111111"/>
          <w:sz w:val="28"/>
          <w:sz w:val="28"/>
          <w:szCs w:val="28"/>
          <w:rtl w:val="true"/>
          <w:lang w:bidi="fa-IR"/>
        </w:rPr>
        <w:t>ففی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الثلاثة، أعنی الوضوء، و الغسل، و التیمم، إذا وقع علی وجه له صلاحیة التأثیر فی استباحة عبادة مشروطة به، من صلاة، و طواف، و صوم، و قراءة عزیمة، و مس مصحف، أو کتابة اسمه تعالی، أو أسماء أنبیائه، أو أئمته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وقوعها علی الثلاثة بالتشکیک، أو بالحقیقة و المجاز، و علی الأولین بالتواطؤ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نذر الطهارة اختص بالمائیة علی الثانی، و یکفی التیمم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الماء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منها ینقسم إلی واجب و ندب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فالوضوء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الواجبة بالنص</w:t>
      </w:r>
      <w:r>
        <w:rPr>
          <w:rStyle w:val="FootnoteAnchor"/>
          <w:rtl w:val="true"/>
        </w:rPr>
        <w:footnoteReference w:id="2"/>
      </w:r>
      <w:r>
        <w:rPr>
          <w:rFonts w:ascii="IRNazanin" w:hAnsi="IRNazanin" w:eastAsia="IRNazanin"/>
          <w:color w:val="111111"/>
          <w:sz w:val="28"/>
          <w:sz w:val="28"/>
          <w:szCs w:val="28"/>
          <w:rtl w:val="true"/>
          <w:lang w:bidi="fa-IR"/>
        </w:rPr>
        <w:t>و الإجماع، و للطواف الواجب للخبر</w:t>
      </w:r>
      <w:r>
        <w:rPr>
          <w:rStyle w:val="FootnoteAnchor"/>
          <w:rtl w:val="true"/>
        </w:rPr>
        <w:footnoteReference w:id="3"/>
      </w:r>
      <w:r>
        <w:rPr>
          <w:rFonts w:ascii="IRNazanin" w:hAnsi="IRNazanin" w:eastAsia="IRNazanin"/>
          <w:color w:val="111111"/>
          <w:sz w:val="28"/>
          <w:sz w:val="28"/>
          <w:szCs w:val="28"/>
          <w:rtl w:val="true"/>
          <w:lang w:bidi="fa-IR"/>
        </w:rPr>
        <w:t xml:space="preserve">، و لمس کتابة القرآن إن وجب، لعموم الآیة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الندب لما عداه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الطواف المندوبین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شرط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لطلب الحاجة، و للتجدید، و لحمل المصحف لمناسبة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لأفعال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للکون علی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لدخول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لصلاة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زیارة قبور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لنوم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لجماع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المحتلم و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 غاسل المیت و لم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لمرید غسل المیت و هو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للحائض تجلس فی مصلاها ذاکرة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للتأهب لصلاة الفرض قبل وقته للخبر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فی سجود الشکر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التلاوة،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حمل المصحف بالذات أو بالتبعیة، بأن یکون فی صندوق فیه قماش فیحمله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مس جلد المصحف، لأنه ظرف و وعاء لما کتب علیه القرآن فأشبه کیسه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مس الحواشی و لا البیاض خلال السطور، لمساواته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مس الخریطة و الصندوق و العلاقة و إن کان المصحف فیها، اقتصارا فی المنع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للمحدث الأصغر و الأکبر أن یضع المصحف بین یدیه، و یقلب أوراقه بقضیب و غیره لیقرأ فیه، و حکم لوح الصبیان و غیره من الدراهم المکتوب علیها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القرآن و کتب الفقه، حکم المصحف فی جواز الحمل و تحریم مس الکتابة منه، لأنه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علی الصبی الممیز المس، لعدم التکلیف فی حقه، نعم ینبغی للولی منعه منه، فإن البالغ إنما منع منه للتعظیم، و الصبی أنقص حالا منه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کتابة القرآن من غیر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مس التوراة و الإنجیل، و ما نسخ تلاوته من القرآن دون ما نسخ حکمه خاصة، عملا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w:t>
      </w:r>
    </w:p>
    <w:p>
      <w:pPr>
        <w:pStyle w:val="BookText"/>
        <w:rPr/>
      </w:pPr>
      <w:r>
        <w:rPr>
          <w:rFonts w:ascii="IRNazanin" w:hAnsi="IRNazanin" w:eastAsia="IRNazanin"/>
          <w:color w:val="111111"/>
          <w:sz w:val="28"/>
          <w:sz w:val="28"/>
          <w:szCs w:val="28"/>
          <w:rtl w:val="true"/>
          <w:lang w:bidi="fa-IR"/>
        </w:rPr>
        <w:t>الأحادیث بالقرآن، لعدم صدق الاسم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الغسل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و الطواف الواجبین، للنص</w:t>
      </w:r>
      <w:r>
        <w:rPr>
          <w:rStyle w:val="FootnoteAnchor"/>
          <w:rtl w:val="true"/>
        </w:rPr>
        <w:footnoteReference w:id="4"/>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لدخول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قراءة العزائم إن وجبت، للنص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لصوم الجنب إذا بقی لطلوع الفجر من یوم یجب صومه قدر إیقاعه، للخبر</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لصوم المستحاضة إذا غمس دمها القطنة للخبر</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الواجبة عند تضیق وقتها، للنص</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لخروج الجنب من أحد المسجدین للخبر</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تجب الثلاثة بالنذر و الیمین 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نذر التیمم فی وقت معین اشترط عدم المائیة، فلو وجد الماء فی جمیع الوقت سقط النذر، لأن شرعیته مشروطة بعدم الماء، و حینئذ فالأقرب اشتراطه بعدم الطهارة المائیة، لأن عدم الماء إنما کان شرطا لتمکنه معه من الطهارة المائیة، فعدمها أولی بالشرطیة، و حینئذ فالأقرب اشتراط الطلب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فعل طهارة رافعة للحدث فی وقت معین، اشترط عدمها فیه، فلو وجدت فیه أجمع بطل النذر، و لا یجب علیه تجدید الحدث</w:t>
      </w:r>
      <w:r>
        <w:rPr>
          <w:rFonts w:eastAsia="IRNazanin" w:cs="IRNazanin"/>
          <w:color w:val="111111"/>
          <w:sz w:val="28"/>
          <w:szCs w:val="28"/>
          <w:rtl w:val="true"/>
          <w:lang w:bidi="fa-IR"/>
        </w:rPr>
        <w:t>.</w:t>
      </w:r>
      <w:bookmarkStart w:id="47" w:name="pg14045_154365"/>
    </w:p>
    <w:p>
      <w:pPr>
        <w:pStyle w:val="Heading3"/>
        <w:numPr>
          <w:ilvl w:val="2"/>
          <w:numId w:val="1"/>
        </w:numPr>
        <w:rPr/>
      </w:pPr>
      <w:bookmarkStart w:id="48" w:name="__RefHeading___Toc3299680_3381743652"/>
      <w:bookmarkStart w:id="49" w:name="_Toc18"/>
      <w:bookmarkEnd w:id="47"/>
      <w:bookmarkEnd w:id="48"/>
      <w:r>
        <w:rPr>
          <w:rtl w:val="true"/>
        </w:rPr>
        <w:t>المقصد الأول</w:t>
      </w:r>
      <w:r>
        <w:rPr>
          <w:rtl w:val="true"/>
        </w:rPr>
        <w:t xml:space="preserve">: </w:t>
      </w:r>
      <w:r>
        <w:rPr>
          <w:rtl w:val="true"/>
        </w:rPr>
        <w:t>فی أنواعها</w:t>
      </w:r>
      <w:bookmarkEnd w:id="49"/>
    </w:p>
    <w:p>
      <w:pPr>
        <w:pStyle w:val="Heading4"/>
        <w:numPr>
          <w:ilvl w:val="3"/>
          <w:numId w:val="1"/>
        </w:numPr>
        <w:rPr/>
      </w:pPr>
      <w:bookmarkStart w:id="50" w:name="__RefHeading___Toc3299682_3381743652"/>
      <w:bookmarkStart w:id="51" w:name="_Toc19"/>
      <w:bookmarkEnd w:id="50"/>
      <w:r>
        <w:rPr>
          <w:rtl w:val="true"/>
        </w:rPr>
        <w:t>اشارة</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و غسل و تیمم</w:t>
      </w:r>
      <w:r>
        <w:rPr>
          <w:rFonts w:eastAsia="IRNazanin" w:cs="IRNazanin"/>
          <w:color w:val="111111"/>
          <w:sz w:val="28"/>
          <w:szCs w:val="28"/>
          <w:rtl w:val="true"/>
          <w:lang w:bidi="fa-IR"/>
        </w:rPr>
        <w:t>.</w:t>
      </w:r>
      <w:bookmarkStart w:id="52" w:name="pg14045_154367"/>
    </w:p>
    <w:p>
      <w:pPr>
        <w:pStyle w:val="Heading4"/>
        <w:numPr>
          <w:ilvl w:val="3"/>
          <w:numId w:val="1"/>
        </w:numPr>
        <w:rPr/>
      </w:pPr>
      <w:bookmarkStart w:id="53" w:name="__RefHeading___Toc3299684_3381743652"/>
      <w:bookmarkStart w:id="54" w:name="_Toc20"/>
      <w:bookmarkEnd w:id="52"/>
      <w:bookmarkEnd w:id="53"/>
      <w:r>
        <w:rPr>
          <w:rtl w:val="true"/>
        </w:rPr>
        <w:t>الباب الأول</w:t>
      </w:r>
      <w:r>
        <w:rPr>
          <w:rtl w:val="true"/>
        </w:rPr>
        <w:t xml:space="preserve">: </w:t>
      </w:r>
      <w:r>
        <w:rPr>
          <w:rtl w:val="true"/>
        </w:rPr>
        <w:t>فی الوضوء</w:t>
      </w:r>
      <w:bookmarkEnd w:id="54"/>
    </w:p>
    <w:p>
      <w:pPr>
        <w:pStyle w:val="Heading5"/>
        <w:numPr>
          <w:ilvl w:val="4"/>
          <w:numId w:val="1"/>
        </w:numPr>
        <w:rPr/>
      </w:pPr>
      <w:bookmarkStart w:id="55" w:name="__RefHeading___Toc3299686_3381743652"/>
      <w:bookmarkStart w:id="56" w:name="_Toc21"/>
      <w:bookmarkEnd w:id="55"/>
      <w:r>
        <w:rPr>
          <w:rtl w:val="true"/>
        </w:rPr>
        <w:t>اشارة</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57" w:name="pg14045_154369"/>
    </w:p>
    <w:p>
      <w:pPr>
        <w:pStyle w:val="Heading5"/>
        <w:numPr>
          <w:ilvl w:val="4"/>
          <w:numId w:val="1"/>
        </w:numPr>
        <w:rPr/>
      </w:pPr>
      <w:bookmarkStart w:id="58" w:name="__RefHeading___Toc3299688_3381743652"/>
      <w:bookmarkStart w:id="59" w:name="_Toc22"/>
      <w:bookmarkEnd w:id="57"/>
      <w:bookmarkEnd w:id="58"/>
      <w:r>
        <w:rPr>
          <w:rtl w:val="true"/>
        </w:rPr>
        <w:t xml:space="preserve">الفصل الأول </w:t>
      </w:r>
      <w:r>
        <w:rPr>
          <w:rtl w:val="true"/>
        </w:rPr>
        <w:t>(</w:t>
      </w:r>
      <w:r>
        <w:rPr>
          <w:rtl w:val="true"/>
        </w:rPr>
        <w:t>فی فروضه</w:t>
      </w:r>
      <w:r>
        <w:rPr>
          <w:rtl w:val="true"/>
        </w:rPr>
        <w:t>)</w:t>
      </w:r>
      <w:bookmarkEnd w:id="59"/>
    </w:p>
    <w:p>
      <w:pPr>
        <w:pStyle w:val="Heading6"/>
        <w:numPr>
          <w:ilvl w:val="5"/>
          <w:numId w:val="1"/>
        </w:numPr>
        <w:rPr/>
      </w:pPr>
      <w:bookmarkStart w:id="60" w:name="__RefHeading___Toc3299690_3381743652"/>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غسل الوجه، و الیدین، و مسح الرأس، و الرجلین، و الترتیب، و الموالاة، و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مطالب</w:t>
      </w:r>
      <w:r>
        <w:rPr>
          <w:rFonts w:eastAsia="IRNazanin" w:cs="IRNazanin"/>
          <w:color w:val="111111"/>
          <w:sz w:val="28"/>
          <w:szCs w:val="28"/>
          <w:rtl w:val="true"/>
          <w:lang w:bidi="fa-IR"/>
        </w:rPr>
        <w:t>:</w:t>
      </w:r>
    </w:p>
    <w:p>
      <w:pPr>
        <w:pStyle w:val="Heading6"/>
        <w:numPr>
          <w:ilvl w:val="5"/>
          <w:numId w:val="1"/>
        </w:numPr>
        <w:rPr/>
      </w:pPr>
      <w:bookmarkStart w:id="62" w:name="__RefHeading___Toc3299692_3381743652"/>
      <w:bookmarkStart w:id="63" w:name="_Toc24"/>
      <w:bookmarkEnd w:id="62"/>
      <w:r>
        <w:rPr>
          <w:rtl w:val="true"/>
        </w:rPr>
        <w:t xml:space="preserve">المطلب الأول </w:t>
      </w:r>
      <w:r>
        <w:rPr>
          <w:rtl w:val="true"/>
        </w:rPr>
        <w:t>(</w:t>
      </w:r>
      <w:r>
        <w:rPr>
          <w:rtl w:val="true"/>
        </w:rPr>
        <w:t>النیة</w:t>
      </w:r>
      <w:r>
        <w:rPr>
          <w:rtl w:val="true"/>
        </w:rPr>
        <w:t>)</w:t>
      </w:r>
      <w:bookmarkEnd w:id="63"/>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64" w:name="__RefHeading___Toc3299694_3381743652"/>
      <w:bookmarkStart w:id="65" w:name="_Toc25"/>
      <w:bookmarkEnd w:id="64"/>
      <w:r>
        <w:rPr>
          <w:rtl w:val="true"/>
        </w:rPr>
        <w:t xml:space="preserve">البحث الأول </w:t>
      </w:r>
      <w:r>
        <w:rPr>
          <w:rtl w:val="true"/>
        </w:rPr>
        <w:t>(</w:t>
      </w:r>
      <w:r>
        <w:rPr>
          <w:rtl w:val="true"/>
        </w:rPr>
        <w:t>فی وجوبها</w:t>
      </w:r>
      <w:r>
        <w:rPr>
          <w:rtl w:val="true"/>
        </w:rPr>
        <w:t>)</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واجبة فی کل طهارة عن حدث شرط فیها المائیة و غیرها، لمفهوم الآیة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فی إزالة النجاسة إجماعا، لأنها من قبیل التروک، و المقصود هجران النجاسة، و لا یعتبر فی الترک النیة، کترک الزنا و غیره</w:t>
      </w:r>
      <w:r>
        <w:rPr>
          <w:rFonts w:eastAsia="IRNazanin" w:cs="IRNazanin"/>
          <w:color w:val="111111"/>
          <w:sz w:val="28"/>
          <w:szCs w:val="28"/>
          <w:rtl w:val="true"/>
          <w:lang w:bidi="fa-IR"/>
        </w:rPr>
        <w:t>.</w:t>
      </w:r>
      <w:bookmarkStart w:id="66" w:name="pg14045_154370"/>
    </w:p>
    <w:p>
      <w:pPr>
        <w:pStyle w:val="BookText"/>
        <w:rPr/>
      </w:pPr>
      <w:bookmarkEnd w:id="66"/>
      <w:r>
        <w:rPr>
          <w:rFonts w:ascii="IRNazanin" w:hAnsi="IRNazanin" w:eastAsia="IRNazanin"/>
          <w:color w:val="111111"/>
          <w:sz w:val="28"/>
          <w:sz w:val="28"/>
          <w:szCs w:val="28"/>
          <w:rtl w:val="true"/>
          <w:lang w:bidi="fa-IR"/>
        </w:rPr>
        <w:t>و طهارة الحدث عبادة، فلا عبرة بطهارة الکافر، فلو اغتسل أو توضأ ثم أسلم لم یعتد بفعله، لأنه لیس أهلا للنیة، و لأن الطهارة عبادة و لیس أهلا لها، کالصلاة و الصوم، و یجب إعادتها، إلا الذمیة تحت المسلم إذا طهرت من حیض أو نفاس، فإنه یحرم علی زوجها مسها إلا بعد الغسل، فیصح منها لضرورة حق الزوج، و یجب إعادته لو أسلمت، و لهذا تجبر المسلمة علی الغسل من الحیض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المجنونة حکم الذمیة، و یحتمل الإباحة فیهما و إن حرم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المرتد فلا یصح طهارته بوجه ما إجماعا، و 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المسلم لم یبطل وضوؤه السابق، فلا یجب إعادته لو عاد، لزوال المانع من الدخول فی الصلاة، و فرق بین ابتداء الوضوء مع الردة و استدامته، لأنه بعد الفراغ من الوضوء مستدیم حکمه لا فعله، فلذلک لم یتأثر ما سبق بالردة کالصلاة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الغسل و التیمم کذلک</w:t>
      </w:r>
      <w:r>
        <w:rPr>
          <w:rFonts w:eastAsia="IRNazanin" w:cs="IRNazanin"/>
          <w:color w:val="111111"/>
          <w:sz w:val="28"/>
          <w:szCs w:val="28"/>
          <w:rtl w:val="true"/>
          <w:lang w:bidi="fa-IR"/>
        </w:rPr>
        <w:t>.</w:t>
      </w:r>
    </w:p>
    <w:p>
      <w:pPr>
        <w:pStyle w:val="Heading6"/>
        <w:numPr>
          <w:ilvl w:val="5"/>
          <w:numId w:val="1"/>
        </w:numPr>
        <w:rPr/>
      </w:pPr>
      <w:bookmarkStart w:id="67" w:name="__RefHeading___Toc3299696_3381743652"/>
      <w:bookmarkStart w:id="68" w:name="_Toc26"/>
      <w:bookmarkEnd w:id="67"/>
      <w:r>
        <w:rPr>
          <w:rtl w:val="true"/>
        </w:rPr>
        <w:t xml:space="preserve">البحث الثانی </w:t>
      </w:r>
      <w:r>
        <w:rPr>
          <w:rtl w:val="true"/>
        </w:rPr>
        <w:t>(</w:t>
      </w:r>
      <w:r>
        <w:rPr>
          <w:rtl w:val="true"/>
        </w:rPr>
        <w:t>الوقت</w:t>
      </w:r>
      <w:r>
        <w:rPr>
          <w:rtl w:val="true"/>
        </w:rPr>
        <w:t>)</w:t>
      </w:r>
      <w:bookmarkEnd w:id="68"/>
    </w:p>
    <w:p>
      <w:pPr>
        <w:pStyle w:val="BookText"/>
        <w:rPr/>
      </w:pPr>
      <w:r>
        <w:rPr>
          <w:rFonts w:ascii="IRNazanin" w:hAnsi="IRNazanin" w:eastAsia="IRNazanin"/>
          <w:color w:val="111111"/>
          <w:sz w:val="28"/>
          <w:sz w:val="28"/>
          <w:szCs w:val="28"/>
          <w:rtl w:val="true"/>
          <w:lang w:bidi="fa-IR"/>
        </w:rPr>
        <w:t xml:space="preserve">و لا یجوز تأخیرها عن أول غسل الوجه، و إلا لخلا أول الفرض عن النیة فیبطل، إذ لیس للمرء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عمله إلا ما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کالصلاة یشترط فیها المقارنة بأولها، بخلاف الصوم الذی یحتمل فیه التقدیم تارة و التأخیر أخری، لعسر ارتقاب طلوع الفجر و تطبیق النیة علیه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یتقدم علی أول غسل الوجه إن قرنت بشیء من سنن الوضوء، کغسل الکف المستحب، أو المضمضة، أو الاستنشاق، لأنها من جملة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تقدیمها علی السنن، و لا خلاف فی أن المضمضة و الاستنشاق</w:t>
      </w:r>
      <w:bookmarkStart w:id="69" w:name="pg14045_154371"/>
    </w:p>
    <w:p>
      <w:pPr>
        <w:pStyle w:val="BookText"/>
        <w:rPr/>
      </w:pPr>
      <w:bookmarkEnd w:id="69"/>
      <w:r>
        <w:rPr>
          <w:rFonts w:ascii="IRNazanin" w:hAnsi="IRNazanin" w:eastAsia="IRNazanin"/>
          <w:color w:val="111111"/>
          <w:sz w:val="28"/>
          <w:sz w:val="28"/>
          <w:szCs w:val="28"/>
          <w:rtl w:val="true"/>
          <w:lang w:bidi="fa-IR"/>
        </w:rPr>
        <w:t xml:space="preserve">من سننه، و کذا غسل الکفین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دون السواک و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أوقع النیة عند هذه أو متقدمة، ثم استصحبها فعلا، وضوءه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غربت قبل الشروع فی واجبات الوضوء أو مسنوناته،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فعلا إن قارنت أول غسل الوجه إجماعا، للمشقة، و کذا لو قارنت أول سننه، أو أثناءها عندنا، فلو غربت قبل الشروع فی الوضوء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لأنها من جملة الوضوء، فإذا اقترنت النیة بها فقد اقترنت بأول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یثاب علی سنن الوضوء لو قارن النیة بالفرض، إلا أن یفردها 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استصحاب النیة حکما لا فعلا، فلو غربت و حدثت له نیة تبرد و تنظف لم یصح، لعدم النیة الأولی حقیقة و حصول غیرها حقیقة، فیکون أقوی</w:t>
      </w:r>
      <w:r>
        <w:rPr>
          <w:rFonts w:eastAsia="IRNazanin" w:cs="IRNazanin"/>
          <w:color w:val="111111"/>
          <w:sz w:val="28"/>
          <w:szCs w:val="28"/>
          <w:rtl w:val="true"/>
          <w:lang w:bidi="fa-IR"/>
        </w:rPr>
        <w:t>.</w:t>
      </w:r>
    </w:p>
    <w:p>
      <w:pPr>
        <w:pStyle w:val="Heading6"/>
        <w:numPr>
          <w:ilvl w:val="5"/>
          <w:numId w:val="1"/>
        </w:numPr>
        <w:rPr/>
      </w:pPr>
      <w:bookmarkStart w:id="70" w:name="__RefHeading___Toc3299698_3381743652"/>
      <w:bookmarkStart w:id="71" w:name="_Toc27"/>
      <w:bookmarkEnd w:id="70"/>
      <w:r>
        <w:rPr>
          <w:rtl w:val="true"/>
        </w:rPr>
        <w:t xml:space="preserve">البحث الثالث </w:t>
      </w:r>
      <w:r>
        <w:rPr>
          <w:rtl w:val="true"/>
        </w:rPr>
        <w:t>(</w:t>
      </w:r>
      <w:r>
        <w:rPr>
          <w:rtl w:val="true"/>
        </w:rPr>
        <w:t>الکیفیة</w:t>
      </w:r>
      <w:r>
        <w:rPr>
          <w:rtl w:val="true"/>
        </w:rPr>
        <w:t>)</w:t>
      </w:r>
      <w:bookmarkEnd w:id="71"/>
    </w:p>
    <w:p>
      <w:pPr>
        <w:pStyle w:val="BookText"/>
        <w:rPr/>
      </w:pPr>
      <w:r>
        <w:rPr>
          <w:rFonts w:ascii="IRNazanin" w:hAnsi="IRNazanin" w:eastAsia="IRNazanin"/>
          <w:color w:val="111111"/>
          <w:sz w:val="28"/>
          <w:sz w:val="28"/>
          <w:szCs w:val="28"/>
          <w:rtl w:val="true"/>
          <w:lang w:bidi="fa-IR"/>
        </w:rPr>
        <w:t>و هی إرادة تفعل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ینوی الفعل للوجوب، أو الندب، أو وجههما علی الأصح، لاشتراک مطلقه بینهما، و لا مائز لوجوه الأفعال إلا القصود و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ینوی القربة لتحقق الإخلاص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الوضوء إن کان وضوءا رفاهیة فلا بد من نیة رفع الحدث، و هو رفع مانع الصلاة، أو الطهارة عنه، أو استباحة الصلاة، أو غیرها مما لا یباح إلا بالطهارة، کالطواف و مس الکتابة</w:t>
      </w:r>
      <w:r>
        <w:rPr>
          <w:rFonts w:eastAsia="IRNazanin" w:cs="IRNazanin"/>
          <w:color w:val="111111"/>
          <w:sz w:val="28"/>
          <w:szCs w:val="28"/>
          <w:rtl w:val="true"/>
          <w:lang w:bidi="fa-IR"/>
        </w:rPr>
        <w:t>.</w:t>
      </w:r>
      <w:bookmarkStart w:id="72" w:name="pg14045_154372"/>
    </w:p>
    <w:p>
      <w:pPr>
        <w:pStyle w:val="BookText"/>
        <w:rPr/>
      </w:pPr>
      <w:bookmarkEnd w:id="72"/>
      <w:r>
        <w:rPr>
          <w:rFonts w:ascii="IRNazanin" w:hAnsi="IRNazanin" w:eastAsia="IRNazanin"/>
          <w:color w:val="111111"/>
          <w:sz w:val="28"/>
          <w:sz w:val="28"/>
          <w:szCs w:val="28"/>
          <w:rtl w:val="true"/>
          <w:lang w:bidi="fa-IR"/>
        </w:rPr>
        <w:t xml:space="preserve">و یکفی الأول عنها، لأن القصد رفع مانعیة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نحوها، فإذا نواه فقد تعرض لما هو المطلوب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الاستباحة تکفی عن رفع الحدث، لأن رفع الحدث إنما یطلب لهذه الأشیاء، فإذا نواها فقد نوی غایة القصد علی الأقوی، و فرق بین التیمم الذی یجامع الاستباحة فیه الحدث، و بین الوضوء الذی یمتنع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وضوءا ضرورة و هو وضوء ذی الحدث الدائم، کالمستحاضة و صاحب السلس و البطن، لم ینو فیه رفع الحدث بل الاستباحة، فإن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الصحة، لتضمن رفع الحدث الاستباحة، و قصد المستلزم یستلزم قصد اللازم، و عدمها لعدم ارتفاع حدثه، فقد یقارن وضوءه و قد یتأخر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علی نیة الاستباحة، أجزأه کالتیمم، فیصح بهذه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أن ینوی رفع الأحداث السابقة و الاستباحة لما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الجمع بین نیة رفع الحدث و الاستباحة</w:t>
      </w:r>
      <w:r>
        <w:rPr>
          <w:rFonts w:eastAsia="IRNazanin" w:cs="IRNazanin"/>
          <w:color w:val="111111"/>
          <w:sz w:val="28"/>
          <w:szCs w:val="28"/>
          <w:rtl w:val="true"/>
          <w:lang w:bidi="fa-IR"/>
        </w:rPr>
        <w:t>.</w:t>
      </w:r>
    </w:p>
    <w:p>
      <w:pPr>
        <w:pStyle w:val="Heading6"/>
        <w:numPr>
          <w:ilvl w:val="5"/>
          <w:numId w:val="1"/>
        </w:numPr>
        <w:rPr/>
      </w:pPr>
      <w:bookmarkStart w:id="73" w:name="__RefHeading___Toc3299700_3381743652"/>
      <w:bookmarkStart w:id="74" w:name="_Toc28"/>
      <w:bookmarkEnd w:id="73"/>
      <w:r>
        <w:rPr>
          <w:rtl w:val="true"/>
        </w:rPr>
        <w:t>فروع</w:t>
      </w:r>
      <w:r>
        <w:rPr>
          <w:rtl w:val="true"/>
        </w:rPr>
        <w:t>:</w:t>
      </w:r>
      <w:bookmarkEnd w:id="7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التعرض لنفی حدث معین، فإن نواه و کان هو الثابت صح إجماعا، و لو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غالطا فالأقرب الصحة، لعدم اشتراط التعرض له، فلا یضر الغلط فیه، و إن کان عامدا، فالأقرب البطلان، لتلاعبه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نوی المطلق ارتفع حدثه مطلقا، لأن رفع المطلق إنما یصح برفع جمیع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نوی رفع الجمیع أو الاستباحة فکذلک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نوی رفع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نوی نفی رفع غیره، لم یصح الوضوء، لأن نیته حینئذ تتضمن رفع الحدث و إبقاءه، فأشبه قوله أرفع الحدث لا أرفعه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ینو نفی غیره، احتمل البطلان أیضا، لأن ما لم ینو رفعه یبقی، و الأحداث لا تتجزی، فإذا بقی البعض بقی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لأنه نوی رفع البعض فیجب رفعه، و الحدث لا یتجزی، فإذا ارتفع البعض ارتفع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و البول لم یرتفع، بل یرتفع حکمهما، و هو شیء واحد تعددت أسبابه، و التعرض لها لیس بشرط، فإذا تعرض له مضافا إلی سبب واحد، لغت الإضافة إلی السبب و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رفع ما نواه خاصة، بناء علی أنها أسباب متعددة لمسببات متعددة، فإن توضأ ثانیا لرفع آخر صح، و هکذا إلی آخر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البطلان لا فرق بین أن ینوی رفع الأول الذی أثر فی النقض و منع الصلاة، أو الأخیر الذی هو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استباحة صلاة معینة، صح، لاستلزامه نیة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نفی غیرها، فالأقرب الصحة، لأن المنویة ینبغی أن تباح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لامرئ ما نوی</w:t>
      </w:r>
      <w:r>
        <w:rPr>
          <w:rStyle w:val="FootnoteAnchor"/>
          <w:rtl w:val="true"/>
        </w:rPr>
        <w:footnoteReference w:id="9"/>
      </w:r>
      <w:r>
        <w:rPr>
          <w:rFonts w:ascii="IRNazanin" w:hAnsi="IRNazanin" w:eastAsia="IRNazanin"/>
          <w:color w:val="111111"/>
          <w:sz w:val="28"/>
          <w:sz w:val="28"/>
          <w:szCs w:val="28"/>
          <w:rtl w:val="true"/>
          <w:lang w:bidi="fa-IR"/>
        </w:rPr>
        <w:t>، و إنما یباح لو ارتفع الحدث و هو لا 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البطلان، لتضمن نیة رفع الحدث و إبقائه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ما یستحب له الطهارة، کقراءة القرآن، و قضاء الحاجة، احتمل عدم الصحة، لأن هذه الأفعال مباحة مع الحدث، فلا یستلزم قصدها قصد رفعه، و الصحة لأنه قصد کون ذلک الفعل علی أکمل أحواله، و لا یتم ذلک إلا برفع الحدث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عندی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الفعل مما یشترط فیه الطهارة کالصلاة المندوبة، صح، و إن کان مما یمتنع فیه رفع الحدث، کالحائض للذکر، و الغاسل للتکفین، و المتیمم لصلاة الجنازة، لم یصح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فإن کان الاستحباب لا باعتبار الحدث، کتجدید الوضوء المقصود منه زیادة التنظیف، لم یصح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باعتباره فإن قصد الکمال، صح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الفعل لا یتوقف علی الوضوء و لا یستحب له الوضوء کدخول السوق إذا توضأ له،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الحدث بعد تیقن الطهارة، فتوضأ احتیاطا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تیقن الحدث، فإن اکتفینا بالاستحباب مطلقا لا للحدث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یشترط نیة الوجوب، صح، لاستحبابه هنا للاحتیاط لا للحدث، و إلا فلا، و هو أقوی، لأنه عند الوضوء متردد فی الحدث، فیکون مترددا فی نیة رفع الحدث، فلا یعتد بوضوئه، لاختلال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المأمور بالطهارة مع الشک فیها بعد تیقن الحدث، فإنه یحکم بصحته مع الشک و التردد، لأصالة بقاء الحدث، و التردد الذی یعتضد أحد طرفیه بالأصل لا یضر لحصول الرجحان، و المعنی هنا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أداء فرض الوضوء، لم یکف عن نیة رفع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الاستباحة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أحدهما، علی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ینوی الوجه الذی یقع علیه الفعل، من الوجوب و الندب لوجوبه أو ندبه أو لوجههما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بالمندوب الواجب أو بالعکس، لم یصح، لأنه لم یوقع الفعل علی الوجه المأمور به، فیبقی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من لا قضاء علیه قبل دخول الوقت الوجوب لظن الدخول، ثم ظهر الکذب، فإن کان مع تعذر العلم صح وضوؤه، و إلا فلا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نواه مع العلم بعدم دخول الوقت، لم یصح وضوؤه، و یحتمل ضعیفا</w:t>
      </w:r>
    </w:p>
    <w:p>
      <w:pPr>
        <w:pStyle w:val="BookText"/>
        <w:rPr/>
      </w:pPr>
      <w:r>
        <w:rPr>
          <w:rFonts w:ascii="IRNazanin" w:hAnsi="IRNazanin" w:eastAsia="IRNazanin"/>
          <w:color w:val="111111"/>
          <w:sz w:val="28"/>
          <w:sz w:val="28"/>
          <w:szCs w:val="28"/>
          <w:rtl w:val="true"/>
          <w:lang w:bidi="fa-IR"/>
        </w:rPr>
        <w:t>صحته، بناء علی أن الموجب للطهارة هو الحدث و قد وجد، إلا أن وقتها تتضیق علیه بدخول الوقت، و لأنه آکد فیدخل تحته حکما، إذ الممیز جواز الترک، و هو غیر مراد، فعلی الأول لو صلی الفرض به،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یعد و توضأ لأخری قبل دخول وقتها واجبا، صح وضوؤه، إذ قد صار علیه صلاة واجبة، فیجب لها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توضأ قبل دخول الوقت ندبا، فدخل قبل کماله، فالأقرب الاستیناف علی وجه الوجوب، لأنه محدث دخل علیه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الإتمام بنیة الوجوب و بنیة الندب، لئلا یبطل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الممیز إن قلنا أن فعله تمرین فلا بحث، و إن قلنا بصحته إذا نوی الوجوب أو الفرض، کان المراد به أن ینوی إقامة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المشروطة فی الصلاة، لأنه یلزمه الإتیان به، و شروط الشیء یسمی فروضه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بوضوئه ما أمر به و قصد معه شیئا آخر، فحصل ذلک الشیء ضرورة، فإن لم یقصد کما لو ضم التبرد، احتمل الصحة لحصوله و إن لم ینوه، فنیته لاغیة، کما لو کبر الإمام و قصد مع التحریم إعلام القوم، و العدم، لأن التشریک بین القربة و غیرها ینافی الإخلاص، و هو الأقوی، لأن التبرد و إن حصل ضرورة إلا أنه إنما یحصل بعد إیقاع الفعل الذی لم یقصد به محض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ضم الریاء، فالأصح البطلان، لأنه منهی عنه، فلا یقع مأمورا به، فیبقی فی عهدة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اغتسل بنیة رفع الجنابة و التبرد، فالوجهان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غسل الجنابة و الجمعة فالوجه البطلان، لأنه واحد لا یقع علی وجهی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إن قلنا إنه لو اقتصر علی رفع الجنابة تأدی به سنة غسل الجمعة، و إلا فلا، کما لو نوی بصلاة الفرض و النفل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الغسل مستحب علی ما یأتی، فإذا أغفل لمعة فی الغسلة الأولی، فانغسلت فی الکف الثانی بقصد التنفل، فالأقرب عدم الإجزاء، لأن اللمعة لم تغسل بنیة رفع الحدث و ما فی معناه، لاعتقاده رفع الحدث بالمرة الأولی، فلم یوقع الفعل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التجدید مستحب، فلو انغسلت فی التجدید فکذلک، و یحتمل الفرق فیصح فی الأول دون الثانی، لأن الغسلتین فی المرتین طهارة واحدة، و قضیة نیة الأولی أن تحصل الغسلة الثانیة بعد الأولی، فما لم ینغسل عن الأولی لا یقع عن الثانیة، و توهمه الغسل عن الثانیة لا یمنع الوقوع عن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التجدید فهو طهارة مستقلة منفردة بنیة لم یتوجه إلی رفع الحدث أصلا، و الأقرب التسویة فی البطلان، لأنه لم یقصد الأولی فلا یقع عنها، و لا الثانیة لعدم إکمال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فرق النیة علی أعضاء الوضوء، فنوی عند غسل الوجه رفع الحدث عنه، و عند غسل الیدین رفع الحدث عنهما و هکذا، لم یصح، لأن الوضوء عبادة واحدة، فلا یجوز تفریق النیة علی أبعاضها کالصوم و الصلاة، و لهذا لو أراد مس المصحف بوجهه المغسول لم یصح، لارتباط بعض أفعاله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نوی رفع الحدث مطلقا بغسل وجهه عنده، و رفع الحدث مطلقا بغسل یدیه عندهما، فالأقرب الصحة، لأنه کما أن المقصود من جملة الأفعال رفع الحدث عن المکلف، کذا من کل فعل، لکن لا یحصل المقصود إلا بجملة الأفعال، فلا یجوز أن یمس المصحف بوجهه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نوی استباحة الصلاة عند کل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الجواز أیضا، لکن لا یحصل الاستباحة إلا عند فعل الجمیع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اللمعة المنسیة إذا قلنا بعدم إجزاء الغسلة الثانیة، لا تبطل</w:t>
      </w:r>
      <w:bookmarkStart w:id="75" w:name="pg14045_154377"/>
    </w:p>
    <w:p>
      <w:pPr>
        <w:pStyle w:val="BookText"/>
        <w:rPr/>
      </w:pPr>
      <w:bookmarkEnd w:id="75"/>
      <w:r>
        <w:rPr>
          <w:rFonts w:ascii="IRNazanin" w:hAnsi="IRNazanin" w:eastAsia="IRNazanin"/>
          <w:color w:val="111111"/>
          <w:sz w:val="28"/>
          <w:sz w:val="28"/>
          <w:szCs w:val="28"/>
          <w:rtl w:val="true"/>
          <w:lang w:bidi="fa-IR"/>
        </w:rPr>
        <w:t>طهارته فیما مضی، بل یجوز البناء و إن قلنا بمنع تفریق النیة، و لا یحتاج إلی تجدید نیة الباقی لاستصحاب النیة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جدد ندبا، فإنه لا یجزیه الأول، و إن قصر الفصل و حصلت الموالاة، لتفریق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وضأه غیره للعذر یتولی هو النیة</w:t>
      </w:r>
      <w:r>
        <w:rPr>
          <w:rFonts w:eastAsia="IRNazanin" w:cs="IRNazanin"/>
          <w:color w:val="111111"/>
          <w:sz w:val="28"/>
          <w:szCs w:val="28"/>
          <w:rtl w:val="true"/>
          <w:lang w:bidi="fa-IR"/>
        </w:rPr>
        <w:t>.</w:t>
      </w:r>
    </w:p>
    <w:p>
      <w:pPr>
        <w:pStyle w:val="Heading6"/>
        <w:numPr>
          <w:ilvl w:val="5"/>
          <w:numId w:val="1"/>
        </w:numPr>
        <w:rPr/>
      </w:pPr>
      <w:bookmarkStart w:id="76" w:name="__RefHeading___Toc3299702_3381743652"/>
      <w:bookmarkStart w:id="77" w:name="_Toc29"/>
      <w:bookmarkEnd w:id="76"/>
      <w:r>
        <w:rPr>
          <w:rtl w:val="true"/>
        </w:rPr>
        <w:t xml:space="preserve">المطلب الثانی </w:t>
      </w:r>
      <w:r>
        <w:rPr>
          <w:rtl w:val="true"/>
        </w:rPr>
        <w:t>(</w:t>
      </w:r>
      <w:r>
        <w:rPr>
          <w:rtl w:val="true"/>
        </w:rPr>
        <w:t>غسل الوجه</w:t>
      </w:r>
      <w:r>
        <w:rPr>
          <w:rtl w:val="true"/>
        </w:rPr>
        <w:t>)</w:t>
      </w:r>
      <w:bookmarkEnd w:id="77"/>
    </w:p>
    <w:p>
      <w:pPr>
        <w:pStyle w:val="BookText"/>
        <w:rPr/>
      </w:pPr>
      <w:r>
        <w:rPr>
          <w:rFonts w:ascii="IRNazanin" w:hAnsi="IRNazanin" w:eastAsia="IRNazanin"/>
          <w:color w:val="111111"/>
          <w:sz w:val="28"/>
          <w:sz w:val="28"/>
          <w:szCs w:val="28"/>
          <w:rtl w:val="true"/>
          <w:lang w:bidi="fa-IR"/>
        </w:rPr>
        <w:t xml:space="preserve">و هو واجب بالنص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و حده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قصاص شعر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مبدأ تسطیح الجبهة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میل الرأس إلی التدویر، و من أول الجبهة یأخذ الموضع فی التسطیح، و یقع به المواجهة، فما فوق التسطیح من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محادر شعر الذقن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النزعتان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البیاضان المکتنفان للناصیة أعلی الجبینین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فخارجان عنه، لأنهما فی سمت الناصیة، و هن جمیعا فی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یخرج موضع الصلع، لأنه فوق ابتداء التسطیح، فیغسل ما یغسله مستوی الخلقة، و لا عبرة بانحسار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الصدعان أیضا، و هما فی جانبی الأذن متصلان بالعذارین من فوق الأذن، و لا عبرة بالأغم، فیدخل فی الحد موضع الغمم، لأنه فی تسطیح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بنبات الشعر علی خلاف الغالب، و هو من الوجه، سواء استوعب الغمم الجبهة أو 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حده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دارت علیه الإبهام و الوسطی من مستوی الخلقة،</w:t>
      </w:r>
    </w:p>
    <w:p>
      <w:pPr>
        <w:pStyle w:val="BookText"/>
        <w:rPr/>
      </w:pPr>
      <w:r>
        <w:rPr>
          <w:rFonts w:ascii="IRNazanin" w:hAnsi="IRNazanin" w:eastAsia="IRNazanin"/>
          <w:color w:val="111111"/>
          <w:sz w:val="28"/>
          <w:sz w:val="28"/>
          <w:szCs w:val="28"/>
          <w:rtl w:val="true"/>
          <w:lang w:bidi="fa-IR"/>
        </w:rPr>
        <w:t>فلا عبرة بطویل الأصابع حتی یتجاوز العذار، و لا لمن قصرت عنه، بل یرجع کل منهم إلی مستوی الخلقة، فیغسل ما یغسله، لأن اسم الوجه إنما یصدق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العذار و البیاض المتخلل بینه و بین الأذن خارجان عن حد الوجه لخروجهما عن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غسل الباطن من الفم و الأنف و العین، بل یکتفی بغسل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تخلیل الشعور النابتة فی حد الوجه، کالحاجبین و الأهداب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الشاربین و العنفقة، مطلقا علی رأی بل یکفی إفاضة الماء علی الظاهر من الشعور، و الأقرب التخلیل فی العنفقة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یصل الماء إلی منابتها، و الاکتفاء فی الکثیفة بظاهرها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العذار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القدر المحاذی للأذن، یتصل من الأعلی بالصدغ و من الأسفل بالعارض، و هو ما ینحط عن القدر المحاذی، لا یجب غسل ما خرج عن حد الإصبعین منهما، لخروجهما عن اسم الوجه، و یجب غسل ما أحاطا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خفیفا لا یستر المنابت، وجب تخلیله علی رأی،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منابت اللحیة إذا کثفت لا یجب غسلها، بل یغسل الظاهر، لأن النبی صلی اللّه علیه و آله اکتفی بغرفة فی غسل وجهه و کان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اللحیة، و الظاهر قصور الغرفة عنها، و لأن فیه عسرا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نبت للمرأة لحیة، فکالرجل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کثیفة، اجتزأت بغسل ظاهر الشعر، و إن کانت خفیفة فالوجهان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یراد بالخفیف ما تری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البشرة</w:t>
      </w:r>
      <w:bookmarkStart w:id="78" w:name="pg14045_154379"/>
    </w:p>
    <w:p>
      <w:pPr>
        <w:pStyle w:val="BookText"/>
        <w:rPr/>
      </w:pPr>
      <w:bookmarkEnd w:id="78"/>
      <w:r>
        <w:rPr>
          <w:rFonts w:ascii="IRNazanin" w:hAnsi="IRNazanin" w:eastAsia="IRNazanin"/>
          <w:color w:val="111111"/>
          <w:sz w:val="28"/>
          <w:sz w:val="28"/>
          <w:szCs w:val="28"/>
          <w:rtl w:val="true"/>
          <w:lang w:bidi="fa-IR"/>
        </w:rPr>
        <w:t>من خلاله فی مجلس التخاطب، و الکثیف ما یستر و یمنع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البعض خفیفا و الباقی کثیفا، فالأقرب إلحاق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غسل المسترسل من اللحیة الخارج عن حد الوجه طولا و عرضا إجماعا منا، لأنه لیس من الوجه، و لهذا لا یسمی الأمرد و من قطعت لحیته ناقص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الشعر النابت فی محل الفرض بالوجه للمجاورة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السبال إذا طال لا یجب غسل الخارج منه عن حد الفرض، و لا یجب إفاضة الماء علی هذه الشعور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الغسل اصطلاحا إطلاق الإفاضة علی غسل ظاهر الشعر، و الغسل علی غسل ظاهره و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یغسل الوجه من أعلاه إلی الذقن مستوعبا، فإن نکس فالأصح البطلان، لأن الباقر علیه السلام حیث وصف وضوء رسول اللّه صلی اللّه علیه و آله أخذ کفا من ماء فأسدلها علی وجهه من أعلاه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بیان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الواجب واجب، لأن ما فعله علیه السلام بیانا إن ابتدأ بالأسفل وجب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إجماعا، فبقی المطلوب، لعدم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غسل ظاهر الشعر الکثیف ثم قلع، لم یجب الإعادة، کما لو انکشطت جلدة بعد غسلها</w:t>
      </w:r>
      <w:r>
        <w:rPr>
          <w:rFonts w:eastAsia="IRNazanin" w:cs="IRNazanin"/>
          <w:color w:val="111111"/>
          <w:sz w:val="28"/>
          <w:szCs w:val="28"/>
          <w:rtl w:val="true"/>
          <w:lang w:bidi="fa-IR"/>
        </w:rPr>
        <w:t>.</w:t>
      </w:r>
    </w:p>
    <w:p>
      <w:pPr>
        <w:pStyle w:val="Heading6"/>
        <w:numPr>
          <w:ilvl w:val="5"/>
          <w:numId w:val="1"/>
        </w:numPr>
        <w:rPr/>
      </w:pPr>
      <w:bookmarkStart w:id="79" w:name="__RefHeading___Toc3299704_3381743652"/>
      <w:bookmarkStart w:id="80" w:name="_Toc30"/>
      <w:bookmarkEnd w:id="79"/>
      <w:r>
        <w:rPr>
          <w:rtl w:val="true"/>
        </w:rPr>
        <w:t xml:space="preserve">المطلب الثالث </w:t>
      </w:r>
      <w:r>
        <w:rPr>
          <w:rtl w:val="true"/>
        </w:rPr>
        <w:t>(</w:t>
      </w:r>
      <w:r>
        <w:rPr>
          <w:rtl w:val="true"/>
        </w:rPr>
        <w:t>فی غسل الیدین</w:t>
      </w:r>
      <w:r>
        <w:rPr>
          <w:rtl w:val="true"/>
        </w:rPr>
        <w:t>)</w:t>
      </w:r>
      <w:bookmarkEnd w:id="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بالنص</w:t>
      </w:r>
      <w:r>
        <w:rPr>
          <w:rStyle w:val="FootnoteAnchor"/>
          <w:rtl w:val="true"/>
        </w:rPr>
        <w:footnoteReference w:id="11"/>
      </w:r>
      <w:r>
        <w:rPr>
          <w:rFonts w:ascii="IRNazanin" w:hAnsi="IRNazanin" w:eastAsia="IRNazanin"/>
          <w:color w:val="111111"/>
          <w:sz w:val="28"/>
          <w:sz w:val="28"/>
          <w:szCs w:val="28"/>
          <w:rtl w:val="true"/>
          <w:lang w:bidi="fa-IR"/>
        </w:rPr>
        <w:t>و الإجماع، و الواجب غسل الذراعین و المرفقین</w:t>
      </w:r>
    </w:p>
    <w:p>
      <w:pPr>
        <w:pStyle w:val="BookText"/>
        <w:rPr/>
      </w:pPr>
      <w:r>
        <w:rPr>
          <w:rFonts w:ascii="IRNazanin" w:hAnsi="IRNazanin" w:eastAsia="IRNazanin"/>
          <w:color w:val="111111"/>
          <w:sz w:val="28"/>
          <w:sz w:val="28"/>
          <w:szCs w:val="28"/>
          <w:rtl w:val="true"/>
          <w:lang w:bidi="fa-IR"/>
        </w:rPr>
        <w:t>و الکفین للآیة</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أَمْوالِکُمْ</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و توضأ علیه السلام فأدار الماء علی مرفقیه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 یقبل اللّه الصلاة إلا به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یجب أن یبدأ من المرفقین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ینتهی إلی الأصابع مستوعبا، فإن نکس فالأصح البطلان لحدیث الباقر</w:t>
      </w:r>
      <w:r>
        <w:rPr>
          <w:rStyle w:val="FootnoteAnchor"/>
          <w:rtl w:val="true"/>
        </w:rPr>
        <w:footnoteReference w:id="15"/>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بعض الید، وجب غسل الباقی، لعدم استلزام سقوط المتعذر سقوط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القطع من فوق المرفق، سقط غسلها إجماعا، لسقوط محله، نعم یستحب غسل الباقی من العضد، لقول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بقی من عضده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القطع من مفصل المرفق، احتمل وجوب غسل رأس العظم الباقی، لأنه فی محل الفرض و قد بقی، فأشبه الساعد إذا قطع الکف، لأن المرفق مجموع العظم و قد بقی أحدهما فیغسل، و لأنه یغسل مقصودا کسائر أجزاء محل الفرض، و کأطراف الوجه بالنسبة إلی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 لأن غسله للتبعیة و لضرورة استیعاب غسل الید إلی المرفق، کما یغسل شیء من الرأس تبعا و ضرورة لاستیعاب الوجه بالغسل، و لأن المرفق طرف عظم الساعد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له ذراعان دون المرفق، أو أصابع زائدة، أو لحم نابت، أو کفان علی ساعد واحد، أو انکشطت جلدة فتدلت من محل الفرض، وجب غسله، لأنه کالجزء من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فوق المرفق، لم یجب</w:t>
      </w:r>
      <w:r>
        <w:rPr>
          <w:rFonts w:eastAsia="IRNazanin" w:cs="IRNazanin"/>
          <w:color w:val="111111"/>
          <w:sz w:val="28"/>
          <w:szCs w:val="28"/>
          <w:rtl w:val="true"/>
          <w:lang w:bidi="fa-IR"/>
        </w:rPr>
        <w:t>.</w:t>
      </w:r>
      <w:bookmarkStart w:id="81" w:name="pg14045_154381"/>
    </w:p>
    <w:p>
      <w:pPr>
        <w:pStyle w:val="BookText"/>
        <w:rPr/>
      </w:pPr>
      <w:bookmarkEnd w:id="81"/>
      <w:r>
        <w:rPr>
          <w:rFonts w:ascii="IRNazanin" w:hAnsi="IRNazanin" w:eastAsia="IRNazanin"/>
          <w:color w:val="111111"/>
          <w:sz w:val="28"/>
          <w:sz w:val="28"/>
          <w:szCs w:val="28"/>
          <w:rtl w:val="true"/>
          <w:lang w:bidi="fa-IR"/>
        </w:rPr>
        <w:t>و لو انکشطت جلدة من محل الفرض و تدلت من غیر محله، لم یجب غسل شیء منها، و یجب لو انعکس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انکشطت من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تدلت من الآخر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التصقت بالآخر، وجب غسل محاذی الفرض دون 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ید زائدة، فإن خرجت من محل الفرض کالساعد و المرفق، وجب غسلها مع الأصلیة کالإصبع، لأنها کالجزء، سواء تجاوز طولها الأصلیة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خرجت من فوق محل الفرض و عرف أنها زائدة، فالأقوی عدم غسلها و عدم غسل ما حاذی محل الفرض، إلا إذا التصق شیء منها بمحل الفرض، فیجب غسله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یتمیز، وجب غسلهما جمیعا، سواء خرجتا من المرفق أو المنکب، لکن إن خرجتا من المنکب غسلتا، توصلا إلی أداء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خرجتا من المرفق أو الکوع غسلتا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تتمیز الزائدة عن الأصلیة بقصرها عن حد الاعتدال، أو نقصان الأصابع، أو فقد البطش، أو ضعفه و شبه ذلک</w:t>
      </w:r>
      <w:r>
        <w:rPr>
          <w:rFonts w:eastAsia="IRNazanin" w:cs="IRNazanin"/>
          <w:color w:val="111111"/>
          <w:sz w:val="28"/>
          <w:szCs w:val="28"/>
          <w:rtl w:val="true"/>
          <w:lang w:bidi="fa-IR"/>
        </w:rPr>
        <w:t>.</w:t>
      </w:r>
    </w:p>
    <w:p>
      <w:pPr>
        <w:pStyle w:val="Heading6"/>
        <w:numPr>
          <w:ilvl w:val="5"/>
          <w:numId w:val="1"/>
        </w:numPr>
        <w:rPr/>
      </w:pPr>
      <w:bookmarkStart w:id="82" w:name="__RefHeading___Toc3299706_3381743652"/>
      <w:bookmarkStart w:id="83" w:name="_Toc31"/>
      <w:bookmarkEnd w:id="82"/>
      <w:r>
        <w:rPr>
          <w:rtl w:val="true"/>
        </w:rPr>
        <w:t>تتمة</w:t>
      </w:r>
      <w:r>
        <w:rPr>
          <w:rtl w:val="true"/>
        </w:rPr>
        <w:t>:</w:t>
      </w:r>
      <w:bookmarkEnd w:id="83"/>
    </w:p>
    <w:p>
      <w:pPr>
        <w:pStyle w:val="BookText"/>
        <w:rPr/>
      </w:pPr>
      <w:r>
        <w:rPr>
          <w:rFonts w:ascii="IRNazanin" w:hAnsi="IRNazanin" w:eastAsia="IRNazanin"/>
          <w:color w:val="111111"/>
          <w:sz w:val="28"/>
          <w:sz w:val="28"/>
          <w:szCs w:val="28"/>
          <w:rtl w:val="true"/>
          <w:lang w:bidi="fa-IR"/>
        </w:rPr>
        <w:t xml:space="preserve">یجب غسل هذه الأعضاء و جمیع أنواع الطهارات من الحدث بماء مملوک أو مباح، لقبح التصرف فی مال الغیر، فلا یخرج عن عهدة القربة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غصبیة الماء، صحت طهارته، لأنه متعبد بالظاهر و قد امتثل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الحکم، لم یعذر، لأنه أضاف إلی تقصیره تقصیر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سبق العلم فکالعالم کما یأتی فی النجاسة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یتطهر من الأحداث بماء طاهر مطلق علی ما یأتی</w:t>
      </w:r>
      <w:r>
        <w:rPr>
          <w:rFonts w:eastAsia="IRNazanin" w:cs="IRNazanin"/>
          <w:color w:val="111111"/>
          <w:sz w:val="28"/>
          <w:szCs w:val="28"/>
          <w:rtl w:val="true"/>
          <w:lang w:bidi="fa-IR"/>
        </w:rPr>
        <w:t>.</w:t>
      </w:r>
      <w:bookmarkStart w:id="84" w:name="pg14045_154382"/>
    </w:p>
    <w:p>
      <w:pPr>
        <w:pStyle w:val="BookText"/>
        <w:rPr/>
      </w:pPr>
      <w:bookmarkEnd w:id="84"/>
      <w:r>
        <w:rPr>
          <w:rFonts w:ascii="IRNazanin" w:hAnsi="IRNazanin" w:eastAsia="IRNazanin"/>
          <w:color w:val="111111"/>
          <w:sz w:val="28"/>
          <w:sz w:val="28"/>
          <w:szCs w:val="28"/>
          <w:rtl w:val="true"/>
          <w:lang w:bidi="fa-IR"/>
        </w:rPr>
        <w:t>و یجب غسل الأعضاء مستوعبا عملا بالأمر، فلو أخل بشیء من الوجه أو الید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یده خاتم أو سبر أو دملج أو سوار، فإن کان واسعا یصل الماء إلی ما تحته من غیر تحریک أجزأه، لکن یستحب التحریک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ضیقا لا یصل الماء إلی ما تحته إلا بالتحریک، وجب، لوجوب ما یتوقف علیه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فی الغسل أقل مسماه و لو کالدهن، لأصالة البراءة من الزائد، و حصول الامتثال به، بشرط الجریان، لتوقف الاسم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 فی الغسل مرة واحدة، لصدق الامتثال معه، و الثانیة سنة علی الأصح للروایة</w:t>
      </w:r>
      <w:r>
        <w:rPr>
          <w:rStyle w:val="FootnoteAnchor"/>
          <w:rtl w:val="true"/>
        </w:rPr>
        <w:footnoteReference w:id="17"/>
      </w:r>
      <w:r>
        <w:rPr>
          <w:rFonts w:ascii="IRNazanin" w:hAnsi="IRNazanin" w:eastAsia="IRNazanin"/>
          <w:color w:val="111111"/>
          <w:sz w:val="28"/>
          <w:sz w:val="28"/>
          <w:szCs w:val="28"/>
          <w:rtl w:val="true"/>
          <w:lang w:bidi="fa-IR"/>
        </w:rPr>
        <w:t>، و الثالثة بدعة علی الأقوی، لعدم المشروعیة</w:t>
      </w:r>
      <w:r>
        <w:rPr>
          <w:rFonts w:eastAsia="IRNazanin" w:cs="IRNazanin"/>
          <w:color w:val="111111"/>
          <w:sz w:val="28"/>
          <w:szCs w:val="28"/>
          <w:rtl w:val="true"/>
          <w:lang w:bidi="fa-IR"/>
        </w:rPr>
        <w:t>.</w:t>
      </w:r>
    </w:p>
    <w:p>
      <w:pPr>
        <w:pStyle w:val="Heading6"/>
        <w:numPr>
          <w:ilvl w:val="5"/>
          <w:numId w:val="1"/>
        </w:numPr>
        <w:rPr/>
      </w:pPr>
      <w:bookmarkStart w:id="85" w:name="__RefHeading___Toc3299708_3381743652"/>
      <w:bookmarkStart w:id="86" w:name="_Toc32"/>
      <w:bookmarkEnd w:id="85"/>
      <w:r>
        <w:rPr>
          <w:rtl w:val="true"/>
        </w:rPr>
        <w:t>فروع</w:t>
      </w:r>
      <w:r>
        <w:rPr>
          <w:rtl w:val="true"/>
        </w:rPr>
        <w:t>:</w:t>
      </w:r>
      <w:bookmarkEnd w:id="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یستحب الثانیة بعد إکمال الغسلة الأولی، فلو أبقی من العضو شیئا لم یغسله فی المرة الأولی، وجب غسل ذلک الشیء، فلو غسله فی الثانیة بنیة وجوب غسله خاصة أجزأه، و کذلک لو نوی وجوب غسل الجمیع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لو لم ینغسل فی الثانیة غسله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عدم خروج ما انغسل مرتین عن البدعة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غسل بعض الأعضاء مرة و بعضها مرتین جاز، لأن المستحب فی الجمیع مستحب فی أبعاضه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غسل الثالثة، بطل وضوؤه إن کان فی الیسری، لحصول المسح بماء جدید، و إلا فلا للامتثال، فلا یؤثر فیه الزائد</w:t>
      </w:r>
      <w:r>
        <w:rPr>
          <w:rFonts w:eastAsia="IRNazanin" w:cs="IRNazanin"/>
          <w:color w:val="111111"/>
          <w:sz w:val="28"/>
          <w:szCs w:val="28"/>
          <w:rtl w:val="true"/>
          <w:lang w:bidi="fa-IR"/>
        </w:rPr>
        <w:t>.</w:t>
      </w:r>
      <w:bookmarkStart w:id="87" w:name="pg14045_154383"/>
    </w:p>
    <w:p>
      <w:pPr>
        <w:pStyle w:val="BookText"/>
        <w:rPr/>
      </w:pPr>
      <w:bookmarkEnd w:id="87"/>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أقطع الیدین فإن تبرع غیره بأن یوضیه، و إلا وجب علیه بذل الأجرة، و إن زادت عن أجرة المثل مع التمکن و العجز عن المباشرة، تحصیلا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الأجرة، أو فقد الأجیر مع عجزه عن المباشرة، فکفاقد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تحت الظفر المانع من إیصال الماء إلی ما تحته یجب إزالته، مع عدم المشقة لا معها، لوجوب الاستیعاب و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 یده من دون المرفق بعد الطهارة، لم یجب غسل ما ظهر منها، لأن الطهارة لم تتعلق بموضع القطع، بل بما کان ظاهرا و قد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طالت أظفاره حتی خرجت عن سمت یده، احتمل وجوب غسلها، لأنه 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کاللحیة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الرأسین و الیدین یغسل أعضاءه مطلقا، سواء علمت الزیادة أو لا، و سواء حکم الشارع بوحدته أو کثرته، لحصول الفرض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هل غسل یده مرة أو مرتین، احتمل استحباب الثانیة، عملا بأصالة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حذرا من أن تکون ثالثة، فیرتکب بدعة، و ترک المسنون أولی من ارتکاب البدعة</w:t>
      </w:r>
      <w:r>
        <w:rPr>
          <w:rFonts w:eastAsia="IRNazanin" w:cs="IRNazanin"/>
          <w:color w:val="111111"/>
          <w:sz w:val="28"/>
          <w:szCs w:val="28"/>
          <w:rtl w:val="true"/>
          <w:lang w:bidi="fa-IR"/>
        </w:rPr>
        <w:t>.</w:t>
      </w:r>
    </w:p>
    <w:p>
      <w:pPr>
        <w:pStyle w:val="Heading6"/>
        <w:numPr>
          <w:ilvl w:val="5"/>
          <w:numId w:val="1"/>
        </w:numPr>
        <w:rPr/>
      </w:pPr>
      <w:bookmarkStart w:id="88" w:name="__RefHeading___Toc3299710_3381743652"/>
      <w:bookmarkStart w:id="89" w:name="_Toc33"/>
      <w:bookmarkEnd w:id="88"/>
      <w:r>
        <w:rPr>
          <w:rtl w:val="true"/>
        </w:rPr>
        <w:t xml:space="preserve">المطلب الرابع </w:t>
      </w:r>
      <w:r>
        <w:rPr>
          <w:rtl w:val="true"/>
        </w:rPr>
        <w:t>(</w:t>
      </w:r>
      <w:r>
        <w:rPr>
          <w:rtl w:val="true"/>
        </w:rPr>
        <w:t>مسح الرأس</w:t>
      </w:r>
      <w:r>
        <w:rPr>
          <w:rtl w:val="true"/>
        </w:rPr>
        <w:t>)</w:t>
      </w:r>
      <w:bookmarkEnd w:id="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بالنص</w:t>
      </w:r>
      <w:r>
        <w:rPr>
          <w:rStyle w:val="FootnoteAnchor"/>
          <w:rtl w:val="true"/>
        </w:rPr>
        <w:footnoteReference w:id="18"/>
      </w:r>
      <w:r>
        <w:rPr>
          <w:rFonts w:ascii="IRNazanin" w:hAnsi="IRNazanin" w:eastAsia="IRNazanin"/>
          <w:color w:val="111111"/>
          <w:sz w:val="28"/>
          <w:sz w:val="28"/>
          <w:szCs w:val="28"/>
          <w:rtl w:val="true"/>
          <w:lang w:bidi="fa-IR"/>
        </w:rPr>
        <w:t>و الإجماع، و لا یجزی الغسل عنه، لأنه غیر المأمور، فیبقی فی عهدة التکلیف، لعدم الإتیان به، فإن الغسل لیس بمسح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 رأسه و لم یمد الید علیه بل وضعها رطبة علیه، أو قطر علی رأسه قطرة من رطوبة الغسل، لم یجزیه، لأنه لا یسمی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الاستیعاب، و لا الأکثر، و لا الربع، بل أقل ما یحصل به مسماه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المسح بمقدمه، فلو مسح وسطه، أو أحد جانبیه، أو خلفه لم یصح، لأن النبی صلی اللّه علیه و آله مسح علی ناصیته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علی مقدمه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یمسح علی بشرة المقدم، لأنه حقیقة الرأس، و علی شعره المختص به، لانتقال الاسم إلیه و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إیصال الرطوبة إلی البشرة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الشعر الممسوح أن لا یخرج عن حد الرأس، فلو کان مسترسلا خارجا عن حده، أو کان جعدا کائنا فی حد الرأس، لکنه بحیث لو مد لخرج عن حده، لم یجز المسح علیه، لأن الماسح علیه غیر الماسح علی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 علی المقدم من شعر غیره و مسح علیه، لم یجز، لأنه لیس ماسح علی المقدم، و لا علی شعره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المسح علی حائل کالعمامة، سواء لبسها علی طهارة أو لا، و سواء کانت تحت الحنک أو لا، لأن الآیة</w:t>
      </w:r>
      <w:r>
        <w:rPr>
          <w:rStyle w:val="FootnoteAnchor"/>
          <w:rtl w:val="true"/>
        </w:rPr>
        <w:footnoteReference w:id="21"/>
      </w:r>
      <w:r>
        <w:rPr>
          <w:rFonts w:ascii="IRNazanin" w:hAnsi="IRNazanin" w:eastAsia="IRNazanin"/>
          <w:color w:val="111111"/>
          <w:sz w:val="28"/>
          <w:sz w:val="28"/>
          <w:szCs w:val="28"/>
          <w:rtl w:val="true"/>
          <w:lang w:bidi="fa-IR"/>
        </w:rPr>
        <w:t xml:space="preserve">أوجبت إلصاق المسح بالرأس، فلا یخرج عن العهدة بدونه، و لقول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إصبعه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لا فرق بین أن یکون الحائل ثخینا یمنع وصول الرطوبة إلی الرأس، أو رقیقا ینفذ الماء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المسح علی الجبهة، و لا علی خضاب، أو طین 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علی رأسه جمة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یده تحتها و مسح، أجزأه، لحصول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یکون المسح ببقیة نداوة الوضوء، فلا یجوز استیناف ماء جدید عند علمائنا أجمع کافة، لوصف الباقر علیه السلام لوضوء رسول اللّه صلی اللّه علیه و آله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ببقیة ما بقی فی یدیه رأسه و رجلیه و لم یعدهما فی الإناء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المسح مقبلا و مدبرا علی الأصح،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یمسح الوضوء مقبلا و مدبرا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یکون بثلاث أصابع، و لا یجب علی الأصح، لحصول الامتثال،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 بشیء من رأسه، أو بشیء من قدمیه ما بین الکعبین إلی آخر أطراف الأصابع فقد أجزأه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للمرأة وضع قناعها خصوصا الغداة و المغرب للروایة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ذکر أنه لم یمسح، مسح ببقیة النداوة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یبق فی یدیه رطوبة، أخذ من لحیته الکائنة فی محل الفرض، و أشفار عینیه و حاجبیه و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یبق أعاد، و کذا فی مسح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أتی بأقل مسمی الغسل، لقلة الماء حالة الهواء أو الحر المفرطین، بحیث لا یبقی رطوبة علی الید و غیرها، فالأقرب المسح، إذ لا ینفک عن أقل رطوبة و إن لم یؤثر، و لا یستأنف و لا یتمم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حالة الرفاهیة تأثیر المحل‌؟ الأقرب ذلک</w:t>
      </w:r>
      <w:r>
        <w:rPr>
          <w:rFonts w:eastAsia="IRNazanin" w:cs="IRNazanin"/>
          <w:color w:val="111111"/>
          <w:sz w:val="28"/>
          <w:szCs w:val="28"/>
          <w:rtl w:val="true"/>
          <w:lang w:bidi="fa-IR"/>
        </w:rPr>
        <w:t>.</w:t>
      </w:r>
      <w:bookmarkStart w:id="90" w:name="pg14045_154386"/>
    </w:p>
    <w:p>
      <w:pPr>
        <w:pStyle w:val="BookText"/>
        <w:rPr/>
      </w:pPr>
      <w:bookmarkEnd w:id="90"/>
      <w:r>
        <w:rPr>
          <w:rFonts w:ascii="IRNazanin" w:hAnsi="IRNazanin" w:eastAsia="IRNazanin"/>
          <w:color w:val="111111"/>
          <w:sz w:val="28"/>
          <w:sz w:val="28"/>
          <w:szCs w:val="28"/>
          <w:rtl w:val="true"/>
          <w:lang w:bidi="fa-IR"/>
        </w:rPr>
        <w:t>و لو مسح بخرقة مبلولة، فإن کانت الأصابع مشدودة، فالأقرب عدم الإجزاء، لأن ماء الوضوء هو المتصل بالأصابع لا ما علی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المسح علی الخرقة فی الید لضرورة الجرح و شبهه فمسح به، فالأقرب الجواز لو کانت الید الأخری کذلک، و لو کانت سلیمة،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رأسه مبتلا أو رجلاه، ففی جواز المسح علیه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المسح علی الأذنین و العنق بدعة، لعدم المشروعیة، 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الأذنین لیس علیهما غسل و لا مسح</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تکرار فی مسح الرأس و لا الرجلین، للامتثال بالمرة، و عدم دلیل الزیادة، و لأنه علیه السلام مسح مرة فی البیان، و 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الرأس واحدة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3299712_3381743652"/>
      <w:bookmarkStart w:id="92" w:name="_Toc34"/>
      <w:bookmarkEnd w:id="91"/>
      <w:r>
        <w:rPr>
          <w:rtl w:val="true"/>
        </w:rPr>
        <w:t xml:space="preserve">المطلب الخامس </w:t>
      </w:r>
      <w:r>
        <w:rPr>
          <w:rtl w:val="true"/>
        </w:rPr>
        <w:t>(</w:t>
      </w:r>
      <w:r>
        <w:rPr>
          <w:rtl w:val="true"/>
        </w:rPr>
        <w:t>مسح الرجلین</w:t>
      </w:r>
      <w:r>
        <w:rPr>
          <w:rtl w:val="true"/>
        </w:rPr>
        <w:t>)</w:t>
      </w:r>
      <w:bookmarkEnd w:id="92"/>
    </w:p>
    <w:p>
      <w:pPr>
        <w:pStyle w:val="BookText"/>
        <w:rPr/>
      </w:pPr>
      <w:r>
        <w:rPr>
          <w:rFonts w:ascii="IRNazanin" w:hAnsi="IRNazanin" w:eastAsia="IRNazanin"/>
          <w:color w:val="111111"/>
          <w:sz w:val="28"/>
          <w:sz w:val="28"/>
          <w:szCs w:val="28"/>
          <w:rtl w:val="true"/>
          <w:lang w:bidi="fa-IR"/>
        </w:rPr>
        <w:t>و هو واجب بالنص</w:t>
      </w:r>
      <w:r>
        <w:rPr>
          <w:rStyle w:val="FootnoteAnchor"/>
          <w:rtl w:val="true"/>
        </w:rPr>
        <w:footnoteReference w:id="29"/>
      </w:r>
      <w:r>
        <w:rPr>
          <w:rFonts w:ascii="IRNazanin" w:hAnsi="IRNazanin" w:eastAsia="IRNazanin"/>
          <w:color w:val="111111"/>
          <w:sz w:val="28"/>
          <w:sz w:val="28"/>
          <w:szCs w:val="28"/>
          <w:rtl w:val="true"/>
          <w:lang w:bidi="fa-IR"/>
        </w:rPr>
        <w:t>، و لا یجزی الغسل عند علمائنا أجمع، لقراءة الجر</w:t>
      </w:r>
      <w:r>
        <w:rPr>
          <w:rStyle w:val="FootnoteAnchor"/>
          <w:rtl w:val="true"/>
        </w:rPr>
        <w:footnoteReference w:id="30"/>
      </w:r>
      <w:r>
        <w:rPr>
          <w:rFonts w:ascii="IRNazanin" w:hAnsi="IRNazanin" w:eastAsia="IRNazanin"/>
          <w:color w:val="111111"/>
          <w:sz w:val="28"/>
          <w:sz w:val="28"/>
          <w:szCs w:val="28"/>
          <w:rtl w:val="true"/>
          <w:lang w:bidi="fa-IR"/>
        </w:rPr>
        <w:t>، و لا یعارضها قراءة النصب للعطف علی الموضع، لعدم ورود الجر بالمجاورة فی القرآن، و لا مع العطف، و لقبح الانتقال من الجملة قبل الإکمال، خصوصا مع اشتباه الحال، و وصف علی ع و الباقر ع و ابن عباس وضوء رسول اللّه صلی اللّه علیه و آله و مسح علی قدمیه و نعلیه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المسح علی بشرة ظهر قدم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حدها من رءوس الأصابع إلی الکعبین، و هما مجمع الساق و القدم للخبر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علی حائل من خف و جورب و غیرهما اختیارا عند علمائنا أجمع، و قول علی علیه السلام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أبالی مسحت علی الخف أو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جماد الوحش</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 بالفلاة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المسح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أحد أعضاء الطهارة، فلا یجوز علی حائل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عند الضرورة کالبرد و التقیة المسح علیهما، للمشقة، و لا یتقدر إلا بها سفرا و حضرا، سواء لبسهما علی طهارة أو لا، و کیف کان الخف و الجورب، أو بنعلین، أو بسرح، أو بإصدارها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استیناف الطهارة مع زوال العذر إشکال، ینشأ من ارتفاع الحدث، و من زوال علة الضرورة المسقطة للمباشرة فیزول و کذا الضرورة فی العمامة و القناع لو مسح للتقیة، أو عجزه عن النزغ أو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المسح ببقیة نداوة الوضوء، فإن لم یبق نداوة، أخذ من لحیته و أشفار عینیه و حاجبیه، فإن لم یبق نداوة، استأنف، و الحکم کما تقدم فی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الماء، فالأقرب عدم جواز المسح ما لم یخرج رجلیه و یزیل الرطوبة ثم یمسح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المسح مقبلا و مدبرا،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بمسح القدمین مقبلا و مدبرا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یسقط فرض مسح القدم بقطعها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بقی شیء بین یدی الکعب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علیه، إذ لا یسقط بعض الواجب بتعذر غیره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غسل عوض المسح للتقیة، أجزأه، فإن زالت، ففی الإعادة إشکال</w:t>
      </w:r>
      <w:r>
        <w:rPr>
          <w:rFonts w:eastAsia="IRNazanin" w:cs="IRNazanin"/>
          <w:color w:val="111111"/>
          <w:sz w:val="28"/>
          <w:szCs w:val="28"/>
          <w:rtl w:val="true"/>
          <w:lang w:bidi="fa-IR"/>
        </w:rPr>
        <w:t>.</w:t>
      </w:r>
      <w:bookmarkStart w:id="93" w:name="pg14045_154388"/>
    </w:p>
    <w:p>
      <w:pPr>
        <w:pStyle w:val="BookText"/>
        <w:rPr/>
      </w:pPr>
      <w:bookmarkEnd w:id="93"/>
      <w:r>
        <w:rPr>
          <w:rFonts w:ascii="IRNazanin" w:hAnsi="IRNazanin" w:eastAsia="IRNazanin"/>
          <w:color w:val="111111"/>
          <w:sz w:val="28"/>
          <w:sz w:val="28"/>
          <w:szCs w:val="28"/>
          <w:rtl w:val="true"/>
          <w:lang w:bidi="fa-IR"/>
        </w:rPr>
        <w:t>و لو أراد التنظیف قدم غسلهما علی الوضوء أو 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المسح علی النعل العربی و إن لم یدخل یده تحت الشراک،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علی النعلین و لا تدخل یدک تحت الشراک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یسقط مسح ما تحت الشراک‌؟ إشکال، فإن قلنا به ففی إلحاق غیر النعل مما یشتمل علی مثل الشراک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المسح فی الرأس و الرجلین یحصل بإمرار الید علی الممسوح، أو بجر الممسوح علی الید الثابتة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یحصل الغسل بالماء بإجراء الماء علی الوجه و الیدین، سواء أجری یده علیه أو لا، و بوضع وجهه أو یدیه فی الماء، و إن لم یدلکهما بیده</w:t>
      </w:r>
      <w:r>
        <w:rPr>
          <w:rFonts w:eastAsia="IRNazanin" w:cs="IRNazanin"/>
          <w:color w:val="111111"/>
          <w:sz w:val="28"/>
          <w:szCs w:val="28"/>
          <w:rtl w:val="true"/>
          <w:lang w:bidi="fa-IR"/>
        </w:rPr>
        <w:t>.</w:t>
      </w:r>
    </w:p>
    <w:p>
      <w:pPr>
        <w:pStyle w:val="Heading6"/>
        <w:numPr>
          <w:ilvl w:val="5"/>
          <w:numId w:val="1"/>
        </w:numPr>
        <w:rPr/>
      </w:pPr>
      <w:bookmarkStart w:id="94" w:name="__RefHeading___Toc3299714_3381743652"/>
      <w:bookmarkStart w:id="95" w:name="_Toc35"/>
      <w:bookmarkEnd w:id="94"/>
      <w:r>
        <w:rPr>
          <w:rtl w:val="true"/>
        </w:rPr>
        <w:t xml:space="preserve">المطلب السادس </w:t>
      </w:r>
      <w:r>
        <w:rPr>
          <w:rtl w:val="true"/>
        </w:rPr>
        <w:t>(</w:t>
      </w:r>
      <w:r>
        <w:rPr>
          <w:rtl w:val="true"/>
        </w:rPr>
        <w:t>فی باقی أرکانه</w:t>
      </w:r>
      <w:r>
        <w:rPr>
          <w:rtl w:val="true"/>
        </w:rPr>
        <w:t>)</w:t>
      </w:r>
      <w:bookmarkEnd w:id="95"/>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p>
    <w:p>
      <w:pPr>
        <w:pStyle w:val="Heading6"/>
        <w:numPr>
          <w:ilvl w:val="5"/>
          <w:numId w:val="1"/>
        </w:numPr>
        <w:rPr/>
      </w:pPr>
      <w:bookmarkStart w:id="96" w:name="__RefHeading___Toc3299716_3381743652"/>
      <w:bookmarkStart w:id="97" w:name="_Toc36"/>
      <w:bookmarkEnd w:id="96"/>
      <w:r>
        <w:rPr>
          <w:rtl w:val="true"/>
        </w:rPr>
        <w:t xml:space="preserve">الأول </w:t>
      </w:r>
      <w:r>
        <w:rPr>
          <w:rtl w:val="true"/>
        </w:rPr>
        <w:t>(</w:t>
      </w:r>
      <w:r>
        <w:rPr>
          <w:rtl w:val="true"/>
        </w:rPr>
        <w:t>الترتیب</w:t>
      </w:r>
      <w:r>
        <w:rPr>
          <w:rtl w:val="true"/>
        </w:rPr>
        <w:t>)</w:t>
      </w:r>
      <w:bookmarkEnd w:id="97"/>
    </w:p>
    <w:p>
      <w:pPr>
        <w:pStyle w:val="BookText"/>
        <w:rPr/>
      </w:pPr>
      <w:r>
        <w:rPr>
          <w:rFonts w:ascii="IRNazanin" w:hAnsi="IRNazanin" w:eastAsia="IRNazanin"/>
          <w:color w:val="111111"/>
          <w:sz w:val="28"/>
          <w:sz w:val="28"/>
          <w:szCs w:val="28"/>
          <w:rtl w:val="true"/>
          <w:lang w:bidi="fa-IR"/>
        </w:rPr>
        <w:t>فیجب أن یبدأ بغسل وجهه، ثم بیده الیمنی، ثم الیسری، ثم یمسح رأسه، ثم یمسح رجلیه،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صلاة امرئ حتی یضع الطهور مواضعه، فیغسل وجهه، ثم یغسل یدیه، ثم یمسح رأسه ثم رجلیه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لأن العامل فی العطف واحد بتقویة الحرف، و قد جعل تعالی نهایة الغسل الرفقین، و المسح الکعبین، و لأن الباقر علیه السلام وصفه مرتبا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نکس أعاد علی ما یحصل معه الترتیب، إن کان البلل باقیا، للمخالفة، و لقول الصادق علیه السلام فی الرجل یتوضأ، فیبدأ بالشمال قبل</w:t>
      </w:r>
    </w:p>
    <w:p>
      <w:pPr>
        <w:pStyle w:val="BookText"/>
        <w:rPr/>
      </w:pPr>
      <w:r>
        <w:rPr>
          <w:rFonts w:ascii="IRNazanin" w:hAnsi="IRNazanin" w:eastAsia="IRNazanin"/>
          <w:color w:val="111111"/>
          <w:sz w:val="28"/>
          <w:sz w:val="28"/>
          <w:szCs w:val="28"/>
          <w:rtl w:val="true"/>
          <w:lang w:bidi="fa-IR"/>
        </w:rPr>
        <w:t>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الیمین و یعید الیسار</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قد جف،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استعان بخمسة للضرورة، فأوقعوا الأفعال دفعة لم یجز، لمنافاة المعیة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أوقع أعضاه المغسولة فی الماء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ترتیب فی الرجلین علی الأقوی،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بدأ بغسل الوجه و خالف باقی الأعضاء، أعاد علیها دون الوجه إن بقیت الرطوبة علیه، و کفاه استصحاب النیة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قدم غیره ثم غسله، صح غسله خاصة إن استصحب ذکر النیة، و لا یکفیه استصحاب حکمها،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نسیت فغسلت ذراعیک قبل وجهک، فأعد غسل وجهک</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عدم الاکتفاء بالغسل الأول و لو نوی عند غسل الکفین أو المضمضة، ثم استصحب حکمها، فالأولی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به عند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اغتسل المحدث بدل الوضوء، لم یجزیه عندنا، سواء کان مما یتأتی فیه الترتیب فی لحظات متعاقبة، بأن یمکث فی الماء مرتمسا أو لا، نعم یحصل بغسل الوجه إن قارنته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الترتیب ناسیا، فکالعامد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هل الخارج منی أو بول، أو تیقن وجوب إحدی الطهارتین و نسی تعینها، احتمل وجوب الوضوء، لأن وجوب غسل الزائد علی أعضاء الوضوء مشکوک فیه، و هذا القدر متیقن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عدل إلی الغسل، فإن قلنا بإجزاء الغسل الندب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أجزأ هنا، إذ الاحتیاط یقتضی استحبابه،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غسل ما أصابه ذلک البلل قطعا، لنجاسته علی التقدیرین</w:t>
      </w:r>
      <w:r>
        <w:rPr>
          <w:rFonts w:eastAsia="IRNazanin" w:cs="IRNazanin"/>
          <w:color w:val="111111"/>
          <w:sz w:val="28"/>
          <w:szCs w:val="28"/>
          <w:rtl w:val="true"/>
          <w:lang w:bidi="fa-IR"/>
        </w:rPr>
        <w:t>.</w:t>
      </w:r>
      <w:bookmarkStart w:id="98" w:name="pg14045_154390"/>
    </w:p>
    <w:p>
      <w:pPr>
        <w:pStyle w:val="BookText"/>
        <w:rPr/>
      </w:pPr>
      <w:bookmarkEnd w:id="98"/>
      <w:r>
        <w:rPr>
          <w:rFonts w:ascii="IRNazanin" w:hAnsi="IRNazanin" w:eastAsia="IRNazanin"/>
          <w:color w:val="111111"/>
          <w:sz w:val="28"/>
          <w:sz w:val="28"/>
          <w:szCs w:val="28"/>
          <w:rtl w:val="true"/>
          <w:lang w:bidi="fa-IR"/>
        </w:rPr>
        <w:t>و یحتمل وجوب الغسل، لأن العلم حاصل بشغل ذمته بإحدی الطهارتین، و صلاته موقوفة علی الطهارة التی لزمته، فعلیه الإتیان بما یحصل معه یقین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التخییر بین الغسل أخذا بأنه منی، و الوضوء أخذا بأنه بول، لأن کلا منهما محتمل، فإذا فعل موجب أحدهما صحت صلاته، لأن لزوم الآخر مشکوک فیه و الأصل عدمه، فعلی هذا لو توضأ وجب أن یرتب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ضعیفا إجزاء إیقاع غسل الأعضاء دفعة، لأنه شاک فی أن الواجب الکبری أو الصغری، و الترتیب من خواص الصغری، فلا یجب بالشک، کما لا یجب ما یختص بالکبری بل المشترک بینهما، لکنه ضعیف، لأنه إما منی فموجبة للغسل أو غیره فموجبة للوضوء بأرکانه، فإذا لم یرتب فقد صلی مع إحدی الحدثین یقینا، و الأقوی وجوب الطهارتین، لأن کلا الحدثین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الاحتمالات آتیة فی الخنثی المشکل لو أولج فی دبر رجل، فهما بتقدیر ذکوریة الخنثی جنبان، و إلا فمحدثان إن خرج شیء من الغائط و قلنا بنقض مس فرج غیره، و عدم لحوق الجنابة بالموطوء و الجنابة محتملة، فإذا توضئا فالوجه المحافظة علی الترتیب</w:t>
      </w:r>
      <w:r>
        <w:rPr>
          <w:rFonts w:eastAsia="IRNazanin" w:cs="IRNazanin"/>
          <w:color w:val="111111"/>
          <w:sz w:val="28"/>
          <w:szCs w:val="28"/>
          <w:rtl w:val="true"/>
          <w:lang w:bidi="fa-IR"/>
        </w:rPr>
        <w:t>.</w:t>
      </w:r>
    </w:p>
    <w:p>
      <w:pPr>
        <w:pStyle w:val="Heading6"/>
        <w:numPr>
          <w:ilvl w:val="5"/>
          <w:numId w:val="1"/>
        </w:numPr>
        <w:rPr/>
      </w:pPr>
      <w:bookmarkStart w:id="99" w:name="__RefHeading___Toc3299718_3381743652"/>
      <w:bookmarkStart w:id="100" w:name="_Toc37"/>
      <w:bookmarkEnd w:id="99"/>
      <w:r>
        <w:rPr>
          <w:rtl w:val="true"/>
        </w:rPr>
        <w:t xml:space="preserve">الثانی </w:t>
      </w:r>
      <w:r>
        <w:rPr>
          <w:rtl w:val="true"/>
        </w:rPr>
        <w:t>(</w:t>
      </w:r>
      <w:r>
        <w:rPr>
          <w:rtl w:val="true"/>
        </w:rPr>
        <w:t>الموالاة</w:t>
      </w:r>
      <w:r>
        <w:rPr>
          <w:rtl w:val="true"/>
        </w:rPr>
        <w:t>)</w:t>
      </w:r>
      <w:bookmarkEnd w:id="100"/>
    </w:p>
    <w:p>
      <w:pPr>
        <w:pStyle w:val="BookText"/>
        <w:rPr/>
      </w:pPr>
      <w:r>
        <w:rPr>
          <w:rFonts w:ascii="IRNazanin" w:hAnsi="IRNazanin" w:eastAsia="IRNazanin"/>
          <w:color w:val="111111"/>
          <w:sz w:val="28"/>
          <w:sz w:val="28"/>
          <w:szCs w:val="28"/>
          <w:rtl w:val="true"/>
          <w:lang w:bidi="fa-IR"/>
        </w:rPr>
        <w:t>و هی واجبة عند علمائنا کلهم، لأنه علیه السلام توضأ علی سبیل الموالاة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 یقبل اللّه الصلاة إلا به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توضأت بعض وضوئک، فعرضت لک حاجة حتی یبس وضوؤک فأعد وضوءک، فإن الوضوء لا یبعض</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عبادة ینقضها الحدث، فیعتبر فیها الموالاة کالصلاة</w:t>
      </w:r>
      <w:r>
        <w:rPr>
          <w:rFonts w:eastAsia="IRNazanin" w:cs="IRNazanin"/>
          <w:color w:val="111111"/>
          <w:sz w:val="28"/>
          <w:szCs w:val="28"/>
          <w:rtl w:val="true"/>
          <w:lang w:bidi="fa-IR"/>
        </w:rPr>
        <w:t>.</w:t>
      </w:r>
      <w:bookmarkStart w:id="101" w:name="pg14045_154391"/>
    </w:p>
    <w:p>
      <w:pPr>
        <w:pStyle w:val="BookText"/>
        <w:rPr/>
      </w:pPr>
      <w:bookmarkEnd w:id="101"/>
      <w:r>
        <w:rPr>
          <w:rFonts w:ascii="IRNazanin" w:hAnsi="IRNazanin" w:eastAsia="IRNazanin"/>
          <w:color w:val="111111"/>
          <w:sz w:val="28"/>
          <w:sz w:val="28"/>
          <w:szCs w:val="28"/>
          <w:rtl w:val="true"/>
          <w:lang w:bidi="fa-IR"/>
        </w:rPr>
        <w:t>و المراد بها متابعة الأفعال، بحیث یجب علیه عقیب الفراغ من غسل العضو السابق أو مستحبة الاشتغال بفرض اللاحق علی الأصح،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وضوءک بعضه بعضا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یؤخر بعض الأعضاء عن بعض بمقدار ما یجف ما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أخل به عامدا مختارا، فعل محرما، و استأنف إن جف السابق و إلا فلا،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یبس وضوؤک فأعد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جف السابق علی ما وقع الفعل عقیبه دون اللاحق لم یبطل، و کذا العکس، لأن ناسی المسح یأخذ من شعر لحیته إذا لم یبق فی یدیه نداوة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فرق و لم یجف، فعل حراما و لا یبطل وضوؤه، و لو کان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کفاقد الماء فیذهب لطلبه، أو خوف شیء فهرب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بقیت الرطوبة بنی، و إلا استأنف، تحصیلا للمأمور به علی وجهه، و النسیان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 الماء فغسل، کالدهن فی الهواء المفرط الحرارة، أو کان محموما أجزأه، و إن جف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إذا 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موضع یجب فیه الاستیناف یجب تجدید النیة، و ما لا یجب إن کان مستدیما للنیة فعلا أجزأه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یجزی الاستدامة حکما؟ الوجه ذلک و إن طال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فرق الأعضاء بواجب فی الطهارة أو مسنون، فإن کان فعلهما لا یحصل بدونه، لم یکن تفریقا، و إلا فتفریق، و لو کان لوسوسة فهو تفریق، لأنه اشتغال بما لیس بواجب و لا مسنون</w:t>
      </w:r>
      <w:r>
        <w:rPr>
          <w:rFonts w:eastAsia="IRNazanin" w:cs="IRNazanin"/>
          <w:color w:val="111111"/>
          <w:sz w:val="28"/>
          <w:szCs w:val="28"/>
          <w:rtl w:val="true"/>
          <w:lang w:bidi="fa-IR"/>
        </w:rPr>
        <w:t>.</w:t>
      </w:r>
    </w:p>
    <w:p>
      <w:pPr>
        <w:pStyle w:val="Heading6"/>
        <w:numPr>
          <w:ilvl w:val="5"/>
          <w:numId w:val="1"/>
        </w:numPr>
        <w:rPr/>
      </w:pPr>
      <w:bookmarkStart w:id="102" w:name="__RefHeading___Toc3299720_3381743652"/>
      <w:bookmarkStart w:id="103" w:name="_Toc38"/>
      <w:bookmarkEnd w:id="102"/>
      <w:r>
        <w:rPr>
          <w:rtl w:val="true"/>
        </w:rPr>
        <w:t xml:space="preserve">الثالث </w:t>
      </w:r>
      <w:r>
        <w:rPr>
          <w:rtl w:val="true"/>
        </w:rPr>
        <w:t>(</w:t>
      </w:r>
      <w:r>
        <w:rPr>
          <w:rtl w:val="true"/>
        </w:rPr>
        <w:t>المباشرة</w:t>
      </w:r>
      <w:r>
        <w:rPr>
          <w:rtl w:val="true"/>
        </w:rPr>
        <w:t>)</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أن یوضیه غیره عند علمائنا أجمع، لأن الأمر إنما هو بفعل</w:t>
      </w:r>
    </w:p>
    <w:p>
      <w:pPr>
        <w:pStyle w:val="BookText"/>
        <w:rPr/>
      </w:pPr>
      <w:r>
        <w:rPr>
          <w:rFonts w:ascii="IRNazanin" w:hAnsi="IRNazanin" w:eastAsia="IRNazanin"/>
          <w:color w:val="111111"/>
          <w:sz w:val="28"/>
          <w:sz w:val="28"/>
          <w:szCs w:val="28"/>
          <w:rtl w:val="true"/>
          <w:lang w:bidi="fa-IR"/>
        </w:rPr>
        <w:t>الغسل و القبول غیره، و لأنه علیه السلام باشر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عند الضرورة دفعا للمشقة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الاستعانة اختیارا بصب الماء، لما فی ترکها من زیادة المشقة فی تحصیل أمر شرعی، فتحصل زیادة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الحسن بن علی الوشاء أن یصب الماء علی الرضا علیه السلام فنهاه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أستعین علی وضوئی بأحد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یزول الکراهة حال الضرورة</w:t>
      </w:r>
      <w:r>
        <w:rPr>
          <w:rFonts w:eastAsia="IRNazanin" w:cs="IRNazanin"/>
          <w:color w:val="111111"/>
          <w:sz w:val="28"/>
          <w:szCs w:val="28"/>
          <w:rtl w:val="true"/>
          <w:lang w:bidi="fa-IR"/>
        </w:rPr>
        <w:t>.</w:t>
      </w:r>
      <w:bookmarkStart w:id="104" w:name="pg14045_154393"/>
    </w:p>
    <w:p>
      <w:pPr>
        <w:pStyle w:val="Heading5"/>
        <w:numPr>
          <w:ilvl w:val="4"/>
          <w:numId w:val="1"/>
        </w:numPr>
        <w:rPr/>
      </w:pPr>
      <w:bookmarkStart w:id="105" w:name="__RefHeading___Toc3299722_3381743652"/>
      <w:bookmarkStart w:id="106" w:name="_Toc39"/>
      <w:bookmarkEnd w:id="104"/>
      <w:bookmarkEnd w:id="105"/>
      <w:r>
        <w:rPr>
          <w:rtl w:val="true"/>
        </w:rPr>
        <w:t xml:space="preserve">الفصل الثانی </w:t>
      </w:r>
      <w:r>
        <w:rPr>
          <w:rtl w:val="true"/>
        </w:rPr>
        <w:t>(</w:t>
      </w:r>
      <w:r>
        <w:rPr>
          <w:rtl w:val="true"/>
        </w:rPr>
        <w:t>فی سننه</w:t>
      </w:r>
      <w:r>
        <w:rPr>
          <w:rtl w:val="true"/>
        </w:rPr>
        <w:t>)</w:t>
      </w:r>
      <w:bookmarkEnd w:id="106"/>
    </w:p>
    <w:p>
      <w:pPr>
        <w:pStyle w:val="Heading6"/>
        <w:numPr>
          <w:ilvl w:val="5"/>
          <w:numId w:val="1"/>
        </w:numPr>
        <w:rPr/>
      </w:pPr>
      <w:bookmarkStart w:id="107" w:name="__RefHeading___Toc3299724_3381743652"/>
      <w:bookmarkStart w:id="108" w:name="_Toc40"/>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 هی تسعة أشیاء</w:t>
      </w:r>
      <w:r>
        <w:rPr>
          <w:rFonts w:eastAsia="IRNazanin" w:cs="IRNazanin"/>
          <w:color w:val="111111"/>
          <w:sz w:val="28"/>
          <w:szCs w:val="28"/>
          <w:rtl w:val="true"/>
          <w:lang w:bidi="fa-IR"/>
        </w:rPr>
        <w:t>:</w:t>
      </w:r>
    </w:p>
    <w:p>
      <w:pPr>
        <w:pStyle w:val="Heading6"/>
        <w:numPr>
          <w:ilvl w:val="5"/>
          <w:numId w:val="1"/>
        </w:numPr>
        <w:rPr/>
      </w:pPr>
      <w:bookmarkStart w:id="109" w:name="__RefHeading___Toc3299726_3381743652"/>
      <w:bookmarkStart w:id="110" w:name="_Toc41"/>
      <w:bookmarkEnd w:id="109"/>
      <w:r>
        <w:rPr>
          <w:rtl w:val="true"/>
        </w:rPr>
        <w:t xml:space="preserve">الأول </w:t>
      </w:r>
      <w:r>
        <w:rPr>
          <w:rtl w:val="true"/>
        </w:rPr>
        <w:t>(</w:t>
      </w:r>
      <w:r>
        <w:rPr>
          <w:rtl w:val="true"/>
        </w:rPr>
        <w:t>السواک</w:t>
      </w:r>
      <w:r>
        <w:rPr>
          <w:rtl w:val="true"/>
        </w:rPr>
        <w:t>)</w:t>
      </w:r>
      <w:bookmarkEnd w:id="110"/>
    </w:p>
    <w:p>
      <w:pPr>
        <w:pStyle w:val="BookText"/>
        <w:rPr/>
      </w:pPr>
      <w:r>
        <w:rPr>
          <w:rFonts w:ascii="IRNazanin" w:hAnsi="IRNazanin" w:eastAsia="IRNazanin"/>
          <w:color w:val="111111"/>
          <w:sz w:val="28"/>
          <w:sz w:val="28"/>
          <w:szCs w:val="28"/>
          <w:rtl w:val="true"/>
          <w:lang w:bidi="fa-IR"/>
        </w:rPr>
        <w:t xml:space="preserve">و لیس واجبا إجماعا، بل مستحب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الأوقات، و للصائم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أشدها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الوضوء،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بالسواک عند وضوء کل صلاة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الصلاة و إن کان متطهرا،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أشق علی أمتی لأمرتهم بالسواک مع کل صلاة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صلاة اللیل،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باللیل فاستک، فإن الملک یأتیک فیضع فاه علی فیک، فلیس من حرف تتلوه و تنطق به إلا صعد به إلی السماء، فلیکن فوک طیب الریح</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أفواهکم طرق القرآن فطهروها بالسواک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تغیر النکهة، و ذلک قد یکون للنوم، فیستحب عند الاستیقاظ، لأن النبی صلی اللّه علیه و آله کان یستاک إذا استیقظ</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لطول السکوت، أو لترک الأکل، أو لأکل ما له رائحة 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أنه من سنن الوضوء، لأنه نوع نظافة یؤمر به المتوضی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سنة مقصودة فی نفسه، لأنه یؤمر به غیر المتطهر کالحائض، فلو نذر سنته دخل علی الأول، و هو أحد الحنیفیة العشرة، و هی خمس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و الاستنشاق، و السواک، و قص الشارب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و الختان و هما واجبان، و حلق العانة، و قص الأظفار، و نتف الإبطین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اثنتا عشرة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السنة، و مطهرة للفم، و مجلاة للبصر، و یرضی الرحمن، و یبیض الأسنان، و یذهب بالحفر، و یشد اللثة، و یشهی الطعام، و یذهب بالبلغم، و یزید فی الحفظ، و یضاعف الحسنات، و یفرح به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لا یترک أکثر من ثلاثة أیام،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تدعه فی کل ثلاثة أیام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السواک للمحرم و الصائم بالرطب و الیابس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فی الخلاء،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یورث البخر، و فی الحمام لأنه یورث وباء الأسنان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11" w:name="pg14045_154395"/>
    </w:p>
    <w:p>
      <w:pPr>
        <w:pStyle w:val="BookText"/>
        <w:rPr/>
      </w:pPr>
      <w:bookmarkEnd w:id="111"/>
      <w:r>
        <w:rPr>
          <w:rFonts w:ascii="IRNazanin" w:hAnsi="IRNazanin" w:eastAsia="IRNazanin"/>
          <w:color w:val="111111"/>
          <w:sz w:val="28"/>
          <w:sz w:val="28"/>
          <w:szCs w:val="28"/>
          <w:rtl w:val="true"/>
          <w:lang w:bidi="fa-IR"/>
        </w:rPr>
        <w:t>و یستحب أن یکون آلة السواک عودا لینا ینقی الفم، و لا یجرحه، و لا یضره، و لا یتفتت منه کالأراک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بخرقة خشنة و نحوها، و أن یستاک بیده،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التسویک بالإبهام و المسبحة عند الوضوء سواک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یستاک عرضا،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استاکوا عرضا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مر السواک علی طول الأسنان جاز، و یبدأ بجانبه الأیمن، لأن النبی صلی اللّه علیه و آله کان یحب التیامن فی کل شیء</w:t>
      </w:r>
      <w:r>
        <w:rPr>
          <w:rFonts w:eastAsia="IRNazanin" w:cs="IRNazanin"/>
          <w:color w:val="111111"/>
          <w:sz w:val="28"/>
          <w:szCs w:val="28"/>
          <w:rtl w:val="true"/>
          <w:lang w:bidi="fa-IR"/>
        </w:rPr>
        <w:t>.</w:t>
      </w:r>
    </w:p>
    <w:p>
      <w:pPr>
        <w:pStyle w:val="Heading6"/>
        <w:numPr>
          <w:ilvl w:val="5"/>
          <w:numId w:val="1"/>
        </w:numPr>
        <w:rPr/>
      </w:pPr>
      <w:bookmarkStart w:id="112" w:name="__RefHeading___Toc3299728_3381743652"/>
      <w:bookmarkStart w:id="113" w:name="_Toc42"/>
      <w:bookmarkEnd w:id="112"/>
      <w:r>
        <w:rPr>
          <w:rtl w:val="true"/>
        </w:rPr>
        <w:t>الثانی کیفیة وضع الإناء و الاغتراف منها</w:t>
      </w:r>
      <w:bookmarkEnd w:id="113"/>
    </w:p>
    <w:p>
      <w:pPr>
        <w:pStyle w:val="BookText"/>
        <w:rPr/>
      </w:pPr>
      <w:r>
        <w:rPr>
          <w:rFonts w:ascii="IRNazanin" w:hAnsi="IRNazanin" w:eastAsia="IRNazanin"/>
          <w:color w:val="111111"/>
          <w:sz w:val="28"/>
          <w:sz w:val="28"/>
          <w:szCs w:val="28"/>
          <w:rtl w:val="true"/>
          <w:lang w:bidi="fa-IR"/>
        </w:rPr>
        <w:t>وضع الإناء التی یغترف منها ماء الوضوء علی الیمین و الاغتراف بها و إدارته إلی الیسار، لأن النبی صلی اللّه علیه و آله کان یحب التیامن فی کل شیء بنعله و رجله و طهوره و فی شأنه کله</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الباقر علیه السلام بقدح ماء فأدخل یده الیمنی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الإناء مما یصب به، وضع علی الشمال، لأنه أمکن فی الاستعمال، ثم صب الماء منه علی الیمین</w:t>
      </w:r>
      <w:r>
        <w:rPr>
          <w:rFonts w:eastAsia="IRNazanin" w:cs="IRNazanin"/>
          <w:color w:val="111111"/>
          <w:sz w:val="28"/>
          <w:szCs w:val="28"/>
          <w:rtl w:val="true"/>
          <w:lang w:bidi="fa-IR"/>
        </w:rPr>
        <w:t>.</w:t>
      </w:r>
    </w:p>
    <w:p>
      <w:pPr>
        <w:pStyle w:val="Heading6"/>
        <w:numPr>
          <w:ilvl w:val="5"/>
          <w:numId w:val="1"/>
        </w:numPr>
        <w:rPr/>
      </w:pPr>
      <w:bookmarkStart w:id="114" w:name="__RefHeading___Toc3299730_3381743652"/>
      <w:bookmarkStart w:id="115" w:name="_Toc43"/>
      <w:bookmarkEnd w:id="114"/>
      <w:r>
        <w:rPr>
          <w:rtl w:val="true"/>
        </w:rPr>
        <w:t xml:space="preserve">الثالث </w:t>
      </w:r>
      <w:r>
        <w:rPr>
          <w:rtl w:val="true"/>
        </w:rPr>
        <w:t>(</w:t>
      </w:r>
      <w:r>
        <w:rPr>
          <w:rtl w:val="true"/>
        </w:rPr>
        <w:t>غسل الیدین قبل إدخالهما الإناء</w:t>
      </w:r>
      <w:r>
        <w:rPr>
          <w:rtl w:val="true"/>
        </w:rPr>
        <w:t>)</w:t>
      </w:r>
      <w:bookmarkEnd w:id="1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النوم و البول مرة، و من الغائط مرتین، و من الجنابة ثلاثا إلی الکوعین، لأن النبی صلی اللّه علیه و آله کان یفعله فی وضوئه</w:t>
      </w:r>
      <w:r>
        <w:rPr>
          <w:rStyle w:val="FootnoteAnchor"/>
          <w:rtl w:val="true"/>
        </w:rPr>
        <w:footnoteReference w:id="57"/>
      </w:r>
      <w:r>
        <w:rPr>
          <w:rFonts w:ascii="IRNazanin" w:hAnsi="IRNazanin" w:eastAsia="IRNazanin"/>
          <w:color w:val="111111"/>
          <w:sz w:val="28"/>
          <w:sz w:val="28"/>
          <w:szCs w:val="28"/>
          <w:rtl w:val="true"/>
          <w:lang w:bidi="fa-IR"/>
        </w:rPr>
        <w:t>، و لقول الصادق علیه</w:t>
      </w:r>
      <w:bookmarkStart w:id="116" w:name="pg14045_154396"/>
    </w:p>
    <w:p>
      <w:pPr>
        <w:pStyle w:val="BookText"/>
        <w:rPr/>
      </w:pPr>
      <w:bookmarkEnd w:id="11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الغائط، و ثلاث من الجنابة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النائم یده فی وضوئه حتی یغسلها، لأنه لا یدری أی جنب کانت یده</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واجبا فی نوم اللیل،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غمسها فی الماء القلیل قبل غسلها، لم یؤثر فی طهوریته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کراهة المنع بین غمس البعض أو الجمیع، و لا بین غمسها قبل کمال العدد و قبله، و لا بین کون ید النائم مشدودة أو مطلقة، أو کون النائم مسدولا أو لا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المتعلق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المظنة لا یعتبر فیه الحقیقة، کاستبراء الرحم فی العدة للصغیرة و الیائسة، و هذا الحکم معلق بالمسلم البالغ العاقل، لأن المراد تطهیرها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یفتقر هذا الغسل إلی نیة، لأنه معلل بوهم النجاسة، و مع تحققها لا یجب، و إن قلنا إنه من سنن الوضوء مطلقا،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الأحداث تداخل، اتحد الجنس أو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التعبد مختص بالماء القلیل‌؟ إن قلنا العلة وهم النجاسة اختص،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الأوانی التی لا تدخل الید فیها، و الأقرب أنه تعبد محض، فلو تیقن طهارة یده، استحب غسلها، و لو لم یرد الطهارة، استحب علی الأول</w:t>
      </w:r>
      <w:r>
        <w:rPr>
          <w:rFonts w:eastAsia="IRNazanin" w:cs="IRNazanin"/>
          <w:color w:val="111111"/>
          <w:sz w:val="28"/>
          <w:szCs w:val="28"/>
          <w:rtl w:val="true"/>
          <w:lang w:bidi="fa-IR"/>
        </w:rPr>
        <w:t>.</w:t>
      </w:r>
    </w:p>
    <w:p>
      <w:pPr>
        <w:pStyle w:val="Heading6"/>
        <w:numPr>
          <w:ilvl w:val="5"/>
          <w:numId w:val="1"/>
        </w:numPr>
        <w:rPr/>
      </w:pPr>
      <w:bookmarkStart w:id="117" w:name="__RefHeading___Toc3299732_3381743652"/>
      <w:bookmarkStart w:id="118" w:name="_Toc44"/>
      <w:bookmarkEnd w:id="117"/>
      <w:r>
        <w:rPr>
          <w:rtl w:val="true"/>
        </w:rPr>
        <w:t xml:space="preserve">الرابع </w:t>
      </w:r>
      <w:r>
        <w:rPr>
          <w:rtl w:val="true"/>
        </w:rPr>
        <w:t>(</w:t>
      </w:r>
      <w:r>
        <w:rPr>
          <w:rtl w:val="true"/>
        </w:rPr>
        <w:t>التسمیة</w:t>
      </w:r>
      <w:r>
        <w:rPr>
          <w:rtl w:val="true"/>
        </w:rPr>
        <w:t>)</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سمیت فی الوضوء طهر جسدک کله، و إذا لم تسم لم یطهر عن جسدک إلا ما مر علیه الماء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19" w:name="pg14045_154397"/>
    </w:p>
    <w:p>
      <w:pPr>
        <w:pStyle w:val="BookText"/>
        <w:rPr/>
      </w:pPr>
      <w:bookmarkEnd w:id="119"/>
      <w:r>
        <w:rPr>
          <w:rFonts w:ascii="IRNazanin" w:hAnsi="IRNazanin" w:eastAsia="IRNazanin"/>
          <w:color w:val="111111"/>
          <w:sz w:val="28"/>
          <w:sz w:val="28"/>
          <w:szCs w:val="28"/>
          <w:rtl w:val="true"/>
          <w:lang w:bidi="fa-IR"/>
        </w:rPr>
        <w:t>و لیست واجبة للأصل، و لأن وجوبها ینافی طهارة المغسول مع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یدک فی الماء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اللهم اجعلنی من التوابین و اجعلنی من المتطهرین، و الحمد للّه رب العالمین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الذی جعل الماء طهورا و لم یجعله نجسا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اللهم اجعلنی من التوابین و اجعلنی من المتطهرین، و الحمد للّه رب العالمین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نسی التسمیة فی الابتداء فعلها فی الأثناء، کما لو نسیها فی ابتداء الأکل یأتی بها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ترکها عمدا، ففی مشروعیة التدارک فی الأثناء احتمال</w:t>
      </w:r>
      <w:r>
        <w:rPr>
          <w:rFonts w:eastAsia="IRNazanin" w:cs="IRNazanin"/>
          <w:color w:val="111111"/>
          <w:sz w:val="28"/>
          <w:szCs w:val="28"/>
          <w:rtl w:val="true"/>
          <w:lang w:bidi="fa-IR"/>
        </w:rPr>
        <w:t>.</w:t>
      </w:r>
    </w:p>
    <w:p>
      <w:pPr>
        <w:pStyle w:val="Heading6"/>
        <w:numPr>
          <w:ilvl w:val="5"/>
          <w:numId w:val="1"/>
        </w:numPr>
        <w:rPr/>
      </w:pPr>
      <w:bookmarkStart w:id="120" w:name="__RefHeading___Toc3299734_3381743652"/>
      <w:bookmarkStart w:id="121" w:name="_Toc45"/>
      <w:bookmarkEnd w:id="120"/>
      <w:r>
        <w:rPr>
          <w:rtl w:val="true"/>
        </w:rPr>
        <w:t xml:space="preserve">الخامس </w:t>
      </w:r>
      <w:r>
        <w:rPr>
          <w:rtl w:val="true"/>
        </w:rPr>
        <w:t>(</w:t>
      </w:r>
      <w:r>
        <w:rPr>
          <w:rtl w:val="true"/>
        </w:rPr>
        <w:t>المضمضة و الاستنشاق</w:t>
      </w:r>
      <w:r>
        <w:rPr>
          <w:rtl w:val="true"/>
        </w:rPr>
        <w:t>)</w:t>
      </w:r>
      <w:bookmarkEnd w:id="12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مستحبان من سنن الوضوء، لأن النبی صلی اللّه علیه و آله 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لیسا واجبین، لأنه تعالی عقب القیام بغسل الوجه</w:t>
      </w:r>
      <w:r>
        <w:rPr>
          <w:rStyle w:val="FootnoteAnchor"/>
          <w:rtl w:val="true"/>
        </w:rPr>
        <w:footnoteReference w:id="64"/>
      </w:r>
      <w:r>
        <w:rPr>
          <w:rFonts w:ascii="IRNazanin" w:hAnsi="IRNazanin" w:eastAsia="IRNazanin"/>
          <w:color w:val="111111"/>
          <w:sz w:val="28"/>
          <w:sz w:val="28"/>
          <w:szCs w:val="28"/>
          <w:rtl w:val="true"/>
          <w:lang w:bidi="fa-IR"/>
        </w:rPr>
        <w:t>، و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الفطرة و عدهما منها</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الفطرة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 لیسا من الوضوء</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لیسا من فرائضه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الماء فی جمیع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اجتذابها بالأنف فی جمیعه، استظهارا فی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ابتلعه بعد الإدارة امتثل، و یفعلهما بیمناه کل واحدة ثلاثا، و الأفضل الفصل بینهما، لأن علیا علیه السلام رواه عن النبی صلی اللّه علیه و آله</w:t>
      </w:r>
      <w:r>
        <w:rPr>
          <w:rStyle w:val="FootnoteAnchor"/>
          <w:rtl w:val="true"/>
        </w:rPr>
        <w:footnoteReference w:id="67"/>
      </w:r>
      <w:r>
        <w:rPr>
          <w:rFonts w:ascii="IRNazanin" w:hAnsi="IRNazanin" w:eastAsia="IRNazanin"/>
          <w:color w:val="111111"/>
          <w:sz w:val="28"/>
          <w:sz w:val="28"/>
          <w:szCs w:val="28"/>
          <w:rtl w:val="true"/>
          <w:lang w:bidi="fa-IR"/>
        </w:rPr>
        <w:t>، و هو أبلغ فی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یتمضمض ثلاثا بثلاث غرفات، ثم یستنشق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تمضمض بغرفة ثلاث مرات، ثم استنشق بواحدة ثلاثا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وصل أجزأه، بأن یأخذ غرفة یتمضمض منها، ثم یستنشق، ثم یأخذ ثانیة و ثالثة یفعل بهما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غرفة واحدة تمضمض منها ثلاثا و استنشق کذلک، جاز، و لکن الأفضل تقدیم المضمضة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خلط بینهما، بأن تمضمض مرة و استنشق، ثم فعل کذلک مرتین بالغرفة الواحدة، أجزأه، و الأفضل ما تقدم أولا، لأن علیا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تمضمض ثم استنشق</w:t>
      </w:r>
      <w:r>
        <w:rPr>
          <w:rStyle w:val="FootnoteAnchor"/>
          <w:rtl w:val="true"/>
        </w:rPr>
        <w:footnoteReference w:id="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المبالغة فیهما، بإبلاغ الماء إلی أقصی الحنک و جنبی الأسنان و اللثات مع إمرار الإصبع علیها، و یصعد الماء بالنفس إلی الخیشوم، مع إدخال الإصبع و إزالة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یبالغ الصائم، حذرا من الوصول إلی البطن أو الدماغ</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الدعاء فیهما، لأن علیا علیه السلام قال فی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لقنی حجتی یوم ألقاک، و أطلق لسانی بذکراک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 علی ریح الجنة، و اجعلنی ممن یشم ریحها و روحها و طیبها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22" w:name="pg14045_154399"/>
    </w:p>
    <w:p>
      <w:pPr>
        <w:pStyle w:val="Heading6"/>
        <w:numPr>
          <w:ilvl w:val="5"/>
          <w:numId w:val="1"/>
        </w:numPr>
        <w:rPr/>
      </w:pPr>
      <w:bookmarkStart w:id="123" w:name="__RefHeading___Toc3299736_3381743652"/>
      <w:bookmarkStart w:id="124" w:name="_Toc46"/>
      <w:bookmarkEnd w:id="122"/>
      <w:bookmarkEnd w:id="123"/>
      <w:r>
        <w:rPr>
          <w:rtl w:val="true"/>
        </w:rPr>
        <w:t xml:space="preserve">السادس </w:t>
      </w:r>
      <w:r>
        <w:rPr>
          <w:rtl w:val="true"/>
        </w:rPr>
        <w:t>(</w:t>
      </w:r>
      <w:r>
        <w:rPr>
          <w:rtl w:val="true"/>
        </w:rPr>
        <w:t>الدعاء عند غسل الأعضاء و مسحها</w:t>
      </w:r>
      <w:r>
        <w:rPr>
          <w:rtl w:val="true"/>
        </w:rPr>
        <w:t>)</w:t>
      </w:r>
      <w:bookmarkEnd w:id="124"/>
    </w:p>
    <w:p>
      <w:pPr>
        <w:pStyle w:val="BookText"/>
        <w:rPr/>
      </w:pPr>
      <w:r>
        <w:rPr>
          <w:rFonts w:ascii="IRNazanin" w:hAnsi="IRNazanin" w:eastAsia="IRNazanin"/>
          <w:color w:val="111111"/>
          <w:sz w:val="28"/>
          <w:sz w:val="28"/>
          <w:szCs w:val="28"/>
          <w:rtl w:val="true"/>
          <w:lang w:bidi="fa-IR"/>
        </w:rPr>
        <w:t>لأن علیا علیه السلام قال فی غسل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بیض وجهی یوم تسود الوجوه، و لا تسود وجهی یوم تبیض فیه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غسل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أعطنی کتابی بیمینی و الخلد فی الجنان بیساری، و حاسبنی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غسل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تعطنی کتابی بشمالی، و لا تجعلها مغلولة إلی عنقی، و أعوذ بک من مقطعات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مسح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غشنی برحمتک و برکاتک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مسح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 قدمی علی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تزل فیه الأقدام، و اجعل سعیی فیما یرضیک عنی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3299738_3381743652"/>
      <w:bookmarkStart w:id="126" w:name="_Toc47"/>
      <w:bookmarkEnd w:id="125"/>
      <w:r>
        <w:rPr>
          <w:rtl w:val="true"/>
        </w:rPr>
        <w:t>السابع کیفیة بدأة الرجل و المرأة بغسل الیدین</w:t>
      </w:r>
      <w:bookmarkEnd w:id="126"/>
    </w:p>
    <w:p>
      <w:pPr>
        <w:pStyle w:val="BookText"/>
        <w:rPr/>
      </w:pPr>
      <w:r>
        <w:rPr>
          <w:rFonts w:ascii="IRNazanin" w:hAnsi="IRNazanin" w:eastAsia="IRNazanin"/>
          <w:color w:val="111111"/>
          <w:sz w:val="28"/>
          <w:sz w:val="28"/>
          <w:szCs w:val="28"/>
          <w:rtl w:val="true"/>
          <w:lang w:bidi="fa-IR"/>
        </w:rPr>
        <w:t>یبدأ الرجل فی غسل ذراعیه بظاهرهما، و فی الثانیة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بالعکس فیهما عند علمائنا، لقول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 النساء فی الوضوء أن یبتدأن بباطن ذراعهن، و فی الرجال بظاهر الذراع</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بالفرض التقرب لا الوجوب، لأصالة البراءة، و لعدم إجماعنا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299740_3381743652"/>
      <w:bookmarkStart w:id="128" w:name="_Toc48"/>
      <w:bookmarkEnd w:id="127"/>
      <w:r>
        <w:rPr>
          <w:rtl w:val="true"/>
        </w:rPr>
        <w:t xml:space="preserve">الثامن </w:t>
      </w:r>
      <w:r>
        <w:rPr>
          <w:rtl w:val="true"/>
        </w:rPr>
        <w:t>(</w:t>
      </w:r>
      <w:r>
        <w:rPr>
          <w:rtl w:val="true"/>
        </w:rPr>
        <w:t>التوضی بمد</w:t>
      </w:r>
      <w:r>
        <w:rPr>
          <w:rtl w:val="true"/>
        </w:rPr>
        <w:t>)</w:t>
      </w:r>
      <w:bookmarkEnd w:id="12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واجبا، بل الواجب أقل ما یطلق علیه اسم الغسل، و قال الباقر</w:t>
      </w:r>
      <w:bookmarkStart w:id="129" w:name="pg14045_154400"/>
    </w:p>
    <w:p>
      <w:pPr>
        <w:pStyle w:val="BookText"/>
        <w:rPr/>
      </w:pPr>
      <w:bookmarkEnd w:id="129"/>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الوضوء حد من حدود اللّه، لیعلم اللّه من یطیعه و من یعصیه، و أن المؤمن لا ینجسه شیء إنما یکفیه الیسیر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بمد، و الغسل بصاع، و سیأتی أقوام بعدی یستقلون ذلک، فأولئک علی خلاف سنتی، و الثابت معی علی سنتی معی فی حظیرة القدس</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الأحسن تخلیل اللحیة الکثیفة، لما فیه من الاستظهار، و رواه الجمهور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یوم القیامة غر یحجلون من آثار الوضوء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تطویل العزة غسل مقدمات الرأس مع الوجه و التحجیل غسل بعض العضد، و الأصل رعایة الاستیعاب</w:t>
      </w:r>
      <w:r>
        <w:rPr>
          <w:rFonts w:eastAsia="IRNazanin" w:cs="IRNazanin"/>
          <w:color w:val="111111"/>
          <w:sz w:val="28"/>
          <w:szCs w:val="28"/>
          <w:rtl w:val="true"/>
          <w:lang w:bidi="fa-IR"/>
        </w:rPr>
        <w:t>.</w:t>
      </w:r>
    </w:p>
    <w:p>
      <w:pPr>
        <w:pStyle w:val="Heading6"/>
        <w:numPr>
          <w:ilvl w:val="5"/>
          <w:numId w:val="1"/>
        </w:numPr>
        <w:rPr/>
      </w:pPr>
      <w:bookmarkStart w:id="130" w:name="__RefHeading___Toc3299742_3381743652"/>
      <w:bookmarkStart w:id="131" w:name="_Toc49"/>
      <w:bookmarkEnd w:id="130"/>
      <w:r>
        <w:rPr>
          <w:rtl w:val="true"/>
        </w:rPr>
        <w:t xml:space="preserve">التاسع </w:t>
      </w:r>
      <w:r>
        <w:rPr>
          <w:rtl w:val="true"/>
        </w:rPr>
        <w:t>(</w:t>
      </w:r>
      <w:r>
        <w:rPr>
          <w:rtl w:val="true"/>
        </w:rPr>
        <w:t>ترک التمندل</w:t>
      </w:r>
      <w:r>
        <w:rPr>
          <w:rtl w:val="true"/>
        </w:rPr>
        <w:t>)</w:t>
      </w:r>
      <w:bookmarkEnd w:id="131"/>
    </w:p>
    <w:p>
      <w:pPr>
        <w:pStyle w:val="BookText"/>
        <w:rPr/>
      </w:pPr>
      <w:r>
        <w:rPr>
          <w:rFonts w:ascii="IRNazanin" w:hAnsi="IRNazanin" w:eastAsia="IRNazanin"/>
          <w:color w:val="111111"/>
          <w:sz w:val="28"/>
          <w:sz w:val="28"/>
          <w:szCs w:val="28"/>
          <w:rtl w:val="true"/>
          <w:lang w:bidi="fa-IR"/>
        </w:rPr>
        <w:t>لأن النبی صلی اللّه علیه و آله کان لا ینشف أعضاءه،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و تمندل کتبت له حسنة، و من توضأ و لم یتمندل حتی یجف وضوؤه کتبت له ثلاثون حسنة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علماؤنا علی الکراهة، لأنه إزالة لأثر العبادة، و مفوت لتضاعف الحسنات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محرما إجماعا، لأن الصادق علیه السلام سئل عن المسح بالمندیل قبل أن یجف‌؟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الجواز</w:t>
      </w:r>
      <w:r>
        <w:rPr>
          <w:rFonts w:eastAsia="Amiri" w:cs="Amiri" w:ascii="Amiri" w:hAnsi="Amiri"/>
          <w:color w:val="111111"/>
          <w:sz w:val="28"/>
          <w:szCs w:val="28"/>
          <w:rtl w:val="true"/>
          <w:lang w:bidi="ar-SA"/>
        </w:rPr>
        <w:t>.</w:t>
      </w:r>
      <w:bookmarkStart w:id="132" w:name="pg14045_154401"/>
    </w:p>
    <w:p>
      <w:pPr>
        <w:pStyle w:val="Heading5"/>
        <w:numPr>
          <w:ilvl w:val="4"/>
          <w:numId w:val="1"/>
        </w:numPr>
        <w:rPr/>
      </w:pPr>
      <w:bookmarkStart w:id="133" w:name="__RefHeading___Toc3299744_3381743652"/>
      <w:bookmarkStart w:id="134" w:name="_Toc50"/>
      <w:bookmarkEnd w:id="132"/>
      <w:bookmarkEnd w:id="133"/>
      <w:r>
        <w:rPr>
          <w:rtl w:val="true"/>
        </w:rPr>
        <w:t xml:space="preserve">الفصل الثالث </w:t>
      </w:r>
      <w:r>
        <w:rPr>
          <w:rtl w:val="true"/>
        </w:rPr>
        <w:t>(</w:t>
      </w:r>
      <w:r>
        <w:rPr>
          <w:rtl w:val="true"/>
        </w:rPr>
        <w:t>فی الشک</w:t>
      </w:r>
      <w:r>
        <w:rPr>
          <w:rtl w:val="true"/>
        </w:rPr>
        <w:t>)</w:t>
      </w:r>
      <w:bookmarkEnd w:id="134"/>
    </w:p>
    <w:p>
      <w:pPr>
        <w:pStyle w:val="Heading6"/>
        <w:numPr>
          <w:ilvl w:val="5"/>
          <w:numId w:val="1"/>
        </w:numPr>
        <w:rPr/>
      </w:pPr>
      <w:bookmarkStart w:id="135" w:name="__RefHeading___Toc3299746_3381743652"/>
      <w:bookmarkStart w:id="136" w:name="_Toc51"/>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من القواعد التی یبنی علیها أکثر الأحکام استصحاب الیقین و الإعراض عن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لیأتی أحدکم فینفخ بین ألیتیه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أحدثت، فلا ینصرف حتی یسمع صوتا أو یجد ریحا</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تیقن الطهارة و شک فی الحدث بنی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خارج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مس الخنثی فرجه مرتین و قلنا إن المس ناقض، و شک فی أن الممسوس ثانیا هو الأول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تیقن الحدث و شک فی الطهارة، فإنه یعمل بیقین الحدث و یتطهر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تیقن أحدهما و ظن الآخر عمل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الحدث الأکبر و الأصغر فی 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عرف سبق الطهارة، أما إذا لم یعرف بأن تیقن أنه بعد طلوع الشمس توضأ و أحدث و شک فی السابق، وجب علیه الطهارة، لأنه حینئذ غیر</w:t>
      </w:r>
    </w:p>
    <w:p>
      <w:pPr>
        <w:pStyle w:val="BookText"/>
        <w:rPr/>
      </w:pPr>
      <w:r>
        <w:rPr>
          <w:rFonts w:ascii="IRNazanin" w:hAnsi="IRNazanin" w:eastAsia="IRNazanin"/>
          <w:color w:val="111111"/>
          <w:sz w:val="28"/>
          <w:sz w:val="28"/>
          <w:szCs w:val="28"/>
          <w:rtl w:val="true"/>
          <w:lang w:bidi="fa-IR"/>
        </w:rPr>
        <w:t>متیقن للطهارة و لا ظان، فلا یصح له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اعتبار ما قبل الطلوع، فإن کان محدثا فهو الآن متطهر، لأنه تیقن الطهارة بعد ذلک الحدث و شک فی تأخر الحدث المعلوم بعد الطلوع عن تلک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متطهرا، فهو الآن محدث، لأنه تیقن حدثا بعد تلک الطهارة و شک فی تأخر الطهارة عن الحدث، و یجوز سبقها و توالی الطهارتین، هذا إن کان یعتاد التجدید، و إلا فالظاهر أن طهارته بعد الحدث، فیکون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یذکر شیئا، تطهر قطعا، لتعارض الاحتمالین، و لا تصح الصلاة مع تردد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إن ذکر الحدث قبل الطلوع فهو الآن محدث، و إن ذکر الطهارة فهو الآن متطهر، لأنه ما یذکره من قبل معلوم فیستصحب، و یتعارض الظنان الطاریان بعده، لتقابل الاحتمالین، و الأقرب ما قلناه أولا، لأنه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تیقن أنه بعد الطلوع، نقض طهارته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توضأ عن حدث، و شک فی السابق منهما، الوجه استصحاب السابق علیه، لأنه إن کان متطهرا فقد تیقن نقض تلک الطهارة ثم توضأ، إذ لا یمکن أن یتوضأ عن حدث مع بقاء تلک الطهارة و نقض هذه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محدثا فقد تیقن أنه انتقل عنه إلی طهارة ثم نقضها، و الطهارة بعد نقضها 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یوم هل تطهر فیه أو أحدث‌؟ نظر إلی ما قبل ذلک الزمان و عمل علیه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شیء من أفعال الطهارة، کغسل ید أو وجه أو مسح، فإن کان علی حال الطهارة لم یفرغ، أعاد علی ما شک فیه و علی ما بعده دون السابق إن حصلت الموالاة، عملا بأصالة العدم،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قاعدا علی وضوئک فلم تدر أ غسلت ذراعیک أم لا فأعد علیهما و علی جمیع ما شککت فیه أنک لم تغسله أو لم تمسحه مما سماه اللّه ما دمت فی حال الوضوء،</w:t>
      </w:r>
      <w:bookmarkStart w:id="137" w:name="pg14045_154403"/>
    </w:p>
    <w:p>
      <w:pPr>
        <w:pStyle w:val="BookText"/>
        <w:rPr/>
      </w:pPr>
      <w:bookmarkEnd w:id="137"/>
      <w:r>
        <w:rPr>
          <w:rFonts w:ascii="IRNazanin" w:hAnsi="IRNazanin" w:eastAsia="IRNazanin"/>
          <w:color w:val="111111"/>
          <w:sz w:val="28"/>
          <w:sz w:val="28"/>
          <w:szCs w:val="28"/>
          <w:rtl w:val="true"/>
          <w:lang w:bidi="fa-IR"/>
        </w:rPr>
        <w:t>فإذا قمت من الوضوء و فرغت منه، و قد صرت فی حالة أخری فی الصلاة أو فی غیرها، فشککت فی بعض ما سماه اللّه تعالی، مما أوجب اللّه علیک وضوءه لا شیء علیک فیه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تیقن ترک عضو، أتی به و بما بعده لیحصل الترتیب الواجب دون السابق، إلا أن یحصل جفاف ما تقدم فیستأنف، سواء انصرف أو لا، صلی به أو لا، و یعید صلاته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غسل أحد المخرجین عمدا أو سهوا و صلی أعاد الصلاة دون الوضوء، لفوات الشرط و هو طهارة البدن، و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 ذکرک و أعد صلاتک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3299748_3381743652"/>
      <w:bookmarkStart w:id="139" w:name="_Toc52"/>
      <w:bookmarkEnd w:id="138"/>
      <w:r>
        <w:rPr>
          <w:rtl w:val="true"/>
        </w:rPr>
        <w:t>فروع</w:t>
      </w:r>
      <w:r>
        <w:rPr>
          <w:rtl w:val="true"/>
        </w:rPr>
        <w:t>:</w:t>
      </w:r>
      <w:bookmarkEnd w:id="1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ترک النیة و غیرها من أعضاء الوضوء، و لا بین الشک فیها و فی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تعلق الإعادة و عدمها مع الشک فی بعض الأعضاء علی الفراغ من الوضوء و عدمه، لا علی الانتقال عن ذلک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الشک یعتوره کثیرا، ففی إلحاقه بشک الصلاة إشکال، أقربه ذلک لوجود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مع شک الطهارة، ثم ذکر فی الأثناء أنه متطهر أو بعد الفراغ، أعاد الصلاة خاصة، لأنه فعل مع الشک و هو منهی عنه، فلا یکون هو المأمور 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جدد مستحبا قبل الوقت، ثم ذکر أنه أخل بعضو من إحداهما بعد الصلاة، فإن کان الأول مستحبا و لم نوجب فیه رفع الحدث و لا الاستباحة، صحت صلاته، لأنه من أی الطهارتین کان صحت بالأخری،</w:t>
      </w:r>
    </w:p>
    <w:p>
      <w:pPr>
        <w:pStyle w:val="BookText"/>
        <w:rPr/>
      </w:pPr>
      <w:r>
        <w:rPr>
          <w:rFonts w:ascii="IRNazanin" w:hAnsi="IRNazanin" w:eastAsia="IRNazanin"/>
          <w:color w:val="111111"/>
          <w:sz w:val="28"/>
          <w:sz w:val="28"/>
          <w:szCs w:val="28"/>
          <w:rtl w:val="true"/>
          <w:lang w:bidi="fa-IR"/>
        </w:rPr>
        <w:t>و کذا لو کان الأول واجبا و لم نوجب نیة الوجوب، و إن أوجبنا شیئا مما تقدم، أعاد الطهارة و الصلاة، لاحتمال أن یکون من الأولی و لم ینو الرفع و لا الاستباحة و لا الوجوب فی الثانی، فلا یقع علی وجهه، فلا یجزی فی الدخول و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أحدها فکذلک، لاعتقاده بطلان هذه النیة بظن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بکل منهما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الأولی علی الأول و الجمیع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تطهر و صلی و أحدث، ثم توضأ و صلی أخری، ثم ذکر الإخلال المجهول، أعاد الطهارة و الصلاتین مع الاختلاف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اتفقا أعاد العدد ینوی به 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الشک فی صلاة یوم، أعاد صبحا و مغربا و أربعة ینوی بها 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ذکر الإخلال من طهارتین فی یوم، أعاد صبحا و مغربا و أربعا مرتین، فله أن ینوی بکل واحدة منهما ما فی ذمته، فإن عین وجبت ثالثة، و له الإطلاق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مراعات الترتیب علی الأقوی، فیکتفی بالمرتین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الترک من طهارتین فی یومین، فإن ذکر التفریق صلی عن کل ثلاث صلوات، و إن ذکر جمعهما فی یوم و أشبه صلی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الجمع و التفریق صلی عن کل یوم ثلاث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لو توضأ خمسا لکل صلاة طهارة عن حدث ثم ذکر تخلل حدث بین الطهارة و الصلاة و اشتبه، و صلی الخمس بثلاث طهارات، فإن جمع بین رباعیتین بطهارة و ذکر الإخلال المجهول أو الحدث عقیب طهارة، صلی أربعا صبحا و مغربا و أربعا مرتین، و إلا اکتفی بالثلاث</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طهارة غیر محل الأفعال عن الخبث إجماعا فلو توضأ و علی جسده نجاسة عینیة، صحت طهارته،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طهارة محلها أیضا عنه، إلا أن ینفعل ما یغسل به جزءا من المحل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علی یده نجاسة و غمسها فی الماء الکثیر بعد غسل وجهه بنیة الوضوء، أجزأ مع زوال عینها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وضع کفا علی مرفقه ثم أجراه، و انتقل عن محل النجاسة إلی غیرها، لم یجزیه</w:t>
      </w:r>
      <w:r>
        <w:rPr>
          <w:rFonts w:eastAsia="IRNazanin" w:cs="IRNazanin"/>
          <w:color w:val="111111"/>
          <w:sz w:val="28"/>
          <w:szCs w:val="28"/>
          <w:rtl w:val="true"/>
          <w:lang w:bidi="fa-IR"/>
        </w:rPr>
        <w:t>.</w:t>
      </w:r>
      <w:bookmarkStart w:id="140" w:name="pg14045_154406"/>
    </w:p>
    <w:p>
      <w:pPr>
        <w:pStyle w:val="Heading5"/>
        <w:numPr>
          <w:ilvl w:val="4"/>
          <w:numId w:val="1"/>
        </w:numPr>
        <w:rPr/>
      </w:pPr>
      <w:bookmarkStart w:id="141" w:name="__RefHeading___Toc3299750_3381743652"/>
      <w:bookmarkStart w:id="142" w:name="_Toc53"/>
      <w:bookmarkEnd w:id="140"/>
      <w:bookmarkEnd w:id="141"/>
      <w:r>
        <w:rPr>
          <w:rtl w:val="true"/>
        </w:rPr>
        <w:t xml:space="preserve">الفصل الرابع </w:t>
      </w:r>
      <w:r>
        <w:rPr>
          <w:rtl w:val="true"/>
        </w:rPr>
        <w:t>(</w:t>
      </w:r>
      <w:r>
        <w:rPr>
          <w:rtl w:val="true"/>
        </w:rPr>
        <w:t>فی طهارة المضطر</w:t>
      </w:r>
      <w:r>
        <w:rPr>
          <w:rtl w:val="true"/>
        </w:rPr>
        <w:t>)</w:t>
      </w:r>
      <w:bookmarkEnd w:id="142"/>
    </w:p>
    <w:p>
      <w:pPr>
        <w:pStyle w:val="Heading6"/>
        <w:numPr>
          <w:ilvl w:val="5"/>
          <w:numId w:val="1"/>
        </w:numPr>
        <w:rPr/>
      </w:pPr>
      <w:bookmarkStart w:id="143" w:name="__RefHeading___Toc3299752_3381743652"/>
      <w:bookmarkStart w:id="144" w:name="_Toc54"/>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و لو صورتان</w:t>
      </w:r>
      <w:r>
        <w:rPr>
          <w:rFonts w:eastAsia="IRNazanin" w:cs="IRNazanin"/>
          <w:color w:val="111111"/>
          <w:sz w:val="28"/>
          <w:szCs w:val="28"/>
          <w:rtl w:val="true"/>
          <w:lang w:bidi="fa-IR"/>
        </w:rPr>
        <w:t>:</w:t>
      </w:r>
    </w:p>
    <w:p>
      <w:pPr>
        <w:pStyle w:val="Heading6"/>
        <w:numPr>
          <w:ilvl w:val="5"/>
          <w:numId w:val="1"/>
        </w:numPr>
        <w:rPr/>
      </w:pPr>
      <w:bookmarkStart w:id="145" w:name="__RefHeading___Toc3299754_3381743652"/>
      <w:bookmarkStart w:id="146" w:name="_Toc55"/>
      <w:bookmarkEnd w:id="145"/>
      <w:r>
        <w:rPr>
          <w:rtl w:val="true"/>
        </w:rPr>
        <w:t xml:space="preserve">الأول </w:t>
      </w:r>
      <w:r>
        <w:rPr>
          <w:rtl w:val="true"/>
        </w:rPr>
        <w:t>(</w:t>
      </w:r>
      <w:r>
        <w:rPr>
          <w:rtl w:val="true"/>
        </w:rPr>
        <w:t>أحکام وضوء الجبیرة</w:t>
      </w:r>
      <w:r>
        <w:rPr>
          <w:rtl w:val="true"/>
        </w:rPr>
        <w:t>)</w:t>
      </w:r>
      <w:bookmarkEnd w:id="146"/>
    </w:p>
    <w:p>
      <w:pPr>
        <w:pStyle w:val="BookText"/>
        <w:rPr/>
      </w:pPr>
      <w:r>
        <w:rPr>
          <w:rFonts w:ascii="IRNazanin" w:hAnsi="IRNazanin" w:eastAsia="IRNazanin"/>
          <w:color w:val="111111"/>
          <w:sz w:val="28"/>
          <w:sz w:val="28"/>
          <w:szCs w:val="28"/>
          <w:rtl w:val="true"/>
          <w:lang w:bidi="fa-IR"/>
        </w:rPr>
        <w:t>صاحب الجبیرة بانخلاع العضو أو کسره أو رضه أو فکه أو غیر ذلک، مما یحتاج إلی وضع الألواح علیه، و إن کان الغالب فی مثلها أن یکون ذلک الموضع بحیث لا یخاف من إیصال الماء إلیه، و إنما یقصد بإلقائها الانجبار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ألقاها علی الموضع، فإن تمکن من نزعها عند الطهارة و أمن التضرر به وجب و غسل، لتوقف الامتثال بمباشرة الماء العضو علیه، أو کرر الماء علیها حتی یصل إلی البشرة إن أمن الضرر، و إن خاف ضررا بالنزع، لم یکلف دفعا للحرج</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أمکنه تکرار الماء حتی یصل إلی البشرة وجب، إن کان المحل طاهرا و إلا فلا، لئلا یتضاعف النجاسة، بل یمسح بالماء علی الجبیرة، لأنها اشتبهت الشعر و الظفر فی انتقال الفرض إلیهما، و الأقرب حینئذ الاکتفاء بالمسح، لأن النبی صلی اللّه علیه و آله أمر علیا علیه السلام بالمسح علی الجبائر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وجوب أقل ما یسمی غسلا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بالمسح، وجب تعمیم الجبیرة، لأن غسل جمیع الأعضاء واجب و قد تعذر، و أمر ببدله فیستوعب کالمبدل و یغسل باقی الأعضاء، و لا ینتقل فرضه إلی التیمم، لأن اعتدال بعض الأعضاء لا یزید علی 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مقطوع طرف، لم یسقط عنه غسل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استوعبت الجبیرة محل الحاجة و غیرها، وجب نزعها و الاقتصار علی محل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لا بد منه فی وضعها من الصحیح، فإن خاف من نزعها کان له المسح تحرزا من الضرر، و لا یجب مع التیمم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لاقتضاء الأمر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تمکن من غسل ما ستره الجبیرة من الصحیح وجب، بأن یضع خرقة مبلولة علیه و یعصرها، لیغسل تلک المواضع بالمتقاطر منها لإمکانه، فلا یسقط بتعذر غیره، و لا یتقدر بمدة بل له الاستدامة إلی الاندمال، لوجود المقتضی، فیدوم الحکم بدوامه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تمکن من الإلقاء فی بعض الأوقات وجب، لتمکنه من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تمکن من ذلک فی طهارة، وجب النزع، و لا یجب التیمم مع التمکن من المسح علی الجبیرة، سواء کان ما تحت الجبیرة یتمکن من غسله لو کان طاهرا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یتمکن من استعمال الماء، وجب التیمم، فإن کانت الجبیرة علی محل فرض التیمم وجب مسحها بالتراب، لانتقال الفرض إلیها کالغسل، و تحصیلا لإتمام التیمم بالمسح بالتراب، کما یحصل إتمام الوضوء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علی عضوین جبائر و تعذر علیه الوضوء، کفاه تیمم واحد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وضع الجبیرة علی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یحتج إلی إلقاء الجبیرة علی موضع الکسر، فإن لم یخف من غسله أو مسحه وجب، و إن خاف من غسله و تمکن من مسحه وجب، لأنه أحد الواجبین، لتضمن الغسل إیاه، فلا یسقط بتعذر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من غسله و مسحه، غسل الصحیح بقدر الإمکان، و یلطف إذا خاف سیلان الماء إلیه، بوضع خرقة مبلولة بقربه و تحامله علیها، لیغسل بالتقاطر منها ما حوله من غیر أن یسیل إلیه، و هل یسقط محل الکسر؟ إشکال أقربه العدم، فیضع علیه خرقة أو لوحا ثم یمسح علیه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السقوط فیه خاصة، و سقوط فرض الوضوء لتعذره، و ینتقل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الکسر علی محل التیمم، وجب مسحه بالتراب، لعدم التضرر به، فإن فرض، احتمل سقوط الصلاة لسقوط شرطها، و المسح علی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استوعبت الجبیرة محل الفرض، مسح علیها کلها، فإن خرجت عنه مسح ما حاذی محل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 الحائل و هو متطهر بطهارة ضروریة، ففی الإعادة إشکال ینشأ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الترخص منوط بالضرورة و قد زالت، و من ارتفاع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إعادة الصلاة عندنا، لاقتضاء الأمر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العضو المجروح حکم المکسور، و نسبة التعصیب و اللصوق من خرقة و قطنة و نحوهما کنسبة الجبائر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احتاج إلی تضاعف الجبائر، ففی إجزاء المسح علی ظاهره الطاهرة إشکال، أقربه ذلک، لأنه بالنزع لا یخرجه عن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بأکثریة صحة بدنه فی وجوب غسل الصحیح و إسقاط التیمم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یکن علی الجراح لصوق و ظاهر المحل طاهر، وجب مسحه إذا لم یتضرر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نجسا أو تضرر، لم یجب، و فی وجوب وضع خرقة إشکال</w:t>
      </w:r>
      <w:r>
        <w:rPr>
          <w:rFonts w:eastAsia="IRNazanin" w:cs="IRNazanin"/>
          <w:color w:val="111111"/>
          <w:sz w:val="28"/>
          <w:szCs w:val="28"/>
          <w:rtl w:val="true"/>
          <w:lang w:bidi="fa-IR"/>
        </w:rPr>
        <w:t>.</w:t>
      </w:r>
      <w:bookmarkStart w:id="147" w:name="pg14045_154409"/>
    </w:p>
    <w:p>
      <w:pPr>
        <w:pStyle w:val="BookText"/>
        <w:rPr/>
      </w:pPr>
      <w:bookmarkEnd w:id="147"/>
      <w:r>
        <w:rPr>
          <w:rFonts w:ascii="IRNazanin" w:hAnsi="IRNazanin" w:eastAsia="IRNazanin"/>
          <w:color w:val="111111"/>
          <w:sz w:val="28"/>
          <w:sz w:val="28"/>
          <w:szCs w:val="28"/>
          <w:rtl w:val="true"/>
          <w:lang w:bidi="fa-IR"/>
        </w:rPr>
        <w:t>و فی جواز المبادرة فی أول الوقت مع جواز زوال العذر فی آخره إشکال، أقربه المنع إن قلنا بوجوب استینافه مع زوال العذر و إلا فلا، و فی فعله قبل الوقت إشکال</w:t>
      </w:r>
      <w:r>
        <w:rPr>
          <w:rFonts w:eastAsia="IRNazanin" w:cs="IRNazanin"/>
          <w:color w:val="111111"/>
          <w:sz w:val="28"/>
          <w:szCs w:val="28"/>
          <w:rtl w:val="true"/>
          <w:lang w:bidi="fa-IR"/>
        </w:rPr>
        <w:t>.</w:t>
      </w:r>
    </w:p>
    <w:p>
      <w:pPr>
        <w:pStyle w:val="Heading6"/>
        <w:numPr>
          <w:ilvl w:val="5"/>
          <w:numId w:val="1"/>
        </w:numPr>
        <w:rPr/>
      </w:pPr>
      <w:bookmarkStart w:id="148" w:name="__RefHeading___Toc3299756_3381743652"/>
      <w:bookmarkStart w:id="149" w:name="_Toc56"/>
      <w:bookmarkEnd w:id="148"/>
      <w:r>
        <w:rPr>
          <w:rtl w:val="true"/>
        </w:rPr>
        <w:t xml:space="preserve">الثانی </w:t>
      </w:r>
      <w:r>
        <w:rPr>
          <w:rtl w:val="true"/>
        </w:rPr>
        <w:t>(</w:t>
      </w:r>
      <w:r>
        <w:rPr>
          <w:rtl w:val="true"/>
        </w:rPr>
        <w:t>حکم المسلوس و المبطون</w:t>
      </w:r>
      <w:r>
        <w:rPr>
          <w:rtl w:val="true"/>
        </w:rPr>
        <w:t>)</w:t>
      </w:r>
      <w:bookmarkEnd w:id="149"/>
    </w:p>
    <w:p>
      <w:pPr>
        <w:pStyle w:val="BookText"/>
        <w:rPr/>
      </w:pPr>
      <w:r>
        <w:rPr>
          <w:rFonts w:ascii="IRNazanin" w:hAnsi="IRNazanin" w:eastAsia="IRNazanin"/>
          <w:color w:val="111111"/>
          <w:sz w:val="28"/>
          <w:sz w:val="28"/>
          <w:szCs w:val="28"/>
          <w:rtl w:val="true"/>
          <w:lang w:bidi="fa-IR"/>
        </w:rPr>
        <w:t>صاحب السلس إن تمکن من التحفظ قدر الصلاة وجب، تحصیلا للواجب، و لو کان آخر الوقت، و إن لم یتمکن، توضأ و صلی علی حاله، و لا یسقط عنه الصلاة و لا الوضوء، للأمر المتوجه علیه بهما و عدم مقتضی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یجمع بین صلاتی فرض بوضوء؟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تجدد الحدث المقتضی لوجوب الطهارة، لکن سقط اعتباره فی الصلاة و بینها و بین الطهارة للضرورة، فیبقی الباقی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سقوط اعتبار هذا الحدث و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قلنا به فالوجه الجمع بین الظهرین بوضوء و العشاءین بوضوء لا غیر، اقتصارا علی مورد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التعمیم، فیصح الجمع بین أکثر من صلاتین، فحینئذ هل یسقط اعتبار هذا الحدث فی الوقت أو مطلقا؟ إشکال، و الأحوط إفراد کل صلاة بوضوء فرضا کانت أو نفلا، ففی وجوب المبادرة حینئذ إشکال، فإن قلنا بها فأخل، فإن تجدد حدث استأنف و إلا فلا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علیه التحفظ بقدر الإمکان، بوضع ذکره فی أبنیة أو کیس فیه قطن و شبهه، للروایة</w:t>
      </w:r>
      <w:r>
        <w:rPr>
          <w:rStyle w:val="FootnoteAnchor"/>
          <w:rtl w:val="true"/>
        </w:rPr>
        <w:footnoteReference w:id="80"/>
      </w:r>
      <w:r>
        <w:rPr>
          <w:rFonts w:ascii="IRNazanin" w:hAnsi="IRNazanin" w:eastAsia="IRNazanin"/>
          <w:color w:val="111111"/>
          <w:sz w:val="28"/>
          <w:sz w:val="28"/>
          <w:szCs w:val="28"/>
          <w:rtl w:val="true"/>
          <w:lang w:bidi="fa-IR"/>
        </w:rPr>
        <w:t>الدالة علی الأمر به، فإن أهمل مع الإمکان حتی نفذت النجاسة، استأنف ما صلاة حالة التعدی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المبطون حکم صاحب السلس فی تجدید الطهارة عند کل صلاة، و إذا لم یتمکن من التحفظ وقت الصلاة أجزأه،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تجدد حدثه فی الصلاة یتوضأ و یبنی</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الاستیناف مع التمکن من التحفظ و الاستمرار لا معه، و لا فرق بین الغائط و الریح فی ذلک، و المستحاضة کصاحب السلس</w:t>
      </w:r>
      <w:r>
        <w:rPr>
          <w:rFonts w:eastAsia="IRNazanin" w:cs="IRNazanin"/>
          <w:color w:val="111111"/>
          <w:sz w:val="28"/>
          <w:szCs w:val="28"/>
          <w:rtl w:val="true"/>
          <w:lang w:bidi="fa-IR"/>
        </w:rPr>
        <w:t>.</w:t>
      </w:r>
      <w:bookmarkStart w:id="150" w:name="pg14045_154411"/>
    </w:p>
    <w:p>
      <w:pPr>
        <w:pStyle w:val="Heading5"/>
        <w:numPr>
          <w:ilvl w:val="4"/>
          <w:numId w:val="1"/>
        </w:numPr>
        <w:rPr/>
      </w:pPr>
      <w:bookmarkStart w:id="151" w:name="__RefHeading___Toc3299758_3381743652"/>
      <w:bookmarkStart w:id="152" w:name="_Toc57"/>
      <w:bookmarkEnd w:id="150"/>
      <w:bookmarkEnd w:id="151"/>
      <w:r>
        <w:rPr>
          <w:rtl w:val="true"/>
        </w:rPr>
        <w:t xml:space="preserve">الفصل الخامس </w:t>
      </w:r>
      <w:r>
        <w:rPr>
          <w:rtl w:val="true"/>
        </w:rPr>
        <w:t>(</w:t>
      </w:r>
      <w:r>
        <w:rPr>
          <w:rtl w:val="true"/>
        </w:rPr>
        <w:t>فی موجباته</w:t>
      </w:r>
      <w:r>
        <w:rPr>
          <w:rtl w:val="true"/>
        </w:rPr>
        <w:t>)</w:t>
      </w:r>
      <w:bookmarkEnd w:id="152"/>
    </w:p>
    <w:p>
      <w:pPr>
        <w:pStyle w:val="Heading6"/>
        <w:numPr>
          <w:ilvl w:val="5"/>
          <w:numId w:val="1"/>
        </w:numPr>
        <w:rPr/>
      </w:pPr>
      <w:bookmarkStart w:id="153" w:name="__RefHeading___Toc3299760_3381743652"/>
      <w:bookmarkStart w:id="154" w:name="_Toc58"/>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155" w:name="__RefHeading___Toc3299762_3381743652"/>
      <w:bookmarkStart w:id="156" w:name="_Toc59"/>
      <w:bookmarkEnd w:id="155"/>
      <w:r>
        <w:rPr>
          <w:rtl w:val="true"/>
        </w:rPr>
        <w:t xml:space="preserve">البحث الأول </w:t>
      </w:r>
      <w:r>
        <w:rPr>
          <w:rtl w:val="true"/>
        </w:rPr>
        <w:t>(</w:t>
      </w:r>
      <w:r>
        <w:rPr>
          <w:rtl w:val="true"/>
        </w:rPr>
        <w:t>ما یوجب الوضوء</w:t>
      </w:r>
      <w:r>
        <w:rPr>
          <w:rtl w:val="true"/>
        </w:rPr>
        <w:t>)</w:t>
      </w:r>
      <w:bookmarkEnd w:id="156"/>
    </w:p>
    <w:p>
      <w:pPr>
        <w:pStyle w:val="BookText"/>
        <w:rPr/>
      </w:pPr>
      <w:r>
        <w:rPr>
          <w:rFonts w:ascii="IRNazanin" w:hAnsi="IRNazanin" w:eastAsia="IRNazanin"/>
          <w:color w:val="111111"/>
          <w:sz w:val="28"/>
          <w:sz w:val="28"/>
          <w:szCs w:val="28"/>
          <w:rtl w:val="true"/>
          <w:lang w:bidi="fa-IR"/>
        </w:rPr>
        <w:t>لا یجب الوضوء بانفراده عند علمائنا أجمع إلا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الغائط، و الریح، و النوم الغالب علی الحاستین و شبهه، و بالاستحاضة القلیلة، لأن الباقر و الصادق علیهما السلام سئلا عما ینقض الوضوء؟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یخرج من طرفیک الأسفلین من الدبر و القبل من غائط أو بول أو منی أو ریح، و النوم حتی یذهب العقل، و کل النوم یکره إلا أن یمنع الصوت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لأصالة البراءة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الوضوء من کل خارج من السبیلین، کالدم و القیح و الصدید، سواء سال عن رأس الذکر الجرح أو لا عند علمائنا، للأصل و لأنه علیه السلام احتجم و صلی و لم یتوضأ و لم یزد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 علیه السلام عن الرعاف و الحجامة و کل دم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وضوء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القهقهة لا تنقض الوضوء و إن وجدت فی الصلاة، لأن النقض حکم شرعی فیقف علی النص،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الضحک ینقض الصلاة و لا ینقض الوضوء</w:t>
      </w:r>
      <w:r>
        <w:rPr>
          <w:rStyle w:val="FootnoteAnchor"/>
          <w:rtl w:val="true"/>
        </w:rPr>
        <w:footnoteReference w:id="83"/>
      </w:r>
      <w:r>
        <w:rPr>
          <w:rFonts w:ascii="IRNazanin" w:hAnsi="IRNazanin" w:eastAsia="IRNazanin"/>
          <w:color w:val="111111"/>
          <w:sz w:val="28"/>
          <w:sz w:val="28"/>
          <w:szCs w:val="28"/>
          <w:rtl w:val="true"/>
          <w:lang w:bidi="fa-IR"/>
        </w:rPr>
        <w:t>، و کذا قال الصادق علیه السلام</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لیست حدثا فی الجنازة إجماعا، فکذا فی غیره کالکلام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أکل ما مسته النار غیر ناقض، و کذا أکل لحم الإبل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مما یخرج لا مما یدخل</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فیه وضوء إنما الوضوء مما یخرج لیس مما یدخل</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شرب لبن الإبل و غیره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القیء غیر ناقض و إن ملأ الفم، سواء دخل الجوف أو لا، لأن النبی صلی اللّه علیه و آله قاء و لم یتوضأ</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هل ینقض القیء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الردة لا تنقض الوضوء و لا التیمم للأصل، و هی الإتیان بما یخرج به عن الإسلام، إما نطقا أو اعتقادا أو شکا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 الفرجین لا ینقض الوضوء مطلقا، علی الأصح و سیأتی</w:t>
      </w:r>
      <w:r>
        <w:rPr>
          <w:rFonts w:eastAsia="IRNazanin" w:cs="IRNazanin"/>
          <w:color w:val="111111"/>
          <w:sz w:val="28"/>
          <w:szCs w:val="28"/>
          <w:rtl w:val="true"/>
          <w:lang w:bidi="fa-IR"/>
        </w:rPr>
        <w:t>.</w:t>
      </w:r>
      <w:bookmarkStart w:id="157" w:name="pg14045_154413"/>
    </w:p>
    <w:p>
      <w:pPr>
        <w:pStyle w:val="Heading6"/>
        <w:numPr>
          <w:ilvl w:val="5"/>
          <w:numId w:val="1"/>
        </w:numPr>
        <w:rPr/>
      </w:pPr>
      <w:bookmarkStart w:id="158" w:name="__RefHeading___Toc3299764_3381743652"/>
      <w:bookmarkStart w:id="159" w:name="_Toc60"/>
      <w:bookmarkEnd w:id="157"/>
      <w:bookmarkEnd w:id="158"/>
      <w:r>
        <w:rPr>
          <w:rtl w:val="true"/>
        </w:rPr>
        <w:t xml:space="preserve">البحث الثانی </w:t>
      </w:r>
      <w:r>
        <w:rPr>
          <w:rtl w:val="true"/>
        </w:rPr>
        <w:t>(</w:t>
      </w:r>
      <w:r>
        <w:rPr>
          <w:rtl w:val="true"/>
        </w:rPr>
        <w:t>فی الخارج من السبیلین</w:t>
      </w:r>
      <w:r>
        <w:rPr>
          <w:rtl w:val="true"/>
        </w:rPr>
        <w:t>)</w:t>
      </w:r>
      <w:bookmarkEnd w:id="159"/>
    </w:p>
    <w:p>
      <w:pPr>
        <w:pStyle w:val="BookText"/>
        <w:rPr/>
      </w:pPr>
      <w:r>
        <w:rPr>
          <w:rFonts w:ascii="Amiri" w:hAnsi="Amiri" w:eastAsia="Amiri" w:cs="Amiri"/>
          <w:color w:val="111111"/>
          <w:sz w:val="28"/>
          <w:sz w:val="28"/>
          <w:szCs w:val="28"/>
          <w:rtl w:val="true"/>
          <w:lang w:bidi="ar-SA"/>
        </w:rPr>
        <w:t xml:space="preserve">و یختص ما یوجب الوضوء بالبول و الغائط و الریح، و قد أجمعوا علی الوجوب بهذه الثلاثة، لقوله تعالی أَوْ جاءَ أَحَدٌ مِنْکُمْ مِنَ الْغائِطِ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ینقض ما یخرج من أحدهما غیر الثلاثة و الدماء الثلاثة و المنی من مذی أو ودی أو دم غیر الثلاثة، أو رطوبة أو دود أو حصاة ما لم یتلطخ أحدها ببول أو غائط عند علمائنا، للأصل و لأن علیا علیه السلام کان مذاء فاستحیا أن یسأل رسول اللّه صلی اللّه علیه و آله لمکان فاطمة علیها السلام فأمر المقداد أن یسأله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 إن سال من ذکرک شیء من مذی أو ودی فلا تغسله، و لا تقطع له الصلاة، و لا ینقض الوضوء، إنما ذلک بمنزلة النخامة، کل شیء خرج منک بعد الوضوء، فإنه من الحبائل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الوذی طاهر، لأن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بمنزلة المخاط و البزاق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ینقض الثلاثة لو خرجت من المواضع المعتادة علی الأقوی، صرفا للفظ إلی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النقض، للعموم لو خرج من غیرها، سواء کان فوق المعدة أو تحتها، فحینئذ لو خرج الریح المعتاد من القبل فی النساء أو من الذکر لأدرة و غیرها، نقض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 لو انسد المعتاد و انفتح غیره، نقض، لأن الإنسان لا بد له حینئذ من منفذ یخرج منه الفضلات التی تدفعها الطبیعة، فإذا انسد ذلک قام ما</w:t>
      </w:r>
      <w:bookmarkStart w:id="160" w:name="pg14045_154414"/>
    </w:p>
    <w:p>
      <w:pPr>
        <w:pStyle w:val="BookText"/>
        <w:rPr/>
      </w:pPr>
      <w:bookmarkEnd w:id="160"/>
      <w:r>
        <w:rPr>
          <w:rFonts w:ascii="IRNazanin" w:hAnsi="IRNazanin" w:eastAsia="IRNazanin"/>
          <w:color w:val="111111"/>
          <w:sz w:val="28"/>
          <w:sz w:val="28"/>
          <w:szCs w:val="28"/>
          <w:rtl w:val="true"/>
          <w:lang w:bidi="fa-IR"/>
        </w:rPr>
        <w:t>انفتح مقامه، و لا فرق بین أن ینفتح فوق المعدة أو تحتها، حتی لو قاء الغائط و اعتاده نقض و إلا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انفتح المنفذ و صار معتادا، مع بقاء المعتاد علی سلامته، و خرج من أیهما کان نقض، مع احتمال عدم النقض، لو کان فوق المعدة أو محاذیا، لأن الخارج من فوقها أو محاذیها لا یکون مما أحالته الطبیعة، لأن ما تحیله تلقیه إلی أسفل، فهو إذن أشبه بالقیء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یجزی فی المنفذ غیر المعتاد الاستجمار؟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الاقتصار فی الطهارة و النجاسة اللتین لا یعقلان علی مورد النص، و من الإجزاء هناک فکذا هنا، إذ الاعتبار بالخارج لا بالمحل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 الوضوء بمسه لو قلنا به فی المعتاد، لأصالة بقاء الطهارة، و کونه لیس بفرج حقیقة، فلا یندرج تحت النص فی مس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الغسل بالإیلاج فیه، و یحل النظر إلیه بغیر شهوة، و إن کان تحت السرة، إذا لم نجعله من العورة</w:t>
      </w:r>
      <w:r>
        <w:rPr>
          <w:rFonts w:eastAsia="IRNazanin" w:cs="IRNazanin"/>
          <w:color w:val="111111"/>
          <w:sz w:val="28"/>
          <w:szCs w:val="28"/>
          <w:rtl w:val="true"/>
          <w:lang w:bidi="fa-IR"/>
        </w:rPr>
        <w:t>.</w:t>
      </w:r>
    </w:p>
    <w:p>
      <w:pPr>
        <w:pStyle w:val="Heading6"/>
        <w:numPr>
          <w:ilvl w:val="5"/>
          <w:numId w:val="1"/>
        </w:numPr>
        <w:rPr/>
      </w:pPr>
      <w:bookmarkStart w:id="161" w:name="__RefHeading___Toc3299766_3381743652"/>
      <w:bookmarkStart w:id="162" w:name="_Toc61"/>
      <w:bookmarkEnd w:id="161"/>
      <w:r>
        <w:rPr>
          <w:rtl w:val="true"/>
        </w:rPr>
        <w:t xml:space="preserve">البحث الثالث </w:t>
      </w:r>
      <w:r>
        <w:rPr>
          <w:rtl w:val="true"/>
        </w:rPr>
        <w:t>(</w:t>
      </w:r>
      <w:r>
        <w:rPr>
          <w:rtl w:val="true"/>
        </w:rPr>
        <w:t>فی النوم و شبهه</w:t>
      </w:r>
      <w:r>
        <w:rPr>
          <w:rtl w:val="true"/>
        </w:rPr>
        <w:t>)</w:t>
      </w:r>
      <w:bookmarkEnd w:id="162"/>
    </w:p>
    <w:p>
      <w:pPr>
        <w:pStyle w:val="BookText"/>
        <w:rPr/>
      </w:pPr>
      <w:r>
        <w:rPr>
          <w:rFonts w:ascii="Amiri" w:hAnsi="Amiri" w:eastAsia="Amiri" w:cs="Amiri"/>
          <w:color w:val="111111"/>
          <w:sz w:val="28"/>
          <w:sz w:val="28"/>
          <w:szCs w:val="28"/>
          <w:rtl w:val="true"/>
          <w:lang w:bidi="ar-SA"/>
        </w:rPr>
        <w:t xml:space="preserve">کل ما یزیل العقل من سکر أو إغماء أو جنون أو نوم یوجب الوضوء، لقوله تعالی إِذا قُمْتُمْ إِلَی الصَّلاةِ  </w:t>
      </w:r>
      <w:r>
        <w:rPr>
          <w:rStyle w:val="FootnoteAnchor"/>
          <w:rtl w:val="true"/>
        </w:rPr>
        <w:footnoteReference w:id="93"/>
      </w:r>
      <w:r>
        <w:rPr>
          <w:rFonts w:ascii="IRNazanin" w:hAnsi="IRNazanin" w:eastAsia="IRNazanin"/>
          <w:color w:val="111111"/>
          <w:sz w:val="28"/>
          <w:sz w:val="28"/>
          <w:szCs w:val="28"/>
          <w:rtl w:val="true"/>
          <w:lang w:bidi="fa-IR"/>
        </w:rPr>
        <w:t>قیل من النوم، 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 فلیتوضأ</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النوم و السکر زوال الحاستین عن الإدراک، أعنی البصر و السمع، فلا عبرة بالسنة مع الإدراک، و لا بأوائل النشوة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أن یکون النائم قاعدا ممکنا مقعدته فی مقره، أو مضطجعا، أو مستلقیا، أو قائما، أو راکعا، أو ساجدا، و سواء کان مستندا أو غیر</w:t>
      </w:r>
      <w:bookmarkStart w:id="163" w:name="pg14045_154415"/>
    </w:p>
    <w:p>
      <w:pPr>
        <w:pStyle w:val="BookText"/>
        <w:rPr/>
      </w:pPr>
      <w:bookmarkEnd w:id="163"/>
      <w:r>
        <w:rPr>
          <w:rFonts w:ascii="IRNazanin" w:hAnsi="IRNazanin" w:eastAsia="IRNazanin"/>
          <w:color w:val="111111"/>
          <w:sz w:val="28"/>
          <w:sz w:val="28"/>
          <w:szCs w:val="28"/>
          <w:rtl w:val="true"/>
          <w:lang w:bidi="fa-IR"/>
        </w:rPr>
        <w:t>مستند، و لا بین أن یکون السناد بحیث لو سل لسقط، و بین أن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أن یکون فی الصلاة، أو علی هیئة من هیئات المصلین کالرکوع و السجود و للمریض الاضطجاع أو لا، و لا بین أن ینام الجالس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النوم فی أصله حدث لإطلاق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فی سائر الأحداث لا فرق فیها بین حالة القعود و غیرها، و لأن النوم إنما أثر لأنه مظنة الخروج من غیر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لا یختلف فی الصلاة و غیرها، و السکر و الإغماء و الجنون یشبه النوم فی أنه قد یخرج الخارج من غیر شعور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الذهول عند هذه الأسباب أبلغ، فکان الإیجاب فیه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أخبره المعصوم بعدم الخروج، انتقض وضوؤه، إقامة للمظنة مقام السبب، کالمشقة مع السفر، و علی قول من جعله ناقضا بالعرض یکون طهارته باقیة</w:t>
      </w:r>
      <w:r>
        <w:rPr>
          <w:rFonts w:eastAsia="IRNazanin" w:cs="IRNazanin"/>
          <w:color w:val="111111"/>
          <w:sz w:val="28"/>
          <w:szCs w:val="28"/>
          <w:rtl w:val="true"/>
          <w:lang w:bidi="fa-IR"/>
        </w:rPr>
        <w:t>.</w:t>
      </w:r>
    </w:p>
    <w:p>
      <w:pPr>
        <w:pStyle w:val="Heading6"/>
        <w:numPr>
          <w:ilvl w:val="5"/>
          <w:numId w:val="1"/>
        </w:numPr>
        <w:rPr/>
      </w:pPr>
      <w:bookmarkStart w:id="164" w:name="__RefHeading___Toc3299768_3381743652"/>
      <w:bookmarkStart w:id="165" w:name="_Toc62"/>
      <w:bookmarkEnd w:id="164"/>
      <w:r>
        <w:rPr>
          <w:rtl w:val="true"/>
        </w:rPr>
        <w:t xml:space="preserve">البحث الرابع </w:t>
      </w:r>
      <w:r>
        <w:rPr>
          <w:rtl w:val="true"/>
        </w:rPr>
        <w:t>(</w:t>
      </w:r>
      <w:r>
        <w:rPr>
          <w:rtl w:val="true"/>
        </w:rPr>
        <w:t>فی الاستحاضة القلیلة</w:t>
      </w:r>
      <w:r>
        <w:rPr>
          <w:rtl w:val="true"/>
        </w:rPr>
        <w:t>)</w:t>
      </w:r>
      <w:bookmarkEnd w:id="165"/>
    </w:p>
    <w:p>
      <w:pPr>
        <w:pStyle w:val="BookText"/>
        <w:rPr/>
      </w:pPr>
      <w:r>
        <w:rPr>
          <w:rFonts w:ascii="IRNazanin" w:hAnsi="IRNazanin" w:eastAsia="IRNazanin"/>
          <w:color w:val="111111"/>
          <w:sz w:val="28"/>
          <w:sz w:val="28"/>
          <w:szCs w:val="28"/>
          <w:rtl w:val="true"/>
          <w:lang w:bidi="fa-IR"/>
        </w:rPr>
        <w:t>و قد ذهب أکثر علمائنا إلی وجوب الوضوء لکل صلاة،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تتوضأ لکل صلاة</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الدم لا یثقب الکرسف توضأت و صلت کل صلاة بوضوء</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تجمع بین صلاتین بوضوء، سواء کانا فرضین أو نفلین أو بالتفریق، و سواء کان الوقت باقیا أو 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توضأت قبل الوقت، لم یصح، لعدم الضرورة،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تتوضأ لکل صلاة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166" w:name="pg14045_154416"/>
    </w:p>
    <w:p>
      <w:pPr>
        <w:pStyle w:val="BookText"/>
        <w:rPr/>
      </w:pPr>
      <w:bookmarkEnd w:id="166"/>
      <w:r>
        <w:rPr>
          <w:rFonts w:ascii="IRNazanin" w:hAnsi="IRNazanin" w:eastAsia="IRNazanin"/>
          <w:color w:val="111111"/>
          <w:sz w:val="28"/>
          <w:sz w:val="28"/>
          <w:szCs w:val="28"/>
          <w:rtl w:val="true"/>
          <w:lang w:bidi="fa-IR"/>
        </w:rPr>
        <w:t>و لو انقطع دمها للبرء بعد الطهارة قبل الشروع، استأنفت، لأنه شرع للضرورة و قد زالت، فأشبهت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صلت من غیر استیناف، أعادت الصلاة بعد الاستیناف، لأنها دخلت غیر متطهرة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انقطع فی أثناء الصلاة أتمت، لأنها دخلت دخولا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الانقطاع لا للبرء، فالأولی استصحاب حکم الطهارة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 المستحاضة الصلاة بعد الطهارة علی الفور؟ نص فی المبسوط</w:t>
      </w:r>
      <w:r>
        <w:rPr>
          <w:rStyle w:val="FootnoteAnchor"/>
          <w:rtl w:val="true"/>
        </w:rPr>
        <w:footnoteReference w:id="98"/>
      </w:r>
      <w:r>
        <w:rPr>
          <w:rFonts w:ascii="IRNazanin" w:hAnsi="IRNazanin" w:eastAsia="IRNazanin"/>
          <w:color w:val="111111"/>
          <w:sz w:val="28"/>
          <w:sz w:val="28"/>
          <w:szCs w:val="28"/>
          <w:rtl w:val="true"/>
          <w:lang w:bidi="fa-IR"/>
        </w:rPr>
        <w:t>علیه، لأنها طهارة ضروریة، فلا تتقدم علی الفعل بالمعتاد کالتیمم</w:t>
      </w:r>
      <w:r>
        <w:rPr>
          <w:rFonts w:eastAsia="IRNazanin" w:cs="IRNazanin"/>
          <w:color w:val="111111"/>
          <w:sz w:val="28"/>
          <w:szCs w:val="28"/>
          <w:rtl w:val="true"/>
          <w:lang w:bidi="fa-IR"/>
        </w:rPr>
        <w:t>.</w:t>
      </w:r>
    </w:p>
    <w:p>
      <w:pPr>
        <w:pStyle w:val="Heading6"/>
        <w:numPr>
          <w:ilvl w:val="5"/>
          <w:numId w:val="1"/>
        </w:numPr>
        <w:rPr/>
      </w:pPr>
      <w:bookmarkStart w:id="167" w:name="__RefHeading___Toc3299770_3381743652"/>
      <w:bookmarkStart w:id="168" w:name="_Toc63"/>
      <w:bookmarkEnd w:id="167"/>
      <w:r>
        <w:rPr>
          <w:rtl w:val="true"/>
        </w:rPr>
        <w:t xml:space="preserve">البحث الخامس </w:t>
      </w:r>
      <w:r>
        <w:rPr>
          <w:rtl w:val="true"/>
        </w:rPr>
        <w:t>(</w:t>
      </w:r>
      <w:r>
        <w:rPr>
          <w:rtl w:val="true"/>
        </w:rPr>
        <w:t>فی المس</w:t>
      </w:r>
      <w:r>
        <w:rPr>
          <w:rtl w:val="true"/>
        </w:rPr>
        <w:t>)</w:t>
      </w:r>
      <w:bookmarkEnd w:id="168"/>
    </w:p>
    <w:p>
      <w:pPr>
        <w:pStyle w:val="BookText"/>
        <w:rPr/>
      </w:pPr>
      <w:r>
        <w:rPr>
          <w:rFonts w:ascii="IRNazanin" w:hAnsi="IRNazanin" w:eastAsia="IRNazanin"/>
          <w:color w:val="111111"/>
          <w:sz w:val="28"/>
          <w:sz w:val="28"/>
          <w:szCs w:val="28"/>
          <w:rtl w:val="true"/>
          <w:lang w:bidi="fa-IR"/>
        </w:rPr>
        <w:t>المشهور عند علمائنا عدم النقض به، سواء القبل و الدبر، منه أو من غیره رجلا أو امرأة، باطنا أو ظاهرا، بشهوة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لابن بابویه حیث نقضه بمس باطن ذکره أو باطن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الجنید حیث نقضه بمسهما و بمس ظاهر فرج غیر المحرم، و سواء مس فرجه فرج المرأة أو غیره من الأعضاء، و سواء مس براحته، أو بطرف الأصابع، أو بغیرهما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مس فرج البهیمة و المیتة و الصغیرة و أضدادها،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القبلة و لا المباشرة و لا مس الفرج وضوء</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bookmarkStart w:id="169" w:name="pg14045_154417"/>
    </w:p>
    <w:p>
      <w:pPr>
        <w:pStyle w:val="Heading6"/>
        <w:numPr>
          <w:ilvl w:val="5"/>
          <w:numId w:val="1"/>
        </w:numPr>
        <w:rPr/>
      </w:pPr>
      <w:bookmarkStart w:id="170" w:name="__RefHeading___Toc3299772_3381743652"/>
      <w:bookmarkStart w:id="171" w:name="_Toc64"/>
      <w:bookmarkEnd w:id="169"/>
      <w:bookmarkEnd w:id="170"/>
      <w:r>
        <w:rPr>
          <w:rtl w:val="true"/>
        </w:rPr>
        <w:t xml:space="preserve">فروع </w:t>
      </w:r>
      <w:r>
        <w:rPr>
          <w:rtl w:val="true"/>
        </w:rPr>
        <w:t>(</w:t>
      </w:r>
      <w:r>
        <w:rPr>
          <w:rtl w:val="true"/>
        </w:rPr>
        <w:t>علی القول به</w:t>
      </w:r>
      <w:r>
        <w:rPr>
          <w:rtl w:val="true"/>
        </w:rPr>
        <w:t>)</w:t>
      </w:r>
      <w:bookmarkEnd w:id="17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 من وراء حائل لم ینقض طهارته، لأنه لم یمس حقیقة، و لهذا لو حلف لا یمس امرأة، فمسها من وراء حائل 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مس غیر الفرجین مطلقا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 باطن الذکر المقطوع أو فرج المیتة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مطلق المس، و من وجوب الغسل بالإیلاج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عدم اعتباره فی الشهوة، مع أن المعنی یقتضی اعتبار الوقوع فی مظنة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مس الصغیرة التی لیست فی محل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 فرج محرم بالنسب أو بالرضاع، انتقض الوضوء، سواء کان بشهوة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المرأة و الرجل لو لمسا باطن فرجهما أو باطن فرج غیرهما، أما الملموس فلا ینقض وضوؤه، للأصل، و لأن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أصابت یدی أخمص قدم رسول اللّه صلی اللّه علیه و آله فی الصلاة، فلما 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شیطانک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انتقض لاستأنف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فعلت المرأة اللمس، کانت هی اللامسة و الملموسة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یقع اللمس عمدا أو سهوا، کسائر الأحداث، و لمس العجوز و العضو الأشل و الزائد کالصبیة و الصحیح و الأصلی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یمس الفرجین بالإصبع الأصلیة أو الزائدة، و ببطن الکف و ظهرها، و بالید الزائدة و الأصلیة، سواء کانا عاملتین أو إحداهما، و الشلاء کالصحیحة، و کذا الذکر الأشل کالصحیح، و حلقة الدبر و هی ملتقی المنفذ ینقض مس باطنها عندهما، لأنه فرج یخالف فرج البهیمة و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 باطن فرج الصبی لم ینقض، لأن النبی صلی اللّه علیه و آله مس زبیبة الحسن و الحسین علیهما السلام و لم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 محل الجب من المجبوب، فإن مس باطنه احتمل النقض عندهما، لأنه مس مظنة خروج الخارج، فأشبه 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لأنه من محل الذکر دون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 باطن الثقبة المنفتحة مع انسداد المسلک الطبیعی، فالوجهان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 الخنثی باطن فرج واضح، فالحکم علی ما سبق، و إن مس فرج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 باطن فرجیه جمیعا، انتقض وضوؤه عندهما، و لو مس أحدهما فالأقرب عدم النقض، لأنه إن مس الذکر جاز أن یکون زائدة کالسلعة، و إن مس الآخر جاز أن یکون زائدا کثقبة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مس باطن أحدهما و صلی الصبح ثم توضأ و مس الآخر و صلی الظهر، احتمل قضاؤهما معا، لأن إحداهما وقعت مع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قضاء شیء، لأن لکل صلاة حکما منفردا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اتفقتا عددا، صلی و نوی 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 أحدهما و صلی الصبح، ثم مس الآخر و صلی الظهر من غیر وضوء بینهما، أعاد الظهر لأنه محدث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 رجل باطن ذکر الخنثی المشکل لم ینتقض وضوؤه، لاحتمال أن یکون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مس فرجه، لاحتمال أن یکون ذکرا و الملموس ثقبة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 المرأة باطن ذکره، لم ینتقض وضوؤها، لاحتمال أن یکون امرأة و الملموس کسلعة زائدة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مست باطن فرجه، فکذلک، لاحتمال الذکوریة و الملموس ثقبة زائدة</w:t>
      </w:r>
      <w:r>
        <w:rPr>
          <w:rFonts w:eastAsia="IRNazanin" w:cs="IRNazanin"/>
          <w:color w:val="111111"/>
          <w:sz w:val="28"/>
          <w:szCs w:val="28"/>
          <w:rtl w:val="true"/>
          <w:lang w:bidi="fa-IR"/>
        </w:rPr>
        <w:t>.</w:t>
      </w:r>
      <w:bookmarkStart w:id="172" w:name="pg14045_154419"/>
    </w:p>
    <w:p>
      <w:pPr>
        <w:pStyle w:val="BookText"/>
        <w:rPr/>
      </w:pPr>
      <w:bookmarkEnd w:id="172"/>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 خنثی مشکل باطن فرجی خنثی مشکل، انتقض وضوؤه، لأن أحدهما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 أحدهما، لم ینتقض، لاحتمال الزیادة، فلا یبطل للاستصحاب، و کذا لو مس ذکر مشکل و باطن فرج مشکل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 أحد المشکلین فرج الآخر و الآخر ذکر الأول، لم ینتقض طهارة أحدهما للاستصحاب، فلا یرجع عنه لمجرد الاحتمال</w:t>
      </w:r>
      <w:r>
        <w:rPr>
          <w:rFonts w:eastAsia="IRNazanin" w:cs="IRNazanin"/>
          <w:color w:val="111111"/>
          <w:sz w:val="28"/>
          <w:szCs w:val="28"/>
          <w:rtl w:val="true"/>
          <w:lang w:bidi="fa-IR"/>
        </w:rPr>
        <w:t>.</w:t>
      </w:r>
    </w:p>
    <w:p>
      <w:pPr>
        <w:pStyle w:val="Heading6"/>
        <w:numPr>
          <w:ilvl w:val="5"/>
          <w:numId w:val="1"/>
        </w:numPr>
        <w:rPr/>
      </w:pPr>
      <w:bookmarkStart w:id="173" w:name="__RefHeading___Toc3299774_3381743652"/>
      <w:bookmarkStart w:id="174" w:name="_Toc65"/>
      <w:bookmarkEnd w:id="173"/>
      <w:r>
        <w:rPr>
          <w:rtl w:val="true"/>
        </w:rPr>
        <w:t xml:space="preserve">خاتمة </w:t>
      </w:r>
      <w:r>
        <w:rPr>
          <w:rtl w:val="true"/>
        </w:rPr>
        <w:t>(</w:t>
      </w:r>
      <w:r>
        <w:rPr>
          <w:rtl w:val="true"/>
        </w:rPr>
        <w:t>ما یمنع الحدث منه</w:t>
      </w:r>
      <w:r>
        <w:rPr>
          <w:rtl w:val="true"/>
        </w:rPr>
        <w:t>)</w:t>
      </w:r>
      <w:bookmarkEnd w:id="174"/>
    </w:p>
    <w:p>
      <w:pPr>
        <w:pStyle w:val="BookText"/>
        <w:rPr/>
      </w:pPr>
      <w:r>
        <w:rPr>
          <w:rFonts w:ascii="IRNazanin" w:hAnsi="IRNazanin" w:eastAsia="IRNazanin"/>
          <w:color w:val="111111"/>
          <w:sz w:val="28"/>
          <w:sz w:val="28"/>
          <w:szCs w:val="28"/>
          <w:rtl w:val="true"/>
          <w:lang w:bidi="fa-IR"/>
        </w:rPr>
        <w:t>حکم الحدث المنع من الصلاة إجماعا،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بطهارة</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الأمر عقیب القیام من النوم یستلزم الأمر عقیب الحدث، لأن وجود السبب أقوی من وجود مظنته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الطواف،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 إلا أن اللّه تعالی أباح فیه الکلام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 کتابة القرآن، لقوله تعالی لا یَمَسُّهُ إِلاَّ الْمُطَهَّرُونَ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قضاء السجدة المنسیة أو التشهد المنسی، لأن شرط الصلاة شرط فی أجزائها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سجود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سجدة الشکر، و لا سجود التلاوة و إن وجب، و لا فی لمس المصحف، و لا حمله، و القراءة فیه</w:t>
      </w:r>
      <w:r>
        <w:rPr>
          <w:rFonts w:eastAsia="IRNazanin" w:cs="IRNazanin"/>
          <w:color w:val="111111"/>
          <w:sz w:val="28"/>
          <w:szCs w:val="28"/>
          <w:rtl w:val="true"/>
          <w:lang w:bidi="fa-IR"/>
        </w:rPr>
        <w:t>.</w:t>
      </w:r>
      <w:bookmarkStart w:id="175" w:name="pg14045_154420"/>
    </w:p>
    <w:p>
      <w:pPr>
        <w:pStyle w:val="Heading5"/>
        <w:numPr>
          <w:ilvl w:val="4"/>
          <w:numId w:val="1"/>
        </w:numPr>
        <w:rPr/>
      </w:pPr>
      <w:bookmarkStart w:id="176" w:name="__RefHeading___Toc3299776_3381743652"/>
      <w:bookmarkStart w:id="177" w:name="_Toc66"/>
      <w:bookmarkEnd w:id="175"/>
      <w:bookmarkEnd w:id="176"/>
      <w:r>
        <w:rPr>
          <w:rtl w:val="true"/>
        </w:rPr>
        <w:t xml:space="preserve">الفصل السادس </w:t>
      </w:r>
      <w:r>
        <w:rPr>
          <w:rtl w:val="true"/>
        </w:rPr>
        <w:t>(</w:t>
      </w:r>
      <w:r>
        <w:rPr>
          <w:rtl w:val="true"/>
        </w:rPr>
        <w:t>فی الاستنجاء</w:t>
      </w:r>
      <w:r>
        <w:rPr>
          <w:rtl w:val="true"/>
        </w:rPr>
        <w:t>)</w:t>
      </w:r>
      <w:bookmarkEnd w:id="177"/>
    </w:p>
    <w:p>
      <w:pPr>
        <w:pStyle w:val="Heading6"/>
        <w:numPr>
          <w:ilvl w:val="5"/>
          <w:numId w:val="1"/>
        </w:numPr>
        <w:rPr/>
      </w:pPr>
      <w:bookmarkStart w:id="178" w:name="__RefHeading___Toc3299778_3381743652"/>
      <w:bookmarkStart w:id="179" w:name="_Toc67"/>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 مباحثه أربعة</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3299780_3381743652"/>
      <w:bookmarkStart w:id="181" w:name="_Toc68"/>
      <w:bookmarkEnd w:id="180"/>
      <w:r>
        <w:rPr>
          <w:rtl w:val="true"/>
        </w:rPr>
        <w:t xml:space="preserve">البحث الأول </w:t>
      </w:r>
      <w:r>
        <w:rPr>
          <w:rtl w:val="true"/>
        </w:rPr>
        <w:t>(</w:t>
      </w:r>
      <w:r>
        <w:rPr>
          <w:rtl w:val="true"/>
        </w:rPr>
        <w:t>فی آدابه</w:t>
      </w:r>
      <w:r>
        <w:rPr>
          <w:rtl w:val="true"/>
        </w:rPr>
        <w:t>)</w:t>
      </w:r>
      <w:bookmarkEnd w:id="181"/>
    </w:p>
    <w:p>
      <w:pPr>
        <w:pStyle w:val="BookText"/>
        <w:rPr/>
      </w:pPr>
      <w:r>
        <w:rPr>
          <w:rFonts w:ascii="IRNazanin" w:hAnsi="IRNazanin" w:eastAsia="IRNazanin"/>
          <w:color w:val="111111"/>
          <w:sz w:val="28"/>
          <w:sz w:val="28"/>
          <w:szCs w:val="28"/>
          <w:rtl w:val="true"/>
          <w:lang w:bidi="fa-IR"/>
        </w:rPr>
        <w:t>الاستنجاء واجب من البول و الغائط، لأنه علیه السلام مر بقبرین جدیدین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یعذبان و ما یعذبان فی کبیر أما أحدهما فکان یمشی بالنمیمة، و أما الآخر فکان لا یتنزه من البول</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أحدکم إلی الغائط فلیذهب معه ثلاث أحجار فإنها تجزئ عنه</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الإجزاء یفید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البول فلا بد من غسله</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فی أثر الغائط بثلاثة أحجار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 المتخلی ستر عورتیه عن أعین الناس، للمنع من النظر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عورتک إلا من زوجتک أو ما ملکت یمینک</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الرجل إلی عورة أخیه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علیه استقبال القبلة و استدبارها علی الأصح،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ذهب أحدکم إلی الغائط فلا یستقبل القبلة و لا یستدبرها بغائط و لا بول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المخرج فلا تستقبل القبلة و لا تستدبرها، و لکن شرقوا أو غربوا</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النهی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الصحاری و البنیان علی الأقوی، للعموم و لتعظیم شأن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اختصاص نهی الاستدبار بالمدینة و ما ساواها، لأن من استدبر الکعبة بالمدینة استقبل بیت المقدس تعظیما لبیت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الموضع مبنیا علی أحدهما انحرف بوجهه، فإن لم یمکنه الانحراف و تعذر غیره، جاز له الاستقبال و الاستدبار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استقبال بیت المقدس و لا استدباره، لکن یکره استقباله لشرفه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أمور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الاستتار ببدنه أجمع عن أعین الناس، لأنه أنسب بالاحتشام، و لما فیه من التأسی بالنبی صلی اللّه علیه و آله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رسول اللّه صلی اللّه علیه و آله فی سفر، فإذا هو بشجرتین بینهما أربع أذرع،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انطلق إلی هذه الشجرة فقل لها یقول لک رسول اللّه صلی اللّه علیه و آله الحقی بصاحبتک حتی أجلس خلفک، ففعلت فجلس النبی صلی اللّه علیه و آله خلفهما، ثم رجعا إلی مکانهما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فینبغی أن یستتر بشجرة، أو بنیة جدار، أو یجمع کثیبا من رمل، هذا إن کان فی الصحراء، و لو أناخ راحلته و استتر بها، أو جلس فی وهدة أو نهر، حصل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تغطیة الرأس عند دخول الخلاء، لأنه من سنن النبی صلی اللّه علیه و آله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عند الدخول، لأن الصادق علیه السلام کان إذا دخل الکنیف یقنع رأسه و یقول سرا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الدخول، و عند الاستنجاء، و الفراغ منه، و الخروج من الخلاء، و مسح بطنه عند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المخرج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إنی أعوذ بک من الخبیث المخبث الرجس النجس الشیطان الرجیم، و إذا خرجت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الحمد للّه الذی عافانی من الخبیث المخبث و أماط عنی الأذی</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علی علیه السلام إذا أراد الدخول وقف علی باب المتوضی و التفت عن یمینه و یساره إلی ملائکته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أمیطا عنی فلکما اللّه علی أن لا أحدث بلسانی شیئا حتی أخرج إلیکما</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الحافظ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لذته، و أبقی قوته فی جسدی، و أخرج عنی أذاه یا لها نعمة ثلاثا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النبی صلی اللّه علیه و آله یقول عند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عنی الأذی</w:t>
      </w:r>
    </w:p>
    <w:p>
      <w:pPr>
        <w:pStyle w:val="BookText"/>
        <w:rPr/>
      </w:pPr>
      <w:r>
        <w:rPr>
          <w:rFonts w:ascii="IRNazanin" w:hAnsi="IRNazanin" w:eastAsia="IRNazanin"/>
          <w:color w:val="111111"/>
          <w:sz w:val="28"/>
          <w:sz w:val="28"/>
          <w:szCs w:val="28"/>
          <w:rtl w:val="true"/>
          <w:lang w:bidi="fa-IR"/>
        </w:rPr>
        <w:t>و القذی، و 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تزجر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أطعمتنیه طیبا فی عافیة فأخرجه خبیثا فی عافیة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الرجل الیسری دخولا و الیمین خروجا، بخلاف المسجد فیهما، لأن الیسار للأدنی و الیمین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یختص ذلک بالبنیان‌؟ الأقرب عدمه، فیقدم الیسری إذا بلغ موضع جلوسه فی الصحراء، و إذا فرغ قدم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فی البول، بأن یمسح بیده من عند المقعد إلی أصل القضیب ثلاثا، ثم یمسح القضیب ثلاثا، و ینتره ثلاثا و یتنحنح،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أصل ذکره ثلاث عصرات و ینتر طرفه، فإن خرج بعد ذلک شیء فلیس من البول لکنه من الحبائل</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لاشتماله علی الاستظهار فی إخراج بقایا البول و التحرز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استظهر مع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بالمشی،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یحشی الإحلیل بالقطنة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 بللا بعد الاستبراء، فإن عرف أنه بول تطهر منه، و إلا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یستبرئ و توضأ و صلی، صحت صلاته، لأن الظاهر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بللا قبل الصلاة مشتبها أعاد الطهارة، لغلبة الظن بأنه بقایا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بعد الصلاة، صحت صلاته، لوقوعها علی الوجه المشروع، و یعید الوضوء لحصول ما یساوی البول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الرجل و المرأة و البکر و غیرها، للتغایر بین موضع البکارة و مخرج البول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فی الجلوس علی الرجل الیسری، لأنه علیه السلام علم أصحابه الاتکاء علی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أحجار الاستنجاء خوف الانتشار لو طلبها بعد قضاء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لبوله الموضع المرتفع، لأنه أحفظ من غیره، و لأن الرضا علیه السلام قام فی سفح آخر اللیل فبال و توضأ علی موضع مرتفع،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أن یرتاد لموضع بوله، ثم بسط سراویله و صلی صلاة اللیل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له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استقبال الشمس و القمر فی البول و الغائط، لأن النبی صلی اللّه علیه و آله نهی أن یستقبل الرجل الشمس و القمر و هو یبول</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حالتی ظهور نورهما و ستره بالکسف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ذلک محاذیا لهما و بینهما حائل لم یکره، لأنه لو استتر عن القبلة بالانحراف، جاز فهنا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یکره استدبارهما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استقبال الریح بالبول، لئلا یرده علیه، لقول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تستقبل الریح و لا تستدبرها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بالنهی عن الاستدبار حالة خوف الرد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البول علی الأرض الصلبة، لئلا ترده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أشد الناس توقیا عن البول، کان إذا أراد البول یعمد إلی مکان مرتفع من الأرض، أو إلی مکان من الأمکنة یکون فیه التراب الکثیر، کراهة أن ینضح علیه البول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قائما إلا لضرورة، لئلا یرجع علیه،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قائما من غیر علة من الجفاء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به علة، زالت الکراهة، و الأقرب أن العلة التوقی من البول، و لو کان فی حالة لا یفتقر إلی الاحتراز منه کالحمام، زالت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یطمح ببوله فی الهواء، لئلا یرده علیه، و کره النبی صلی اللّه علیه و آله للرجل أن یطمح ببوله من السطح فی الهواء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فی الماء الجاری و الراکد، و الراکد أشد کراهة،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یبولن أحدکم فی الماء الدائم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نهی أن یبول الرجل فی الماء الجاری إلا من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للماء أهلا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یبول الرجل فی الماء الجاری، و کره أن یبول فی الراکد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إن کان قلیلا أفسده و عطل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باللیل أشد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الماء باللیل للجن، فلا یبال فیه و لا یغتسل، حذرا من إصابة آفة من جهتهم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للحدث فی المشارع و الشوارع، و مواضع اللعن للتأذی، و تحت الأشجار المثمرة صیانة لها عن التلویث بالنجاسة، فیضمن أرش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النزال، و مساقط الثمار، و جحرة الحیوان، و أفنیة الدور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شطوط الأنهار، و الطرق النافذة، و تحت الأشجار المثمرة، و مواضع اللعن،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مواضع اللعن‌؟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الدور</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النبی صلی اللّه علیه و آله أن یبال فی الجحر</w:t>
      </w:r>
      <w:r>
        <w:rPr>
          <w:rStyle w:val="FootnoteAnchor"/>
          <w:rtl w:val="true"/>
        </w:rPr>
        <w:footnoteReference w:id="128"/>
      </w:r>
      <w:r>
        <w:rPr>
          <w:rFonts w:ascii="IRNazanin" w:hAnsi="IRNazanin" w:eastAsia="IRNazanin"/>
          <w:color w:val="111111"/>
          <w:sz w:val="28"/>
          <w:sz w:val="28"/>
          <w:szCs w:val="28"/>
          <w:rtl w:val="true"/>
          <w:lang w:bidi="fa-IR"/>
        </w:rPr>
        <w:t>للتأذی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علی الخلاء،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یورث البخر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علی الخلاء، لأن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أن یجیب الرجل آخر و هو علی الغائط أو یکلمه حتی یفرغ</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یکره الذکر و لا حکایة الأذان و لا آیة الکرسی،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یرخص فی الکنیف فی أکثر من آیة الکرسی و حمد اللّه و آیة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لما ناجی اللّه موسی بن عمران علیه السلام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 بعید أنت فأنادیک أم قریب فأناجیک، فأوحی اللّه جل جلاله أنا جلیس من ذکرنی،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أکون فی أحوال أجلک أن أذکرک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علی کل حال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رد السلام لو سلم علیه حینئذ، لعموم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حمد اللّه علی العطسة و تسمیت العاطس، لأنهما ذکر و لو احتاج إلی شیء و لم یقدر بالتصفیق و شبهه، 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بالیمین،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الجفاء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فعله أجزأه، و لا یکره الاستعانة بالیمین بصب الماء أو غیره، لعدم تناول النهی له، و لا الاستنجاء بها مع الحاجة، کمرض الیسری و غیره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بالیسار و فیها خاتم علیه اسم من أسماء اللّه تعالی، أو أسماء أنبیائه، أو أحد الأئمة علیهم السلام، أو فصه من حجر زمزم، لاشتماله علی ترک التعظیم المأمور به،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یستنجی و علیه خاتم فیه اسم اللّه، و لا یجامع و هو علیه، و لا یدخل المخرج و هو علیه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علیه شیء من ذلک، فلیحوله حذرا من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الشرب علی حال الخلاء، لأن الباقر علیه السلام وجد لقمة فی القذر لما دخل الخلاء فأخذها و غسلها و دفعها إلی مملوک کان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معک لأکلها إذا خرجت، فلما خرج علیه السلام قال للمملوک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 استقرت فی جوف أحد إلا وجبت له الجنة، فاذهب فأنت حر لوجه اللّه تعالی، فإنی أکره أن أستخدم رجلا من أهل الجنة</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فتأخیره علیه السلام أکلها إلی الخروج مع ما فیه من الثواب یدل علی کراهة الأکل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علی شطوط الأنهار و رءوس الآبار، لما فیه من أذی الواردین، و قد نهی علیه السلام أن یتغوط علی شفیر بئر ماء یستعذب ماؤها، أو نهر یستعذب، أو تحت شجرة فیها ثمرتها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الجلوس علی الخلاء،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یورث الباسور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الذکر بالیمین عند البول، لنهی الباقر علیه السلام عنه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دراهم بیض لنهی الباقر علیه السلام عنه</w:t>
      </w:r>
      <w:r>
        <w:rPr>
          <w:rStyle w:val="FootnoteAnchor"/>
          <w:rtl w:val="true"/>
        </w:rPr>
        <w:footnoteReference w:id="139"/>
      </w:r>
      <w:r>
        <w:rPr>
          <w:rFonts w:ascii="IRNazanin" w:hAnsi="IRNazanin" w:eastAsia="IRNazanin"/>
          <w:color w:val="111111"/>
          <w:sz w:val="28"/>
          <w:sz w:val="28"/>
          <w:szCs w:val="28"/>
          <w:rtl w:val="true"/>
          <w:lang w:bidi="fa-IR"/>
        </w:rPr>
        <w:t>، إلا أن تکون مشدودة</w:t>
      </w:r>
      <w:r>
        <w:rPr>
          <w:rFonts w:eastAsia="IRNazanin" w:cs="IRNazanin"/>
          <w:color w:val="111111"/>
          <w:sz w:val="28"/>
          <w:szCs w:val="28"/>
          <w:rtl w:val="true"/>
          <w:lang w:bidi="fa-IR"/>
        </w:rPr>
        <w:t>.</w:t>
      </w:r>
      <w:bookmarkStart w:id="182" w:name="pg14045_154428"/>
    </w:p>
    <w:p>
      <w:pPr>
        <w:pStyle w:val="Heading6"/>
        <w:numPr>
          <w:ilvl w:val="5"/>
          <w:numId w:val="1"/>
        </w:numPr>
        <w:rPr/>
      </w:pPr>
      <w:bookmarkStart w:id="183" w:name="__RefHeading___Toc3299782_3381743652"/>
      <w:bookmarkStart w:id="184" w:name="_Toc69"/>
      <w:bookmarkEnd w:id="182"/>
      <w:bookmarkEnd w:id="183"/>
      <w:r>
        <w:rPr>
          <w:rtl w:val="true"/>
        </w:rPr>
        <w:t xml:space="preserve">البحث الثانی </w:t>
      </w:r>
      <w:r>
        <w:rPr>
          <w:rtl w:val="true"/>
        </w:rPr>
        <w:t>(</w:t>
      </w:r>
      <w:r>
        <w:rPr>
          <w:rtl w:val="true"/>
        </w:rPr>
        <w:t>فیما یستنجی عنه</w:t>
      </w:r>
      <w:r>
        <w:rPr>
          <w:rtl w:val="true"/>
        </w:rPr>
        <w:t>)</w:t>
      </w:r>
      <w:bookmarkEnd w:id="184"/>
    </w:p>
    <w:p>
      <w:pPr>
        <w:pStyle w:val="BookText"/>
        <w:rPr/>
      </w:pPr>
      <w:r>
        <w:rPr>
          <w:rFonts w:ascii="IRNazanin" w:hAnsi="IRNazanin" w:eastAsia="IRNazanin"/>
          <w:color w:val="111111"/>
          <w:sz w:val="28"/>
          <w:sz w:val="28"/>
          <w:szCs w:val="28"/>
          <w:rtl w:val="true"/>
          <w:lang w:bidi="fa-IR"/>
        </w:rPr>
        <w:t>لا یستنجی من النوم و الریح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استنجی من ریح فلیس منا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الخارج من الأعیان إن أوجب الطهارة الکبری کالمنی و الحیض یجب فیه الغسل، فلا یمکن الاقتصار علی الحجر و إن لم یوجبها و لا الصغری و کان نجسا کدم الفصد و الحجام، وجبت إزالته بالماء، کغیرهما من النجاسات، و لا مدخل للحجر فیه، لأنه تخفیف علی خلاف القیاس فیما یعم به البلوی للمشقة، فلا یلحق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یخرج من السبیلین من الأجسام الطاهرة، کالحصاة و الدود إذا لم یکن متلطخا ببول و لا غائط، لا یجب منه طهارة عندنا، و لا استنجاء منه بالماء و لا بالحجر، لأن القصد إزالة النجاسة أو تخفیفها عن المحل، فإذا لم یکن منفعلا بالنجاسة لم یکن للإزالة و لا للتخفیف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فیه إلا الماء عند علمائنا أجمع، عملا بالأصل من بقاء حکم النجاسة الشرعیة، إلا أن یرد المزیل شرعا،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البول فلا بد من غسله بالماء</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یجد الماء، ینشف بخرقة أو حجر، لوجوب إزالة العین و الأثر، فلا یسقط أحدهما بتعذر الآخر، لیحصل أمن الانتشار، و لا یفید طهارة المحل، فإنه باق علی النجاسة، فإذا وجد الماء وجب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تعدت رطوبة عرق المحل إلی آخر نجسه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تعدی المخرج، تعین الماء، سواء انتشر أکثر من القدر المعتاد أو لا، لأن الأصل إزالة النجاسة بالماء بحیث لا یبقی عین و لا</w:t>
      </w:r>
      <w:bookmarkStart w:id="185" w:name="pg14045_154429"/>
    </w:p>
    <w:p>
      <w:pPr>
        <w:pStyle w:val="BookText"/>
        <w:rPr/>
      </w:pPr>
      <w:bookmarkEnd w:id="185"/>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الاستنجاء فی المحل المعتاد رخصة، لأجل المشقة الحاصلة من تکرار الغسل مع تکرر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تتکرر فیه حصول النجاسة، فإنه باق علی أصالة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بینه و بین الأحجار أفضل، مبالغة فی الاستظهار،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فی الاستنجاء بثلاثة أحجار أبکار و یتبع بالماء</w:t>
      </w:r>
      <w:r>
        <w:rPr>
          <w:rStyle w:val="FootnoteAnchor"/>
          <w:rtl w:val="true"/>
        </w:rPr>
        <w:footnoteReference w:id="142"/>
      </w:r>
      <w:r>
        <w:rPr>
          <w:rFonts w:ascii="IRNazanin" w:hAnsi="IRNazanin" w:eastAsia="IRNazanin"/>
          <w:color w:val="111111"/>
          <w:sz w:val="28"/>
          <w:sz w:val="28"/>
          <w:szCs w:val="28"/>
          <w:rtl w:val="true"/>
          <w:lang w:bidi="fa-IR"/>
        </w:rPr>
        <w:t xml:space="preserve">فإذا اجتمع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الأحجار، إذ لا فائدة فیها بعد إزالة النجاسة بالماء، و قبلها لا یجزی استعمالها لانتشار النجاسة بعد الغسل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بالمخرج الحواشی، فما جاوزها متعد و إن لم یبلغ الألیتین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یتعد المخرج تخیر بین الماء و الأحجار إجماعا، و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ذهب أحدکم إلی الغائط فلیذهب معه بثلاثة أحجار فإنها تجزی عنه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الماء أفضل، لاشتماله علی المبالغة فی الإزالة و علی إزالة العین و الأثر، و لقوله تعالی رِجالٌ یُحِبُّونَ أَنْ یَتَطَهَّرُوا  </w:t>
      </w:r>
      <w:r>
        <w:rPr>
          <w:rStyle w:val="FootnoteAnchor"/>
          <w:rtl w:val="true"/>
        </w:rPr>
        <w:footnoteReference w:id="1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یستنجون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بین الأحجار و الماء أکمل، لاشتماله علی جمع المطهرین، فالحجر یزیل العین، و الماء یزیل الأثر، فلا یحتاج إلی مخامرة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النجاسة، و هی محسوسة</w:t>
      </w:r>
      <w:r>
        <w:rPr>
          <w:rFonts w:eastAsia="IRNazanin" w:cs="IRNazanin"/>
          <w:color w:val="111111"/>
          <w:sz w:val="28"/>
          <w:szCs w:val="28"/>
          <w:rtl w:val="true"/>
          <w:lang w:bidi="fa-IR"/>
        </w:rPr>
        <w:t>.</w:t>
      </w:r>
    </w:p>
    <w:p>
      <w:pPr>
        <w:pStyle w:val="Heading6"/>
        <w:numPr>
          <w:ilvl w:val="5"/>
          <w:numId w:val="1"/>
        </w:numPr>
        <w:rPr/>
      </w:pPr>
      <w:bookmarkStart w:id="186" w:name="__RefHeading___Toc3299784_3381743652"/>
      <w:bookmarkStart w:id="187" w:name="_Toc70"/>
      <w:bookmarkEnd w:id="186"/>
      <w:r>
        <w:rPr>
          <w:rtl w:val="true"/>
        </w:rPr>
        <w:t xml:space="preserve">البحث الثالث </w:t>
      </w:r>
      <w:r>
        <w:rPr>
          <w:rtl w:val="true"/>
        </w:rPr>
        <w:t>(</w:t>
      </w:r>
      <w:r>
        <w:rPr>
          <w:rtl w:val="true"/>
        </w:rPr>
        <w:t>فیما یستنجی به</w:t>
      </w:r>
      <w:r>
        <w:rPr>
          <w:rtl w:val="true"/>
        </w:rPr>
        <w:t>)</w:t>
      </w:r>
      <w:bookmarkEnd w:id="18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إما مائع أو جامد، أما المائع فلیس إلا الماء الطاهر المطلق علی ما یأتی، المملوک، أو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استعمل المغصوب أو المشتبه به أثم و طهر، لزوال النجاسة، و لیس عبادة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الجامد فیشترط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طاهرا، لأن النجاسة لا تزال بالنجس کالماء النجس، و لا فرق بین نجس العین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استنجی بالنجس احتمل وجوب الماء، لأن الحجر رخصة و تخفیف فیما یعم به البلوی، فیقف علی موردها، و هی نجاسة الغائط المختص بالمحل، و لا یلحق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الاقتصار علی الحجر، لأن النجس لا یتأثر بالنجاسة، فیبقی حکمه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فإن کانت نجاسته بغیر الغائط تعین الماء، و إلا اکتفی بثلاثة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منسفا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قالعا للنجاسة، فلا یجزی غیر القالع کالأملس و اللزج و ما ینثر أجزاؤه کالفحم الرخوة و التراب، لالتصاقه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استنجی بما لا یقلع، لم یسقط الفرض به، و إن أبقی العین خاصة، و یتعین بعده الماء إن نقل النجاسة من موضع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ینقل جاز الاقتصار علی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الحجر الرطب و نحوه، لأن البلل الذی علیه نجس بإصابة النجاسة إیاه، و یعود شیء منه إلی محل النجو، فیحصل علیه نجاسة أجنبیة، فیکون قد استعمل الحجر النجس، و لأن الرطب لا یزیل النجاسة، بل یزیل التلویث و 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الإجزاء، لأن البلل ینجس بالانفصال، کالماء الذی یغسل به النجاسة لإصابة النجاسة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محرما کالمطعومات لحرمتها، و العظم معدود منها، لأنه علیه السلام نهی عن الاستنجاء بالعظم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زاد إخوانکم من الجن</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حکم طعامنا من تحریم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الأشیاء المحترمة ما</w:t>
      </w:r>
    </w:p>
    <w:p>
      <w:pPr>
        <w:pStyle w:val="BookText"/>
        <w:rPr/>
      </w:pPr>
      <w:r>
        <w:rPr>
          <w:rFonts w:ascii="IRNazanin" w:hAnsi="IRNazanin" w:eastAsia="IRNazanin"/>
          <w:color w:val="111111"/>
          <w:sz w:val="28"/>
          <w:sz w:val="28"/>
          <w:szCs w:val="28"/>
          <w:rtl w:val="true"/>
          <w:lang w:bidi="fa-IR"/>
        </w:rPr>
        <w:t>کتب علیه شیء من العلم کالحدیث و الفقه، و کالتربة المأخوذة من مشاهد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حرمة هنا فی جزء الحیوان المتصل به کالید و العقب من المستنجی و غیره و کذنب الحمار، فلو استنجی بذلک جاز، و لا فرق بین یده و ید غیره، لأنه لا حرج علی الموفی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 النجاسات، و کذا یجوز بجملة الحیوان، کما لو استنجی بعصفورة حیة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بالمحرمات فی هذا الحکم الذهب و الفضة، فیجوز الاستنجاء بالقطعة الخشنة من الذهب و الفضة و الأحجار النفیسة، کما بالقطعة من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استنجی بالمحرم کالمطعوم و غیره، أثم و أجزأ علی الأقوی، لأن القصد قلع النجاسة و قد حصل، فلا یتوجه إلیه خطاب بإزالتها بعده،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یجزیه، لأن الحجر رخصة، و الرخص لا تناط بالمعاصی، و ینتقض بالحجر المغصوب، و علی الثانی له الاقتصار علی الأحجار، کأنه لم یستعمل شیئا، إلا إذا نقل النجاسة عن موضعها کالأملس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استعمال الخزف و المدر و الجلد الطاهر و الصوف و القطن و الخرق بدلا من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الجلد بین المدبوغ و غیره من المأکول و غیره، إلا المشوی لأنه مطعوم حینئذ، مع احتمال المنع لذلک فی غیر المشوی إذا لم یکن مدبوغا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الطین نجسا و صار آجرا، طهر و جاز الاستنجاء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استعمال ما استنجی به أولا، إلا بعد غسله، أو إزالة النجاسة عن ظاهره بإزالة الأجزاء النجسة عنه، إلا أن یکون طاهرا کالحجر الثانی و الثالث إذا لم یبق علی الموضع شیء فیجوز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و یجب ثلاثة أحجار،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w:t>
      </w:r>
    </w:p>
    <w:p>
      <w:pPr>
        <w:pStyle w:val="BookText"/>
        <w:rPr/>
      </w:pPr>
      <w:r>
        <w:rPr>
          <w:rFonts w:ascii="IRNazanin" w:hAnsi="IRNazanin" w:eastAsia="IRNazanin"/>
          <w:color w:val="111111"/>
          <w:sz w:val="28"/>
          <w:sz w:val="28"/>
          <w:szCs w:val="28"/>
          <w:rtl w:val="true"/>
          <w:lang w:bidi="fa-IR"/>
        </w:rPr>
        <w:t>أحدکم لحاجته فلیمسح ثلاث مسحات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من الاستنجاء ثلاثة أحجار بذلک جرت السنة من رسول اللّه صلی اللّه علیه و آله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نقی المحل بالأقل ففی الإجزاء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بالثلاثة،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رسول اللّه صلی اللّه علیه و آله أن نستنجی بأقل من ثلاثة أحجار</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لحدیث الباقر علیه السلام</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لتعذر الإزالة الکلیة بالحجر الواحد، فلا بد من تخلف شیء من أجزاء النجاسة، و قلیلها ککثیرها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حصول الغرض و هو الإزالة، فلا یبقی مخاطبا بها لامتناعها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ینق بالثلاثة وجب الزائد حتی یحصل الإنقاء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لأنه المقصود الأصلی من شرع الاستنجاء، لکن یستحب الإیتار، فلو أنقی بالرابعة استحب أن یوتر بخامسة،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استنجی أحدکم فلیوتر بها وترا</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بالنقاء زوال عین النجاسة و رطوبتها، بحیث یخرج الحجر نقیا لا أثر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یجزی ذو الجهات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إذا استعملها إجماعا علی الأصح، لأنه استجمر ثلاثا منقیة بما وجد فیه شرطا للاستجمار فأجزأه، کما لو تعددت حسا، و لأنه لو فصله لجاز استعماله إجماعا و لا فرق إلا هو الفصل و لا أثر له فی التطهیر، و لأن الواجب التطهیر، و هو إنما یحصل بعدد المسحات دون الأحجار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الخرقة الطویلة لو مسح ثلاث مواضع منها جاز، و لو مسح بظاهرها و باطنها إذا لم ینفذ إلیه جاز</w:t>
      </w:r>
      <w:r>
        <w:rPr>
          <w:rFonts w:eastAsia="IRNazanin" w:cs="IRNazanin"/>
          <w:color w:val="111111"/>
          <w:sz w:val="28"/>
          <w:szCs w:val="28"/>
          <w:rtl w:val="true"/>
          <w:lang w:bidi="fa-IR"/>
        </w:rPr>
        <w:t>.</w:t>
      </w:r>
      <w:bookmarkStart w:id="188" w:name="pg14045_154433"/>
    </w:p>
    <w:p>
      <w:pPr>
        <w:pStyle w:val="BookText"/>
        <w:rPr/>
      </w:pPr>
      <w:bookmarkEnd w:id="188"/>
      <w:r>
        <w:rPr>
          <w:rFonts w:ascii="IRNazanin" w:hAnsi="IRNazanin" w:eastAsia="IRNazanin"/>
          <w:color w:val="111111"/>
          <w:sz w:val="28"/>
          <w:sz w:val="28"/>
          <w:szCs w:val="28"/>
          <w:rtl w:val="true"/>
          <w:lang w:bidi="fa-IR"/>
        </w:rPr>
        <w:t>و لو استعمل ثلاثة أنفس ثلاثة أحجار کل واحد منهم من کل حجر بشعبة، أجزأهم</w:t>
      </w:r>
      <w:r>
        <w:rPr>
          <w:rFonts w:eastAsia="IRNazanin" w:cs="IRNazanin"/>
          <w:color w:val="111111"/>
          <w:sz w:val="28"/>
          <w:szCs w:val="28"/>
          <w:rtl w:val="true"/>
          <w:lang w:bidi="fa-IR"/>
        </w:rPr>
        <w:t>.</w:t>
      </w:r>
    </w:p>
    <w:p>
      <w:pPr>
        <w:pStyle w:val="Heading6"/>
        <w:numPr>
          <w:ilvl w:val="5"/>
          <w:numId w:val="1"/>
        </w:numPr>
        <w:rPr/>
      </w:pPr>
      <w:bookmarkStart w:id="189" w:name="__RefHeading___Toc3299786_3381743652"/>
      <w:bookmarkStart w:id="190" w:name="_Toc71"/>
      <w:bookmarkEnd w:id="189"/>
      <w:r>
        <w:rPr>
          <w:rtl w:val="true"/>
        </w:rPr>
        <w:t xml:space="preserve">البحث الرابع </w:t>
      </w:r>
      <w:r>
        <w:rPr>
          <w:rtl w:val="true"/>
        </w:rPr>
        <w:t>(</w:t>
      </w:r>
      <w:r>
        <w:rPr>
          <w:rtl w:val="true"/>
        </w:rPr>
        <w:t>فی کیفیة الاستنجاء</w:t>
      </w:r>
      <w:r>
        <w:rPr>
          <w:rtl w:val="true"/>
        </w:rPr>
        <w:t>)</w:t>
      </w:r>
      <w:bookmarkEnd w:id="190"/>
    </w:p>
    <w:p>
      <w:pPr>
        <w:pStyle w:val="BookText"/>
        <w:rPr/>
      </w:pPr>
      <w:r>
        <w:rPr>
          <w:rFonts w:ascii="IRNazanin" w:hAnsi="IRNazanin" w:eastAsia="IRNazanin"/>
          <w:color w:val="111111"/>
          <w:sz w:val="28"/>
          <w:sz w:val="28"/>
          <w:szCs w:val="28"/>
          <w:rtl w:val="true"/>
          <w:lang w:bidi="fa-IR"/>
        </w:rPr>
        <w:t>أما فی البول فقد بینا وجوب الماء، و کذا المتعدی من الغائط، و لا یتعین فی غیره، فإذا استنجی بالماء لم یکن له حد سوی الإنقاء من العین و الأثر دون الرائحة، إذ بدونه لا یحصل الفرض و هو إزالة النجاسة، و معه ینتفی الخطاب بالإزالة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الرضا علیه السلام للاستنجاء حد؟ قال لا ینقی ما ثمة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یبقی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 إلیها</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و قد سئل عما یجزی من الماء فی الاستنجاء من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علی الحشفة من البلل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یزیل العین عن رأس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البکر و الثیب، و لا بین أن یخرج البول بحدة بحیث لا ینشر أو لا فی وجوب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الأغلف إن کان مرتتقا لا یمکنه إخراج البشرة فکالمختنین، و إن أمکنه أخرجها إذا بال و غسل المخرج و ما تعدی إلیه البول، فإن لم یمکنه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وقت البول فالأقرب وجوب کشفها لغسل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نجست بالبول وجب غسلها، کما لو انتشر إلی الحشفة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توضأ قبل غسل المخرج جاز، فإن صلی أعاد الصلاة خاصة، لإجزاء الوضوء، إذ لیس من شرطه طهارة غیر محله، و عدم إجزاء الصلاة لعدم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المرأة إدخال إصبعها فی فرجها، لعدم قبول الباطن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من بال غسل مخرج الغائط و بالعکس، لعدم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سال إلی فرج المرأة منی من ذکر أو أنثی ثم خرج، لم یجب به وضوء و لا غسل، بل حکمه حکم نجاسة ملاقیة للبدن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استعمل الماء فیه، وجب الإنقاء لجمیع أجزاء المحل من العین و الأثر دون الرائحة کما تقدم، و إن استعمل الأحجار تخیر بین توزیع الثلاثة علی أجزاء المحل مع حصول الإنقاء، و بین توارد کل منها علی جمیع أجزائه، لصدق استعمال الثلاثة علیهما و حصول الغرض بهما، و الأحسن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فیضع حجرا علی مقدم الصفحة الیمنی فیمسحها به إلی مؤخرها و یدیر إلی الصفحة الیسری فیمسحها به من مؤخرها إلی مقدمها، و یرجع إلی الموضع الذی بدأ منه، و یضع الحجر الثانی علی مقدم الصفحة الیسری و یفعل به مثل ذلک، و یمسح بالثالث الصفحتین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وضع الحجر علی موضع طاهر بقرب النجاسة، لأنه لو وضعه علی النجاسة لأبقی منها شیئا و انتشرها، فیتعین حینئذ الماء، ثم إذا انتهی إلی النجاسة أدار الحجر قلیلا حتی یرفع کل جزء منه جزءا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 من غیر إدارة لنقل النجاسة من موضع إلی آخر، فیتعین الماء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أمره و لم ینقل فالأقرب الإجزاء، لأن الاقتصار علی الحجر رخصة، و تکلیف الإدارة تضییق باب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لأن الجزء الثانی من المحل یلقی ما ینجس من الحجر، و الاستنجاء بالنجس لا یجوز</w:t>
      </w:r>
      <w:r>
        <w:rPr>
          <w:rFonts w:eastAsia="IRNazanin" w:cs="IRNazanin"/>
          <w:color w:val="111111"/>
          <w:sz w:val="28"/>
          <w:szCs w:val="28"/>
          <w:rtl w:val="true"/>
          <w:lang w:bidi="fa-IR"/>
        </w:rPr>
        <w:t>.</w:t>
      </w:r>
      <w:bookmarkStart w:id="191" w:name="pg14045_154435"/>
    </w:p>
    <w:p>
      <w:pPr>
        <w:pStyle w:val="Heading4"/>
        <w:numPr>
          <w:ilvl w:val="3"/>
          <w:numId w:val="1"/>
        </w:numPr>
        <w:rPr/>
      </w:pPr>
      <w:bookmarkStart w:id="192" w:name="__RefHeading___Toc3299788_3381743652"/>
      <w:bookmarkStart w:id="193" w:name="_Toc72"/>
      <w:bookmarkEnd w:id="191"/>
      <w:bookmarkEnd w:id="192"/>
      <w:r>
        <w:rPr>
          <w:rtl w:val="true"/>
        </w:rPr>
        <w:t>الباب الثانی</w:t>
      </w:r>
      <w:r>
        <w:rPr>
          <w:rtl w:val="true"/>
        </w:rPr>
        <w:t xml:space="preserve">: </w:t>
      </w:r>
      <w:r>
        <w:rPr>
          <w:rtl w:val="true"/>
        </w:rPr>
        <w:t>فی الغسل</w:t>
      </w:r>
      <w:bookmarkEnd w:id="193"/>
    </w:p>
    <w:p>
      <w:pPr>
        <w:pStyle w:val="Heading5"/>
        <w:numPr>
          <w:ilvl w:val="4"/>
          <w:numId w:val="1"/>
        </w:numPr>
        <w:rPr/>
      </w:pPr>
      <w:bookmarkStart w:id="194" w:name="__RefHeading___Toc3299790_3381743652"/>
      <w:bookmarkStart w:id="195" w:name="_Toc73"/>
      <w:bookmarkEnd w:id="194"/>
      <w:r>
        <w:rPr>
          <w:rtl w:val="true"/>
        </w:rPr>
        <w:t>اشارة</w:t>
      </w:r>
      <w:bookmarkEnd w:id="1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بأسباب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و الحیض، و الاستحاضة، و النفاس، و مس الأموات، و الموت، فهنا فصول</w:t>
      </w:r>
      <w:bookmarkStart w:id="196" w:name="pg14045_154437"/>
    </w:p>
    <w:p>
      <w:pPr>
        <w:pStyle w:val="Heading5"/>
        <w:numPr>
          <w:ilvl w:val="4"/>
          <w:numId w:val="1"/>
        </w:numPr>
        <w:rPr/>
      </w:pPr>
      <w:bookmarkStart w:id="197" w:name="__RefHeading___Toc3299792_3381743652"/>
      <w:bookmarkStart w:id="198" w:name="_Toc74"/>
      <w:bookmarkEnd w:id="196"/>
      <w:bookmarkEnd w:id="197"/>
      <w:r>
        <w:rPr>
          <w:rtl w:val="true"/>
        </w:rPr>
        <w:t xml:space="preserve">الفصل الأول </w:t>
      </w:r>
      <w:r>
        <w:rPr>
          <w:rtl w:val="true"/>
        </w:rPr>
        <w:t>(</w:t>
      </w:r>
      <w:r>
        <w:rPr>
          <w:rtl w:val="true"/>
        </w:rPr>
        <w:t>فی الجنابة</w:t>
      </w:r>
      <w:r>
        <w:rPr>
          <w:rtl w:val="true"/>
        </w:rPr>
        <w:t>)</w:t>
      </w:r>
      <w:bookmarkEnd w:id="198"/>
    </w:p>
    <w:p>
      <w:pPr>
        <w:pStyle w:val="Heading6"/>
        <w:numPr>
          <w:ilvl w:val="5"/>
          <w:numId w:val="1"/>
        </w:numPr>
        <w:rPr/>
      </w:pPr>
      <w:bookmarkStart w:id="199" w:name="__RefHeading___Toc3299794_3381743652"/>
      <w:bookmarkStart w:id="200" w:name="_Toc7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6"/>
        <w:numPr>
          <w:ilvl w:val="5"/>
          <w:numId w:val="1"/>
        </w:numPr>
        <w:rPr/>
      </w:pPr>
      <w:bookmarkStart w:id="201" w:name="__RefHeading___Toc3299796_3381743652"/>
      <w:bookmarkStart w:id="202" w:name="_Toc76"/>
      <w:bookmarkEnd w:id="201"/>
      <w:r>
        <w:rPr>
          <w:rtl w:val="true"/>
        </w:rPr>
        <w:t xml:space="preserve">المطلب الأول </w:t>
      </w:r>
      <w:r>
        <w:rPr>
          <w:rtl w:val="true"/>
        </w:rPr>
        <w:t>(</w:t>
      </w:r>
      <w:r>
        <w:rPr>
          <w:rtl w:val="true"/>
        </w:rPr>
        <w:t>فی العلة</w:t>
      </w:r>
      <w:r>
        <w:rPr>
          <w:rtl w:val="true"/>
        </w:rPr>
        <w:t>)</w:t>
      </w:r>
      <w:bookmarkEnd w:id="202"/>
    </w:p>
    <w:p>
      <w:pPr>
        <w:pStyle w:val="BookText"/>
        <w:rPr/>
      </w:pPr>
      <w:r>
        <w:rPr>
          <w:rFonts w:ascii="IRNazanin" w:hAnsi="IRNazanin" w:eastAsia="IRNazanin"/>
          <w:color w:val="111111"/>
          <w:sz w:val="28"/>
          <w:sz w:val="28"/>
          <w:szCs w:val="28"/>
          <w:rtl w:val="true"/>
          <w:lang w:bidi="fa-IR"/>
        </w:rPr>
        <w:t>الجنابة تحصل بأمرین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و الإنزال،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الماء من الماء</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التقی الختانان فقد وجب الغسل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بحثان</w:t>
      </w:r>
      <w:r>
        <w:rPr>
          <w:rFonts w:eastAsia="IRNazanin" w:cs="IRNazanin"/>
          <w:color w:val="111111"/>
          <w:sz w:val="28"/>
          <w:szCs w:val="28"/>
          <w:rtl w:val="true"/>
          <w:lang w:bidi="fa-IR"/>
        </w:rPr>
        <w:t>:</w:t>
      </w:r>
    </w:p>
    <w:p>
      <w:pPr>
        <w:pStyle w:val="Heading6"/>
        <w:numPr>
          <w:ilvl w:val="5"/>
          <w:numId w:val="1"/>
        </w:numPr>
        <w:rPr/>
      </w:pPr>
      <w:bookmarkStart w:id="203" w:name="__RefHeading___Toc3299798_3381743652"/>
      <w:bookmarkStart w:id="204" w:name="_Toc77"/>
      <w:bookmarkEnd w:id="203"/>
      <w:r>
        <w:rPr>
          <w:rtl w:val="true"/>
        </w:rPr>
        <w:t xml:space="preserve">البحث الأول </w:t>
      </w:r>
      <w:r>
        <w:rPr>
          <w:rtl w:val="true"/>
        </w:rPr>
        <w:t>(</w:t>
      </w:r>
      <w:r>
        <w:rPr>
          <w:rtl w:val="true"/>
        </w:rPr>
        <w:t>الجماع</w:t>
      </w:r>
      <w:r>
        <w:rPr>
          <w:rtl w:val="true"/>
        </w:rPr>
        <w:t>)</w:t>
      </w:r>
      <w:bookmarkEnd w:id="2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الغسل بالتقاء الختانین، و المراد به تحاذیهما لا التصاقهما لاستحالته، فإن مدخل الذکر فی أسفل الفرج، و هو مخرج الولد و الحیض، و موضع الختان فی أعلاه و بینهما ثقبة البول، و الشفرات محیطان بهما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الختان غیر معتبر بعینه، لا فی الذکر و لا فی الأنثی، أما الذکر فلو کان مقطوع الحشفة و غیب من الباقی بقدرها وجب، و معلوم أنه لیس موضع ختان، لکنه فی معنی الحشفة، و لقول أحدهما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 المهر و الرجم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غیب بعض الحشفة، لم یجب الغسل، لعدم التحاذی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الأنثی فلأن موضع الختان قبل المرأة، و کما یجب الغسل بإیلاج الحشفة فیه، کذا یجب بإیلاجها فی دبرها علی الأصح علیهما معا،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إیجاب الغسل بالإیلاج فی فرج البهیمة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جماع فی فرج، فأشبه فرج الآدمیین من عدم النص و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الحی و المیت، لصدق التقاء الختانین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الصغیرة التی لا تشتهی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الغسل علی من غاب فرج المیت و الدابة فی فرجه، و لا یجب إعادة غسل المیت بسبب الإیلاج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لو أولج فی دبر الذکر، سواء کان صغیرا أو کبیرا، منتهی أو لا، بقدر الحشفة علیهما معا، لأنه مفهوم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توجبون علیه الرجم و الجلد و لا توجبون علیه صاعا من الماء</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وجوبه تابعا لوجوبهما فی التقاء الختانین الخالی عن الإنزال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لف علی ذکره خرقة و أولج، احتمل حصول الجنابة لحصول التحاذی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عدمه، لأن استکمال اللذة إنما یحصل مع ارتفاع الحجاب، و اعتبار الخرقة،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لینة لا تمنع وصول بلل الفرج إلی الذکر و وصول الحرارة مع أحدهما إلی الآخر حصلت،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أولج أحد المشکلین فی فرج الآخر، فلا جنابة و لا حدث إن جعلنا مس باطن الفرج منه، لجواز کونهما امرأتین أو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حصولهما، لعموم الالتقاء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الحد هنا إشکال، نعم یجب التعزیر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لو أولج کل منهما فی فرج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أولج کل منهما فی دبر الآخر فلا جنابة أیضا، لجواز کونهما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أولج أحدهما فی فرج الآخر و الآخر فی دبر الأول، فلا جنابة، لاحتمال کونهما امرأتین، و علی غیر هذا التقدیر هما محدثان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أولج المشکل فی فرج امرأة، فلا جنابة لجواز کونه امرأة، و کذا لو أولج فی دبر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أولج الرجل فی دبر المشکل فهما جنبان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أولج فی فرجه فلا جنابة، لجواز کونه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أولج رجل فی فرج مشکل و المشکل فی فرج امرأة، فالمشکل جنب، لعدم خلوه من الذکوریة و الأنوثیة، و لا جنابة للرجل و لا للمرأة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بجنابة أحدهما، فیجب علیهما الغسل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 أمر الطهارة لا یرتفع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حصل إیلاج الحشفة حصلت الجنابة، سواء کانا طائعین أو مکرهین أو نائمین، أنزل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الصبی أو وطئت الصبیة، احتمل عدم الجنابة، لعدم وجوب الصلاة فی 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للعموم، فحینئذ لا یوجب الغسل علیهما فی الحال، لکن یبقی فی حقه شرطا کما فی حق الکبیر، و إذا بلغ کان حکم الحدث فی حقه باقیا کالأصغر، فإنه تنقض الطهارة فی حق الصغیر 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اغتسل صغیرا أو توضأ عن الحدث، فالأقرب وجوب الإعادة عند البلوغ، و فی استباحة ما یبیحه الغسل أو الوضوء إشکال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جامع الکافر، لحقه حکم الجنابة، فإذا أسلم لم یسقط وجوبه عنه، و لو اغتسل فی حال کفره لم یعتد به، لأنه جنب بعد الإسلام، و ما فعله لم یقع طاعة، لانتفاء شرطه حینئذ، و کذا المرتد</w:t>
      </w:r>
      <w:r>
        <w:rPr>
          <w:rFonts w:eastAsia="IRNazanin" w:cs="IRNazanin"/>
          <w:color w:val="111111"/>
          <w:sz w:val="28"/>
          <w:szCs w:val="28"/>
          <w:rtl w:val="true"/>
          <w:lang w:bidi="fa-IR"/>
        </w:rPr>
        <w:t>.</w:t>
      </w:r>
      <w:bookmarkStart w:id="205" w:name="pg14045_154440"/>
    </w:p>
    <w:p>
      <w:pPr>
        <w:pStyle w:val="BookText"/>
        <w:rPr/>
      </w:pPr>
      <w:bookmarkEnd w:id="205"/>
      <w:r>
        <w:rPr>
          <w:rFonts w:ascii="IRNazanin" w:hAnsi="IRNazanin" w:eastAsia="IRNazanin"/>
          <w:color w:val="111111"/>
          <w:sz w:val="28"/>
          <w:sz w:val="28"/>
          <w:szCs w:val="28"/>
          <w:rtl w:val="true"/>
          <w:lang w:bidi="fa-IR"/>
        </w:rPr>
        <w:t>و لا یبطل الغسل بالارتداد، لأن حدث الجنابة قد زال بالغسل و لم یتجدد موجب آخر، و الحدث لا یعود بعد زواله إلا بإعادة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استدخلت ذکرا مقطوعا فالأقرب عدم الجنابة و لو استدخلت ماء الرجل لم یجب علیها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استمتع بما دون القبل و الدبر کالسرة و الفم و غیرهما، فلا جنابة، لعدم تعلق أحکام الإیلاج فی القبل من الحد و التحلیل و التحصین و تقریر المهر و تحریم المصاهرة</w:t>
      </w:r>
      <w:r>
        <w:rPr>
          <w:rFonts w:eastAsia="IRNazanin" w:cs="IRNazanin"/>
          <w:color w:val="111111"/>
          <w:sz w:val="28"/>
          <w:szCs w:val="28"/>
          <w:rtl w:val="true"/>
          <w:lang w:bidi="fa-IR"/>
        </w:rPr>
        <w:t>.</w:t>
      </w:r>
    </w:p>
    <w:p>
      <w:pPr>
        <w:pStyle w:val="Heading6"/>
        <w:numPr>
          <w:ilvl w:val="5"/>
          <w:numId w:val="1"/>
        </w:numPr>
        <w:rPr/>
      </w:pPr>
      <w:bookmarkStart w:id="206" w:name="__RefHeading___Toc3299800_3381743652"/>
      <w:bookmarkStart w:id="207" w:name="_Toc78"/>
      <w:bookmarkEnd w:id="206"/>
      <w:r>
        <w:rPr>
          <w:rtl w:val="true"/>
        </w:rPr>
        <w:t xml:space="preserve">البحث الثانی </w:t>
      </w:r>
      <w:r>
        <w:rPr>
          <w:rtl w:val="true"/>
        </w:rPr>
        <w:t>(</w:t>
      </w:r>
      <w:r>
        <w:rPr>
          <w:rtl w:val="true"/>
        </w:rPr>
        <w:t>الإنزال</w:t>
      </w:r>
      <w:r>
        <w:rPr>
          <w:rtl w:val="true"/>
        </w:rPr>
        <w:t>)</w:t>
      </w:r>
      <w:bookmarkEnd w:id="207"/>
    </w:p>
    <w:p>
      <w:pPr>
        <w:pStyle w:val="BookText"/>
        <w:rPr/>
      </w:pPr>
      <w:r>
        <w:rPr>
          <w:rFonts w:ascii="Amiri" w:hAnsi="Amiri" w:eastAsia="Amiri" w:cs="Amiri"/>
          <w:color w:val="111111"/>
          <w:sz w:val="28"/>
          <w:sz w:val="28"/>
          <w:szCs w:val="28"/>
          <w:rtl w:val="true"/>
          <w:lang w:bidi="ar-SA"/>
        </w:rPr>
        <w:t>و تحصل الجنابة بإنزال الماء الدافق، و هو المنی الذی یخلق منه الولد، و له ثلاث خواص، الرائحة الشبیهة برائحة الکش و العجین ما دام رطبا، فإذا یبس أشبه رائحة بیاض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التدفق بدفعات، قال اللّه تعالی مِنْ ماءٍ دافِقٍ یَخْرُجُ مِنْ بَیْنِ الصُّلْبِ وَ التَّرائِبِ  </w:t>
      </w:r>
      <w:r>
        <w:rPr>
          <w:rStyle w:val="FootnoteAnchor"/>
          <w:rtl w:val="true"/>
        </w:rPr>
        <w:footnoteReference w:id="158"/>
      </w:r>
      <w:r>
        <w:rPr>
          <w:rFonts w:ascii="IRNazanin" w:hAnsi="IRNazanin" w:eastAsia="IRNazanin"/>
          <w:color w:val="111111"/>
          <w:sz w:val="28"/>
          <w:sz w:val="28"/>
          <w:szCs w:val="28"/>
          <w:rtl w:val="true"/>
          <w:lang w:bidi="fa-IR"/>
        </w:rPr>
        <w:t>و التلذذ بخروجه، بحیث یستعقب فتور الجسد و انکسار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منی الرجل غالبا ثخین أبیض، و منی المرأة غالبا رقیق أصفر، و الودی یشبه منی الرجل فی بیاضه و ثخنه، و المذی منی المرأة فی 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زالت الثخانة و البیاض لمرض، وجب الغسل عند وجوب شیء من خواصه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خرج علی لون الدم لاستکثار الجماع، وجب الغسل أیضا، اعتمادا علی الصفات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لأن المنی فی الأصل دم، فإذا خرج علی لونه أشبه سائر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استیقظ و لم یر إلا الثخانة و البیاض، لم یجب الغسل، لاحتمال کونه ودیا، فلا یجب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أنه منی باعتبار أن الودی لا یلیق بطبعه، أو بتذکر وقاع تخیله، احتمل استصحاب یقین الطهارة، و البناء علی الظن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اجتماع الخواص، فلو خرج منی بغیر دفق و لا شهوة، لمرض أو حمل شیء ثقیل، وجب الغسل،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اغتسل عن الإنزال ثم وجد بقیة منی، وجب الغسل، سواء خرجت بعد البول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حصل الإنزال، وجب الغسل، سواء کان بشهوة أو لا، و سواء کان نائما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الخارج اعتبره الصحیح باللذة و الدفق و فتور الجسد،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الشهوة و لها دفع و فتر بخروجه فعلیه الغسل، و إن کان إنما هو شیء لم یجد له فترة و لا شهوة فلا بأس</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المریض بالشهوة و فتور الجسد، لضعف قوته عن التدفق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خرج المنی من غیر الطریق المعتاد، کثقبة فی الصلب، أو فی الخصیة أو الذکر، فالأقرب إلحاق حکم الجنابة به،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إلحاقه بالغائط الخارج من غیر المعتاد، فإن اعتبرنا هناک المعدة، فالأقوی اعتبار الصلب هنا، فقد قیل إنه یخرج من الصلب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 مشترک بین الرجل و المرأة کالجماع، لأن أم سلیم جاءت إلی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یستحیی من الحق هل علی المرأة غسل إذا هی احتلمت‌؟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رأت المرأة الماء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خرج منها منی الرجل خاصة فلا غسل علیها، و إذا احتلم فاستیقظ فلم یجد منیا فلا جنابة،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الماء من الماء الأکبر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رأی فی منامه و لم یر الماء الأکبر فلیس علیه غسل، و لسقوط اعتبار رؤیا النائم فی إیجاب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تکفی الشهوة فی المرأة أو لا بد من التدفق لو اشتبه‌؟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منیها من غیر شهوة وجب الغسل کالرجل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اغتسلت من الجماع ثم خرج منها المنی، لزمها إعادته بشرط أن تکون ذات شهوة، بخلاف الصغیرة التی لا شهوة لها و إن نقص شهوتها بذلک الجماع،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کالنائمة و المکرهة، لغلبة الظن معها بامتزاج منیها لمنیه، فإذا خرج المختلط فقد خرج منیها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الصغیرة و المکرهة و النائمة إذا خرج المنی منها بعد الغسل، لم یلزم إعادته، لأن الخارج منی الرجل، و خروج منی الغیر لا یقتضی 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استدخلت المرأة منیا، لم یجب الغسل، و إن وجبت به العدة إذا کان محترما، لأن الاستدخال لا یندرج تحت النصوص، و لا هو فی معنی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أحس بانتقال المنی عند الشهوة، فأمسک ذکره فلم یخرج، فلا غسل علیه، لأن وجوبه معلق علی الخروج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المنی بعد الانتقال و الإمساک لزمه الغسل، سواء اغتسل أو لا، لوجود المقتضی و هو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بالشهوة و عدمها، و لا البول و عدمه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خرج الماء فاغتسل، ثم خرج شیء آخر منه، وجب إعادة الغسل إن کان بعد البول، لأنه منی خرج فأوجب الغسل</w:t>
      </w:r>
      <w:r>
        <w:rPr>
          <w:rFonts w:eastAsia="IRNazanin" w:cs="IRNazanin"/>
          <w:color w:val="111111"/>
          <w:sz w:val="28"/>
          <w:szCs w:val="28"/>
          <w:rtl w:val="true"/>
          <w:lang w:bidi="fa-IR"/>
        </w:rPr>
        <w:t>.</w:t>
      </w:r>
      <w:bookmarkStart w:id="208" w:name="pg14045_154443"/>
    </w:p>
    <w:p>
      <w:pPr>
        <w:pStyle w:val="BookText"/>
        <w:rPr/>
      </w:pPr>
      <w:bookmarkEnd w:id="208"/>
      <w:r>
        <w:rPr>
          <w:rFonts w:ascii="IRNazanin" w:hAnsi="IRNazanin" w:eastAsia="IRNazanin"/>
          <w:color w:val="111111"/>
          <w:sz w:val="28"/>
          <w:sz w:val="28"/>
          <w:szCs w:val="28"/>
          <w:rtl w:val="true"/>
          <w:lang w:bidi="fa-IR"/>
        </w:rPr>
        <w:t>و لو استیقظ البالغ أو من قاربه، فرأی المنی علی بدنه أو ثوبه، وجب الغسل و إن لم یر فی النوم شیئا، لوجود السبب و هو خروج الماء، و لقوله علیه السلام فی الرجل یجد البلل و لا یذکر احتلاما یغتسل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رآه من له أقل من مقارب البلوغ بحیث لا یحتمل أنه منه غالبا، یعمل علی أنه من غیره، عملا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استیقظ فرأی مذیا، لم یجب به الغسل، لأنه لا یوجبه لو خرج منه مستیقظا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بللا لا یتحقق أنه منی، لم یجب علیه شیء، لحصول یقین الطهارة فلا یزول بشک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وجد علی جسده أو ثوبه المختص به منیا، وجب علیه الغسل، عملا بالظاهر و هو الاستناد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یعید الصلاة من آخر نومه، إلا أن تدل إمارة علی القبلیة، فیعید من أدنی نومة یحتمل إضافته إلیها، لأن الصلاة قبل ذلک وقعت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مشروعة، فلا تبطل بالتجویز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شارکه غیره فی الثوب فلا غسل علی واحد منهما، لأن کل واحد منهما متیقن للطهارة و شاک فی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الغسل لهما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لواحد منهما الایتمام بصاحبه‌؟ الوجه ذلک، لسقوط حکم هذه الجنابة فی نظر الشارع، إذ لکل منهما الدخول إلی المساجد و قراءة العزائم، مع احتمال إعادة صلاة المأموم لو فعلاه</w:t>
      </w:r>
      <w:r>
        <w:rPr>
          <w:rFonts w:eastAsia="IRNazanin" w:cs="IRNazanin"/>
          <w:color w:val="111111"/>
          <w:sz w:val="28"/>
          <w:szCs w:val="28"/>
          <w:rtl w:val="true"/>
          <w:lang w:bidi="fa-IR"/>
        </w:rPr>
        <w:t>.</w:t>
      </w:r>
    </w:p>
    <w:p>
      <w:pPr>
        <w:pStyle w:val="Heading6"/>
        <w:numPr>
          <w:ilvl w:val="5"/>
          <w:numId w:val="1"/>
        </w:numPr>
        <w:rPr/>
      </w:pPr>
      <w:bookmarkStart w:id="209" w:name="__RefHeading___Toc3299802_3381743652"/>
      <w:bookmarkStart w:id="210" w:name="_Toc79"/>
      <w:bookmarkEnd w:id="209"/>
      <w:r>
        <w:rPr>
          <w:rtl w:val="true"/>
        </w:rPr>
        <w:t xml:space="preserve">المطلب الثانی </w:t>
      </w:r>
      <w:r>
        <w:rPr>
          <w:rtl w:val="true"/>
        </w:rPr>
        <w:t>(</w:t>
      </w:r>
      <w:r>
        <w:rPr>
          <w:rtl w:val="true"/>
        </w:rPr>
        <w:t>فی حکم الجنابة</w:t>
      </w:r>
      <w:r>
        <w:rPr>
          <w:rtl w:val="true"/>
        </w:rPr>
        <w:t>)</w:t>
      </w:r>
      <w:bookmarkEnd w:id="210"/>
    </w:p>
    <w:p>
      <w:pPr>
        <w:pStyle w:val="BookText"/>
        <w:rPr/>
      </w:pPr>
      <w:r>
        <w:rPr>
          <w:rFonts w:ascii="IRNazanin" w:hAnsi="IRNazanin" w:eastAsia="IRNazanin"/>
          <w:color w:val="111111"/>
          <w:sz w:val="28"/>
          <w:sz w:val="28"/>
          <w:szCs w:val="28"/>
          <w:rtl w:val="true"/>
          <w:lang w:bidi="fa-IR"/>
        </w:rPr>
        <w:t>کل ما یحرم بالحدث الأصغر یحرم بالجنابة بطریق الأولی، لأنها أغلظ</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لا خلاف فی تحریم مس کتابة القرآن، أو شیء علیه اسم اللّه تعالی،</w:t>
      </w:r>
    </w:p>
    <w:p>
      <w:pPr>
        <w:pStyle w:val="BookText"/>
        <w:rPr/>
      </w:pPr>
      <w:r>
        <w:rPr>
          <w:rFonts w:ascii="Amiri" w:hAnsi="Amiri" w:eastAsia="Amiri" w:cs="Amiri"/>
          <w:color w:val="111111"/>
          <w:sz w:val="28"/>
          <w:sz w:val="28"/>
          <w:szCs w:val="28"/>
          <w:rtl w:val="true"/>
          <w:lang w:bidi="ar-SA"/>
        </w:rPr>
        <w:t xml:space="preserve">لقوله تعالی لا یَمَسُّهُ إِلاَّ الْمُطَهَّرُونَ  </w:t>
      </w:r>
      <w:r>
        <w:rPr>
          <w:rStyle w:val="FootnoteAnchor"/>
          <w:rtl w:val="true"/>
        </w:rPr>
        <w:footnoteReference w:id="165"/>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الجنب درهما و لا دینارا علیه اسم اللّه</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للتعظیم و إن وقع فی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کل واحدة من العزائم، و هی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سجدة لقمان، و حم السجدة، و النجم، و 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یحرم کل آیة منها حتی البسملة لو نواها منها، بل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یحرم غیر العزائم عند علمائنا أجمع، سواء قرأ آیة کاملة أو بعضها، و سواء قرأ أکثر من آیة أو لا، و سواء کانت الآیات کثیرة أو قلیلة،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تتلو الحائض و الجنب القرآن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الصادق علیه السلام عن الجنب و الحائض و المتغوط؟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یقرءون القرآن ما شاءوا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یکره ما زاد علی سبع آیات، لقوله علیه السلام فی الجنب هل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سبع آیات</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آیة</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الزائد علی السبعین علی الأصح، لعموم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قرأ السبع أو السبعین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علی قصد إقامة سنة الرکوب، لم یکن مکروها، لأنه إذا لم یقصد القرآن لم یکن فیه إخلال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جری علی لسانه آیات من العزائم لا بقصد القرآن لم یکن محرما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تزول التحریم لو قصد بقراءة العزیمة التعلیم، أو خاف من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فی المساجد، لقوله تعالی وَ لا جُنُباً  </w:t>
      </w:r>
      <w:r>
        <w:rPr>
          <w:rStyle w:val="FootnoteAnchor"/>
          <w:rtl w:val="true"/>
        </w:rPr>
        <w:footnoteReference w:id="172"/>
      </w:r>
      <w:r>
        <w:rPr>
          <w:rFonts w:ascii="Amiri" w:hAnsi="Amiri" w:eastAsia="Amiri" w:cs="Amiri"/>
          <w:color w:val="111111"/>
          <w:sz w:val="28"/>
          <w:sz w:val="28"/>
          <w:szCs w:val="28"/>
          <w:rtl w:val="true"/>
          <w:lang w:bidi="ar-SA"/>
        </w:rPr>
        <w:t xml:space="preserve">و لا بأس بالجواز فیه، لقوله تعالی إِلاّ عابِرِی سَبِیلٍ  </w:t>
      </w:r>
      <w:r>
        <w:rPr>
          <w:rStyle w:val="FootnoteAnchor"/>
          <w:rtl w:val="true"/>
        </w:rPr>
        <w:footnoteReference w:id="173"/>
      </w:r>
      <w:r>
        <w:rPr>
          <w:rFonts w:ascii="IRNazanin" w:hAnsi="IRNazanin" w:eastAsia="IRNazanin"/>
          <w:color w:val="111111"/>
          <w:sz w:val="28"/>
          <w:sz w:val="28"/>
          <w:szCs w:val="28"/>
          <w:rtl w:val="true"/>
          <w:lang w:bidi="fa-IR"/>
        </w:rPr>
        <w:t>و الفرق أن العبور لا قربة فیه، و فی اللبث قربة کالاعتکاف و غیره، فمنع منه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یحرم العبور فی المسجد الحرام بمکة و مسجد النبی صلی اللّه علیه و آله بالمدینة، لتمیزهما عن غیرهما،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المسجد لحائض و لا جنب</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أجنب فی أحدهما لم یقطعه إلا بالتیمم، لأن الجواز مع الجنابة حرام و قد تعذر الغسل، فأقیم بدله مقامه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قصد أقرب الأبواب إلیه، لانتفاء الضرورة به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إلی اللبث فیهما، أو فی غیرهما من المساجد، إما لإغلاق الباب، أو لخوف العسعس أو غیره، أو خاف علی النفس أو المال، تیمم حینئذ تطهیرا، أو تخفیفا للحدث بقدر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علیه التیمم بغیر تراب المسجد لو وجده‌؟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العبور و إن لم یکن حراما لکنه مکروه إلا لغرض، کما لو کان أقرب الطرق إلی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الجواز بین أن یکون له سبیل إلی مقصده أو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التردد فی جوانب المسجد، لأن التردد فی غیر جهة الخروج کالمکث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یباح له المکث بالوضوء، و لا الخروج من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وضع شیء فی المساجد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أخذ ما له فیها،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یضعان فی المسجد شیئا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الجنب و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له مس المصحف و حمله، و لا بأس بحمله بعلاقة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کتابة التوراة و الإنجیل و المنسوخ تلاوته و إن بقی حکمه، و یحرم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اللّه تعالی،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اللّه عز و جل ما شاء</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سائغ حال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له النوم قبل الوضوء، لأنه علیه السلام سئل أ یرقد أحدنا و هو 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توضأ</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النوم یستحب علی طهارة و إن کانت ناقصة، کالتیمم مع وجود الماء، فکذا یکفی الوضوء عن الغسل، و الغسل أفضل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یتوفی الأنفس فی منامها، و لا یدری ما یطرقه من البلیة إذا فرغ، فلیغتسل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له الأکل و الشرب قبل المضمضة و الاستنشاق أو الوضوء، لأنه علیه السلام کان إذا أراد أن یأکل أو یشرب أو ینام و هو جنب توضأ</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إذا أراد أن یأکل و یشرب غسل یدیه و تمضمض و غسل وجهه و أکل و شرب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 أو شرب قبل ذلک خیف علیه البرص</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الأکل علی الجنابة من غیر اغتسال یورث الفقر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للمحتلم الجماع قبل الغسل، و لا بأس بتکرر الجماع من غیر اغتسال، لأنه علیه السلام کان یطوف علی نسائه بغسل واحد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الخضاب،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یختضب</w:t>
      </w:r>
      <w:bookmarkStart w:id="211" w:name="pg14045_154447"/>
    </w:p>
    <w:p>
      <w:pPr>
        <w:pStyle w:val="BookText"/>
        <w:rPr/>
      </w:pPr>
      <w:bookmarkEnd w:id="211"/>
      <w:r>
        <w:rPr>
          <w:rFonts w:ascii="IRNazanin" w:hAnsi="IRNazanin" w:eastAsia="IRNazanin"/>
          <w:color w:val="111111"/>
          <w:sz w:val="28"/>
          <w:sz w:val="28"/>
          <w:szCs w:val="28"/>
          <w:rtl w:val="true"/>
          <w:lang w:bidi="fa-IR"/>
        </w:rPr>
        <w:t>الرجل و هو جنب</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الکراهة،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یختضب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یکره أن یجنب و هو مختضب إلا إذا أخذ الحناء مبلغه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الادهان،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الجنب یدهن ثم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یمنع من التصاق أجزاء الماء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کره الصادق علیه السلام الجنابة حین تصفر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حین تبدو أصفرا</w:t>
      </w:r>
      <w:r>
        <w:rPr>
          <w:rFonts w:eastAsia="IRNazanin" w:cs="IRNazanin"/>
          <w:color w:val="111111"/>
          <w:sz w:val="28"/>
          <w:szCs w:val="28"/>
          <w:rtl w:val="true"/>
          <w:lang w:bidi="fa-IR"/>
        </w:rPr>
        <w:t>.</w:t>
      </w:r>
    </w:p>
    <w:p>
      <w:pPr>
        <w:pStyle w:val="Heading6"/>
        <w:numPr>
          <w:ilvl w:val="5"/>
          <w:numId w:val="1"/>
        </w:numPr>
        <w:rPr/>
      </w:pPr>
      <w:bookmarkStart w:id="212" w:name="__RefHeading___Toc3299804_3381743652"/>
      <w:bookmarkStart w:id="213" w:name="_Toc80"/>
      <w:bookmarkEnd w:id="212"/>
      <w:r>
        <w:rPr>
          <w:rtl w:val="true"/>
        </w:rPr>
        <w:t xml:space="preserve">المطلب الثالث </w:t>
      </w:r>
      <w:r>
        <w:rPr>
          <w:rtl w:val="true"/>
        </w:rPr>
        <w:t>(</w:t>
      </w:r>
      <w:r>
        <w:rPr>
          <w:rtl w:val="true"/>
        </w:rPr>
        <w:t>فی کیفیة الغسل</w:t>
      </w:r>
      <w:r>
        <w:rPr>
          <w:rtl w:val="true"/>
        </w:rPr>
        <w:t>)</w:t>
      </w:r>
      <w:bookmarkEnd w:id="213"/>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6"/>
        <w:numPr>
          <w:ilvl w:val="5"/>
          <w:numId w:val="1"/>
        </w:numPr>
        <w:rPr/>
      </w:pPr>
      <w:bookmarkStart w:id="214" w:name="__RefHeading___Toc3299806_3381743652"/>
      <w:bookmarkStart w:id="215" w:name="_Toc81"/>
      <w:bookmarkEnd w:id="214"/>
      <w:r>
        <w:rPr>
          <w:rtl w:val="true"/>
        </w:rPr>
        <w:t xml:space="preserve">البحث الأول </w:t>
      </w:r>
      <w:r>
        <w:rPr>
          <w:rtl w:val="true"/>
        </w:rPr>
        <w:t>(</w:t>
      </w:r>
      <w:r>
        <w:rPr>
          <w:rtl w:val="true"/>
        </w:rPr>
        <w:t>فی واجباته</w:t>
      </w:r>
      <w:r>
        <w:rPr>
          <w:rtl w:val="true"/>
        </w:rPr>
        <w:t>)</w:t>
      </w:r>
      <w:bookmarkEnd w:id="215"/>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للآیة</w:t>
      </w:r>
      <w:r>
        <w:rPr>
          <w:rStyle w:val="FootnoteAnchor"/>
          <w:rtl w:val="true"/>
        </w:rPr>
        <w:footnoteReference w:id="187"/>
      </w:r>
      <w:r>
        <w:rPr>
          <w:rFonts w:ascii="IRNazanin" w:hAnsi="IRNazanin" w:eastAsia="IRNazanin"/>
          <w:color w:val="111111"/>
          <w:sz w:val="28"/>
          <w:sz w:val="28"/>
          <w:szCs w:val="28"/>
          <w:rtl w:val="true"/>
          <w:lang w:bidi="fa-IR"/>
        </w:rPr>
        <w:t>، و لتحصیل الامتیاز المنوط بها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الفعل علی وجه القربة، للأمر بالإخلاص لوجوبه، تحصیلا للامتثال مطلقا إن قلنا إنه واجب لنفسه،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مقیدا بالموجب إن قلنا إنه لغیره للآیة، أو لندبه إن خلا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بقصد کل من رفع حدث الجنابة، و من استباحة العبادة المشروطة بهما عن صاحبه، لزوال المانع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یتضیق وقتها عند أول الغسل المفروض، فلا یجوز تأخیرها عنه، لئلا یخلو بعض الفعل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فعلها مقارنة لأول الغسل، جاز، لکن لا یثاب علی ما قبله من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تقدیمها عند غسل الکفین، و لا یضر غروبها بعده قبل الشروع فی المفروض ما دام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رفع الحدث عن جمیع البدن،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رفع الحدث مطلقا و لم یتعرض للجنابة و لا غیرها، فالأقوی الصحة، لأن الحدث هو المانع عن الصلاة و غیرها علی أی وجه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رفع الحدث الأصغر،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یرتفع حدث الجنابة عن أعضاء الوضوء و لا غیرها، سواء تعمد أو غلط، بظن أن حدثه الأصغر، لأنه لم ینو رفع الجنابة و لا ما یتضمنه، فلا یرتفع،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لامرئ ما نوی</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نوی المغتسل استباحة فعل فإن توقف علی الغسل، کالصلاة و الطواف و قراءة العزائم،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یتوقف، فإن لم یستحب له الغسل، لم یصح بنیته استباحته، و إلا فالأقوی الصحة، لأنه نوی ما یتوقف علیه، و هو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نوت الحائض استباحة الوطی و قلنا باشتراطه فیه، احتمل الصحة لتوقفه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عدمها، إذ غسلها بهذه النیة لا یستبیح به الذمیة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الغسل المفروض أو فریضة الغسل، فالوجه الصحة لتمیزه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النیة إلی آخر الغسل، لیتحد الفعل حکما لا فعلا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فی الأثناء بنیة مخالفه لم یصح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یوال وجب تجدید نیة عند کل فعل تأخر بما یعتد به لیتمیز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البدن و الرأس بالغسل،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کل شعرة جنابة، فبلوا الشعر و انقوا البشرة</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شعرة من الجنابة متعمدا فهو فی النار</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التوعد دلیل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غسل البواطن، کباطن الفم و الأنف و الأذن و ما وراء ملتقی الشفرین و إن کان بادیا عند القعود، علی إشکال للحرج، بل الظواهر کصماخی الأذنین و ما یبدو من الشقوق و ما تحت الغلفة فی الأغلف و ما ظهر من أنف المجذوع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إیصال الماء إلی منابت الشعور خفت أو کثفت للخبر</w:t>
      </w:r>
      <w:r>
        <w:rPr>
          <w:rStyle w:val="FootnoteAnchor"/>
          <w:rtl w:val="true"/>
        </w:rPr>
        <w:footnoteReference w:id="192"/>
      </w:r>
      <w:r>
        <w:rPr>
          <w:rFonts w:ascii="IRNazanin" w:hAnsi="IRNazanin" w:eastAsia="IRNazanin"/>
          <w:color w:val="111111"/>
          <w:sz w:val="28"/>
          <w:sz w:val="28"/>
          <w:szCs w:val="28"/>
          <w:rtl w:val="true"/>
          <w:lang w:bidi="fa-IR"/>
        </w:rPr>
        <w:t>، بخلاف الوضوء المتکرر، فعظم المشقة فیه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تخلیل ما لا یصل الماء إلا به، کالخاتم و السبر الضیقین، و تخلیل الضفائر إن کان لا یصل إلی أصلها إلا بالنفض، إما لإحکام الشد أو التلبد أو 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وصل الماء إلی أصول الشعر بدون النفض، لم یجب، لحصول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تخلیل ما یصل إلی ما تحته بدونه للاستظهار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غسل باطن الشعر و لا ظاهره، للخروج عن العهدة مع 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أقل ما یسمی غسلا للامتثال به، و الدهن یجزئ إن صدق علیه اسمه بأن یحصل الجریان معه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بأن یبدأ بغسل رأسه، ثم جانبه الأیمن، ثم</w:t>
      </w:r>
      <w:bookmarkStart w:id="216" w:name="pg14045_154450"/>
    </w:p>
    <w:p>
      <w:pPr>
        <w:pStyle w:val="BookText"/>
        <w:rPr/>
      </w:pPr>
      <w:bookmarkEnd w:id="216"/>
      <w:r>
        <w:rPr>
          <w:rFonts w:ascii="IRNazanin" w:hAnsi="IRNazanin" w:eastAsia="IRNazanin"/>
          <w:color w:val="111111"/>
          <w:sz w:val="28"/>
          <w:sz w:val="28"/>
          <w:szCs w:val="28"/>
          <w:rtl w:val="true"/>
          <w:lang w:bidi="fa-IR"/>
        </w:rPr>
        <w:t>الأیسر، لقول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أفاض علی رأسه، ثم علی جسده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الترتیب فی الرأس و الجسد یستلزمه فی الجانبین لعدم الفاصل،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من جنابة و لم یغسل رأسه لم یجد بدا من إعادة الغسل</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یجب الترتیب، لم یجب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عن المرتمس فی الماء دفعة، و الواقف تحت المیزاب و المطر و المجری علی الأقوی، للأصل،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رجلا جنبا ارتمس فی الماء ارتماسة واحدة أجزأه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أخل بالترتیب مع وجوبه، وجب علیه إعادة ما أخل به و ما بعده، لیحصل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المرتب لمعة فی جسده لم یصبها الماء، غسلها إن کانت فی الأیسر، لجواز النکس هنا، و لو کانت فی الأیمن غسلها و الأیسر معا، لأن الصادق علیه السلام مسح التی أخبر بها بیده</w:t>
      </w:r>
      <w:r>
        <w:rPr>
          <w:rStyle w:val="FootnoteAnchor"/>
          <w:rtl w:val="true"/>
        </w:rPr>
        <w:footnoteReference w:id="196"/>
      </w:r>
      <w:r>
        <w:rPr>
          <w:rFonts w:ascii="IRNazanin" w:hAnsi="IRNazanin" w:eastAsia="IRNazanin"/>
          <w:color w:val="111111"/>
          <w:sz w:val="28"/>
          <w:sz w:val="28"/>
          <w:szCs w:val="28"/>
          <w:rtl w:val="true"/>
          <w:lang w:bidi="fa-IR"/>
        </w:rPr>
        <w:t>، و لا یجب أن یغسلها بماء جدید، بل لو حصل مسمی الغسل بما فی یدیه من الرطوبة به أجزأه، لعدم خروج الماء عندنا عن الطهوریة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مرتمسا احتمل الإجزاء بغسلها، لسقوط الترتیب عنه، و غسلها و غسل ما بعدها، لمساواة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الإعادة لعدم صدق الوحدة</w:t>
      </w:r>
      <w:r>
        <w:rPr>
          <w:rFonts w:eastAsia="IRNazanin" w:cs="IRNazanin"/>
          <w:color w:val="111111"/>
          <w:sz w:val="28"/>
          <w:szCs w:val="28"/>
          <w:rtl w:val="true"/>
          <w:lang w:bidi="fa-IR"/>
        </w:rPr>
        <w:t>.</w:t>
      </w:r>
    </w:p>
    <w:p>
      <w:pPr>
        <w:pStyle w:val="Heading6"/>
        <w:numPr>
          <w:ilvl w:val="5"/>
          <w:numId w:val="1"/>
        </w:numPr>
        <w:rPr/>
      </w:pPr>
      <w:bookmarkStart w:id="217" w:name="__RefHeading___Toc3299808_3381743652"/>
      <w:bookmarkStart w:id="218" w:name="_Toc82"/>
      <w:bookmarkEnd w:id="217"/>
      <w:r>
        <w:rPr>
          <w:rtl w:val="true"/>
        </w:rPr>
        <w:t xml:space="preserve">البحث الثانی </w:t>
      </w:r>
      <w:r>
        <w:rPr>
          <w:rtl w:val="true"/>
        </w:rPr>
        <w:t>(</w:t>
      </w:r>
      <w:r>
        <w:rPr>
          <w:rtl w:val="true"/>
        </w:rPr>
        <w:t>فی سننه</w:t>
      </w:r>
      <w:r>
        <w:rPr>
          <w:rtl w:val="true"/>
        </w:rPr>
        <w:t>)</w:t>
      </w:r>
      <w:bookmarkEnd w:id="218"/>
    </w:p>
    <w:p>
      <w:pPr>
        <w:pStyle w:val="BookText"/>
        <w:rPr/>
      </w:pPr>
      <w:r>
        <w:rPr>
          <w:rFonts w:ascii="IRNazanin" w:hAnsi="IRNazanin" w:eastAsia="IRNazanin"/>
          <w:color w:val="111111"/>
          <w:sz w:val="28"/>
          <w:sz w:val="28"/>
          <w:szCs w:val="28"/>
          <w:rtl w:val="true"/>
          <w:lang w:bidi="fa-IR"/>
        </w:rPr>
        <w:t>و هی تسعة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النیة عند غسل الیدین، لیحصل الثواب علی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بالبول للرجل المنزل، لاشتماله علی استخراج بقایا المنی، فإن لم یتأت البول مسح من المقعدة إلی أصل القضیب ثلاثا، و منه إلی رأسه ثلاثا، و نتره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واجبا علی الأصح، لقوله حَتَّی تَغْتَسِلُوا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و الاستنشاق ثلاثا ثلاثا، و قد تقدما، و لیسا واجبین عندنا،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بغسل ما علی جسده من الأذی و النجاسة، لیصادف ماء الغسل محلا طاهرا، فیرفع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زالت النجاسة به، طهر المحل قطعا، و الأقرب حصول رفع الحدث أیضا إن کان فی ماء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أجری الماء القلیل علیه، فإن کان فی آخر العضو فکذلک، و إلا فالوجه عدمه، لانفعاله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المواضع المشتملة علی انعطاف و التواء، کالأذنین، و غصون البطن فی السمین، و ما تحت الخاتم الواسع، و السوار، و الدملج، و السبر و أشباهها، و منابت الشعر، فیخلل أصوله، کل ذلک قبل إفاضة الماء علی الرأس، لیکون أبعد عن الإسراف، و أقرب إلی ظن وصول الماء، هذا مع ظن وصول الماء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یظن، وجب تعهد ذلک فی أثناء الغسل، تحصیلا لامتثال الأمر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أجری الماء تحت قدمه أجزأه، و إلا وجب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یدیه قبل إدخالهما الإناء ثلاثا، کما فی الوضوء بل أولی، لأن الوضوء مبنی علی التخفیف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یستحب لو لم یدخل یده فی الماء کالمرتمس و الواقف تحت المطر</w:t>
      </w:r>
    </w:p>
    <w:p>
      <w:pPr>
        <w:pStyle w:val="BookText"/>
        <w:rPr/>
      </w:pPr>
      <w:r>
        <w:rPr>
          <w:rFonts w:ascii="IRNazanin" w:hAnsi="IRNazanin" w:eastAsia="IRNazanin"/>
          <w:color w:val="111111"/>
          <w:sz w:val="28"/>
          <w:sz w:val="28"/>
          <w:szCs w:val="28"/>
          <w:rtl w:val="true"/>
          <w:lang w:bidi="fa-IR"/>
        </w:rPr>
        <w:t>و المغتسل من إناء یصبه علیه من غیر إدخال‌؟ الأقرب ذلک، لأنه من سنن الغسل، لقول أحدهما فی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بکفیک</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کان ینغمس فی الماء، انغمس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یستحب تجدید الغسل، اقتصارا بالترغیب فی التجدید علی مورده و هو الوضوء، و لیس الغسل فی معناه، لأن موجب الوضوء أغلب وقوعا، و احتمال عدم الشعور به أقرب، فیکون الاحتیاط فیه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إمرار الید علی الجسد، و دلک ما یصل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الیدین من البدن، لأنه أبلغ فی تحصیل حقیقة الاغتسال، و لیس واجبا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یکفیک أن تحثی علی رأسک ثلاث حثیات، ثم تفیضی علیک الماء، فتطهرین</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الطهارة علی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یتعرض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جنبا ارتمس فی الماء ارتماسة واحدة أجزأه ذلک، و إن لم یدلک جسده</w:t>
      </w:r>
      <w:r>
        <w:rPr>
          <w:rStyle w:val="FootnoteAnchor"/>
          <w:rtl w:val="true"/>
        </w:rPr>
        <w:footnoteReference w:id="200"/>
      </w:r>
      <w:r>
        <w:rPr>
          <w:rFonts w:ascii="IRNazanin" w:hAnsi="IRNazanin" w:eastAsia="IRNazanin"/>
          <w:color w:val="111111"/>
          <w:sz w:val="28"/>
          <w:sz w:val="28"/>
          <w:szCs w:val="28"/>
          <w:rtl w:val="true"/>
          <w:lang w:bidi="fa-IR"/>
        </w:rPr>
        <w:t>، و لعدم وجوبه فی إزالة النجاسة الحقیقیة، فالوهمیة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الغسل بما یحصل به مسماه، و لا یتقدر ماؤه وجوبا، فقد یخرق بالکثیر فلا یکفی و یرفق بالقلیل فیکفی، نعم یستحب ألا ینقص عن صاع اتباعا لفعله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واجبا لامتثال قوله حَتَّی تَغْتَسِلُوا  </w:t>
      </w:r>
      <w:r>
        <w:rPr>
          <w:rStyle w:val="FootnoteAnchor"/>
          <w:rtl w:val="true"/>
        </w:rPr>
        <w:footnoteReference w:id="201"/>
      </w:r>
      <w:r>
        <w:rPr>
          <w:rFonts w:ascii="IRNazanin" w:hAnsi="IRNazanin" w:eastAsia="IRNazanin"/>
          <w:color w:val="111111"/>
          <w:sz w:val="28"/>
          <w:sz w:val="28"/>
          <w:szCs w:val="28"/>
          <w:rtl w:val="true"/>
          <w:lang w:bidi="fa-IR"/>
        </w:rPr>
        <w:t>مع الأقل، و قد کان علیه السلام یغتسل بخمسة أمداد بینه و بین صاحبته یغتسلان جمیعا من إناء واحد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219" w:name="pg14045_154453"/>
    </w:p>
    <w:p>
      <w:pPr>
        <w:pStyle w:val="BookText"/>
        <w:rPr/>
      </w:pPr>
      <w:bookmarkEnd w:id="219"/>
      <w:r>
        <w:rPr>
          <w:rFonts w:ascii="IRNazanin" w:hAnsi="IRNazanin" w:eastAsia="IRNazanin"/>
          <w:color w:val="111111"/>
          <w:sz w:val="28"/>
          <w:sz w:val="28"/>
          <w:szCs w:val="28"/>
          <w:rtl w:val="true"/>
          <w:lang w:bidi="fa-IR"/>
        </w:rPr>
        <w:t>و الصاع عندنا أربعة أمداد، و المد رطلان و ربع بالعراقی للروایة،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خمسة أمداد، و المد وزن مائتین و ثمانین درهما، و الدرهم ستة دوانیق، و الدانق ست حبات، و الحبة وزن حبتی من شعیر من أوسط الحب لا من صغاره و لا من کباره</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الصاع کاف للاستنجاء و غسل الکف للروایة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من جنابة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قلبی، و تقبل سعیی، و اجعل ما عندک خیرا لی، اللهم اجعلنی من التوابین، و اجعلنی من المتطهرین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3299810_3381743652"/>
      <w:bookmarkStart w:id="221" w:name="_Toc83"/>
      <w:bookmarkEnd w:id="220"/>
      <w:r>
        <w:rPr>
          <w:rtl w:val="true"/>
        </w:rPr>
        <w:t xml:space="preserve">المطلب الرابع </w:t>
      </w:r>
      <w:r>
        <w:rPr>
          <w:rtl w:val="true"/>
        </w:rPr>
        <w:t>(</w:t>
      </w:r>
      <w:r>
        <w:rPr>
          <w:rtl w:val="true"/>
        </w:rPr>
        <w:t>فی اللواحق</w:t>
      </w:r>
      <w:r>
        <w:rPr>
          <w:rtl w:val="true"/>
        </w:rPr>
        <w:t>)</w:t>
      </w:r>
      <w:bookmarkEnd w:id="22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موالاة هنا واجبة عند علمائنا أجمع، لأصالة البراءة، و حصول امتثال الأمر بالطهارة بدونها، و لأن علیا علیه السلام لم یر بأسا أن یغسل الجنب رأسه غدوة و سائر جسده عند الصلاة</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فرق افتقر فی کل فعل إلی نیة، لیتمیز عن غیره، و الموالاة أحب إلی لما فیها من المسارعة إلی فعل الطاعة و تکمیل الطهارة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الغسل کاف عن الوضوء عند علمائنا أجمع، سواء أحدث أصغر أو لا، لقوله تعالی فَاطَّهَّرُوا  </w:t>
      </w:r>
      <w:r>
        <w:rPr>
          <w:rStyle w:val="FootnoteAnchor"/>
          <w:rtl w:val="true"/>
        </w:rPr>
        <w:footnoteReference w:id="207"/>
      </w:r>
      <w:r>
        <w:rPr>
          <w:rFonts w:ascii="IRNazanin" w:hAnsi="IRNazanin" w:eastAsia="IRNazanin"/>
          <w:color w:val="111111"/>
          <w:sz w:val="28"/>
          <w:sz w:val="28"/>
          <w:szCs w:val="28"/>
          <w:rtl w:val="true"/>
          <w:lang w:bidi="fa-IR"/>
        </w:rPr>
        <w:t xml:space="preserve">أجمع المفسرون علی أن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لا یتوضأ بعد</w:t>
      </w:r>
    </w:p>
    <w:p>
      <w:pPr>
        <w:pStyle w:val="BookText"/>
        <w:rPr/>
      </w:pPr>
      <w:r>
        <w:rPr>
          <w:rFonts w:ascii="Amiri" w:hAnsi="Amiri" w:eastAsia="Amiri" w:cs="Amiri"/>
          <w:color w:val="111111"/>
          <w:sz w:val="28"/>
          <w:sz w:val="28"/>
          <w:szCs w:val="28"/>
          <w:rtl w:val="true"/>
          <w:lang w:bidi="ar-SA"/>
        </w:rPr>
        <w:t>الغسل من الجنابة</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غسل قبله وضوء إلا غسل الجنابة</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توضأ معتقدا عدم إجزاء الغسل أبدع، لقول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بعد الغسل بدعة</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یستحب علی الأصح، لأن الاستحباب حکم شرعی فیقف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الأصح افتقار غیره من الأغسال إلیه، لعموم إِذا قُمْتُمْ  </w:t>
      </w:r>
      <w:r>
        <w:rPr>
          <w:rStyle w:val="FootnoteAnchor"/>
          <w:rtl w:val="true"/>
        </w:rPr>
        <w:footnoteReference w:id="211"/>
      </w:r>
      <w:r>
        <w:rPr>
          <w:rFonts w:ascii="IRNazanin" w:hAnsi="IRNazanin" w:eastAsia="IRNazanin"/>
          <w:color w:val="111111"/>
          <w:sz w:val="28"/>
          <w:sz w:val="28"/>
          <w:szCs w:val="28"/>
          <w:rtl w:val="true"/>
          <w:lang w:bidi="fa-IR"/>
        </w:rPr>
        <w:t>و إن لم یوجد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لمس المتطهر میتا أو تنفست و هی متطهرة،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اجتمعت أغسال واجبة، فإن اتفقت حکما کفی نیة مطلقة لرفع الحدث، أو الاستباحة، و نیة أیها کان، لتداخلها کالموجب للصغری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اختلفت کالجنابة و الحیض، فإن نوی رفع الحدث مطلقا أو الاستباحة أجزأه،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لامرئ ما نوی</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نوی الأکمل کالجنابة لارتفاع باقی الأحداث بارتفاعها، أجزأ عن الحیض،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علیک حقوق أجزأها عنک غسل واحد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نوی الأدون کالحیض، فالأقوی عدم ارتفاع الجنابة، فإن رفع الأدون لا یستلزم رفع الأعلی، فإن اقترنت بالوضوء احتمل رفعها، لوجود مساوی الغسل للأدون فی الدخول فی الصلاة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فإن الوضوء لا تأثیر له فی رفع حدث الجنابة و لا غسل الحیض لقصوره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قوة حدث الحیض، لافتقاره فی رفعه إلی طهارتین و استغناء الجنابة عن إحداهما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الاغتسال مطلقا، احتمل رفع الأدنی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اجتمعت الأغسال المندوبة، احتمل التداخل،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علیک حقوق أجزأها عنک غسل واحد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یکتفی بنیة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غسلا معینا، لم یدخل غیره لعدم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بالواحد للجمیع، فالوجه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اجتمعت أغسال واجبة و مندوبة کالجنابة و الجمعة، فإن نوی مطلق الغسل علی وجه الوجوب انصرف إلی الواجب، و إن نوی المطلق و لم یقید بوجه الوجوب، فإن شرطنا فی الندب نیته لم یقع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نوی الجنابة ارتفعت، و هل یجزی عن الجمعة‌؟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215"/>
      </w:r>
      <w:r>
        <w:rPr>
          <w:rFonts w:ascii="IRNazanin" w:hAnsi="IRNazanin" w:eastAsia="IRNazanin"/>
          <w:color w:val="111111"/>
          <w:sz w:val="28"/>
          <w:sz w:val="28"/>
          <w:szCs w:val="28"/>
          <w:rtl w:val="true"/>
          <w:lang w:bidi="fa-IR"/>
        </w:rPr>
        <w:t>،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بعد طلوع الفجر أجزأ غسلک ذلک للجنابة و الجمعة و عرفة و النحر و الذبح و الزیارة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المنع،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لامرئ ما نوی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نوی غسل الجمعة دون الجنابة، فالأصح الجواز، و لا ترتفع الجنابة، إذ لا یشترط فی مندوب الغسل الخلو من الحدث الأکبر، لأن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یغتسل للإحرام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شیء من أفعال الغسل، فإن کان علی حاله لم ینتقل، بنی علی عدمه و فعله و ما بعده، و إن کان قد انتقل فإن کان مرتمسا أو معتادا للموالاة، فالأقرب إلحاقه بالوضوء، لاشتراکهما فی ظن الکمال قبل الانتقال، و إن لم یکن کذلک وجب إلحاقه بالأول، لأصالة العدم، مع انتفاء ظن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المنزل بلل بعد الاغتسال، فإن علمه منیا أعاد الغسل، لحصول الموجب، لا ما فعله متخللا بینه و بین الخروج، لوقوعه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الحکمین بین الاستبراء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أنه لیس بمنی و لا من بقایاه، ألحقه بما علمه، سواء استبرأ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بین المنی و غیره، فإن کان قد بال و استبرأ من البول لم یلتفت، لأن البول أزال أجزاء المنی المتوهمة، و الاستبراء أزال أجزاء البول المتوهمة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بال و لم یستبرأ من البول، ألحقه بالبول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قد بال أعاد الغسل، بناء علی الغالب من بقاء أجزاء المنی فی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استبراء علی المرأة، و لا المجامع إذا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رأی بللا بعد الغسل و علم أنه منی، وجب علیه الإعادة، لقیام الموجب، و لا یعید العبادة المتخللة بین الغسل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 أنه منی، لم یجب علیه الإعادة، لأنا حکمنا فی المنزل بأن المشتبه منی، بناء علی الغالب من تخلف الأجزاء بعد الإنزال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المرأة بللا فلا إعادة، لأن الظاهر أنه من بقایا منی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اجتهد المنزل فلم یتأت، ففی إلحاقه بحدث البول إشکال، فإن ألحقناه به کفی الاجتزاء فی إسقاط الغسل لو رأی البلل المشتبه بعد الإنزال مع الاجتهاد،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حدثا أصغر فی أثناء الغسل، فالأقوی الاستیناف، لأنه لو تعقب کماله أبطل حکم الاستباحة، ففی أبعاضه أولی، فلا بد من تجدید طهارة لها، و هو الآن جنب، إذ لا یرتفع إلا بکمال الغسل، فیسقط اعتبار الوضوء، و کذا لو أحدث أکبر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الزوج تمکین الزوجة من الانتقال إلی الماء، أو نقل الماء إلیها، و فی وجوب ثمنه علیه إشکال</w:t>
      </w:r>
      <w:r>
        <w:rPr>
          <w:rFonts w:eastAsia="IRNazanin" w:cs="IRNazanin"/>
          <w:color w:val="111111"/>
          <w:sz w:val="28"/>
          <w:szCs w:val="28"/>
          <w:rtl w:val="true"/>
          <w:lang w:bidi="fa-IR"/>
        </w:rPr>
        <w:t>.</w:t>
      </w:r>
      <w:bookmarkStart w:id="222" w:name="pg14045_154457"/>
    </w:p>
    <w:p>
      <w:pPr>
        <w:pStyle w:val="Heading5"/>
        <w:numPr>
          <w:ilvl w:val="4"/>
          <w:numId w:val="1"/>
        </w:numPr>
        <w:rPr/>
      </w:pPr>
      <w:bookmarkStart w:id="223" w:name="__RefHeading___Toc3299812_3381743652"/>
      <w:bookmarkStart w:id="224" w:name="_Toc84"/>
      <w:bookmarkEnd w:id="222"/>
      <w:bookmarkEnd w:id="223"/>
      <w:r>
        <w:rPr>
          <w:rtl w:val="true"/>
        </w:rPr>
        <w:t xml:space="preserve">الفصل الثانی </w:t>
      </w:r>
      <w:r>
        <w:rPr>
          <w:rtl w:val="true"/>
        </w:rPr>
        <w:t>(</w:t>
      </w:r>
      <w:r>
        <w:rPr>
          <w:rtl w:val="true"/>
        </w:rPr>
        <w:t>فی الحیض</w:t>
      </w:r>
      <w:r>
        <w:rPr>
          <w:rtl w:val="true"/>
        </w:rPr>
        <w:t>)</w:t>
      </w:r>
      <w:bookmarkEnd w:id="224"/>
    </w:p>
    <w:p>
      <w:pPr>
        <w:pStyle w:val="Heading6"/>
        <w:numPr>
          <w:ilvl w:val="5"/>
          <w:numId w:val="1"/>
        </w:numPr>
        <w:rPr/>
      </w:pPr>
      <w:bookmarkStart w:id="225" w:name="__RefHeading___Toc3299814_3381743652"/>
      <w:bookmarkStart w:id="226" w:name="_Toc85"/>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6"/>
        <w:numPr>
          <w:ilvl w:val="5"/>
          <w:numId w:val="1"/>
        </w:numPr>
        <w:rPr/>
      </w:pPr>
      <w:bookmarkStart w:id="227" w:name="__RefHeading___Toc3299816_3381743652"/>
      <w:bookmarkStart w:id="228" w:name="_Toc86"/>
      <w:bookmarkEnd w:id="227"/>
      <w:r>
        <w:rPr>
          <w:rtl w:val="true"/>
        </w:rPr>
        <w:t xml:space="preserve">المطلب الأول </w:t>
      </w:r>
      <w:r>
        <w:rPr>
          <w:rtl w:val="true"/>
        </w:rPr>
        <w:t>(</w:t>
      </w:r>
      <w:r>
        <w:rPr>
          <w:rtl w:val="true"/>
        </w:rPr>
        <w:t>فی ماهیته</w:t>
      </w:r>
      <w:r>
        <w:rPr>
          <w:rtl w:val="true"/>
        </w:rPr>
        <w:t>)</w:t>
      </w:r>
      <w:bookmarkEnd w:id="228"/>
    </w:p>
    <w:p>
      <w:pPr>
        <w:pStyle w:val="BookText"/>
        <w:rPr/>
      </w:pPr>
      <w:r>
        <w:rPr>
          <w:rFonts w:ascii="IRNazanin" w:hAnsi="IRNazanin" w:eastAsia="IRNazanin"/>
          <w:color w:val="111111"/>
          <w:sz w:val="28"/>
          <w:sz w:val="28"/>
          <w:szCs w:val="28"/>
          <w:rtl w:val="true"/>
          <w:lang w:bidi="fa-IR"/>
        </w:rPr>
        <w:t>الحیض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له تعلق بانقضاء العدة، إما بظهوره أو بانقطاعه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أصله دم یقذفه الرحم عند بلوغ المرأة، ثم یصیر لها عادة فی أوقات متداولة، لحکمة تربیة الولد، فإذا حملت صرف اللّه تعالی ذلک الدم إلی تغذیته، فإذا ولدت أزال اللّه عنه صورة الدم و کساه صورة اللبن، فاغتذی الولد به، و لأجل ذلک قل ما تحیض المرضع و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خلت المرأة من حمل أو رضاع، بقی الدم لا مصرف له، فیستقر فی مکان، ثم یخرج غالبا فی کل شهر ستة أیام أو سبعة،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یطول زمان خفائه، و قد یقصر بحسب ما رکبه اللّه تعالی فی الطباع، و قرب المزاج من الحرارة و بعده، و قد رتب الشارع علیه أحکاما یأتی إن شاء اللّه تعالی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الأغلب أسود حار یخرج بحرقة،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عبیط أسود محتدم</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العبیط الطوی، و المحتدم الحار</w:t>
      </w:r>
      <w:r>
        <w:rPr>
          <w:rFonts w:eastAsia="IRNazanin" w:cs="IRNazanin"/>
          <w:color w:val="111111"/>
          <w:sz w:val="28"/>
          <w:szCs w:val="28"/>
          <w:rtl w:val="true"/>
          <w:lang w:bidi="fa-IR"/>
        </w:rPr>
        <w:t>.</w:t>
      </w:r>
      <w:bookmarkStart w:id="229" w:name="pg14045_154458"/>
    </w:p>
    <w:p>
      <w:pPr>
        <w:pStyle w:val="BookText"/>
        <w:rPr/>
      </w:pPr>
      <w:bookmarkEnd w:id="229"/>
      <w:r>
        <w:rPr>
          <w:rFonts w:ascii="IRNazanin" w:hAnsi="IRNazanin" w:eastAsia="IRNazanin"/>
          <w:color w:val="111111"/>
          <w:sz w:val="28"/>
          <w:sz w:val="28"/>
          <w:szCs w:val="28"/>
          <w:rtl w:val="true"/>
          <w:lang w:bidi="fa-IR"/>
        </w:rPr>
        <w:t>و ألوان الدم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الخالص، و هو حیض إجماعا، و البیاض الخالص و لیس بحیض إجماعا، و الحمرة، و الخضرة، و الصفرة، و الکدرة، و هی حیض إن صادفت أیامه، کما أن السواد دم استحاضة إن صادف 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رأت المرأة فی أیام حیضها من صفرة أو حمرة فهو من الحیض، و کلما رأته بعد أیام حیضها فلیس من الحیض</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اشتبه دم الحیض بدم العذرة، أدخلت المرأة القطنة، فإن خرجت منغمسة فهو حیض، و إن خرجت متطوقة فهو لعذرة،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خرجت القطنة مطوقة بالدم فإنه من العذرة، و إن خرج الکرسف منغمسا بالدم فهو من الطمث</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اشتبه بدم القرح، أدخلت إصبعها، فإن کان خارجا من الأیسر فهو حیض علی الأقوی، و من الأیمن دم قرح، و الروایة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pStyle w:val="Heading6"/>
        <w:numPr>
          <w:ilvl w:val="5"/>
          <w:numId w:val="1"/>
        </w:numPr>
        <w:rPr/>
      </w:pPr>
      <w:bookmarkStart w:id="230" w:name="__RefHeading___Toc3299818_3381743652"/>
      <w:bookmarkStart w:id="231" w:name="_Toc87"/>
      <w:bookmarkEnd w:id="230"/>
      <w:r>
        <w:rPr>
          <w:rtl w:val="true"/>
        </w:rPr>
        <w:t xml:space="preserve">المطلب الثانی </w:t>
      </w:r>
      <w:r>
        <w:rPr>
          <w:rtl w:val="true"/>
        </w:rPr>
        <w:t>(</w:t>
      </w:r>
      <w:r>
        <w:rPr>
          <w:rtl w:val="true"/>
        </w:rPr>
        <w:t>فی وقته و مدته</w:t>
      </w:r>
      <w:r>
        <w:rPr>
          <w:rtl w:val="true"/>
        </w:rPr>
        <w:t>)</w:t>
      </w:r>
      <w:bookmarkEnd w:id="231"/>
    </w:p>
    <w:p>
      <w:pPr>
        <w:pStyle w:val="BookText"/>
        <w:rPr/>
      </w:pPr>
      <w:r>
        <w:rPr>
          <w:rFonts w:ascii="Amiri" w:hAnsi="Amiri" w:eastAsia="Amiri" w:cs="Amiri"/>
          <w:color w:val="111111"/>
          <w:sz w:val="28"/>
          <w:sz w:val="28"/>
          <w:szCs w:val="28"/>
          <w:rtl w:val="true"/>
          <w:lang w:bidi="ar-SA"/>
        </w:rPr>
        <w:t xml:space="preserve">لا حیض مع الصغر إجماعا، لقوله تعالی وَ اللاّئِی لَمْ یَحِضْنَ  </w:t>
      </w:r>
      <w:r>
        <w:rPr>
          <w:rStyle w:val="FootnoteAnchor"/>
          <w:rtl w:val="true"/>
        </w:rPr>
        <w:footnoteReference w:id="221"/>
      </w:r>
      <w:r>
        <w:rPr>
          <w:rFonts w:ascii="IRNazanin" w:hAnsi="IRNazanin" w:eastAsia="IRNazanin"/>
          <w:color w:val="111111"/>
          <w:sz w:val="28"/>
          <w:sz w:val="28"/>
          <w:szCs w:val="28"/>
          <w:rtl w:val="true"/>
          <w:lang w:bidi="fa-IR"/>
        </w:rPr>
        <w:t>و لأن حکمة الحیض تغذیة الولد، کما أن حکمة المنی خلقه منه، فمن لا یصلح للحمل لا یوجد منه، لانتفاء حکمته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الصغر ما نقص عن تسع سنین، فإذا أکملت تسعا أمکن الحیض، و لا یکفی الطعن فی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 بالسنین القمریة، و الأقرب أنه تحقیق لا تقریب مع احتماله، فإن قلنا به، فلو کان بین رؤیة الدم و استکمال التسع ما لا یسع لحیض و طهر، یکون ذلک الدم حیضا،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بین البلاد الحارة و الباردة فی سن الحیض، و لا حیض أیضا مع بلوغ سن الیأس، لقوله تعالی وَ اللاّئِی یَئِسْنَ مِنَ الْمَحِیضِ  </w:t>
      </w:r>
      <w:r>
        <w:rPr>
          <w:rStyle w:val="FootnoteAnchor"/>
          <w:rtl w:val="true"/>
        </w:rPr>
        <w:footnoteReference w:id="222"/>
      </w:r>
      <w:r>
        <w:rPr>
          <w:rFonts w:ascii="IRNazanin" w:hAnsi="IRNazanin" w:eastAsia="IRNazanin"/>
          <w:color w:val="111111"/>
          <w:sz w:val="28"/>
          <w:sz w:val="28"/>
          <w:szCs w:val="28"/>
          <w:rtl w:val="true"/>
          <w:lang w:bidi="fa-IR"/>
        </w:rPr>
        <w:t>و هو بلوغ خمسین فی غیر القرشیة و النبطیة، و فیهما بلوغ ستین سنة، بناء علی الغالب،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المرأة خمسین سنة لم تر حمرة إلا أن تکون امرأة من قریش</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یجامع الحمل‌؟ الأقوی ذلک، لقول الکاظم علیه السلام و قد سئل عن الحبلی تری الدم و هی حامل کما کانت تری قبل ذلک فی کل شهر هل تترک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الصلاة إذا دام</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یجامع إن کان الحمل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انقطع دمها ثم ولدت، فإن تخلل أقل الطهر بین الانقطاع و الولادة، فالمنقطع حیض، لأنه دم أمکن أن یکون حیضا، و إلا فلا لاستحالة قصور الطهر عن أقله، و کذا لو تقدمت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لمدته طرفا قلة و کثرة، فالأول ثلاثة أیام و الثانی عشرة عند علمائنا أجمع، فلو رأت أقل من ثلاثة لم یکن حیضا، و لو رأت أکثر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عشرة فالزائد لیس بحیض،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ثلاثة أیام و أکثره عشرة</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الحیض ثلاثة و أقصاه عشرة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الاحتیاط للعبادة متعین لتحقق شغل الذمة بها، و ما دون الثلاثة</w:t>
      </w:r>
      <w:bookmarkStart w:id="232" w:name="pg14045_154460"/>
    </w:p>
    <w:p>
      <w:pPr>
        <w:pStyle w:val="BookText"/>
        <w:rPr/>
      </w:pPr>
      <w:bookmarkEnd w:id="232"/>
      <w:r>
        <w:rPr>
          <w:rFonts w:ascii="IRNazanin" w:hAnsi="IRNazanin" w:eastAsia="IRNazanin"/>
          <w:color w:val="111111"/>
          <w:sz w:val="28"/>
          <w:sz w:val="28"/>
          <w:szCs w:val="28"/>
          <w:rtl w:val="true"/>
          <w:lang w:bidi="fa-IR"/>
        </w:rPr>
        <w:t>و الزائد علی العشرة لم یثبت سقوطها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الأشهر اشتراط التوالی فی الثلاثة، فلو رأتها متفرقة لم یکن حیضا، و إن کانت فی العشرة علی الأقوی، عملا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تراه بین الثلاثة و العشرة، فهو حیض، لأنه دم یمکن أن یکون حیضا فیکون حیضا،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أقل من عشرة فهو من الحیضة الأولی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أقل الطهر عند علمائنا أجمع عشرة أیام، و لا حد لأکثره،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القرء فی أقل من عشرة فما زاد</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 و قد سئل ما نقصان دینهن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تمکث إحداهن فی قعر بیتها شطر دهرها لا تصلی و لا تصوم</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الطهر عشرة أیام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دم یمکن أن یکون حیضا، فهو حیض و إن کان أصفر أو غیره، فلو رأته ثلاثة ثم انقطع عشرة ثم رأت فهما حیضتان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استمر ثلاثة و انقطع و رأته قبل العاشر و انقطع علیها، فالدمان و ما بینهما حیض، و لو لم ینقطع علیه، فالحیض الأول خاصة</w:t>
      </w:r>
      <w:r>
        <w:rPr>
          <w:rFonts w:eastAsia="IRNazanin" w:cs="IRNazanin"/>
          <w:color w:val="111111"/>
          <w:sz w:val="28"/>
          <w:szCs w:val="28"/>
          <w:rtl w:val="true"/>
          <w:lang w:bidi="fa-IR"/>
        </w:rPr>
        <w:t>.</w:t>
      </w:r>
    </w:p>
    <w:p>
      <w:pPr>
        <w:pStyle w:val="Heading6"/>
        <w:numPr>
          <w:ilvl w:val="5"/>
          <w:numId w:val="1"/>
        </w:numPr>
        <w:rPr/>
      </w:pPr>
      <w:bookmarkStart w:id="233" w:name="__RefHeading___Toc3299820_3381743652"/>
      <w:bookmarkStart w:id="234" w:name="_Toc88"/>
      <w:bookmarkEnd w:id="233"/>
      <w:r>
        <w:rPr>
          <w:rtl w:val="true"/>
        </w:rPr>
        <w:t xml:space="preserve">المطلب الثالث </w:t>
      </w:r>
      <w:r>
        <w:rPr>
          <w:rtl w:val="true"/>
        </w:rPr>
        <w:t>(</w:t>
      </w:r>
      <w:r>
        <w:rPr>
          <w:rtl w:val="true"/>
        </w:rPr>
        <w:t>فی أحکامه</w:t>
      </w:r>
      <w:r>
        <w:rPr>
          <w:rtl w:val="true"/>
        </w:rPr>
        <w:t>)</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علی الحائض کل عبادة مشروطة بالطهارة، کالصلاة، و الطواف، و مس کتابة القرآن، و ما علیه اسمه تعالی،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أیام حیضک</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لعائشة لما حاضت و 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اصنعی ما یصنع الحاج</w:t>
      </w:r>
    </w:p>
    <w:p>
      <w:pPr>
        <w:pStyle w:val="BookText"/>
        <w:rPr/>
      </w:pPr>
      <w:r>
        <w:rPr>
          <w:rFonts w:ascii="IRNazanin" w:hAnsi="IRNazanin" w:eastAsia="IRNazanin"/>
          <w:color w:val="111111"/>
          <w:sz w:val="28"/>
          <w:sz w:val="28"/>
          <w:szCs w:val="28"/>
          <w:rtl w:val="true"/>
          <w:lang w:bidi="fa-IR"/>
        </w:rPr>
        <w:t>غیر أن لا تطوفی بالبیت</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لا یَمَسُّهُ إِلاَّ الْمُطَهَّرُونَ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حمل المصحف، و لمس هامشه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قراءة العزائم و أبعاضها لما تقدم، و یکره ما عداها من غیر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تلت السجدة أو استمعت، سجدت، لعموم الأمر السالم عن معارضة اشتراط الطهارة فیه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اللبث فی المساجد،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المسجد لجنب و لا حائض</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الجواز إن أمنت التلویث، و لو لم تأمن تلویث المسجد، إما لأنها لم تستوثق، أو لغلبة الدم أو غیره،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ضارعها کالمستحاضة، و صاحب السلس، و الجرح الناضح بالدم، صونا للمسجد عن التلویث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منها الطهارة، فإن فعلتها لم یرتفع حدثها لوجوده، و لا یصح صومها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لم تصل و لم تصم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التحریم باق ما دامت تری الدم، فإن انقطع ارتفع تحریم الصوم و إن لم تغتسل، بخلاف الاستمتاع علی رأی، و ما یفتقر إلی الطهارة، لاستمرار التحریم إلی اغتسال، و یحتمل استمرار تحریم الصوم إلی الاغتسال، لأن الحیض حدث ینافی الصوم، و إنما یرتفع بالغسل، و الطلاق و الطواف و سقوط قضاء الصلاة عنها بالانقطاع أیضا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علیها قضاء الصوم دون الصلاة إجماعا، لعظم المشقة و خفتها، و لأن أمر الصلاة لم یبن علی أن تؤخر ثم تقضی، بل إما أنه لا تجب أصلا، أو تجب بحیث لا تؤخر بالأعذار، و الصوم قد یترک لعذر السفر و المرض ثم</w:t>
      </w:r>
    </w:p>
    <w:p>
      <w:pPr>
        <w:pStyle w:val="BookText"/>
        <w:rPr/>
      </w:pPr>
      <w:r>
        <w:rPr>
          <w:rFonts w:ascii="IRNazanin" w:hAnsi="IRNazanin" w:eastAsia="IRNazanin"/>
          <w:color w:val="111111"/>
          <w:sz w:val="28"/>
          <w:sz w:val="28"/>
          <w:szCs w:val="28"/>
          <w:rtl w:val="true"/>
          <w:lang w:bidi="fa-IR"/>
        </w:rPr>
        <w:t>یقضی، و کذا یترک بالحیض ثم یقضی، و وجوب القضاء تابع لوجود سبب الوجوب لا لنفسه، و لا فرق بین واجب الصلاة و الطواف و مندوبهما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تترک ذات العادة الصلاة و الصوم برؤیة الدم وقت عادتها إجماعا، لأن العادة کالمتیقن،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أیام أقرائک</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یتحقق بالترک فی أول الأیام، 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عن الصلاة أیام الحیض</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المبتدئة و المضطربة، فالأقرب أنها کذلک،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للدم حرارة و دفع و سواد فلتدع الصلاة</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ذات العادة، إذ الاعتبار بعادتها، و لأنه دم خرج من مخرج الحیض فیکون حیضا غالبا، ثم إن وجدت شرائط الحیض و إلا قضت ما ترکته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یحرم الجماع قبلا فی الحیض إجماعا، لقوله تعالی فَاعْتَزِلُوا النِّساءَ فِی الْمَحِیضِ  </w:t>
      </w:r>
      <w:r>
        <w:rPr>
          <w:rStyle w:val="FootnoteAnchor"/>
          <w:rtl w:val="true"/>
        </w:rPr>
        <w:footnoteReference w:id="239"/>
      </w:r>
      <w:r>
        <w:rPr>
          <w:rFonts w:ascii="IRNazanin" w:hAnsi="IRNazanin" w:eastAsia="IRNazanin"/>
          <w:color w:val="111111"/>
          <w:sz w:val="28"/>
          <w:sz w:val="28"/>
          <w:szCs w:val="28"/>
          <w:rtl w:val="true"/>
          <w:lang w:bidi="fa-IR"/>
        </w:rPr>
        <w:t>قال صلی اللّه علیه و آله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کل شیء إلا الجماع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الأقرب ارتفاعه بانقطاعه لا بفعل الغسل، لقوله تعالی حَتّی یَطْهُرْنَ  </w:t>
      </w:r>
      <w:r>
        <w:rPr>
          <w:rStyle w:val="FootnoteAnchor"/>
          <w:rtl w:val="true"/>
        </w:rPr>
        <w:footnoteReference w:id="241"/>
      </w:r>
      <w:r>
        <w:rPr>
          <w:rFonts w:ascii="IRNazanin" w:hAnsi="IRNazanin" w:eastAsia="IRNazanin"/>
          <w:color w:val="111111"/>
          <w:sz w:val="28"/>
          <w:sz w:val="28"/>
          <w:szCs w:val="28"/>
          <w:rtl w:val="true"/>
          <w:lang w:bidi="fa-IR"/>
        </w:rPr>
        <w:t>بالتخفیف، أی یخرجن من المحیض، و لأن الأصل الإباحة، خرج عنه زمن الحیض، لقوله تعالی فَاعْتَزِلُوا النِّساءَ فِی الْمَحِیضِ   علق المنع به، فیزول بزواله، و لأن وجوب الغسل لا یمنع الوطی کالجنابة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زوجها شبق فلتغسل فرجها، ثم</w:t>
      </w:r>
    </w:p>
    <w:p>
      <w:pPr>
        <w:pStyle w:val="BookText"/>
        <w:rPr/>
      </w:pPr>
      <w:r>
        <w:rPr>
          <w:rFonts w:ascii="IRNazanin" w:hAnsi="IRNazanin" w:eastAsia="IRNazanin"/>
          <w:color w:val="111111"/>
          <w:sz w:val="28"/>
          <w:sz w:val="28"/>
          <w:szCs w:val="28"/>
          <w:rtl w:val="true"/>
          <w:lang w:bidi="fa-IR"/>
        </w:rPr>
        <w:t>یمسها زوجها إن شاء قبل أن تغتسل</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مکروه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حتی تغتسل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غلبته الشهوة، أمرها بغسل فرجها ثم یأتیها، لما تقدم فی الخبر</w:t>
      </w:r>
      <w:r>
        <w:rPr>
          <w:rStyle w:val="FootnoteAnchor"/>
          <w:rtl w:val="true"/>
        </w:rPr>
        <w:footnoteReference w:id="244"/>
      </w:r>
      <w:r>
        <w:rPr>
          <w:rFonts w:ascii="IRNazanin" w:hAnsi="IRNazanin" w:eastAsia="IRNazanin"/>
          <w:color w:val="111111"/>
          <w:sz w:val="28"/>
          <w:sz w:val="28"/>
          <w:szCs w:val="28"/>
          <w:rtl w:val="true"/>
          <w:lang w:bidi="fa-IR"/>
        </w:rPr>
        <w:t>و لو لم یجد الماء فالأقرب عدم وجوب التیمم لو شرطنا الطهارة، فإن قلنا بالتیمم و فقد التراب، فالأقرب تحریم الوطی لعدم الشرط، بخلاف الصلاة فإنه یأتی بها لو قلنا به، تشبها لحرمة الوقت و التحریم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جامع فی الوقت عامدا عالما، عزر، لإقدامه علی المحرم، و وجب علیه الاستغفار، لصدور الذنب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تجب الکفارة‌؟ الأقرب الاستحباب، لأصالة البراءة،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فیه شیئا یستغفر اللّه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الکفارة دینار فی أول الحیض، و نصفه فی أوسطه، و ربع فی آخره، فإن عجز تصدق بما استطاع، فإن عجز استغفر اللّه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إذا کان فی أوله بدینار، و فی وسطه بنصف دینار، و فی آخره بربع دینار،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عنده ما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مسکین واحد، و إلا استغفر اللّه و لا یعود، فإن الاستغفار توبة و کفارة لکل امرئ لم یجد السبیل إلی شیء من الکفارة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یتوقف إباحة الوطی علی التفکیر لو قلنا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یثبت الکفارة علی الزوج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الدینار هنا قیمته عشرة دراهم جیادا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عین المثقال الأحمر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یصرف إلی الفقراء و المساکین من أهل الإیمان و إن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وطئها ناسیا، أو جاهلا بتحریم وطی الحائض، أو بأنها حائض،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الحائض أمته، تصدق بثلاثة أمداد من طعام، و الأقرب التشریک فی الأول بین الزوجة الحرة و الأمة و الأجنبیة للشبهة أو للزنا، لاستلزام ثبوت الحکم فی الأدنی ثبوته فی الأعلی، مع احتمال التخصیص بمورد النص، لاحتمال کونها مسقطة للذنب، فلا یتعدی إلی الأعظم، و الأول و الأوسط و الآخر مختلف باختلاف طول الزمان و قصره، فالثانی وسط لذات الثلاثة و أول لذات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کرر، تکررت إن اختلف الزمان، أو تخلل التفکیر، و إلا فلا، لصدق الفعل مع قیدی الوحدة و التعدد، و الکفارة تسقط ما ثبت لا ما 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تجدد الحیض فی أثناء الوطی، وجب النزع، فإن لم یفعل أثم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 الصبی، فلا إثم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وطئ مستحلا، فهو مرتد لإنکاره ما علم ثبوته من الدین، و یجب الامتناع حالة الاشتباه لوجوبه حال الحیض و إباحته حال الطهر، 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کفارة علی المرأة و إن غرت زوجها، لأصالة البراءة و عصمة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الإخراج بین المضروب و التبر لتناول الاسم، و یجب أن یکون صافیا من الغش، و فی إجزاء القیمة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غیر القبل، کالدبر و ما بین السرة و الرکبة، عملا بالأصل،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کل شیء إلا الجماع</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حذرا من الوقوع فی المحذور، و لا یکره ما فوق السرة و تحت الرکبة للأصل، سواء کان متلطخا بالحیض أو 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طلاقها مع الدخول بها و خلوها من الحبل، و حضور الزوج أو حکمه إجماعا، و لا یقع عندنا، لأن ابن عمر طلق امرأته و هی حائض فأمره</w:t>
      </w:r>
    </w:p>
    <w:p>
      <w:pPr>
        <w:pStyle w:val="BookText"/>
        <w:rPr/>
      </w:pPr>
      <w:r>
        <w:rPr>
          <w:rFonts w:ascii="IRNazanin" w:hAnsi="IRNazanin" w:eastAsia="IRNazanin"/>
          <w:color w:val="111111"/>
          <w:sz w:val="28"/>
          <w:sz w:val="28"/>
          <w:szCs w:val="28"/>
          <w:rtl w:val="true"/>
          <w:lang w:bidi="fa-IR"/>
        </w:rPr>
        <w:t>النبی صلی اللّه علیه و آله برجعتها و إمساکها حتی تطهر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علیها الاعتکاف، لأن الصوم و اللبث فی المسجد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علیها الغسل عند انقطاع الدم إجماعا، و هو شرط فی الصلاة إجماعا، و کذا فی الطواف،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غسلها کغسل الجنابة،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 الحیض واحد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بد فیه من الوضوء، و لا موالاة هنا واجبة کما فی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علیها الاستبراء عند انقطاع الدم إن انقطع لدون العشرة، باستدخال 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خرجت نقیة فهی طاهرة، و إن خرجت ملوثة صبرت المبتدئة حتی تنقی، أو تخرج مدة الأکثر،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فلتستدخل قطنة فإن خرج فیها شیء من الدم فلا تغتسل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ذات العادة تغتسل بعد عادتها بیوم أو یومین، فإن انقطع علی العاشر أعادت الصوم، و إلا أجزأها فعلها، و فی وجوب قضاء عبادة الیومین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الانقطاع لعشرة، فلا استبراء، لأن غایته استعلام وجود دم الحیض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لها الخضاب،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الحائض</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أن تختضب قبل إتیان الدم و إن عرفته، للأصل السالم عن معارضة الحیض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حاضت بعد دخول وقت الصلاة و إمکان أدائها قضت، لتعلق الأمر بها فی أوله، ثم إن کانت قبل الوقت متطهرة، لم یشترط مضی زمان لها، لعدم وجوبها حینئذ، و إلا اشترط لتوقف المأمور 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 الوقت، لم یجب القضاء، لاستحالة ما لا یطاق، 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تکون فی صلاة الظهر و قد صلت رکعتین ثم تری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من مسجدها و لا تقضی الرکعتین</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أخرت الصلاة حتی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إذا طهرت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طهرت فی أثناء الوقت، فإن بقی ما یتسع للطهارة و أداء رکعة کاملة وجبت کملا،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فقد أدرک 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إدراک کمال الصلاة، بخلاف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 عن إدراک رکعة، سقط وجوبها و استحب قضاؤها، قضاء لحق ما أدرکته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لها الوضوء عند کل صلاة، و الجلوس فی مصلاها، ذاکرة للّه تعالی بقدر زمان صلاتها، لما فیه من التشبیه بالطاعة و التمرین علی فعلها، إذ الترک فی أکثر الأوقات یشق معه الفعل عند الوجوب، فیحصل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تنوی بهذا الوضوء رفع الحدث و لا استباحة الصلاة، بل تنوی وضوءا متقربا إلی اللّه تعالی، فإن توضأت بنیة الندب فی وقت تتوهم أنه حیض فإذا هو طهر، لم تدخل به فی الصلاة، و کذا لو توضأت فی وقت تتوهم أنه طهر فإذا 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اغتسلت عوض الوضوء، لم یحصل الامتثال للمغایرة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فقدت ففی التیمم إشکال لعدم تناول النص و انتفاء الضرورة</w:t>
      </w:r>
      <w:r>
        <w:rPr>
          <w:rFonts w:eastAsia="IRNazanin" w:cs="IRNazanin"/>
          <w:color w:val="111111"/>
          <w:sz w:val="28"/>
          <w:szCs w:val="28"/>
          <w:rtl w:val="true"/>
          <w:lang w:bidi="fa-IR"/>
        </w:rPr>
        <w:t>.</w:t>
      </w:r>
      <w:bookmarkStart w:id="235" w:name="pg14045_154467"/>
    </w:p>
    <w:p>
      <w:pPr>
        <w:pStyle w:val="Heading5"/>
        <w:numPr>
          <w:ilvl w:val="4"/>
          <w:numId w:val="1"/>
        </w:numPr>
        <w:rPr/>
      </w:pPr>
      <w:bookmarkStart w:id="236" w:name="__RefHeading___Toc3299822_3381743652"/>
      <w:bookmarkStart w:id="237" w:name="_Toc89"/>
      <w:bookmarkEnd w:id="235"/>
      <w:bookmarkEnd w:id="236"/>
      <w:r>
        <w:rPr>
          <w:rtl w:val="true"/>
        </w:rPr>
        <w:t xml:space="preserve">الفصل الثالث </w:t>
      </w:r>
      <w:r>
        <w:rPr>
          <w:rtl w:val="true"/>
        </w:rPr>
        <w:t>(</w:t>
      </w:r>
      <w:r>
        <w:rPr>
          <w:rtl w:val="true"/>
        </w:rPr>
        <w:t>فی دم الاستحاضة</w:t>
      </w:r>
      <w:r>
        <w:rPr>
          <w:rtl w:val="true"/>
        </w:rPr>
        <w:t>)</w:t>
      </w:r>
      <w:bookmarkEnd w:id="237"/>
    </w:p>
    <w:p>
      <w:pPr>
        <w:pStyle w:val="Heading6"/>
        <w:numPr>
          <w:ilvl w:val="5"/>
          <w:numId w:val="1"/>
        </w:numPr>
        <w:rPr/>
      </w:pPr>
      <w:bookmarkStart w:id="238" w:name="__RefHeading___Toc3299824_3381743652"/>
      <w:bookmarkStart w:id="239" w:name="_Toc90"/>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6"/>
        <w:numPr>
          <w:ilvl w:val="5"/>
          <w:numId w:val="1"/>
        </w:numPr>
        <w:rPr/>
      </w:pPr>
      <w:bookmarkStart w:id="240" w:name="__RefHeading___Toc3299826_3381743652"/>
      <w:bookmarkStart w:id="241" w:name="_Toc91"/>
      <w:bookmarkEnd w:id="240"/>
      <w:r>
        <w:rPr>
          <w:rtl w:val="true"/>
        </w:rPr>
        <w:t xml:space="preserve">المطلب الأول </w:t>
      </w:r>
      <w:r>
        <w:rPr>
          <w:rtl w:val="true"/>
        </w:rPr>
        <w:t>(</w:t>
      </w:r>
      <w:r>
        <w:rPr>
          <w:rtl w:val="true"/>
        </w:rPr>
        <w:t>الماهیة</w:t>
      </w:r>
      <w:r>
        <w:rPr>
          <w:rtl w:val="true"/>
        </w:rPr>
        <w:t>)</w:t>
      </w:r>
      <w:bookmarkEnd w:id="241"/>
    </w:p>
    <w:p>
      <w:pPr>
        <w:pStyle w:val="BookText"/>
        <w:rPr/>
      </w:pPr>
      <w:r>
        <w:rPr>
          <w:rFonts w:ascii="IRNazanin" w:hAnsi="IRNazanin" w:eastAsia="IRNazanin"/>
          <w:color w:val="111111"/>
          <w:sz w:val="28"/>
          <w:sz w:val="28"/>
          <w:szCs w:val="28"/>
          <w:rtl w:val="true"/>
          <w:lang w:bidi="fa-IR"/>
        </w:rPr>
        <w:t>الاستحاضة قد یعبر بها عن کل دم تراه المرأة غیر دمی الحیض و النفاس خارجا عن الفرج مما لیس بعذرة و لا قرح، سواء اتصل بالحیض کالمتجاوز لأکثر الحیض، أو لم یکن کالذی تراه المرأة قبل التسع، فإنه و إن لم یوجب الأحکام علیها فی الحال، لکن فیما بعد یجب الغسل أو الوضوء علی التفصیل، و یوجب الأحکام علی الغیر فیجب النزح و 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یعبر بها عن الدم المتصل بدم الحیض وحده، و بهذا المعنی ینقسم المستحاضة إلی معتادة و مبتدئة، أیضا إلی ممیزة و غیرها، و یسمی ما عدا ذلک دم فساد، لکن الأحکام المذکورة فی جمیع ذلک لا تختلف، و الدم الخارج حدث دائم کسلس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لا یمنع الصوم و الصلاة و غیرهما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الأغلب أصفر بارد رقیق یخرج بفتور،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الاستحاضة أصفر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242" w:name="pg14045_154468"/>
    </w:p>
    <w:p>
      <w:pPr>
        <w:pStyle w:val="BookText"/>
        <w:rPr/>
      </w:pPr>
      <w:bookmarkEnd w:id="242"/>
      <w:r>
        <w:rPr>
          <w:rFonts w:ascii="IRNazanin" w:hAnsi="IRNazanin" w:eastAsia="IRNazanin"/>
          <w:color w:val="111111"/>
          <w:sz w:val="28"/>
          <w:sz w:val="28"/>
          <w:szCs w:val="28"/>
          <w:rtl w:val="true"/>
          <w:lang w:bidi="fa-IR"/>
        </w:rPr>
        <w:t>و قد یتحقق بهذه الصفات حیض، فإن الصفرة و الکدرة فی أیام الحیض حیض و فی أیام الطهر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لیس بحیض و لا قرح و لا عذرة و لا جرح، فهو دم استحاضة و إن کان مع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طرفان و واسطة، و طرف الکثرة أن یغمس القطنة و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القلة أن یظهر علی القطنة کرءوس الإبر من غیر أن یغمسها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الوسط أن یغمس القطنة و لا یسیل</w:t>
      </w:r>
      <w:r>
        <w:rPr>
          <w:rFonts w:eastAsia="IRNazanin" w:cs="IRNazanin"/>
          <w:color w:val="111111"/>
          <w:sz w:val="28"/>
          <w:szCs w:val="28"/>
          <w:rtl w:val="true"/>
          <w:lang w:bidi="fa-IR"/>
        </w:rPr>
        <w:t>.</w:t>
      </w:r>
    </w:p>
    <w:p>
      <w:pPr>
        <w:pStyle w:val="Heading6"/>
        <w:numPr>
          <w:ilvl w:val="5"/>
          <w:numId w:val="1"/>
        </w:numPr>
        <w:rPr/>
      </w:pPr>
      <w:bookmarkStart w:id="243" w:name="__RefHeading___Toc3299828_3381743652"/>
      <w:bookmarkStart w:id="244" w:name="_Toc92"/>
      <w:bookmarkEnd w:id="243"/>
      <w:r>
        <w:rPr>
          <w:rtl w:val="true"/>
        </w:rPr>
        <w:t xml:space="preserve">المطلب الثانی </w:t>
      </w:r>
      <w:r>
        <w:rPr>
          <w:rtl w:val="true"/>
        </w:rPr>
        <w:t>(</w:t>
      </w:r>
      <w:r>
        <w:rPr>
          <w:rtl w:val="true"/>
        </w:rPr>
        <w:t>فی الأحکام</w:t>
      </w:r>
      <w:r>
        <w:rPr>
          <w:rtl w:val="true"/>
        </w:rPr>
        <w:t>)</w:t>
      </w:r>
      <w:bookmarkEnd w:id="244"/>
    </w:p>
    <w:p>
      <w:pPr>
        <w:pStyle w:val="BookText"/>
        <w:rPr/>
      </w:pPr>
      <w:r>
        <w:rPr>
          <w:rFonts w:ascii="IRNazanin" w:hAnsi="IRNazanin" w:eastAsia="IRNazanin"/>
          <w:color w:val="111111"/>
          <w:sz w:val="28"/>
          <w:sz w:val="28"/>
          <w:szCs w:val="28"/>
          <w:rtl w:val="true"/>
          <w:lang w:bidi="fa-IR"/>
        </w:rPr>
        <w:t>یجب علی المستحاضة الاحتیاط فی التوقی من النجاسة، فتغسل فرجها قبل الوضوء أو التیمم، و تحشوه بقطنة و خرقة دفعا للنجاسة و تقلیلا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الدم قلیلا یندفع به، اقتصرت علیه، و إلا تلجمت و استثفرت بشد خرقة علی وسطها کالتکة، و تأخذ خرقة أخری مشقوقة الرأسین، و تجعل أحدهما من قدامها و الآخر من ورائها، و تشدها بتلک الخرقة، فإن تأذت بالشد و اجتماع الدم، لم یلزمها للضرر، و لا تترک الصائمة الحشو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الدم کثیرا، وجب علیها عند کل صلاة تغییر القطنة و الخرقة و الوضوء و 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للظهر و العصر تجمع بینهما، و غسل للمغرب و العشاء تجمع بینهما، و غسل للغداة و صلاة اللیل إن کانت متنفلة و إن کان الدم متوسطا، فکذلک، لکن یسقط غسلا الظهر و العصر و المغرب و العشاء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أقل سقطت الأغسال، و فی وجوب تغییر الخرقة إشکال، أقربه ذلک إن وصل الدم إلیها، و إلا فلا للروایات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فعلت ما یجب علیها من الأغسال و الوضوء صارت طاهرا، فتصح کل ما یشترط فیه الطهارة، کالصلاة و الطواف و دخول المساجد و قراءة العزائم و إباحة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أخلت بالغسل أو الوضوء، لم تصح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أخلت بالغسل، لم یصح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انقطع دمها للبرء، أو کانت مجنونة و انقطع، ففی وجوب الغسل إشکال، أقربه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تجمع بین صلاتین بوضوء واحد، سواء کانتا واجبتین أو إحداهما،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بنت أبی حبیش توضئی لکل صلاة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أن یکون الصلاة عقیب الطهارة، فإن قدمتها علی الوقت و دخل عقیب فراغها منها صحت، و إلا أعادتها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للاشتغال بسبب من أسباب الصلاة، کستر العورة، و الاجتهاد فی القبلة، و الأذان و الإقامة، و انتظار الجماعة و الجمعة، جاز، و إلا فلا، لتکرر الحدث علیها و هی مستغنیة عن احتمال ذلک قادرة علی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انتقض وضوؤها قبل الصلاة بریح، لزمها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تجدید الاحتیاط و هو تغییر القطنة بالخرقة‌؟ الأقرب ذلک إن زالت العصابة عن موضعها و ظهر الدم علی جوانبها، لأن النجاسة قد کثرت و أمکن تقلیلها فلا یحتمل، و إن لم تزل العصابة و لا ظهر الدم، فالأقرب العدم، إذ لا معنی للأمر بإزالة النجاسة مع استمرارها، لکن الأمر بطهارة الحدث مع استمراره معهود، و یحتمل وجوبه، کما یجب تجدید الوضوء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انتقض بالبول، وجب التجدید لظهور النجاسة، و هی غیر ما ابتلیت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الدم بعد الشد، فإن کان لغلبته لم یبطل الوضوء، و إن کان لتقصیرها فی الشد بطل، و کذا لو زالت العصابة بضعف الشد و زاد خروج الدم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 ذلک فی الصلاة،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تؤدی بالوضوء إلا صلاة واحدة، فکذا التیمم، و الأقرب عدم الاکتفاء بالواحد عن الوضوء و الغسل، نعم یتعدد ما هو بدل من الغسل حسب تعدده خاصة، و یتعدد ما هو بدل من الوضوء بحسب تعدده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اکتفینا بالواحد، وجب ما هو بدل من الغسل فی أولی صلاتی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ما هو بدل من الوضوء فی ثانیتهما أم یتعین الأول‌؟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انقطع الدم للبرء، استأنفت الوضوء لما یتجدد من الصلوات، لأنها طهارة ضروریة و قد زالت الضرورة، و کذا المبطون و صاحب السلس، و لا یجب استیناف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الانقطاع فی أثناء الصلاة، فالأقوی بطلانها کذلک، بخلاف التیمم، لعدم تجدد حدثه بعد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یتجدد بعد الوضوء، و لأنها مستصحبة للنجاسة، و ساغ للضرورة و قد زالت، بخلاف المتیمم حیث لا نجاسة له، حتی لو کان علی بدنه أو ثوبه نجاسة مغلظة، ثم وجد الماء فی أثناء الصلاة، أبطلها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لا للبرء بل کان من عادتها العود أو أخبرها به العارف فإن قصر الزمان عن الطهارة و الصلاة، لم یجب إعادة الطهارة بل یشرع فی الصلاة، و لا عبرة بهذا الانقطاع، لأن الظاهر عدم دوامه، فإن صلت فتطاول زمانه فالوجه الإجزاء، لأنها دخلت فی الصلاة بأمر شرعی، فکان مجزیا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طال الزمان بحیث یسع للطهارة و الصلاة، ففی إعادة الوضوء إشکال، أقربه ذلک، لتمکنها من الطهارة کاملة، فلو عاد الدم علی خلاف عادتها قبل الإمکان، لم یجب إعادته، لکن لو شرعت فی الصلاة بعد هذا الانقطاع من غیر إعادة الوضوء، ثم عاد الدم قبل الفراغ، وجب القضاء، لحصول الشک فی بقاء الطهارة الأولی حالة 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انقطع دمها و هی لا تعتاد الانقطاع و العود، و لم تخبرها العارف بالعود، أعادت الوضوء فی الحال، و لا تصلی بالوضوء السابق، لاحتمال أن یکون الانقطاع للبرء مع اعتضاده بالأصل، و هو عدم العود بعد الانقطاع، فلو عاد قبل إمکان فعل الطهارة و الصلاة فالوضوء بحاله، لأنه لم یوجد الانقطاع المغنی عن الصلاة مع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انقطع فتوضأت و شرعت فی الصلاة فعاد الدم، استمرت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المستحاضة غالبا لا تعلم عند الانقطاع هل هو للبرء أم لا، فطریقها أن تنظر هل تعتاد الانقطاع أم لا؟ و تجری علی الحالین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الدم الکثیر إذا انقطع دمها فی أثناء النهار للبرء، لم یجب علیها بقیة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انتقلت ذات الدم الکثیر إلی القلیل و استمر، انتقل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الصوم غسل العشاءین و الظهرین، أو تقدیم غسل الغداة علی الفجر؟ إشکال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غسلها کغسل الحائض، إلا أن الأقوی وجوب الموالاة هنا</w:t>
      </w:r>
      <w:r>
        <w:rPr>
          <w:rFonts w:eastAsia="IRNazanin" w:cs="IRNazanin"/>
          <w:color w:val="111111"/>
          <w:sz w:val="28"/>
          <w:szCs w:val="28"/>
          <w:rtl w:val="true"/>
          <w:lang w:bidi="fa-IR"/>
        </w:rPr>
        <w:t>.</w:t>
      </w:r>
      <w:bookmarkStart w:id="245" w:name="pg14045_154472"/>
    </w:p>
    <w:p>
      <w:pPr>
        <w:pStyle w:val="Heading5"/>
        <w:numPr>
          <w:ilvl w:val="4"/>
          <w:numId w:val="1"/>
        </w:numPr>
        <w:rPr/>
      </w:pPr>
      <w:bookmarkStart w:id="246" w:name="__RefHeading___Toc3299830_3381743652"/>
      <w:bookmarkStart w:id="247" w:name="_Toc93"/>
      <w:bookmarkEnd w:id="245"/>
      <w:bookmarkEnd w:id="246"/>
      <w:r>
        <w:rPr>
          <w:rtl w:val="true"/>
        </w:rPr>
        <w:t xml:space="preserve">الفصل الرابع </w:t>
      </w:r>
      <w:r>
        <w:rPr>
          <w:rtl w:val="true"/>
        </w:rPr>
        <w:t>(</w:t>
      </w:r>
      <w:r>
        <w:rPr>
          <w:rtl w:val="true"/>
        </w:rPr>
        <w:t>فی النفاس</w:t>
      </w:r>
      <w:r>
        <w:rPr>
          <w:rtl w:val="true"/>
        </w:rPr>
        <w:t>)</w:t>
      </w:r>
      <w:bookmarkEnd w:id="247"/>
    </w:p>
    <w:p>
      <w:pPr>
        <w:pStyle w:val="BookText"/>
        <w:rPr/>
      </w:pPr>
      <w:r>
        <w:rPr>
          <w:rFonts w:ascii="IRNazanin" w:hAnsi="IRNazanin" w:eastAsia="IRNazanin"/>
          <w:color w:val="111111"/>
          <w:sz w:val="28"/>
          <w:sz w:val="28"/>
          <w:szCs w:val="28"/>
          <w:rtl w:val="true"/>
          <w:lang w:bidi="fa-IR"/>
        </w:rPr>
        <w:t>و هو دم الولادة، و لا خلاف فی أن الدم المتعقب للولادة نفاس، و المتقدم لیس بنفاس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فی المقارن، و الأقرب أنه نفاس، لأنه خارج بسبب الولادة فصار کالمتعقب،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حینئذ إلحاقه بما قبل الولادة، لأنها قبل انفصال کل الولد فی حکم الحامل، و لهذا جاز للزوج مراجعتها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إلحاقه بما یخرج بین التوأمین بخروج بعض الحمل، و علی ما اخترناه یجب به الغسل، و إن لم تر ما بعد الولادة، و یبطل صومها، و علی الآخر لا یجب الغسل و لا یبطل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الجفاف لیست نفساء و إن کان ولدها تاما، و ذات الدم نفساء و إن وضعت مضغة أو علقة و قالت القوابل إنه مبتدأ خلق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أحکام النفاس بین أن یکون الولد تاما، أو ناقصا، حیا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بعض الولد، فهی نفساء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تراه الحامل من الدم علی أدوار الحیض، حیض علی ما تقدم، لقوله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أسود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 یقتضی التشریک بین الحامل و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بحیض،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توطأ حامل حتی تضع و لا حائل حتی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الحیض دلیلا علی براءة الرحم، فلو قلنا الحامل تحیض لبطلت دلالته، و لأن فم الرحم ینسد بالحمل فیمنع خروج الدم، فإن الحیض یخرج من أقصی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إنه لیس بحیض، فهو استحاضة، و إن قلنا إنه حیض، حرم الصلاة و الصوم، و بنت فیه جمیع أحکام الحیض، إلا أنه لا یحرم فیه الطلاق، و لا ینقضی به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الدم التی ولدت بعد عشرة أیام فصاعدا من حین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ولدت قبل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أنه دم استحاضة، لعدم تخلل طهر کامل بینه و بین النفاس، مع احتمال کونه حیضا، لتقدم طهر کامل علیه، و نقصان الطهر إنما یؤثر فیما بعده لا فیما قبله، و هنا لم یؤثر فیما بعده، لأن ما بعد الولد نفاس إجماعا، فأولی أن لا یؤثر فیما قبله، و یمنع حینئذ اشتراط طهر کامل بین الدمین مطلقا، بل بین الحیضتین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الحامل الدم علی عادتها و ولدت علی الاتصال بآخره من غیر تخلل نقاء، فالوجهان، و لا خلاف فی أن ذلک الدم لا یعد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ابتداء مدة النفاس من وقت الولادة، لا من وقت خروج الدم الذی مع الولادة أو بعدها، و لا وقت خروج الدم البادی عند الطلق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ولدت و لم تر دما أیاما ثم رأت، فابتداء النفاس من وقت الولادة، فإن صادف بقیة المدة لحقها حکم النفاس، و إلا فلا، و أیام النقاء من الولادة إلی وقت رؤیة الدم طاهر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الدم المتخلل بین التوأمین نفاس، لأنه خرج عقیب خروج نفس،</w:t>
      </w:r>
    </w:p>
    <w:p>
      <w:pPr>
        <w:pStyle w:val="BookText"/>
        <w:rPr/>
      </w:pPr>
      <w:r>
        <w:rPr>
          <w:rFonts w:ascii="IRNazanin" w:hAnsi="IRNazanin" w:eastAsia="IRNazanin"/>
          <w:color w:val="111111"/>
          <w:sz w:val="28"/>
          <w:sz w:val="28"/>
          <w:szCs w:val="28"/>
          <w:rtl w:val="true"/>
          <w:lang w:bidi="fa-IR"/>
        </w:rPr>
        <w:t>و خروجه قبل فراغ الرحم لیس مبطلا لحکمه، و هو مع ما بعده الثانی نفاسان، لانفصال کل واحدة من الولادتین عن الأخری، و لا تبالی هنا بمجاوزة أکثر عدد النفاس من الولادة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ولدت و رأت الدم، ثم مضت مدة أکثر أیام النفاس، ثم ولدت الثانی، تضاعفت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سقط عضو من الولد و تخلف الباقی و رأت الدم، فهو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لأقله فجاز أن یکون لحظة إجماعا، لأن الیسیر دم وجد عقیب الولادة، فیکون نفاسا کالکثیر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أکثره، فالأقوی أنها ترجع إلی عادتها فی الحیض، لأنه فی الحقیقة بقایا دم الحیض، فلا یزید علی العشرة، 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تکف عن الصلاة أیامها التی کانت تمکث فیها</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تغتسل کما تغتسل المستحاضة، فإن تجاوز العادة، و العشرة، رجعت إلی العادة، و إن انقطع علی العادة فالجمیع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مبتدئة أو مضطربة أو مشتبه العادة، فعشرة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ولدت و لم تر دما إلا یوم العاشر، فهو النفاس خاصة و ما قبله طهر، و ما بعده إن وجد دم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یوم الولادة و انقطع ثم رأته یوم العاشر، فالدمان و ما بینهما من النقاء نفاس، لأن الطهر لا یقصر عن العشرة، کما أن الحائض لو رأت الدم ثلاثة متوالیة ثم انقطع ثم رأته یوم العاشر و انقطع، فالدمان و ما بینهما حیض، و علیهما فعل العبادة أیام النقاء، لجواز أن لا یتعقبه حیض و لا نفاس، مع اعتضاده بأصالة عدمه، فإن تعقب ظهر بطلان ما فعلت، فتقضی صومها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انقطع الدم لدون عشرة أدخلت القطنة، فإن خرجت نقیة اغتسلت و صلت و حل لزوجها وطؤها، لأصالة الطهارة، فإن خرجت ملوثة صبرت إلی النقاء، أو مضی الأکثر و هی عشرة إن کانت عادتها، و إلا صبرت عادتها خاصة و استظهرت بیوم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النفساء حکم الحائض فی جمیع المحرمات و المکروهات و المباحات، و ما یجب علیها و یسقط عنها، لا فرق بینهما إلا فی الأقل إجماعا، و فی الأکثر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انقضاء العدة، فإن الحیض علة فیه، بخلاف النفاس، إذ المقتضی للخروج إنما هو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الدلالة علی البلوغ، لحصوله بالحیض دونه لحصوله بالحمل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غسلها کغسل الحائض</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تطهرت ثم ولدت و لم تر دما، لم ینقض طهارتها، فإن الولادة لیست ناقضة بمجردها</w:t>
      </w:r>
      <w:r>
        <w:rPr>
          <w:rFonts w:eastAsia="IRNazanin" w:cs="IRNazanin"/>
          <w:color w:val="111111"/>
          <w:sz w:val="28"/>
          <w:szCs w:val="28"/>
          <w:rtl w:val="true"/>
          <w:lang w:bidi="fa-IR"/>
        </w:rPr>
        <w:t>.</w:t>
      </w:r>
      <w:bookmarkStart w:id="248" w:name="pg14045_154476"/>
    </w:p>
    <w:p>
      <w:pPr>
        <w:pStyle w:val="Heading5"/>
        <w:numPr>
          <w:ilvl w:val="4"/>
          <w:numId w:val="1"/>
        </w:numPr>
        <w:rPr/>
      </w:pPr>
      <w:bookmarkStart w:id="249" w:name="__RefHeading___Toc3299832_3381743652"/>
      <w:bookmarkStart w:id="250" w:name="_Toc94"/>
      <w:bookmarkEnd w:id="248"/>
      <w:bookmarkEnd w:id="249"/>
      <w:r>
        <w:rPr>
          <w:rtl w:val="true"/>
        </w:rPr>
        <w:t xml:space="preserve">الفصل الخامس </w:t>
      </w:r>
      <w:r>
        <w:rPr>
          <w:rtl w:val="true"/>
        </w:rPr>
        <w:t>(</w:t>
      </w:r>
      <w:r>
        <w:rPr>
          <w:rtl w:val="true"/>
        </w:rPr>
        <w:t>فی المستحاضات</w:t>
      </w:r>
      <w:r>
        <w:rPr>
          <w:rtl w:val="true"/>
        </w:rPr>
        <w:t>)</w:t>
      </w:r>
      <w:bookmarkEnd w:id="250"/>
    </w:p>
    <w:p>
      <w:pPr>
        <w:pStyle w:val="Heading6"/>
        <w:numPr>
          <w:ilvl w:val="5"/>
          <w:numId w:val="1"/>
        </w:numPr>
        <w:rPr/>
      </w:pPr>
      <w:bookmarkStart w:id="251" w:name="__RefHeading___Toc3299834_3381743652"/>
      <w:bookmarkStart w:id="252" w:name="_Toc95"/>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و نعنی بها هنا من تجاوز دمها أکثر أیام الحیض، أو أکثر أیام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مبتدئة، أو ذات عادة مستقیمة معروفة، أو منسیة، أو مضطربة، 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لها تمییز أو لا، فالأقسام ثمانیة</w:t>
      </w:r>
      <w:r>
        <w:rPr>
          <w:rFonts w:eastAsia="IRNazanin" w:cs="IRNazanin"/>
          <w:color w:val="111111"/>
          <w:sz w:val="28"/>
          <w:szCs w:val="28"/>
          <w:rtl w:val="true"/>
          <w:lang w:bidi="fa-IR"/>
        </w:rPr>
        <w:t>:</w:t>
      </w:r>
    </w:p>
    <w:p>
      <w:pPr>
        <w:pStyle w:val="Heading6"/>
        <w:numPr>
          <w:ilvl w:val="5"/>
          <w:numId w:val="1"/>
        </w:numPr>
        <w:rPr/>
      </w:pPr>
      <w:bookmarkStart w:id="253" w:name="__RefHeading___Toc3299836_3381743652"/>
      <w:bookmarkStart w:id="254" w:name="_Toc96"/>
      <w:bookmarkEnd w:id="253"/>
      <w:r>
        <w:rPr>
          <w:rtl w:val="true"/>
        </w:rPr>
        <w:t xml:space="preserve">القسم الأول </w:t>
      </w:r>
      <w:r>
        <w:rPr>
          <w:rtl w:val="true"/>
        </w:rPr>
        <w:t>(</w:t>
      </w:r>
      <w:r>
        <w:rPr>
          <w:rtl w:val="true"/>
        </w:rPr>
        <w:t>مبتدئة ذات تمییز</w:t>
      </w:r>
      <w:r>
        <w:rPr>
          <w:rtl w:val="true"/>
        </w:rPr>
        <w:t>)</w:t>
      </w:r>
      <w:bookmarkEnd w:id="254"/>
    </w:p>
    <w:p>
      <w:pPr>
        <w:pStyle w:val="BookText"/>
        <w:rPr/>
      </w:pPr>
      <w:r>
        <w:rPr>
          <w:rFonts w:ascii="IRNazanin" w:hAnsi="IRNazanin" w:eastAsia="IRNazanin"/>
          <w:color w:val="111111"/>
          <w:sz w:val="28"/>
          <w:sz w:val="28"/>
          <w:szCs w:val="28"/>
          <w:rtl w:val="true"/>
          <w:lang w:bidi="fa-IR"/>
        </w:rPr>
        <w:t>و هی التی تری الدم علی نوعین أو أنواع أحدها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التمییز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لون الدم، فلو اتفق لم یحصل تمییز لبعضه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ما هو بصفة دم الحیض لا ینقص عن أقله و لا یزید علی أکثره، إذ مع النقصان لا یحصل فیه شرائط الحیض، و مع الزیادة یحتمل الأول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یتجاوز المجموع العشرة، إذ کل دم یمکن أن یکون حیضا و ینقطع علی العشرة، فإنه حیض، سواء اتفق لونه أو اختلف، ضعیف أو قوی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ینقص الضعیف و هو النقاء عن عشرة، لأنا نرید أن نجعله طهرا، و القوی بعده حیضة أخری، و إنما یمکن جعله طهرا إذا بلغ أقل الطهر، فلو رأت ثلاثة أسود و تسعة أحمر ثم رأت الأسود فلا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 لها تمییز، ردت إلیه، فیکون حائضا فی أیام القوی، مستحاضة فی أیام الضعیف، و لا تتحیض بالأکثر، لقوله صلی اللّه علیه و آله لفاطمة بنت أبی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أسود و أن له رائحة، فإذا کان ذلک فدعی الصلاة، فإذا کان الآخر فاغتسلی و صلی</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تعتبر القوة و الضعف بإحدی صفات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فالأسود قوی بالنسبة إلی الأحمر، و الأحمر قوی بالنسبة إلی الأشقر، و الأشقر قوی بالنسبة إلی الأصفر و الأکدر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الرائحة، فذو الرائحة الکریهة أقوی مما لا رائحة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الثخن، فالثخن أقوی من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اجتماع الصفات، بل کل واحدة تقتضی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 دمها موصوفا بصفة واحدة و البعض خال عن الجمیع، فالموصوف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لبعض صفة و لبعض صفتان، فذو الصفتین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الثلاث أقوی من ذی الاثنتین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البعض صفة و فی الآخر صفة أخری، احتمل تقدیم السابق لقوته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التمییز، لعدم الأولویة فی الصفات المعتبرة، و لیس التقدم دلیلا علی الحیض</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وجدت الشرائط، فإن تقدم القوی و استمر بعده ضعیف واحد، کما لو رأت خمسة سواد ثم حمرة مستمرة، فأیام القوی حیض و أیام الضعیف استحاضة، سواء تمادی زمان الضعیف أو قصر، لتناول إطلاق الخبر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بعده ضعیفان، کما إذا رأت خمسة سواد، ثم خمسة حمرة، ثم صفرة مطبقة، احتمل إلحاق المتوسط بالأول، إن لم یزد المجموع علی عشرة، لأنهما قویان بالنسبة إلی ما بعدهما، و قد أمکن جعلهما حیضا، فصار کما لو کان الجمیع سوادا أو حمرة، و إن لم یمکن لحق بالصفرة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یلحق بالصفرة، لاحتماله فیحتاط للعبادة بأولویته علی احتمال إلحاقه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تأخر المتوسطة، بأن رأت السواد ثم الصفرة ثم الحمرة، فإن ألحقناها أولا بالسواد کان الحکم کما لو عاد السواد، و إلا فکما لو استمرت الصفرة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تقدم الضعیف، بأن رأت حمرة ثم سواد ثم حمرة، فإن لم یتجاوز المجموع المجموع العشرة، فالکل حیض، و إلا فالأسود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اعتبار بقوة السبق، و إن لم یزد السابق و السواد علی العشرة، کما رأت خمسة أحمر و خمسة أسود ثم عادت الحمرة، و یحتمل ضعیفا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الحیض السابق و الأسود إن لم یزد المجموع، و إلا فالأسود، لقوة السبق و سقوط التمییز، لأن العدول عن أول الدم مع حدوثه فی زمان إمکانه بعید، و الجمع بین السواد و الحمرة یخالف عادة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و هو جعل السواد الحیض، لو رأت عشرة حمرة ثم عشرة سواد، ترکت العبادة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العشرة الأولی فلرجاء الانقطاع، و أما الثانیة فلأن السواد أظهر أن السابق استحاضة و أنه الحیض، فتقضی ما ترکته فی العشرة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بعد ذلک عشرة حمرة، فالحیض السواد المتوسط، و الطرفان استحاضة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رأت عشرة سواد ثم عشرة حمرة ثم عشرة سواد، فالطرفان حیضان، و الوسط طهر متخلل بینهما، تعمل فیه ما تعمل المستحاضة</w:t>
      </w:r>
      <w:r>
        <w:rPr>
          <w:rFonts w:eastAsia="IRNazanin" w:cs="IRNazanin"/>
          <w:color w:val="111111"/>
          <w:sz w:val="28"/>
          <w:szCs w:val="28"/>
          <w:rtl w:val="true"/>
          <w:lang w:bidi="fa-IR"/>
        </w:rPr>
        <w:t>.</w:t>
      </w:r>
      <w:bookmarkStart w:id="255" w:name="pg14045_154479"/>
    </w:p>
    <w:p>
      <w:pPr>
        <w:pStyle w:val="BookText"/>
        <w:rPr/>
      </w:pPr>
      <w:bookmarkEnd w:id="255"/>
      <w:r>
        <w:rPr>
          <w:rFonts w:ascii="IRNazanin" w:hAnsi="IRNazanin" w:eastAsia="IRNazanin"/>
          <w:color w:val="111111"/>
          <w:sz w:val="28"/>
          <w:sz w:val="28"/>
          <w:szCs w:val="28"/>
          <w:rtl w:val="true"/>
          <w:lang w:bidi="fa-IR"/>
        </w:rPr>
        <w:t>و إذا کان القوی أقل من عشرة ثم انقلب إلی الضعیف، لا تشتغل بالعبادات بانقلاب الدم، لإمکان انقطاع المجموع علی العشرة، فیکون الضعیف حیضا، فلا بد من التربص إلی أن یظهر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تربصت و جاوز المجموع العشرة، عرفت أنها مستحاضة و أن الحیض متحقق فی أیام القوی، فتقضی ما ترکته من صلاة و صوم فی أیام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اشتغالها بالعبادة، لغلبة الظن بأنه استحاضة، و لهذا جعله الشارع دلالة علیه، مع أنه أحوط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ما بعده، فإذا انقلب الدم إلی الضعیف، فإنها تغتسل و تصلی و تصوم من غیر 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تعتبر هنا ثبوت العادة مرتین، لأن الاستحاضة علة مزمنة و الظاهر دوامها، ثم لو اتفق الانقطاع قبل العشرة فی بعض الأدوار، فالضعیف مع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یتجاوز الدم العشرة، لم یبق بین تقدیم القوی أو الضعیف فی جعل الجمیع حیضا، و هل ضعیف الانقلاب کقوته‌؟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بقیت خطوط من السواد و ظهرت خطوط من الحمرة، فالأقرب انقطاع الحیض، کما لو انقطع السواد بأجمعه</w:t>
      </w:r>
      <w:r>
        <w:rPr>
          <w:rFonts w:eastAsia="IRNazanin" w:cs="IRNazanin"/>
          <w:color w:val="111111"/>
          <w:sz w:val="28"/>
          <w:szCs w:val="28"/>
          <w:rtl w:val="true"/>
          <w:lang w:bidi="fa-IR"/>
        </w:rPr>
        <w:t>.</w:t>
      </w:r>
    </w:p>
    <w:p>
      <w:pPr>
        <w:pStyle w:val="Heading6"/>
        <w:numPr>
          <w:ilvl w:val="5"/>
          <w:numId w:val="1"/>
        </w:numPr>
        <w:rPr/>
      </w:pPr>
      <w:bookmarkStart w:id="256" w:name="__RefHeading___Toc3299838_3381743652"/>
      <w:bookmarkStart w:id="257" w:name="_Toc97"/>
      <w:bookmarkEnd w:id="256"/>
      <w:r>
        <w:rPr>
          <w:rtl w:val="true"/>
        </w:rPr>
        <w:t xml:space="preserve">القسم الثانی </w:t>
      </w:r>
      <w:r>
        <w:rPr>
          <w:rtl w:val="true"/>
        </w:rPr>
        <w:t>(</w:t>
      </w:r>
      <w:r>
        <w:rPr>
          <w:rtl w:val="true"/>
        </w:rPr>
        <w:t>مبتدئة لا تمییز لها</w:t>
      </w:r>
      <w:r>
        <w:rPr>
          <w:rtl w:val="true"/>
        </w:rPr>
        <w:t>)</w:t>
      </w:r>
      <w:bookmarkEnd w:id="257"/>
    </w:p>
    <w:p>
      <w:pPr>
        <w:pStyle w:val="BookText"/>
        <w:rPr/>
      </w:pPr>
      <w:r>
        <w:rPr>
          <w:rFonts w:ascii="IRNazanin" w:hAnsi="IRNazanin" w:eastAsia="IRNazanin"/>
          <w:color w:val="111111"/>
          <w:sz w:val="28"/>
          <w:sz w:val="28"/>
          <w:szCs w:val="28"/>
          <w:rtl w:val="true"/>
          <w:lang w:bidi="fa-IR"/>
        </w:rPr>
        <w:t>و هی التی تکون جمیع دمها من نوع واحد، قوی أو ضعیف أو متوسط، أو فقدت بعض شرائط التمییز، و هی التی تکون دمها علی نوعین، لکن یقصر القوی عن أقل الحیض، أو یزید علیه، أو یقصر الضعیف عن عشرة، فأقوی الاحتمالات ردها إلی نسائها، کالأم و الأخت و العم و بنتها و الخالة و بنتها، لتناسب الأمزجة بین الأقارب غالبا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فقدن أو اختلفن، رجعت إلی عادة من هو مثلها فی السن، لقرب مزاجها منها</w:t>
      </w:r>
      <w:r>
        <w:rPr>
          <w:rFonts w:eastAsia="IRNazanin" w:cs="IRNazanin"/>
          <w:color w:val="111111"/>
          <w:sz w:val="28"/>
          <w:szCs w:val="28"/>
          <w:rtl w:val="true"/>
          <w:lang w:bidi="fa-IR"/>
        </w:rPr>
        <w:t>.</w:t>
      </w:r>
      <w:bookmarkStart w:id="258" w:name="pg14045_154480"/>
    </w:p>
    <w:p>
      <w:pPr>
        <w:pStyle w:val="BookText"/>
        <w:rPr/>
      </w:pPr>
      <w:bookmarkEnd w:id="258"/>
      <w:r>
        <w:rPr>
          <w:rFonts w:ascii="IRNazanin" w:hAnsi="IRNazanin" w:eastAsia="IRNazanin"/>
          <w:color w:val="111111"/>
          <w:sz w:val="28"/>
          <w:sz w:val="28"/>
          <w:szCs w:val="28"/>
          <w:rtl w:val="true"/>
          <w:lang w:bidi="fa-IR"/>
        </w:rPr>
        <w:t>فإن اختلفن أو فقدن تحیضت فی کل شهر بسبعة أیام أو ستة، أو بثلاثة من شهر و عشرة من آخر، إذ هو الغالب علی الحیض، فردها إلی الغالب أولی من ردها إلی النادر، کما هو عادة الشارع، فإن الحیض خلقة و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الغالب تساوی المرأة و الأقرباء و الأقران و غیرهن فیه، لأنه کالأمارة فصار کالتمییز و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بعض نسائها فتقتدی بأقرائها</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لحمنة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تلجمی و تحیضی فی کل شهر فی علم اللّه تعالی بستة أیام أو سبعة</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التی استمر بها الدم أول ما تراه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ردها إلی أقل الحیض، لأنه المتیقن و الزائد مشکوک، فلا یترک الیقین إلا بمثله، أو أمارة ظاهرة کالتمییز و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ردها إلی العشرة، لأنه دم فی أیام الحیض مع إمکانه فیکون حیضا، و لأن العادة کثرة الدم للمبتدئة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ما قدمناه لما مر،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إذا رأت الدم فی أول حیضها فاستمر بها الدم ترکت الصلاة عشرة أیام ثم تصلی عشرین یوما، فإن استمر بها الدم بعد ذلک ترکت الصلاة ثلاثة أیام و صلت سبعة و عشرین یوما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3299840_3381743652"/>
      <w:bookmarkStart w:id="260" w:name="_Toc98"/>
      <w:bookmarkEnd w:id="259"/>
      <w:r>
        <w:rPr>
          <w:rtl w:val="true"/>
        </w:rPr>
        <w:t>فروع</w:t>
      </w:r>
      <w:r>
        <w:rPr>
          <w:rtl w:val="true"/>
        </w:rPr>
        <w:t>:</w:t>
      </w:r>
      <w:bookmarkEnd w:id="2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 أو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إلی الاجتهاد، فما غلب علی ظنها أنه أقرب إلی عادة نسائها، أو ما یکون أنسب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بلونه جعلته حیضا، و التخییر لأنه موضوع له، و الأول أقوی، لئلا یلزم التخییر فی السابع بین وجوب الصلاة و عدمها، و لا تخییر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عادة نسائها أو أقرانها أقل من الستة أو أکثر من السبعة، رجعت إلیهن لا إلیهما، لأنهما مرتبان علی العدم أو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عشیرتها من أی الأبوین کان، لقرب طباعها من طباعهن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أنها مع الاختلاف، تنتقل إلی الأقران، لا إلی الأکثر من الأقارب، فلو کن عشرا فاتفق تسع، رجعت إلی الأقران، و کذا الأقران، مع احتمال الرجوع إلی الأکثر عملا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اعتبار الأقارب مع تقارب الأسنان، فلو اختلفن فالأقرب ردها إلی من هو أقرب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 الأقارب تتحیض لست و الآخر لسبع، احتمل الرجوع إلی الأقران لحصول الاختلاف، و الرجوع إلی الست للجمع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تخییرها فی الأیام أیها شاءت جعلته أیام حیضها لعدم الأولویة، مع احتمال جعله أول الشهر لقوته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ردت إلی الثلاثة دائما أو فی أحد الشهرین، فالثلاثة حیض بیقین، و الزائد عن العشرة طهر بیقین، و ما بین الثلاثة إلی العشرة یحتمل أن یکون طهرا بیقین أو مشکوکا فیه، فعلی الأول لا تحتاط، کالزائد علی العشرة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تحتاط فتصلی و تصوم و تمتنع من الجماع و لا تقضی صلاتها، لأنها إن کانت حائضا فلا قضاء، و إن کانت طاهرا فقد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تقضی ما صامته، لاحتمال مصادفته الحیض</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ردت إلی الستة أو السبعة، فالثلاثة حیض بیقین، و الزائد علی العشرة طهر بیقین، و ما بین الثلاثة إلی السبعة أو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حیض بیقین أو مشکوک، فعلی الثانی تحتاط بقضاء صلاة تلک الأیام، و الزائد علی الستة أو السبعة إلی العشرة 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ذلک فی رمضان، قضت صوم عشرة عند علمائنا، و الأقرب عندی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رددناها فی الحیض إلی الستة أو السبعة و هو الغالب، فکذا نردها فی الطهر إلی ثلاثة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أربعة و عشرین، و إن رددناها إلی الأقل احتمل أنها ترد إلی أقل الطهر أیضا، فیکون دورها ثلاثة عشر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فإذا جاء الرابع عشر استأنفت حیضة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أنها تجعل باقی الشهر طهرا، لأن ردها إلی الأقل فی الحیض للاحتیاط، فلو ردت فی الطهر إلی أقله لتزائد الحیض، لعوده عن قرب و هو ینافی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ردها إلی ثلاثة و عشرین أو أربعة و عشرین بناء علی الغالب، لأن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اشتمال کل شهر علی حیض و طهر، سواء ردت إلی الأقل أو الغالب، و هو یؤید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الممیزة کالممیزة فی ترکها العبادة فی الشهر الأول إلی کمال العشرة، فإن جاوز الدم العشرة عرفت أنها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ردها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الأقل أو الغالب علی الخلاف، فإن ردت إلی الأقل قضت صلاة سبعة أیام، و إن ردت إلی الستة أو السبعة، قضت صلاة أربع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الشهر الثانی و ما بعده فتنتظر إن وجدت تمییز بالشرائط السابقة قبل تمام الرد أو بعده، و لا عبرة بما تقدم، فهی فی ذلک الدور کمبتدئة ذات تمییز، کما لو رأت الشهر کله أحمر، ثم فی الثانی خمسة أسود و الباقی أحمر، فحیضها فی الأول الأقل أو الغالب، و فی الثانی خمسة السواد، عملا بالتمییز لأنه دلیل علیه، فالعمل به أولی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فقدت التمییز فی الثانی، اغتسلت و صلت و صامت بعد تمام الرد،</w:t>
      </w:r>
      <w:bookmarkStart w:id="261" w:name="pg14045_154483"/>
    </w:p>
    <w:p>
      <w:pPr>
        <w:pStyle w:val="BookText"/>
        <w:rPr/>
      </w:pPr>
      <w:bookmarkEnd w:id="261"/>
      <w:r>
        <w:rPr>
          <w:rFonts w:ascii="IRNazanin" w:hAnsi="IRNazanin" w:eastAsia="IRNazanin"/>
          <w:color w:val="111111"/>
          <w:sz w:val="28"/>
          <w:sz w:val="28"/>
          <w:szCs w:val="28"/>
          <w:rtl w:val="true"/>
          <w:lang w:bidi="fa-IR"/>
        </w:rPr>
        <w:t>و هو الأقل أو الغالب، لأن الظاهر دوام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انقطع علی العشرة، ظهر أنها غیر مستحاضة و أن الجمیع حیض، فتقضی ما ترکته من الصوم فی الرد و ما صامته فیما جاوزه أیضا، لظهور الحیض فیه، فظهر بطلان غسلها عقیب انقضاء الرد، و لا إثم فی الصلاة و الصوم و الوقاع فیما تجاوز الرد، للعذر بناء للأمر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تحتاط هذه کالمتحیرة، لأنا قد جعلنا لها مردا فی الحیض، فلا عبرة بما بعده کالمعتادة و الممیزة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الاحتیاط إلی تمام العشرة، لأن احتمال الحیض و الطهر و الانقطاع قائم هنا، و إنما تحتاط المتحیرة لقیام هذه الاحتمالات فکذا هنا، و لا یحل وطؤها إلی تمام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تقضی فی هذه المدة فوائت الصوم و الصلاة و الطواف، لاحتمال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یلزمها الصوم و الصلاة لاحتمال الطهر، و تغتسل لکل صلاة لاحتمال الانقطاع، و تقضی صوم العشرة أو الأحد عشر، أما فی الرد فلعدم صومها فیه، و أما فیما بعده فلاحتمال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الاحتیاط، صامت و صلت و لا تقضی شیئا، و یجامعها زوجها و لا غسل علیها، و تقضی الفوائت، و لا تقضی الصلوات المأتی بها بین الرد و العاشر، لأنها إن کانت طاهرا فقد صلت، و إن کانت حائضا فلیس علیها قضاء الصلاة</w:t>
      </w:r>
      <w:r>
        <w:rPr>
          <w:rFonts w:eastAsia="IRNazanin" w:cs="IRNazanin"/>
          <w:color w:val="111111"/>
          <w:sz w:val="28"/>
          <w:szCs w:val="28"/>
          <w:rtl w:val="true"/>
          <w:lang w:bidi="fa-IR"/>
        </w:rPr>
        <w:t>.</w:t>
      </w:r>
    </w:p>
    <w:p>
      <w:pPr>
        <w:pStyle w:val="Heading6"/>
        <w:numPr>
          <w:ilvl w:val="5"/>
          <w:numId w:val="1"/>
        </w:numPr>
        <w:rPr/>
      </w:pPr>
      <w:bookmarkStart w:id="262" w:name="__RefHeading___Toc3299842_3381743652"/>
      <w:bookmarkStart w:id="263" w:name="_Toc99"/>
      <w:bookmarkEnd w:id="262"/>
      <w:r>
        <w:rPr>
          <w:rtl w:val="true"/>
        </w:rPr>
        <w:t xml:space="preserve">القسم الثالث </w:t>
      </w:r>
      <w:r>
        <w:rPr>
          <w:rtl w:val="true"/>
        </w:rPr>
        <w:t>(</w:t>
      </w:r>
      <w:r>
        <w:rPr>
          <w:rtl w:val="true"/>
        </w:rPr>
        <w:t>ذات عادة مضبوطة و تمییز</w:t>
      </w:r>
      <w:r>
        <w:rPr>
          <w:rtl w:val="true"/>
        </w:rPr>
        <w:t>)</w:t>
      </w:r>
      <w:bookmarkEnd w:id="263"/>
    </w:p>
    <w:p>
      <w:pPr>
        <w:pStyle w:val="BookText"/>
        <w:rPr/>
      </w:pPr>
      <w:r>
        <w:rPr>
          <w:rFonts w:ascii="IRNazanin" w:hAnsi="IRNazanin" w:eastAsia="IRNazanin"/>
          <w:color w:val="111111"/>
          <w:sz w:val="28"/>
          <w:sz w:val="28"/>
          <w:szCs w:val="28"/>
          <w:rtl w:val="true"/>
          <w:lang w:bidi="fa-IR"/>
        </w:rPr>
        <w:t>فإن توافق مقتضاهما تحیضت بما دلا علیه، لاعتضاد کل من الدلالتین بصاحبتها، کما لو کانت تحیض خمسة من أول کل شهر و تطهر الباقی، فاستحیضت و رأت خمستها سوادا و باقی الشهر حمرة، فحیضها تلک الخمسة إجماعا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اختلفا، فإن تخلل بینهما أقل الطهر، کما إذا رأت عشرین فصاعدا</w:t>
      </w:r>
      <w:bookmarkStart w:id="264" w:name="pg14045_154484"/>
    </w:p>
    <w:p>
      <w:pPr>
        <w:pStyle w:val="BookText"/>
        <w:rPr/>
      </w:pPr>
      <w:bookmarkEnd w:id="264"/>
      <w:r>
        <w:rPr>
          <w:rFonts w:ascii="IRNazanin" w:hAnsi="IRNazanin" w:eastAsia="IRNazanin"/>
          <w:color w:val="111111"/>
          <w:sz w:val="28"/>
          <w:sz w:val="28"/>
          <w:szCs w:val="28"/>
          <w:rtl w:val="true"/>
          <w:lang w:bidi="fa-IR"/>
        </w:rPr>
        <w:t>دما ضعیفا ثم خمسة قویا ثم ضعیفا، و عادتها الخمسة الأولی، فقدر العادة حیض بحکم العادة، و القوی حیض آخر بحکم التمییز، و قد تخلل زمان الطهر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بتقدیم العادة خاصة، فالخمسة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حیض و الباقی استحاضة، و إن قلنا بتقدیم التمییز خاصة، فالخمسة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حیض و الباقی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یتخلل بینهما قدر الطهر، کما لو کانت تحیض خمسة أول الشهر، فرأت فی دور عشرة سواد ثم حمرة و استحیضت، فالأقوی الرد إلی العادة، فترد إلی الخمسة القدیمة،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فلتنظر إلی عدد الأیام و اللیالی التی کانت تحیضهن</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العادة قد ثبتت و استقرت، و صفة الدم فی معرض البطلان، و لهذا لو زاد القوی علی عشرة بطلت دلالة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 التمییز،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أسود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یعطی ظاهره أن عشرة حیضا</w:t>
      </w:r>
      <w:r>
        <w:rPr>
          <w:rFonts w:eastAsia="IRNazanin" w:cs="IRNazanin"/>
          <w:color w:val="111111"/>
          <w:sz w:val="28"/>
          <w:szCs w:val="28"/>
          <w:rtl w:val="true"/>
          <w:lang w:bidi="fa-IR"/>
        </w:rPr>
        <w:t>.</w:t>
      </w:r>
    </w:p>
    <w:p>
      <w:pPr>
        <w:pStyle w:val="Heading6"/>
        <w:numPr>
          <w:ilvl w:val="5"/>
          <w:numId w:val="1"/>
        </w:numPr>
        <w:rPr/>
      </w:pPr>
      <w:bookmarkStart w:id="265" w:name="__RefHeading___Toc3299844_3381743652"/>
      <w:bookmarkStart w:id="266" w:name="_Toc100"/>
      <w:bookmarkEnd w:id="265"/>
      <w:r>
        <w:rPr>
          <w:rtl w:val="true"/>
        </w:rPr>
        <w:t xml:space="preserve">القسم الرابع </w:t>
      </w:r>
      <w:r>
        <w:rPr>
          <w:rtl w:val="true"/>
        </w:rPr>
        <w:t>(</w:t>
      </w:r>
      <w:r>
        <w:rPr>
          <w:rtl w:val="true"/>
        </w:rPr>
        <w:t>ذات عادة مضبوطة و لا تمییز لها</w:t>
      </w:r>
      <w:r>
        <w:rPr>
          <w:rtl w:val="true"/>
        </w:rPr>
        <w:t>)</w:t>
      </w:r>
      <w:bookmarkEnd w:id="266"/>
    </w:p>
    <w:p>
      <w:pPr>
        <w:pStyle w:val="BookText"/>
        <w:rPr/>
      </w:pPr>
      <w:r>
        <w:rPr>
          <w:rFonts w:ascii="IRNazanin" w:hAnsi="IRNazanin" w:eastAsia="IRNazanin"/>
          <w:color w:val="111111"/>
          <w:sz w:val="28"/>
          <w:sz w:val="28"/>
          <w:szCs w:val="28"/>
          <w:rtl w:val="true"/>
          <w:lang w:bidi="fa-IR"/>
        </w:rPr>
        <w:t>فإنها ترجع إلی عادتها إذا استحیضت بلا خلاف، و تثبت العادة بتوالی شهرین تری فیهما الدم أیاما سواء من غیر زیادة و لا نقصان، لأن العادة مأخوذة من العود،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اتفق شهران عدة أیام فتلک أیامها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تکفی المرة و إن کانت مبتدئة، و لا یشترط الثلاث</w:t>
      </w:r>
      <w:r>
        <w:rPr>
          <w:rFonts w:eastAsia="IRNazanin" w:cs="IRNazanin"/>
          <w:color w:val="111111"/>
          <w:sz w:val="28"/>
          <w:szCs w:val="28"/>
          <w:rtl w:val="true"/>
          <w:lang w:bidi="fa-IR"/>
        </w:rPr>
        <w:t>.</w:t>
      </w:r>
      <w:bookmarkStart w:id="267" w:name="pg14045_154485"/>
    </w:p>
    <w:p>
      <w:pPr>
        <w:pStyle w:val="BookText"/>
        <w:rPr/>
      </w:pPr>
      <w:bookmarkEnd w:id="267"/>
      <w:r>
        <w:rPr>
          <w:rFonts w:ascii="IRNazanin" w:hAnsi="IRNazanin" w:eastAsia="IRNazanin"/>
          <w:color w:val="111111"/>
          <w:sz w:val="28"/>
          <w:sz w:val="28"/>
          <w:szCs w:val="28"/>
          <w:rtl w:val="true"/>
          <w:lang w:bidi="fa-IR"/>
        </w:rPr>
        <w:t>و إذا عرفت المرأة شهرها صارت ذات عادة إجماعا، و المراد بشهرها المدة التی لها فیها حیض و طهر، و أقله عندنا ثلاثة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عرفت أیام حیضها دون أیام طهرها أو بالعکس، فلیست معتادة، لکنها إذا جهلت شهرها، رددناها إلی الغالب، فحیضناها فی کل شهر 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استقرار العادة استقرار عادة الطهر،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 الصلاة أیام أقرائها</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رأت فی شهر خمسة، ثم رأت طهرا بقیة الشهر، ثم رأت فی الآخر مرتین بعدد تلک الأیام بینهما عشرون، و فی الثالث بالعدد بینهما أقل، استقرت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تتقدم العادة و تتأخر، فالعدد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تکثر الأشهر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رأت خمسة فی شهر ثم فیه خمسة أخری، صار ذلک عادة فی الشهر الثانی، إذا استمر تحیضت فیه بالخمسة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خمسة فی أول الشهر، ثم خمسة و خمسین طهرا، ثم خمسة فی أول الثالث، ثم خمسة و خمسین طهرا، استقرت عادتها بخمسة حیضا و بخمسة و خمسین طهرا</w:t>
      </w:r>
      <w:r>
        <w:rPr>
          <w:rFonts w:eastAsia="IRNazanin" w:cs="IRNazanin"/>
          <w:color w:val="111111"/>
          <w:sz w:val="28"/>
          <w:szCs w:val="28"/>
          <w:rtl w:val="true"/>
          <w:lang w:bidi="fa-IR"/>
        </w:rPr>
        <w:t>.</w:t>
      </w:r>
    </w:p>
    <w:p>
      <w:pPr>
        <w:pStyle w:val="Heading6"/>
        <w:numPr>
          <w:ilvl w:val="5"/>
          <w:numId w:val="1"/>
        </w:numPr>
        <w:rPr/>
      </w:pPr>
      <w:bookmarkStart w:id="268" w:name="__RefHeading___Toc3299846_3381743652"/>
      <w:bookmarkStart w:id="269" w:name="_Toc101"/>
      <w:bookmarkEnd w:id="268"/>
      <w:r>
        <w:rPr>
          <w:rtl w:val="true"/>
        </w:rPr>
        <w:t>فروع</w:t>
      </w:r>
      <w:r>
        <w:rPr>
          <w:rtl w:val="true"/>
        </w:rPr>
        <w:t>:</w:t>
      </w:r>
      <w:bookmarkEnd w:id="2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العدد و الوقت فی المرة الثانیة مع الأولی صار عادة، أما العدد فظاهر، و أما الوقت فلقول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سنة التی تعرف أیام أقرائها لا وقت لها إلا أیامها قلت أو کثرت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العدد دون الوقت، بأن رأت الخمسة الأولی، ثم فی الثانی الثانیة، ثم فی الثالث الثالثة و هکذا، استقرت العادة دون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الوقت دون العدد، استقرت فی الوقت خاصة و عملت علی أقله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المبتدئة فی الأول عشرة و فی الثانی خمسة، صارت الخمسة عادة لتکررها، و کذا لو انعکس، و یحتمل عدم العادة فیهما، لأنه لم یوجد لها أیام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العادة التی ترد إلیها المستحاضة أن تکون عادة طهر و حیض صحیحی بالاستحاضة، بل قد تکون کذلک و قد تکون بالتمییز و هی مستحاضة، کما لو رأت المبتدئة خمسة سوادا، ثم خمسة و عشرین هکذا مرارا، ثم استمر السواد أو الحمرة فی بعض الشهور، فقد عرفت بما سبق من التمییز أن حیضها خمسة من أول کل شهر، و صار ذلک عادة، فترد هنا إلیها، و یحکم بالاستحاضة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فی بعض الأدوار عشرة سوادا و باقی الشهر حمرة، ثم استمر السواد فی الدور الذی بعده، فالأقرب تحیضها بالعشرة فی ذلک الدور، اعتمادا علی صفة الدم، مع احتمال ردها إلی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هل ترد فی الدور المستمر إلی الخمسة أو العشرة‌؟ إشکال، أقربه الأول اعتبارا بالعادة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الثانی، لأنها عادة تمییزیة فنسخها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تری الدم خمسة سوادا فی أول الشهر و باقیة حمرة، فرأت فی شهر الخمسة الأولی حمرة، و الخمسة الثانیة سوادا، ثم عادت الحمرة، فعلی الأول تتحیض بخمسة الحمرة، استنادا إلی العادة المستفادة من التمییز، و علی الثانی بالثانیة بناء علی التمییز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الصفرة و الکدرة فی أیام الحیض حیض، و فی</w:t>
      </w:r>
    </w:p>
    <w:p>
      <w:pPr>
        <w:pStyle w:val="BookText"/>
        <w:rPr/>
      </w:pPr>
      <w:r>
        <w:rPr>
          <w:rFonts w:ascii="IRNazanin" w:hAnsi="IRNazanin" w:eastAsia="IRNazanin"/>
          <w:color w:val="111111"/>
          <w:sz w:val="28"/>
          <w:sz w:val="28"/>
          <w:szCs w:val="28"/>
          <w:rtl w:val="true"/>
          <w:lang w:bidi="fa-IR"/>
        </w:rPr>
        <w:t xml:space="preserve">أیام الطهر طهر للخبر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الصفرة شیء کالصدید یعلوه اصفرار، و الکدرة شیء کدر، و لیستا علی ألوان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کونهما حیضا فی أیام العادة، لأن الوقوع فی أیام العادة یقتضی غلبة الظن بکون الأذی الموجود منه هو الحیض المعهود، و أما فیما وراءها إذا انقطع علی الأکثر، فإنه بحکم الحیض أیضا، لقوله تعالی قُلْ هُوَ أَذیً  </w:t>
      </w:r>
      <w:r>
        <w:rPr>
          <w:rStyle w:val="FootnoteAnchor"/>
          <w:rtl w:val="true"/>
        </w:rPr>
        <w:footnoteReference w:id="270"/>
      </w:r>
      <w:r>
        <w:rPr>
          <w:rFonts w:ascii="IRNazanin" w:hAnsi="IRNazanin" w:eastAsia="IRNazanin"/>
          <w:color w:val="111111"/>
          <w:sz w:val="28"/>
          <w:sz w:val="28"/>
          <w:szCs w:val="28"/>
          <w:rtl w:val="true"/>
          <w:lang w:bidi="fa-IR"/>
        </w:rPr>
        <w:t>و الصفرة و الکدرة أذی، و لأنها أیام الحیض، سواء سبق دم قوی من سواد أو حمرة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رأتهما ثم انقطع علی العشرة فما دون إلی الثلاثة، فالأقوی أنه کذلک، لأنها أیام الحیض لو کان أسود، فإن الظاهر أن المراد بأیام الحیض زمان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قد تکون متفقة، کما إذا کانت عادتها خمسة فی کل شهر، فإذا تجاوز العشرة ردت إلی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مرتبة أو لا، فالأول کما لو رأت فی الأول ثلاثة، و فی الثانی أربعة، و فی الثالث خمسة، ثم عادت إلی ثلاثة ثم أربعة ثم خمسة و هکذا، فإذا تجاوز العشرة فی شهر تحیضت بنوبته، ثم علی تالیه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نسیت نوبته، فالوجه جلوسها أقل الحیض، لأنه المتیقن، ثم تعمل ما تعمله المستحاضة باقی الشک، و تغتسل عند کل صلاة، لاحتمال الانقطاع عندها إلی آخر الشک، ثم تعمل ما تعمله المستحاضة باقی الشهر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تیقنت الزیادة علی الثلاثة، جلست أربعة، لحصول الشک فی الخامس، ثم تجلس فی الأخیرین ثلاثة ثلاثة، لاحتمال أن یکون ما حیضناها بالأربعة فیه شهر الخمسة و التالی له شهر ثلاثة، و أن یکون شهر الأربعة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70" w:name="pg14045_154488"/>
    </w:p>
    <w:p>
      <w:pPr>
        <w:pStyle w:val="BookText"/>
        <w:rPr/>
      </w:pPr>
      <w:bookmarkEnd w:id="270"/>
      <w:r>
        <w:rPr>
          <w:rFonts w:ascii="IRNazanin" w:hAnsi="IRNazanin" w:eastAsia="IRNazanin"/>
          <w:color w:val="111111"/>
          <w:sz w:val="28"/>
          <w:sz w:val="28"/>
          <w:szCs w:val="28"/>
          <w:rtl w:val="true"/>
          <w:lang w:bidi="fa-IR"/>
        </w:rPr>
        <w:t>و التالی لتالیة شهر الثلاثة، أما فی الرابع فتتحیض بأربعة ثم یعود إلی الثلاثة، و هکذا إلی وقت الذکر، و تتحیض فی زمان ثلاثة و تقضی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کما إذا رأت فی الأول ثلاثة و فی الثانی خمسة و فی الثالث أربعة، فإن أمکن ضبطه و اعتاد فهو کالمتقین، و إلا جلست الأقل</w:t>
      </w:r>
      <w:r>
        <w:rPr>
          <w:rFonts w:eastAsia="IRNazanin" w:cs="IRNazanin"/>
          <w:color w:val="111111"/>
          <w:sz w:val="28"/>
          <w:szCs w:val="28"/>
          <w:rtl w:val="true"/>
          <w:lang w:bidi="fa-IR"/>
        </w:rPr>
        <w:t>.</w:t>
      </w:r>
    </w:p>
    <w:p>
      <w:pPr>
        <w:pStyle w:val="Heading6"/>
        <w:numPr>
          <w:ilvl w:val="5"/>
          <w:numId w:val="1"/>
        </w:numPr>
        <w:rPr/>
      </w:pPr>
      <w:bookmarkStart w:id="271" w:name="__RefHeading___Toc3299848_3381743652"/>
      <w:bookmarkStart w:id="272" w:name="_Toc102"/>
      <w:bookmarkEnd w:id="271"/>
      <w:r>
        <w:rPr>
          <w:rtl w:val="true"/>
        </w:rPr>
        <w:t xml:space="preserve">القسم الخامس </w:t>
      </w:r>
      <w:r>
        <w:rPr>
          <w:rtl w:val="true"/>
        </w:rPr>
        <w:t>(</w:t>
      </w:r>
      <w:r>
        <w:rPr>
          <w:rtl w:val="true"/>
        </w:rPr>
        <w:t>أن تکون ذات عادة منسیة و لها تمییز</w:t>
      </w:r>
      <w:r>
        <w:rPr>
          <w:rtl w:val="true"/>
        </w:rPr>
        <w:t>)</w:t>
      </w:r>
      <w:bookmarkEnd w:id="272"/>
    </w:p>
    <w:p>
      <w:pPr>
        <w:pStyle w:val="BookText"/>
        <w:rPr/>
      </w:pPr>
      <w:r>
        <w:rPr>
          <w:rFonts w:ascii="IRNazanin" w:hAnsi="IRNazanin" w:eastAsia="IRNazanin"/>
          <w:color w:val="111111"/>
          <w:sz w:val="28"/>
          <w:sz w:val="28"/>
          <w:szCs w:val="28"/>
          <w:rtl w:val="true"/>
          <w:lang w:bidi="fa-IR"/>
        </w:rPr>
        <w:t>فإنها ترجع إلی التمییز، لتعذر الرجوع إلی العادة، فتأخذ بدلالة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ذهب قوم إلی الرجوع إلی التمییز مع إمکان الرجوع إلی العادة، و فی هذه الحالة لا تحیر و لا إشکال، کما فی المبتدئة ذات التمییز</w:t>
      </w:r>
      <w:r>
        <w:rPr>
          <w:rFonts w:eastAsia="IRNazanin" w:cs="IRNazanin"/>
          <w:color w:val="111111"/>
          <w:sz w:val="28"/>
          <w:szCs w:val="28"/>
          <w:rtl w:val="true"/>
          <w:lang w:bidi="fa-IR"/>
        </w:rPr>
        <w:t>.</w:t>
      </w:r>
    </w:p>
    <w:p>
      <w:pPr>
        <w:pStyle w:val="Heading6"/>
        <w:numPr>
          <w:ilvl w:val="5"/>
          <w:numId w:val="1"/>
        </w:numPr>
        <w:rPr/>
      </w:pPr>
      <w:bookmarkStart w:id="273" w:name="__RefHeading___Toc3299850_3381743652"/>
      <w:bookmarkStart w:id="274" w:name="_Toc103"/>
      <w:bookmarkEnd w:id="273"/>
      <w:r>
        <w:rPr>
          <w:rtl w:val="true"/>
        </w:rPr>
        <w:t xml:space="preserve">القسم السادس </w:t>
      </w:r>
      <w:r>
        <w:rPr>
          <w:rtl w:val="true"/>
        </w:rPr>
        <w:t>(</w:t>
      </w:r>
      <w:r>
        <w:rPr>
          <w:rtl w:val="true"/>
        </w:rPr>
        <w:t>ذات عادة منسیة لا تمییز لها</w:t>
      </w:r>
      <w:r>
        <w:rPr>
          <w:rtl w:val="true"/>
        </w:rPr>
        <w:t>)</w:t>
      </w:r>
      <w:bookmarkEnd w:id="274"/>
    </w:p>
    <w:p>
      <w:pPr>
        <w:pStyle w:val="BookText"/>
        <w:rPr/>
      </w:pPr>
      <w:r>
        <w:rPr>
          <w:rFonts w:ascii="Amiri" w:hAnsi="Amiri" w:eastAsia="Amiri" w:cs="Amiri"/>
          <w:color w:val="111111"/>
          <w:sz w:val="28"/>
          <w:sz w:val="28"/>
          <w:szCs w:val="28"/>
          <w:rtl w:val="true"/>
          <w:lang w:bidi="ar-SA"/>
        </w:rPr>
        <w:t>و أقسامها ثلاثة</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299852_3381743652"/>
      <w:bookmarkStart w:id="276" w:name="_Toc104"/>
      <w:bookmarkEnd w:id="275"/>
      <w:r>
        <w:rPr>
          <w:rtl w:val="true"/>
        </w:rPr>
        <w:t xml:space="preserve">الأول </w:t>
      </w:r>
      <w:r>
        <w:rPr>
          <w:rtl w:val="true"/>
        </w:rPr>
        <w:t>(</w:t>
      </w:r>
      <w:r>
        <w:rPr>
          <w:rtl w:val="true"/>
        </w:rPr>
        <w:t>أن تکون ناسیة العدد و وقته معا</w:t>
      </w:r>
      <w:r>
        <w:rPr>
          <w:rtl w:val="true"/>
        </w:rPr>
        <w:t>)</w:t>
      </w:r>
      <w:bookmarkEnd w:id="276"/>
    </w:p>
    <w:p>
      <w:pPr>
        <w:pStyle w:val="BookText"/>
        <w:rPr/>
      </w:pPr>
      <w:r>
        <w:rPr>
          <w:rFonts w:ascii="IRNazanin" w:hAnsi="IRNazanin" w:eastAsia="IRNazanin"/>
          <w:color w:val="111111"/>
          <w:sz w:val="28"/>
          <w:sz w:val="28"/>
          <w:szCs w:val="28"/>
          <w:rtl w:val="true"/>
          <w:lang w:bidi="fa-IR"/>
        </w:rPr>
        <w:t xml:space="preserve">و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لتحیرها فی أمرها و محیرة، لأنها تحیر الفقیه فی شأنها، و الأقرب أنها کالمبتدأة، لأن العادة المنسیة لا یمکن الرد إلیها، لعدم إمکان استفادة الحکم منها، کما أن التمییز إذا فات بعض شرائطه صار کالعدم، و تشبهها بالمبتدئة فی عدد الأیام خاصة لا فی الرجوع إلی النساء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مأمورة بالاحتیاط، فتفعل من أول الشهر إلی آخره ما تفعله المستحاضة، و تغتسل بعد الثالث لکل صلاة یحتمل انقطاع الدم عندها، و تصلی و تصوم شهر رمضان، إذ ما من زمان بعد الثلاثة إلا و یحتمل الحیض و الطهر و الانقطاع، فإن ردت إلی المبتدئة تحیضت بستة أو سبعة، أو ثلاثة من شهر و عشرة من آخر و بالأقل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بالاحتیاط ردت إلیه فی أمور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یجامعها زوجها أصلا و لا مالکها، لاحتمال کل زمان أن تکون حیضا، فإن فعل عصی، و لا کفارة و أن أوجبناها فی الحائض، لعدم العلم به و أصالة البراءة، و علیها الغسل من الجنابة، فإن استوعب الشهر الوطی، فعله ثلاث کفارات إن اتحد الزمان، و إلا فکفارتان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تلبث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العزائم لا فی صلاة نافلة و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علیها الصلوات المفروضات، إذ کل وقت یفرد بالنظر یجوز کونها طاهرا فیه، فتأخذ بالاحتیاط، و الأقرب أن لها التنقل، کالمتیمم یتنفل مع بقاء حدثه، و لأن النوافل من مهمات الدین، فلا تمنع عنها سواء الرواتب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الصوم المندوب و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یلزمها الاغتسال لکل فریضة، لاحتمال الانقطاع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توقع الغسل فی الوقت، لأنها طاهرة ضروریة فأشبهت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أوقعته قبل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انطبق أول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الوقت و آخر الغسل جاز، و الأقرب وجوب المبادرة إلی الصلاة عقیب الغسل الذی تفعله لأجل الاستحاضة، کما فی وضوئها، لا عقیب الغسل الذی تفعله، لاحتمال الانقطاع، بل تبادر عقیب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أوجبنا البدار إلی الصلاة عقیب الوضوء تقلیلا للحدث، و الغسل إنما یؤمر به لاحتمال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تکرر الانقطاع بین الغسل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بادرت أیضا، فمن المحتمل أن یقع غسلها فی الحیض و انقطع بعده، فلا مدفع لهذا الاحتمال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الفرق بأن أصل الاحتمال و إن لم یمکن دفعه، لکن الاحتمال فی الزمان الطویل أظهر منه فی القصیر، و مع المبادرة یقل الاحتمال، و حینئذ لو</w:t>
      </w:r>
    </w:p>
    <w:p>
      <w:pPr>
        <w:pStyle w:val="BookText"/>
        <w:rPr/>
      </w:pPr>
      <w:r>
        <w:rPr>
          <w:rFonts w:ascii="IRNazanin" w:hAnsi="IRNazanin" w:eastAsia="IRNazanin"/>
          <w:color w:val="111111"/>
          <w:sz w:val="28"/>
          <w:sz w:val="28"/>
          <w:szCs w:val="28"/>
          <w:rtl w:val="true"/>
          <w:lang w:bidi="fa-IR"/>
        </w:rPr>
        <w:t>أخرت لزمها لتلک الصلاة وضوء آخر، لأن المستحاضة لا تؤخر الصلاة عن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صوم شهر رمضان بأجمعه، لاحتمال أن یکون طاهرا فیه أجمع، ثم لا یجزیها ذلک بل یجزیها عشرة، لاحتمال أن تحیض فی أول الشهر عشرة و تطهر عشرة، ثم تحیض باقی الشهر فإن الغالب أنه لا بد و أن یکون لها فی الشهر طهر صحیح، و غایة امتداد الحیض ما قلناه، فیقع صوم عشرة فی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أنه لا یجزیها إلا تسعة، لاحتمال ابتداء الحیض فی انتهاء نهار، و یمتد عشرة فینقطع فی أثنائها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فتبسط العشرة علی أحد عشر و یفسد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عرفت أن انقطاع دمها لیلا صحت، أما قضاء الصلاة التی فعلتها فلا یجب للحرج، بخلاف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إن کانت طاهرا وقت الصلاة المؤداة أجزأها ما فعلت و إلا فلا 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وجوب القضاء، لجواز انقطاع الحیض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سلکنا طریق الاحتیاط وجب سلوکه فی جمیع جهات الاحتمال، فإذا اغتسلت فی أول الصبح و صلت، اغتسلت بعد طلوع الشمس مرة أخری و تعید، لاحتمال وقوع الأولی فی الحیض و انقطع بعده، فیلزمها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بالمرتین تخرج عن العهدة یقینا، لأنها إن کانت طاهرا فی الأولی، فهی صحیحة، و إلا فإن انقطع فی الوقت أجزأتها الثانیة، و إن لم ینقطع فلا شیء علیها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البدار إلی المرة الثانیة بعد خروج الوقت، بل متی قضتها قبل انقضاء العشرة من أول وقت الصبح خرجت عن العهدة، و لأن الانقطاع إن کان فی الوقت لم یعد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تأخیر جمیع الصلاة فی المرة الثانیة عن الوقت، بل لو وقع فی آخر الوقت جاز، بشرط أن یکون دون رکعة، لأن الانقطاع إن کان قبل الثانیة، فقد اغتسلت و صلت و الانقطاع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أثنائها، فلا شیء علیها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یعتبر زمان الغسل أیضا، فإن المرة الثانیة یتقدمها الغسل، فإذا وقع بعضها فی الوقت و الغسل سابق، جاز وقوع الانقطاع فی أثناء الغسل، و یکون الباقی من وقت الصلاة من حینئذ قدر رکعة، فیجب أن تنظر إلی زمان الغسل، سواء الجزء الأول منه و إلی الجزء الواقع فیه الصلاة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دون ما یلزم به الصلاة جاز، و إلا فلا، و لا یقصر النظر علی جزء الصلاة خاصة، هذا فی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الظهر و المغرب، فلا یکفی وقوعهما فی المرة الثانیة فی أول وقت العصر و أول وقت العشاء، لأنها لو أدرکت قدر خمس لزمها الظهران و العشاءان، و من الجائز انقطاع حیضها فی الوقت المفروض، فتجب إعادة الظهر فی الوقت الذی تجوز إعادة العصر فیه، و ذلک بعد وقت العصر، و إعادة المغرب فی الوقت الذی تجوز إعادة العشاء فیه و ذلک بعد وقت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الظهرین بعد المغرب، فإن قدمتها علی أداء المغرب، فعلیها أن تغتسل للظهر و تتوضأ للعصر و تغتسل للمغرب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یکفی لهما غسل واحد، لأن دمها إن انقطع قبل المغرب فقد اغتسلت بعده، و إن انقطع بعده فلیس علیها ظهر و لا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وجب إعادة الغسل للمغرب، لاحتمال الانقطاع فی خلال الظهر أو العصر أو عقیبهما، و کذا إذا قضت المغرب و العشاء قبل أداء الصبح بعد الفجر، فتکون قد صلت الفرائض الخمس بثمانیة أغسال و وضوءین إن قلنا بالجمع فی الوضوء و إلا فبعشر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أخرت الظهرین عند أداء المغرب، کفاها غسل المغرب، لأن الانقطاع إن کان قبل المغرب، فلا یعود إلی آخر مدة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بعده لم</w:t>
      </w:r>
    </w:p>
    <w:p>
      <w:pPr>
        <w:pStyle w:val="BookText"/>
        <w:rPr/>
      </w:pPr>
      <w:r>
        <w:rPr>
          <w:rFonts w:ascii="IRNazanin" w:hAnsi="IRNazanin" w:eastAsia="IRNazanin"/>
          <w:color w:val="111111"/>
          <w:sz w:val="28"/>
          <w:sz w:val="28"/>
          <w:szCs w:val="28"/>
          <w:rtl w:val="true"/>
          <w:lang w:bidi="fa-IR"/>
        </w:rPr>
        <w:t>یکن علیها ظهر و لا عصر، لکن تتوضأ لکل منهما کالمستحاضة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المغرب و العشاء لو أخرتهما عن أداء الصبح، و حینئذ تکون قد أدت الخمس مرتین بستة 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أخرت القضاء، خرجت عن عهدة الفرائض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قدمته علی المغرب و الصبح خرجت عن عهدة ما سواهما، و أما هما فلا، لأنها إذا أخرت الصلاة عن أول الوقت حتی مضی ما یسع الغسل و تلک الصلاة، لم یکف فعلها مرة أخری فی آخر الوقت أو بعده علی ما صورناه، لجواز أن تکون طاهرا فی أول الوقت ثم یطرأ الحیض، فتلزمها الصلاة، فتکون المرتان قد وقعتا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تحتاج إلی فعلهما مرتین آخرتین بغسلین، بشرط أن تکون إحداهما بعد انقضاء وقت الرفاهیة و الضرورة، و قبل تمام العشرة من افتتاح الصلاة المرة الأولی و الثانیة فی أول الحادی عشر من آخر الصلاة المرة الأولی، فتخرج عن العهدة بیقین، لأن العشرة المتخللة إن کانت کلها طهرا صحت الثانیة، و إن کانت حیضا صحت الأولی أو الثانیة، أو یکون آخرها طهرا فیکون شیء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بعدها طهرا أیضا، فإن انتهی إلی آخر المرة الثالثة فهی واقعة فی الطهر، و إلا فالثانیة واقعة فیه، أو یکون أولها طهرا، فیکون شیء مما قبلها طهرا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افتتاحه قبل المرة الأولی، فهی فی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أثناء الأولی کانت الثانیة فی الطهر، و بعد هذا کله لو اقتصرت علی أداء الصلوات فی أوائل أوقاتها و لم تقض شیئا حتی تمضی عشرة أیام، فلا یجب علیها لکل عشرة إلا قضاء صلوات یوم کامل، لأن القضاء إنما یجب لاحتمال الانقطاع، و لا یتصور الانقطاع فی العشرة إلا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یجب به تدارک صلاتی جمع، و هما الظهران أو العشاءان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أشکل الحال أوجبنا قضاء صلوات ثلاثة أیام عن الشهر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w:t>
      </w:r>
    </w:p>
    <w:p>
      <w:pPr>
        <w:pStyle w:val="BookText"/>
        <w:rPr/>
      </w:pPr>
      <w:r>
        <w:rPr>
          <w:rFonts w:ascii="IRNazanin" w:hAnsi="IRNazanin" w:eastAsia="IRNazanin"/>
          <w:color w:val="111111"/>
          <w:sz w:val="28"/>
          <w:sz w:val="28"/>
          <w:szCs w:val="28"/>
          <w:rtl w:val="true"/>
          <w:lang w:bidi="fa-IR"/>
        </w:rPr>
        <w:t>احتمال الانقطاع لا یتطرق إلی الثلاثة الأولی، لأنها ابتداء الحیض فرضا، و إنما یتطرق فیما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أوجبنا فی المنسی تعیینها الخمس فکذا هنا، و إلا وجب أربع صلوات عن کل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تصلی فی أوساط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الأوقات، لزمها أن تقضی لعشرین صلاة صلوات یومین و لیلتین، لجواز أن یطرأ الحیض فی وسط صلاة فتبطل، و ینقطع فی وسط أخری فتجب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یکونا 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فاتته صلاتان متماثلتان و لم تعرف عینهما، وجب علیه صلاة یومین و لیلتین، بخلاف ما إذا کانت تصلی فی أول الوقت، فإنه لو فرض ابتداء الحیض فی أثناء الصلاة لما وجبت، لأنها لم تدرک فی الوقت ما یسع لها، بخلاف المنسی تعیینها، حیث اکتفی فی المتماثلین منها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تجب العشرة، لأن الابتداء إن کان بعد مضی وقت رکعتی صبح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فالانتهاء بعد انقضاء مثله من الرابع، فیجب الفرضان، و کذا باقی الصلوات، و لا یجب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أرادت قضاء صوم یوم، فعلی اختیار الأصحاب تصوم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أی یوم شاءت، و الثانی الحادی عشر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اخترناه تضیف إلیهما الثانی و الثانی عشر، لأنها إما طاهر فی الیوم الأول فیحصل الغرض به، و إما حائض فإما أن تکون حائضا فی جمیعه أو فی بعضه، فإن کانت حائضا فی جمیعه، احتمل أن یکون أول الحیض فیصح الحادی عشر، أن یکون أخیره فیصح الثانی، و أن یکون بین الأول و الأخیر، فیصح الحادی عشر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حائضا فی بعضه، فإن کانت حائضا فی أوله و انقطع فیه، صح الثانی، و إن کانت فی آخره و ابتداء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فغایته أول الحادی عشر، فتصح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التقادیر یقع یوم فی الطهر، و لا یتعین الثانی للصوم الثانی، و لا الحادی عشر للثالث، لأنا أوجبنا الحادی عشر علی تقدیر أن یکون الأول أول الحیض، أو بین الأول و الأخیر، و حینئذ یصح لها صوم الثانی عشر و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أوجبنا الثانی علی تقدیر أن یکون آخر الحیض، و حینئذ یصح لها صوم الثالث إلی آخر الحادی عشر، و القضاء إنما هو یوم واحد، و الزائد وجب بالتبعیة کالصلاة المنسی تعیینها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قلناه فی التذکرة، و هو الاکتفاء بالأول و الثانی عشر و یوما ما بین الثانی و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أرادت قضاء یومین، ضعفت ما علیها و زادت یومین، ثم تصوم نصف المجموع علی التوالی متی شاءت، و تصوم مثل ذلک من أول الحادی عشر، و تخرج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صامت أی یوم شاءت و ما بعده و تالیه، ثم الحادی عشر و الثانی عشر و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الأولین إن کانت طاهرا، صح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حائضا فی جمیعهما، فإن کان الأول أول الحیض فغایته إلی العاشر، فیصح الحادی عشر و الثانی عشر، و إن کان أول الحیض آخر الأول، فغایته أول الحادی عشر، فیصح الثانی عشر و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أول الثانی آخر الحیض، صح الثانی و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ظاهرا فی أحدهما، فإن کانت فی الأول، صح مع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تقضی ثلاثة أیام، صامت أربعة ولاء، ثم أربعة من أول الحادی عشر، و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تقضی عشرة، ضاعفتها متوالیة، فیبقی یوم فتحتاج إلی إضافة آخرین إلیه علی هیئة ما قلناه فی التذکرة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صامت ما علیها ولاء متی شاءت من غیر زیادة، و أعادت من أول</w:t>
      </w:r>
    </w:p>
    <w:p>
      <w:pPr>
        <w:pStyle w:val="BookText"/>
        <w:rPr/>
      </w:pPr>
      <w:r>
        <w:rPr>
          <w:rFonts w:ascii="IRNazanin" w:hAnsi="IRNazanin" w:eastAsia="IRNazanin"/>
          <w:color w:val="111111"/>
          <w:sz w:val="28"/>
          <w:sz w:val="28"/>
          <w:szCs w:val="28"/>
          <w:rtl w:val="true"/>
          <w:lang w:bidi="fa-IR"/>
        </w:rPr>
        <w:t>الثانی عشر، و صامت بینهما یومین مجتمعین أو متفرقین متصلین بالصوم الأول أو الثانی أو غیر متصلین، خرجت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قضت صوما متتابعا بنذر و شبهه، فإن کان قدر ما یقع فی شهر، صامت علی الولاء، ثم مرة أخری قبل الثانی عشر، ثم مرة أخری من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قضت یومین متتابعین صامت یومین و تصوم الثانی عشر و الثالث عشر، و تصوم بینهما یومین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علیها شهران متتابعان، صامت مائة و سبعة و ثلاثین یوما علی التوالی أربعة أشهر لأربعة و خمسین یوما و سبعة عشر یوما لستة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دام طهرها شهرین، صح، و إلا فقدر شهرین من هذه المدة صحیح قطعا، و تخلل الحیض لا یقطع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عرفت حصول التتابع فی أیام النقاء، وجب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أرادت قضاء فریضة واحدة و أداء منذور، اغتسلت أی وقت شاءت لاحتمال الانقطاع، و توضأت و صلت، ثم تمهل زمانا یسع الغسل و تلک الصلاة، ثم تعیدها بغسل آخر و وضوء، بحیث تقع فی العشرة من أول الصلاة بالمرة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 تمهل من أول الحادی عشر قدر الإمهال الأول، ثم تعیدها بغسل آخر قبل تمام عشرین من المرة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أن لا تؤخر الثالثة عن أول الحادی عشر أکثر من الزمان المتخلل بین آخر المرة الأولی و أول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 الصلاة علی الواحدة، فعلت کالواحدة، فتصلیها علی الولاء ثلاث مرات کما قلنا فی الواحدة، و تغتسل فی کل مرة للصلاة الأولی، و تتوضأ لکل واحدة بعدها إن کان الدم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تکون الصلوات متفقة کخمسة أصباح، أو مختلفة کفریضة یوم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تنظر فیما علیها من العدد إن لم یکن فیه اختلاف، فتضعفه و تزید علیه صلاتین أبدا، و تصلی نصف الجملة ولاء، ثم النصف</w:t>
      </w:r>
    </w:p>
    <w:p>
      <w:pPr>
        <w:pStyle w:val="BookText"/>
        <w:rPr/>
      </w:pPr>
      <w:r>
        <w:rPr>
          <w:rFonts w:ascii="IRNazanin" w:hAnsi="IRNazanin" w:eastAsia="IRNazanin"/>
          <w:color w:val="111111"/>
          <w:sz w:val="28"/>
          <w:sz w:val="28"/>
          <w:szCs w:val="28"/>
          <w:rtl w:val="true"/>
          <w:lang w:bidi="fa-IR"/>
        </w:rPr>
        <w:t>الآخر فی أول الحادی عشر من أول الشروع فی النصف الأول، فتضعف خمسة أصباح و تزید صبحین، ثم تصلی ستة متی شاءت و ستة فی أول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فیه اختلاف، صلت ما علیها من الصلوات بأنواعه علی الولاء متی شاءت، ثم تصلی صلاتین من کل نوع مما علیها، بشرط أن تقعا فی العشرة من أول الشروع، و تمهل من أول الحادی عشر زمانا یسع للصلاة المفتتح بها، ثم تعید ما علیها علی ترتیب فعلها فی المرة الأولی، کما لو وجب صبح و ظهران، تصلی الخمس متی شاءت، ثم تصلی بعدها فی العشرة صبحین و ظهرین، و تمهل فی الحادی عشر ما تسع لصبح و تعید العشر کما فعلت أولا، و تفتقر هنا فی کل صلاة إلی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الطواف کالصلاة واحدا کان أو کثیرا، و تصلی مع کل طواف برکعتیه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لها من غسل و وضوء للطواف، و کذا للرکعتین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حیضناها کالمبتدأة بالستة أو السبعة، فإن غایة حیضها حینئذ تکون سبعة أیام، و أقصی ما یفرض انبساطه علی ثمانیة أیام، فیصح لها من الشهر الکامل اثنان و عشرون یوما، و کذا فی قضاء الصلاة و الصوم، فیکفیها حینئذ عن قضاء یوم أن تصوم یومین بینهما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انقضت عدتها بثلاثة أشهر، لأن الغالب أن المرأة تری فی کل شهر حیضة، و لا تکلف الصبر إلی سن الیأس من حیث احتمال تباعد الحیض، لما فیه من المشقة العظیمة، و للروایة</w:t>
      </w:r>
      <w:r>
        <w:rPr>
          <w:rStyle w:val="FootnoteAnchor"/>
          <w:rtl w:val="true"/>
        </w:rPr>
        <w:footnoteReference w:id="271"/>
      </w:r>
      <w:r>
        <w:rPr>
          <w:rFonts w:ascii="IRNazanin" w:hAnsi="IRNazanin" w:eastAsia="IRNazanin"/>
          <w:color w:val="111111"/>
          <w:sz w:val="28"/>
          <w:sz w:val="28"/>
          <w:szCs w:val="28"/>
          <w:rtl w:val="true"/>
          <w:lang w:bidi="fa-IR"/>
        </w:rPr>
        <w:t>الدالة علی اعتبار السابق من الأمرین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إلحاقها بالمسترابة، فإذا أراد طلاقها طلقها فی یوم ما و ما بعد ثانیة إلی العاشر، و فی حادی عشرة بعد مضی إیقاع الطلاق الأول من وقت وقوعه بقدر إیقاعه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فابتداء العدة بالنسبة إلی رجعة الزوج من بعد الإیقاع الأول، و بالنسبة إلی تزویجها من بعد إیقاع الثالث، و فی النفقة إشکال</w:t>
      </w:r>
      <w:r>
        <w:rPr>
          <w:rFonts w:eastAsia="IRNazanin" w:cs="IRNazanin"/>
          <w:color w:val="111111"/>
          <w:sz w:val="28"/>
          <w:szCs w:val="28"/>
          <w:rtl w:val="true"/>
          <w:lang w:bidi="fa-IR"/>
        </w:rPr>
        <w:t>.</w:t>
      </w:r>
      <w:bookmarkStart w:id="277" w:name="pg14045_154497"/>
    </w:p>
    <w:p>
      <w:pPr>
        <w:pStyle w:val="Heading6"/>
        <w:numPr>
          <w:ilvl w:val="5"/>
          <w:numId w:val="1"/>
        </w:numPr>
        <w:rPr/>
      </w:pPr>
      <w:bookmarkStart w:id="278" w:name="__RefHeading___Toc3299854_3381743652"/>
      <w:bookmarkStart w:id="279" w:name="_Toc105"/>
      <w:bookmarkEnd w:id="277"/>
      <w:bookmarkEnd w:id="278"/>
      <w:r>
        <w:rPr>
          <w:rtl w:val="true"/>
        </w:rPr>
        <w:t xml:space="preserve">الثانی </w:t>
      </w:r>
      <w:r>
        <w:rPr>
          <w:rtl w:val="true"/>
        </w:rPr>
        <w:t>(</w:t>
      </w:r>
      <w:r>
        <w:rPr>
          <w:rtl w:val="true"/>
        </w:rPr>
        <w:t>أن تکون ناسیة العدد خاصة و تذکر الوقت</w:t>
      </w:r>
      <w:r>
        <w:rPr>
          <w:rtl w:val="true"/>
        </w:rPr>
        <w:t>)</w:t>
      </w:r>
      <w:bookmarkEnd w:id="279"/>
    </w:p>
    <w:p>
      <w:pPr>
        <w:pStyle w:val="BookText"/>
        <w:rPr/>
      </w:pPr>
      <w:r>
        <w:rPr>
          <w:rFonts w:ascii="IRNazanin" w:hAnsi="IRNazanin" w:eastAsia="IRNazanin"/>
          <w:color w:val="111111"/>
          <w:sz w:val="28"/>
          <w:sz w:val="28"/>
          <w:szCs w:val="28"/>
          <w:rtl w:val="true"/>
          <w:lang w:bidi="fa-IR"/>
        </w:rPr>
        <w:t>فیحکم بجمیع أحکام الحیض فی کل زمان تیقن فیه الحیض، و بأحکام الطهر فی کل زمان تیقنه فیه، لکن بها حدث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زمان یحتمل فیه الأمران یحکم فیه بالأشق احتیاطا، ففی الاستمتاع و قضاء الصوم کالحائض، و فی لزوم العبادات کالطاهر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احتمل ذلک الزمان الانقطاع أیضا، کان علیها الاغتسال لکل فریضة، فإذا تیقنت أن أول حیضها کان أول الشهر، فثلاثة أیام حیض بیقین لأنه أقله، و بعده یحتمل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الطهر، و الانقطاع إلی آخر العاشر، و بعده إلی آخر الشهر طهر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الشهر فی هذه المسائل الأیام التی تعینها لا الشهر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تیقنت انقطاعه آخر کل شهر، فالأول إلی آخر العشرین طهر بیقین، لأن غایة الممکن افتتاح الحیض من لیلة الحادی و العشرین، و بعده یحتمل الحیض و الطهر دون الانقطاع إلی آخر السابع و العشرین، و الثلاثة الباقیة و اللیلة السابقة حیض بیقین</w:t>
      </w:r>
      <w:r>
        <w:rPr>
          <w:rFonts w:eastAsia="IRNazanin" w:cs="IRNazanin"/>
          <w:color w:val="111111"/>
          <w:sz w:val="28"/>
          <w:szCs w:val="28"/>
          <w:rtl w:val="true"/>
          <w:lang w:bidi="fa-IR"/>
        </w:rPr>
        <w:t>.</w:t>
      </w:r>
    </w:p>
    <w:p>
      <w:pPr>
        <w:pStyle w:val="Heading6"/>
        <w:numPr>
          <w:ilvl w:val="5"/>
          <w:numId w:val="1"/>
        </w:numPr>
        <w:rPr/>
      </w:pPr>
      <w:bookmarkStart w:id="280" w:name="__RefHeading___Toc3299856_3381743652"/>
      <w:bookmarkStart w:id="281" w:name="_Toc106"/>
      <w:bookmarkEnd w:id="280"/>
      <w:r>
        <w:rPr>
          <w:rtl w:val="true"/>
        </w:rPr>
        <w:t xml:space="preserve">الثالث </w:t>
      </w:r>
      <w:r>
        <w:rPr>
          <w:rtl w:val="true"/>
        </w:rPr>
        <w:t>(</w:t>
      </w:r>
      <w:r>
        <w:rPr>
          <w:rtl w:val="true"/>
        </w:rPr>
        <w:t>أن تکون ناسیة للوقت ذاکرة للعدد</w:t>
      </w:r>
      <w:r>
        <w:rPr>
          <w:rtl w:val="true"/>
        </w:rPr>
        <w:t>)</w:t>
      </w:r>
      <w:bookmarkEnd w:id="281"/>
    </w:p>
    <w:p>
      <w:pPr>
        <w:pStyle w:val="BookText"/>
        <w:rPr/>
      </w:pPr>
      <w:r>
        <w:rPr>
          <w:rFonts w:ascii="IRNazanin" w:hAnsi="IRNazanin" w:eastAsia="IRNazanin"/>
          <w:color w:val="111111"/>
          <w:sz w:val="28"/>
          <w:sz w:val="28"/>
          <w:szCs w:val="28"/>
          <w:rtl w:val="true"/>
          <w:lang w:bidi="fa-IR"/>
        </w:rPr>
        <w:t>و هذه إنما تخرج عن التحیر المطلق لو حفظت مع العدد قدر الدور و ابتداءه، إذ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 خمسة أضللته فی دوری و لا أعرف غیر ذلک، فلا فائدة فیما حفظت إلا فی نقصان العدد و زیادته عن الروایات، لاحتمال الحیض و الطهر و الانقطاع فی کل زمان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 خمسة و دوری ثلاثون و لا أعرف ابتداءه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 خمسة و دوری یبتدأ یوم کذا و لا أعرف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حفظتهما معا مع القدر، فإشکال الحال حینئذ إنما یکون لإضلال الحیض</w:t>
      </w:r>
      <w:r>
        <w:rPr>
          <w:rFonts w:eastAsia="IRNazanin" w:cs="IRNazanin"/>
          <w:color w:val="111111"/>
          <w:sz w:val="28"/>
          <w:szCs w:val="28"/>
          <w:rtl w:val="true"/>
          <w:lang w:bidi="fa-IR"/>
        </w:rPr>
        <w:t>.</w:t>
      </w:r>
      <w:bookmarkStart w:id="282" w:name="pg14045_154498"/>
    </w:p>
    <w:p>
      <w:pPr>
        <w:pStyle w:val="BookText"/>
        <w:rPr/>
      </w:pPr>
      <w:bookmarkEnd w:id="282"/>
      <w:r>
        <w:rPr>
          <w:rFonts w:ascii="IRNazanin" w:hAnsi="IRNazanin" w:eastAsia="IRNazanin"/>
          <w:color w:val="111111"/>
          <w:sz w:val="28"/>
          <w:sz w:val="28"/>
          <w:szCs w:val="28"/>
          <w:rtl w:val="true"/>
          <w:lang w:bidi="fa-IR"/>
        </w:rPr>
        <w:t>و الإضلال قد یکون فی جمیع الدور و فی بعضه، فإن استوعب فالجمیع یحتمل الحیض و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الحیض من أول الدور لا یحتمل الانقطاع، و بعده یحتمل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ثلاثون ابتداؤها کذا، و حیضی عشرة أضللتها فی الثلاثین، فعشرة من أولها لا یحتمل الانقطاع و الباقی یحتمله، و الکل یحتمل الحیض و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عرفت مع ذلک شیئا آخر، احتاطت بمقتضی الحال، کما لو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حیضی إحدی عشرات و لا أعرف عینها، فإنها تفارق الصورة الأولی فی أن احتمال الانقطاع بعد العشرة الأولی قائم إلی آخر الشهر، و هنا لا یحتمل الانقطاع إلا فی آخر کل عشرة من العشرات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الإضلال فی بعض الدور، کما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أضللت عشرة فی عشرین من أول الشهر، فالعشرة الأخیرة طهر بیقین، و العشرون من أوله یحتمل الحیض و الطهر، و لا یمکن الانقطاع فی العشرة الأولی و یمکن فی الثانیة</w:t>
      </w:r>
      <w:r>
        <w:rPr>
          <w:rFonts w:eastAsia="IRNazanin" w:cs="IRNazanin"/>
          <w:color w:val="111111"/>
          <w:sz w:val="28"/>
          <w:szCs w:val="28"/>
          <w:rtl w:val="true"/>
          <w:lang w:bidi="fa-IR"/>
        </w:rPr>
        <w:t>.</w:t>
      </w:r>
    </w:p>
    <w:p>
      <w:pPr>
        <w:pStyle w:val="Heading6"/>
        <w:numPr>
          <w:ilvl w:val="5"/>
          <w:numId w:val="1"/>
        </w:numPr>
        <w:rPr/>
      </w:pPr>
      <w:bookmarkStart w:id="283" w:name="__RefHeading___Toc3299858_3381743652"/>
      <w:bookmarkStart w:id="284" w:name="_Toc107"/>
      <w:bookmarkEnd w:id="283"/>
      <w:r>
        <w:rPr>
          <w:rtl w:val="true"/>
        </w:rPr>
        <w:t>قاعدة</w:t>
      </w:r>
      <w:r>
        <w:rPr>
          <w:rtl w:val="true"/>
        </w:rPr>
        <w:t>:</w:t>
      </w:r>
      <w:bookmarkEnd w:id="284"/>
    </w:p>
    <w:p>
      <w:pPr>
        <w:pStyle w:val="BookText"/>
        <w:rPr/>
      </w:pPr>
      <w:r>
        <w:rPr>
          <w:rFonts w:ascii="IRNazanin" w:hAnsi="IRNazanin" w:eastAsia="IRNazanin"/>
          <w:color w:val="111111"/>
          <w:sz w:val="28"/>
          <w:sz w:val="28"/>
          <w:szCs w:val="28"/>
          <w:rtl w:val="true"/>
          <w:lang w:bidi="fa-IR"/>
        </w:rPr>
        <w:t>کل ما کان القدر الذی أضلته زائدا علی نصف محل الضلال، کان لها حیض بیقین من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قدره ضعف القدر الزائد من الحیض علی نصف محل الضلال، و إن قصر أو ساواه فلا حیض لها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حیضی ستة فی العشر الأول، فالخامس و السادس حیض بیقین، لاندراجهما تحت تقدیر تقدیم الحیض و تأخیره و توسطه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فالرابع و السابع و ما بینهما حیض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خمسة من التسعة الأولی، فالخامس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خمسة من العشرة أو أربعة، فلا حیض معلوم لها، فتعمل فی العشرة ما تعمله المستحاضة، و بعد الخمسة تغتسل لکل صلاة تصلیها، لجواز انقطاع الدم عندها</w:t>
      </w:r>
      <w:r>
        <w:rPr>
          <w:rFonts w:eastAsia="IRNazanin" w:cs="IRNazanin"/>
          <w:color w:val="111111"/>
          <w:sz w:val="28"/>
          <w:szCs w:val="28"/>
          <w:rtl w:val="true"/>
          <w:lang w:bidi="fa-IR"/>
        </w:rPr>
        <w:t>.</w:t>
      </w:r>
      <w:bookmarkStart w:id="285" w:name="pg14045_154499"/>
    </w:p>
    <w:p>
      <w:pPr>
        <w:pStyle w:val="Heading6"/>
        <w:numPr>
          <w:ilvl w:val="5"/>
          <w:numId w:val="1"/>
        </w:numPr>
        <w:rPr/>
      </w:pPr>
      <w:bookmarkStart w:id="286" w:name="__RefHeading___Toc3299860_3381743652"/>
      <w:bookmarkStart w:id="287" w:name="_Toc108"/>
      <w:bookmarkEnd w:id="285"/>
      <w:bookmarkEnd w:id="286"/>
      <w:r>
        <w:rPr>
          <w:rtl w:val="true"/>
        </w:rPr>
        <w:t>فروع</w:t>
      </w:r>
      <w:r>
        <w:rPr>
          <w:rtl w:val="true"/>
        </w:rPr>
        <w:t>:</w:t>
      </w:r>
      <w:bookmarkEnd w:id="28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 عشرة و الثانی عشر حیض بیقین، فالأولان و التسعة الأخیرة طهر بیقین، تعمل فیه ما تعمله المستحاضة، و تعمل فیما بینهما کذلک إلا الثانی عشر، ثم تغتسل فی آخره مستمرا عند کل صلاة إلی آخر الحادی و العشرین للانقطاع، و رده إلی القاعدة أن الثانی عشر یحتمل أن یکون أول الحیض و آخره، فیحصل الاشتباه فی تسعة عشر یوما، و هو یقصر عن العدد بنصف یوم، فیکون الحیض یوما کاملا و الباقی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 خمسة و أعلم طهر السادس إن کنت حائضا یوم السادس و العشرین، و حیضه إن کنت طاهرا فیه، فالأول و من أول العشر الثانی إلی آخر الحادی و العشرین طهر قطعا، ثم تغتسل فی آخر السادس إلی آخر العاشر، و من آخر السادس و العشرین إلی آخر الشهر عند کل صلاة، لاحتمال الانقطاع، و لا توطأ و لا تطلق فی أیام الاشتباه، و تقضی صوم العدد بعد الزمان الذی تفرض عادتها فی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کل شهر حیضتان کل واحدة ثمانیة، فمن الأول إلی آخر الرابع طهر مشکوک فیه، و کذا من التاسع إلی آخر الثانی عشر، و من التاسع عشر إلی آخر الثانی و العشرین، و من السابع و العشرین إلی آخر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حیضتان بیقین من أول الخامس إلی آخر الثامن، و من الثالث و العشرین إلی آخر السادس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طهر بیقین من أول الثالث عشر إلی آخر الثامن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المزج المطلق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أمزج شهرا بشهر حیضا، أی کنت آخر کل شهر و أول ما بعده حائضا، فلحظة من آخر کل شهر و لحظة من أوله حیض بیقین، و من اللحظة الأخیرة من العاشر إلی اللحظة الأولی من الحادی و العشرین طهر بیقین، و اللحظتان حیض بیقین و الباقی مشکوک فیه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أمزج الشهر بالشهر و کنت یوم الخامس حائضا،</w:t>
      </w:r>
    </w:p>
    <w:p>
      <w:pPr>
        <w:pStyle w:val="BookText"/>
        <w:rPr/>
      </w:pPr>
      <w:r>
        <w:rPr>
          <w:rFonts w:ascii="IRNazanin" w:hAnsi="IRNazanin" w:eastAsia="IRNazanin"/>
          <w:color w:val="111111"/>
          <w:sz w:val="28"/>
          <w:sz w:val="28"/>
          <w:szCs w:val="28"/>
          <w:rtl w:val="true"/>
          <w:lang w:bidi="fa-IR"/>
        </w:rPr>
        <w:t>فلحظة من آخر الشهر إلی آخر خمسة أیام من الثانی حیض بیقین، و لحظة من آخر العاشر إلی آخر الخامس و العشرین طهر بیقین، و ما بینهما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 عشرة و کنت أمزج العشر بالعشر بیوم، فالأول و الآخر طهر قطعا، فتعمل فی الباقی ما تعمله المستحاضة، ثم تغتسل فی آخر الحادی عشر و التاسع عشر و الحادی و العشرین و التاسع و العشرین، للانقطاع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حیض لها بیقین، لنقصان عدد أیامها، و هی عشرة عن نصف الزمان، و هو ما بین الأول و الآخر، و تقضی صوم عشرة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مزجت بیومین، فالأولان و الأخیران طهر قطعا، و تعمل فی الباقی ما تعمله المستحاضة، ثم تغتسل آخر الثانی عشر و الثامن عشر و الثانی و العشرین و الثامن و العشرین، للانقطاع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المزج لخمسة، فلا حیض بیقین أیضا، لمساواة العدد نصف الزمان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علمت هذه طهر الأول و مزج أربعة من الأول إن کان الحیض فیه، فالسادس عشر حیض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علمت مزج أربعة من الأخیر إن کان الحیض فیه، فالخامس عشر حیض بیقین، لنقص الزمان عن العدد بنصف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علمت طهرها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مزج أربعة فی الأول و الآخر، فهو و السادس عشر حیض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مزجت ذات الخمسة إحدی العشرات بالأخری بیوم، فالستة الأولی و الأخیرة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عشر و السادس عشر طهر قطعا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مزجت ذات العشرة إحدی النصفین بصاحبه بیوم، فستة من أول الشهر و ستة من آخره طهر قطعا، و الخامس عشر و السادس عشر حیض قطعا، لزیادة عدد أیامها عن نصف المشکوک فیه، و هو ما بین السادس</w:t>
      </w:r>
      <w:bookmarkStart w:id="288" w:name="pg14045_154501"/>
    </w:p>
    <w:p>
      <w:pPr>
        <w:pStyle w:val="BookText"/>
        <w:rPr/>
      </w:pPr>
      <w:bookmarkEnd w:id="288"/>
      <w:r>
        <w:rPr>
          <w:rFonts w:ascii="IRNazanin" w:hAnsi="IRNazanin" w:eastAsia="IRNazanin"/>
          <w:color w:val="111111"/>
          <w:sz w:val="28"/>
          <w:sz w:val="28"/>
          <w:szCs w:val="28"/>
          <w:rtl w:val="true"/>
          <w:lang w:bidi="fa-IR"/>
        </w:rPr>
        <w:t>و الخامس و العشرین، فتعمل ما تعمله المستحاضة فیما عدا الیومین، ثم تغتسل آخر السادس عشر و الرابع و العشرین للانقطاع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ما تعمله المستحاضة من یوم الخامس عشر إلی آخر الرابع و العشرین</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مزجت بیومین، فسبعة من أوله و سبعة من آخره طهر قطعا، و من الرابع عشر إلی آخر السابع عشر حیض قطعا، و الباقی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مزجت ذات تسعة و نصف إحدی العشرات بالأخری بیوم و الکسر فی الأول، فالتسعة الأخیرة من الشهر طهر قطعا، و کذا الأول و نصف الثانی و نصف الثانی عشر، و تعمل فی الباقی ما تعمله المستحاضة، ثم تغتسل آخر الحادی عشر و آخر الحادی و العشرین للانقطاع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قالت الکسر فی العشر الثانی، فالتسعة الأولی طهر قطعا، و کذا النصف الأخیر من التاسع عشر، و النصف الأخیر من التاسع و العشرین و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و الباقی مشکوک فیه، تعمل ما تعمله المستحاضة، و تغتسل آخر النصف الأول من التاسع عشر، و آخر النصف الأول من التاسع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مزجت إحدی النصفین بالآخر و الکسر من الأول، فلا تحیر هنا بل ستة و نصف طهر بیقین، و من نصف السابع إلی آخر السادس عشر حیض بیقین، ثم إلی آخر الشهر طهر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ینعکس الحکم بانعکاس الفرض</w:t>
      </w:r>
      <w:r>
        <w:rPr>
          <w:rFonts w:eastAsia="IRNazanin" w:cs="IRNazanin"/>
          <w:color w:val="111111"/>
          <w:sz w:val="28"/>
          <w:szCs w:val="28"/>
          <w:rtl w:val="true"/>
          <w:lang w:bidi="fa-IR"/>
        </w:rPr>
        <w:t>.</w:t>
      </w:r>
    </w:p>
    <w:p>
      <w:pPr>
        <w:pStyle w:val="Heading6"/>
        <w:numPr>
          <w:ilvl w:val="5"/>
          <w:numId w:val="1"/>
        </w:numPr>
        <w:rPr/>
      </w:pPr>
      <w:bookmarkStart w:id="289" w:name="__RefHeading___Toc3299862_3381743652"/>
      <w:bookmarkStart w:id="290" w:name="_Toc109"/>
      <w:bookmarkEnd w:id="289"/>
      <w:r>
        <w:rPr>
          <w:rtl w:val="true"/>
        </w:rPr>
        <w:t xml:space="preserve">القسم السابع </w:t>
      </w:r>
      <w:r>
        <w:rPr>
          <w:rtl w:val="true"/>
        </w:rPr>
        <w:t>(</w:t>
      </w:r>
      <w:r>
        <w:rPr>
          <w:rtl w:val="true"/>
        </w:rPr>
        <w:t>ذات عادة مضطربة و لها تمییز</w:t>
      </w:r>
      <w:r>
        <w:rPr>
          <w:rtl w:val="true"/>
        </w:rPr>
        <w:t>)</w:t>
      </w:r>
      <w:bookmarkEnd w:id="2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تعمل علیه، لعدم إمکان الرجوع إلی العادة المضطربة، لعدم ضبطها، و وجود دلالة مضبوطة، فتکون أولی بالاعتبار</w:t>
      </w:r>
      <w:r>
        <w:rPr>
          <w:rFonts w:eastAsia="IRNazanin" w:cs="IRNazanin"/>
          <w:color w:val="111111"/>
          <w:sz w:val="28"/>
          <w:szCs w:val="28"/>
          <w:rtl w:val="true"/>
          <w:lang w:bidi="fa-IR"/>
        </w:rPr>
        <w:t>.</w:t>
      </w:r>
      <w:bookmarkStart w:id="291" w:name="pg14045_154502"/>
    </w:p>
    <w:p>
      <w:pPr>
        <w:pStyle w:val="Heading6"/>
        <w:numPr>
          <w:ilvl w:val="5"/>
          <w:numId w:val="1"/>
        </w:numPr>
        <w:rPr/>
      </w:pPr>
      <w:bookmarkStart w:id="292" w:name="__RefHeading___Toc3299864_3381743652"/>
      <w:bookmarkStart w:id="293" w:name="_Toc110"/>
      <w:bookmarkEnd w:id="291"/>
      <w:bookmarkEnd w:id="292"/>
      <w:r>
        <w:rPr>
          <w:rtl w:val="true"/>
        </w:rPr>
        <w:t xml:space="preserve">القسم الثامن </w:t>
      </w:r>
      <w:r>
        <w:rPr>
          <w:rtl w:val="true"/>
        </w:rPr>
        <w:t>(</w:t>
      </w:r>
      <w:r>
        <w:rPr>
          <w:rtl w:val="true"/>
        </w:rPr>
        <w:t>ذات عادة مضطربة و لا تمییز لها</w:t>
      </w:r>
      <w:r>
        <w:rPr>
          <w:rtl w:val="true"/>
        </w:rPr>
        <w:t>)</w:t>
      </w:r>
      <w:bookmarkEnd w:id="293"/>
    </w:p>
    <w:p>
      <w:pPr>
        <w:pStyle w:val="BookText"/>
        <w:rPr/>
      </w:pPr>
      <w:r>
        <w:rPr>
          <w:rFonts w:ascii="IRNazanin" w:hAnsi="IRNazanin" w:eastAsia="IRNazanin"/>
          <w:color w:val="111111"/>
          <w:sz w:val="28"/>
          <w:sz w:val="28"/>
          <w:szCs w:val="28"/>
          <w:rtl w:val="true"/>
          <w:lang w:bidi="fa-IR"/>
        </w:rPr>
        <w:t>کما إذا کانت تری الدم تارة خمسة، و أخری أربعة، ثم تری ثلاثة، ثم أربعة، ثم خمسة، ثم أربعة، ثم خمسة، ثم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یتسق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علی نهج واحد، لکن لا یزید علی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استحیضت فی بعض الأشهر، فالأقوی أنها ترد إلی الثلاثة لأنه المتیقن، ثم تغتسل فی آخرها لاحتمال الانقطاع، ثم تعمل ما تعمله المستحاضة إلی آخر الخمسة، و تغتسل عند کل صلاة لاحتمال الانقطاع، و هل تعمل إلی آخر العاشر کذلک، أو کما تعمله المستحاضة‌؟ الأحوط الأول لقیام المقتضی للاحتیاط</w:t>
      </w:r>
      <w:r>
        <w:rPr>
          <w:rFonts w:eastAsia="IRNazanin" w:cs="IRNazanin"/>
          <w:color w:val="111111"/>
          <w:sz w:val="28"/>
          <w:szCs w:val="28"/>
          <w:rtl w:val="true"/>
          <w:lang w:bidi="fa-IR"/>
        </w:rPr>
        <w:t>.</w:t>
      </w:r>
    </w:p>
    <w:p>
      <w:pPr>
        <w:pStyle w:val="Heading6"/>
        <w:numPr>
          <w:ilvl w:val="5"/>
          <w:numId w:val="1"/>
        </w:numPr>
        <w:rPr/>
      </w:pPr>
      <w:bookmarkStart w:id="294" w:name="__RefHeading___Toc3299866_3381743652"/>
      <w:bookmarkStart w:id="295" w:name="_Toc111"/>
      <w:bookmarkEnd w:id="294"/>
      <w:r>
        <w:rPr>
          <w:rtl w:val="true"/>
        </w:rPr>
        <w:t>کلام کلی فی الانتقال،</w:t>
      </w:r>
      <w:bookmarkEnd w:id="295"/>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Heading6"/>
        <w:numPr>
          <w:ilvl w:val="5"/>
          <w:numId w:val="1"/>
        </w:numPr>
        <w:rPr/>
      </w:pPr>
      <w:bookmarkStart w:id="296" w:name="__RefHeading___Toc3299868_3381743652"/>
      <w:bookmarkStart w:id="297" w:name="_Toc112"/>
      <w:bookmarkEnd w:id="296"/>
      <w:r>
        <w:rPr>
          <w:rtl w:val="true"/>
        </w:rPr>
        <w:t>انتقال عدد</w:t>
      </w:r>
      <w:r>
        <w:rPr>
          <w:rtl w:val="true"/>
        </w:rPr>
        <w:t>:</w:t>
      </w:r>
      <w:bookmarkEnd w:id="297"/>
    </w:p>
    <w:p>
      <w:pPr>
        <w:pStyle w:val="BookText"/>
        <w:rPr/>
      </w:pPr>
      <w:r>
        <w:rPr>
          <w:rFonts w:ascii="IRNazanin" w:hAnsi="IRNazanin" w:eastAsia="IRNazanin"/>
          <w:color w:val="111111"/>
          <w:sz w:val="28"/>
          <w:sz w:val="28"/>
          <w:szCs w:val="28"/>
          <w:rtl w:val="true"/>
          <w:lang w:bidi="fa-IR"/>
        </w:rPr>
        <w:t>بأن تری زیادة علی أیام عادتها، کذات الثلاثة إذا رأت خمسة و انقطع، فالجمیع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استحیضت فیما بعد فإنها ترد إلی الثلاثة، لعدم الانتقال بالمرة، فإن العادة مأخوذة من العود، و العادة السابقة دلیل علی أیامها الذی اعتادت، فلا یبطل حکم هذا الدلیل إلا بدلیل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رأته بعد الخمسة خمسة فی آخر، ثم استحیضت فیما بعد، فإنها تحیض بالخمسة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نقصت کذات الخمسة لو رأت فی دور أربعا، ثم استحیضت فی الشهر اللاحق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رأت ذات الخمسة فی دور ستة، و فی دور عقیبه سبعة، ثم استحیضت، فالأقرب الرد إلی الستة، لأن التکرار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فیها، لوجودها مرة منفردة و أخری مندرجة فی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ردها إلی خمسة</w:t>
      </w:r>
      <w:bookmarkStart w:id="298" w:name="pg14045_154503"/>
    </w:p>
    <w:p>
      <w:pPr>
        <w:pStyle w:val="BookText"/>
        <w:rPr/>
      </w:pPr>
      <w:bookmarkEnd w:id="298"/>
      <w:r>
        <w:rPr>
          <w:rFonts w:ascii="IRNazanin" w:hAnsi="IRNazanin" w:eastAsia="IRNazanin"/>
          <w:color w:val="111111"/>
          <w:sz w:val="28"/>
          <w:sz w:val="28"/>
          <w:szCs w:val="28"/>
          <w:rtl w:val="true"/>
          <w:lang w:bidi="fa-IR"/>
        </w:rPr>
        <w:t>العادة، و یتساقط العددان فی الدورین الأخیرین، لأن واحدا منهما لم یتکرر علی حیاله</w:t>
      </w:r>
      <w:r>
        <w:rPr>
          <w:rFonts w:eastAsia="IRNazanin" w:cs="IRNazanin"/>
          <w:color w:val="111111"/>
          <w:sz w:val="28"/>
          <w:szCs w:val="28"/>
          <w:rtl w:val="true"/>
          <w:lang w:bidi="fa-IR"/>
        </w:rPr>
        <w:t>.</w:t>
      </w:r>
    </w:p>
    <w:p>
      <w:pPr>
        <w:pStyle w:val="Heading6"/>
        <w:numPr>
          <w:ilvl w:val="5"/>
          <w:numId w:val="1"/>
        </w:numPr>
        <w:rPr/>
      </w:pPr>
      <w:bookmarkStart w:id="299" w:name="__RefHeading___Toc3299870_3381743652"/>
      <w:bookmarkStart w:id="300" w:name="_Toc113"/>
      <w:bookmarkEnd w:id="299"/>
      <w:r>
        <w:rPr>
          <w:rtl w:val="true"/>
        </w:rPr>
        <w:t>و انتقال زمان</w:t>
      </w:r>
      <w:r>
        <w:rPr>
          <w:rtl w:val="true"/>
        </w:rPr>
        <w:t>:</w:t>
      </w:r>
      <w:bookmarkEnd w:id="300"/>
    </w:p>
    <w:p>
      <w:pPr>
        <w:pStyle w:val="BookText"/>
        <w:rPr/>
      </w:pPr>
      <w:r>
        <w:rPr>
          <w:rFonts w:ascii="IRNazanin" w:hAnsi="IRNazanin" w:eastAsia="IRNazanin"/>
          <w:color w:val="111111"/>
          <w:sz w:val="28"/>
          <w:sz w:val="28"/>
          <w:szCs w:val="28"/>
          <w:rtl w:val="true"/>
          <w:lang w:bidi="fa-IR"/>
        </w:rPr>
        <w:t>بأن یتقدم و یتأخر، فلو کانت عادتها الخمسة الأولی فلم تر فیها و رأت فی الخمسة الثانیة، تحیضت بها، لأنه دم حیض فی وقت إمکانه فکان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تغیر وقت حیضها، و صار دورها المتقدم علی هذه الخمسة بتأخر الحیض خمسة و ثلاثین، خمسة منها حیض و الباقی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تکرر هذا الدور علیها، بأن رأت الخمسة الثانیة دما فطهرت ثلاثین، ثم عاد الدم فی الخمسة الثالثة فی الشهر الآخر و علی هذا مرارا، ثم استحیضت فهی مردودة إلیه، فتتحیض من أول الدم الدائم خمسة و تطهر ثلاثین، و علی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یتکرر هذا الدور، کما إذا استمر الدم المتأخر المبتدأ من الخمسة الثانیة و صارت مستحاضة، فإنها تتحیض بخمسة من الدم الذی ابتدأ من الخمسة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یحکم بطهر خمسة و عشرین بعدها لأنه المتکرر من أطهارها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تطهر باقی الشهر خاصة، و تحیض الخمسة الأولی من الشهر الأخیر، و تراعی عادتها القدیمة قدرا و وقتا؟ الأقرب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الخمسة الثانیة دما و انقطع و طهرت بقیة الشهر و عاد الدم، فقد صار دورها خمسة و عشرین، فإن تکرر ذلک بأن رأت الخمسة الأولی من الشهر بعده دما، و طهرت عشرین و هکذا مرارا، ثم استحیضت، ردت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تتکرر کما إذا عاد فی الخمسة الأولی و استمر، فإن الخمسة الأولی حیض و خمسة و عشرین طهر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المسألة بحالها و طهرت بعد خمستها المعهودة عشرین، و عاد الدم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 الأخیرة، فهذه قد تغیر وقت حیضها بالتقدم، و صار دورها خمسة</w:t>
      </w:r>
      <w:bookmarkStart w:id="301" w:name="pg14045_154504"/>
    </w:p>
    <w:p>
      <w:pPr>
        <w:pStyle w:val="BookText"/>
        <w:rPr/>
      </w:pPr>
      <w:bookmarkEnd w:id="301"/>
      <w:r>
        <w:rPr>
          <w:rFonts w:ascii="IRNazanin" w:hAnsi="IRNazanin" w:eastAsia="IRNazanin"/>
          <w:color w:val="111111"/>
          <w:sz w:val="28"/>
          <w:sz w:val="28"/>
          <w:szCs w:val="28"/>
          <w:rtl w:val="true"/>
          <w:lang w:bidi="fa-IR"/>
        </w:rPr>
        <w:t>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تکرر هذا الدور بأن رأت الخمسة الأخیرة دما و انقطع و طهرت عشرین و هکذا مرارا، ثم استحیضت، ردت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یتکرر کما إذا استمر الدم العائد، فالأقرب أنها تتحیض خمسة من أوله و تطهر عشرین و هکذا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أنها تتحیض خمسة و تطهر خمسة و عشرین، و أنها تتحیض عشرة و تطهر خمسة و عشرین، ثم تحافظ علی الدور القدیم، و أن الخمسة الأخیرة استحاضة، و تحیض من أول الدور خمسة، و تطهر خمسة و عشرین علی عادتها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عادتها الخمسة الأولی، فرأت آخر الخمسة یوما أو یومین فیها و الباقی بعدها، فالجمیع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رأت فی عادتها ما لا یمکن أن یکون حیضا بیوم و أربعة بعدها، فالخمسة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قبلها یوما أو یومین و خمستها، أو یوما أو یومین قبلها و ثلاثة من خمستها، فالجمیع حیض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عادتها متقدمة، أو أربعة منها، أو ثلاثة و لم تر فی عادتها شیئا، کان ما رأته حیضا، لأنه فی زمان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رأت قبل العادة ثلاثة و یوما فی العادة، أو رأت قبل العادة یوما أو یومین و فی العادة یوم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قبل العادة ما یمکن أن یکون حیضا و فیها ما یمکن أن یکون حیضا، و کذا بعدها و لم یتجاوز الأکثر، فالجمیع حیض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تجاوز، فالعادة حیض، و الطرفان استحاضة</w:t>
      </w:r>
      <w:r>
        <w:rPr>
          <w:rFonts w:eastAsia="IRNazanin" w:cs="IRNazanin"/>
          <w:color w:val="111111"/>
          <w:sz w:val="28"/>
          <w:szCs w:val="28"/>
          <w:rtl w:val="true"/>
          <w:lang w:bidi="fa-IR"/>
        </w:rPr>
        <w:t>.</w:t>
      </w:r>
    </w:p>
    <w:p>
      <w:pPr>
        <w:pStyle w:val="Heading6"/>
        <w:numPr>
          <w:ilvl w:val="5"/>
          <w:numId w:val="1"/>
        </w:numPr>
        <w:rPr/>
      </w:pPr>
      <w:bookmarkStart w:id="302" w:name="__RefHeading___Toc3299872_3381743652"/>
      <w:bookmarkStart w:id="303" w:name="_Toc114"/>
      <w:bookmarkEnd w:id="302"/>
      <w:r>
        <w:rPr>
          <w:rtl w:val="true"/>
        </w:rPr>
        <w:t>تذنیب</w:t>
      </w:r>
      <w:r>
        <w:rPr>
          <w:rtl w:val="true"/>
        </w:rPr>
        <w:t>:</w:t>
      </w:r>
      <w:bookmarkEnd w:id="303"/>
    </w:p>
    <w:p>
      <w:pPr>
        <w:pStyle w:val="BookText"/>
        <w:rPr/>
      </w:pPr>
      <w:r>
        <w:rPr>
          <w:rFonts w:ascii="IRNazanin" w:hAnsi="IRNazanin" w:eastAsia="IRNazanin"/>
          <w:color w:val="111111"/>
          <w:sz w:val="28"/>
          <w:sz w:val="28"/>
          <w:szCs w:val="28"/>
          <w:rtl w:val="true"/>
          <w:lang w:bidi="fa-IR"/>
        </w:rPr>
        <w:t>یحتمل تخییر ناسیة الوقت فی تخصیص عددها بأی وقت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المبتدئة و المضطربة إذا ردتا إلی ست أو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ذکرت بعد جلوسها فی غیر عادتها العادة، رجعت إلیها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عرفت ترک الصلاة فی غیر عادتها، لزمها إعادتها و قضاء ما صامت فی الفرض فی عادتها</w:t>
      </w:r>
      <w:r>
        <w:rPr>
          <w:rFonts w:eastAsia="IRNazanin" w:cs="IRNazanin"/>
          <w:color w:val="111111"/>
          <w:sz w:val="28"/>
          <w:szCs w:val="28"/>
          <w:rtl w:val="true"/>
          <w:lang w:bidi="fa-IR"/>
        </w:rPr>
        <w:t>.</w:t>
      </w:r>
      <w:bookmarkStart w:id="304" w:name="pg14045_154505"/>
    </w:p>
    <w:p>
      <w:pPr>
        <w:pStyle w:val="BookText"/>
        <w:rPr/>
      </w:pPr>
      <w:bookmarkEnd w:id="304"/>
      <w:r>
        <w:rPr>
          <w:rFonts w:ascii="IRNazanin" w:hAnsi="IRNazanin" w:eastAsia="IRNazanin"/>
          <w:color w:val="111111"/>
          <w:sz w:val="28"/>
          <w:sz w:val="28"/>
          <w:szCs w:val="28"/>
          <w:rtl w:val="true"/>
          <w:lang w:bidi="fa-IR"/>
        </w:rPr>
        <w:t>فلو کانت عادتها ثلاثة فی آخر الشهر، فجلست السبعة السابقة، ثم ذکرت، قضت ما ترکت من الصلاة و الصیام فی السبعة، و قضت ما صامت الفرض فی الثلاثة، لظهور بطلان ما فعلت</w:t>
      </w:r>
      <w:r>
        <w:rPr>
          <w:rFonts w:eastAsia="IRNazanin" w:cs="IRNazanin"/>
          <w:color w:val="111111"/>
          <w:sz w:val="28"/>
          <w:szCs w:val="28"/>
          <w:rtl w:val="true"/>
          <w:lang w:bidi="fa-IR"/>
        </w:rPr>
        <w:t>.</w:t>
      </w:r>
    </w:p>
    <w:p>
      <w:pPr>
        <w:pStyle w:val="Heading6"/>
        <w:numPr>
          <w:ilvl w:val="5"/>
          <w:numId w:val="1"/>
        </w:numPr>
        <w:rPr/>
      </w:pPr>
      <w:bookmarkStart w:id="305" w:name="__RefHeading___Toc3299874_3381743652"/>
      <w:bookmarkStart w:id="306" w:name="_Toc115"/>
      <w:bookmarkEnd w:id="305"/>
      <w:r>
        <w:rPr>
          <w:rtl w:val="true"/>
        </w:rPr>
        <w:t xml:space="preserve">تتمة </w:t>
      </w:r>
      <w:r>
        <w:rPr>
          <w:rtl w:val="true"/>
        </w:rPr>
        <w:t>(</w:t>
      </w:r>
      <w:r>
        <w:rPr>
          <w:rtl w:val="true"/>
        </w:rPr>
        <w:t>یتعلق بالمستحاضة فی النفاس</w:t>
      </w:r>
      <w:r>
        <w:rPr>
          <w:rtl w:val="true"/>
        </w:rPr>
        <w:t>)</w:t>
      </w:r>
      <w:bookmarkEnd w:id="306"/>
    </w:p>
    <w:p>
      <w:pPr>
        <w:pStyle w:val="BookText"/>
        <w:rPr/>
      </w:pPr>
      <w:r>
        <w:rPr>
          <w:rFonts w:ascii="IRNazanin" w:hAnsi="IRNazanin" w:eastAsia="IRNazanin"/>
          <w:color w:val="111111"/>
          <w:sz w:val="28"/>
          <w:sz w:val="28"/>
          <w:szCs w:val="28"/>
          <w:rtl w:val="true"/>
          <w:lang w:bidi="fa-IR"/>
        </w:rPr>
        <w:t>إذا جاوز دم النفاس العشرة، فقد دخلت الاستحاضة فی النفاس، فإن کانت ذات عادة فی الحیض ردت إلیها للروایة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جعل جمیع العشرة نفاسا و الزائد استحاضة، بخلاف الحیض لأن الحیض محکوم به ظاهرا لا قطعا، فجاز أن تنتقل عنه إلی طهر آخر، و النفاس مقطوع به للعلم بالولادة، فلا تنتقل عنه إلی غیره إلا بیقین و هو مجاوزة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یجعل ما بعد النفاس استحاضة إلی تمام طهرها المعتادة، ثم ما بعده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 الحیض لا یتعقب النفاس من غیر تخلل طهر کامل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مبتدئة فی الحیض، حکم لها بنفاس عشرة مع استمرار الدم، و لا ترجعان إلی عادة النفاس</w:t>
      </w:r>
      <w:r>
        <w:rPr>
          <w:rFonts w:eastAsia="IRNazanin" w:cs="IRNazanin"/>
          <w:color w:val="111111"/>
          <w:sz w:val="28"/>
          <w:szCs w:val="28"/>
          <w:rtl w:val="true"/>
          <w:lang w:bidi="fa-IR"/>
        </w:rPr>
        <w:t>.</w:t>
      </w:r>
    </w:p>
    <w:p>
      <w:pPr>
        <w:pStyle w:val="Heading6"/>
        <w:numPr>
          <w:ilvl w:val="5"/>
          <w:numId w:val="1"/>
        </w:numPr>
        <w:rPr/>
      </w:pPr>
      <w:bookmarkStart w:id="307" w:name="__RefHeading___Toc3299876_3381743652"/>
      <w:bookmarkStart w:id="308" w:name="_Toc116"/>
      <w:bookmarkEnd w:id="307"/>
      <w:r>
        <w:rPr>
          <w:rtl w:val="true"/>
        </w:rPr>
        <w:t xml:space="preserve">خاتمة </w:t>
      </w:r>
      <w:r>
        <w:rPr>
          <w:rtl w:val="true"/>
        </w:rPr>
        <w:t>(</w:t>
      </w:r>
      <w:r>
        <w:rPr>
          <w:rtl w:val="true"/>
        </w:rPr>
        <w:t>فی التلفیق</w:t>
      </w:r>
      <w:r>
        <w:rPr>
          <w:rtl w:val="true"/>
        </w:rPr>
        <w:t>)</w:t>
      </w:r>
      <w:bookmarkEnd w:id="308"/>
    </w:p>
    <w:p>
      <w:pPr>
        <w:pStyle w:val="BookText"/>
        <w:rPr/>
      </w:pPr>
      <w:r>
        <w:rPr>
          <w:rFonts w:ascii="IRNazanin" w:hAnsi="IRNazanin" w:eastAsia="IRNazanin"/>
          <w:color w:val="111111"/>
          <w:sz w:val="28"/>
          <w:sz w:val="28"/>
          <w:szCs w:val="28"/>
          <w:rtl w:val="true"/>
          <w:lang w:bidi="fa-IR"/>
        </w:rPr>
        <w:t>الظاهر عند علمائنا اشتراط التوالی فی الثلاثة،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تکون ملفقة بشرط أن تکون الثلاثة من جملة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انقطع الدم فرأت الأول و الخامس و العاشر، فالثلاثة حیض علی هذا القول لا غیر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رأت عوض العاشر الحادی عشر، فلا حیض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أیام الدم لیس حیضا تاما، لکن جمیع الدماء حیض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أیام</w:t>
      </w:r>
    </w:p>
    <w:p>
      <w:pPr>
        <w:pStyle w:val="BookText"/>
        <w:rPr/>
      </w:pPr>
      <w:r>
        <w:rPr>
          <w:rFonts w:ascii="IRNazanin" w:hAnsi="IRNazanin" w:eastAsia="IRNazanin"/>
          <w:color w:val="111111"/>
          <w:sz w:val="28"/>
          <w:sz w:val="28"/>
          <w:szCs w:val="28"/>
          <w:rtl w:val="true"/>
          <w:lang w:bidi="fa-IR"/>
        </w:rPr>
        <w:t>النقاء کل واحد منها لیس طهرا کاملا، بل الجمیع حتی أن العدة لا تنقضی بعود الدم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کل قدر من النقاء طهرا کاملا، خرجت العدة بعد ثلاثة 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تلفق الأیام، فکذا تلفق الساعات، و أیام النقاء طهر ملفق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الطلاق فی أیام النقاء، و یخرج عن کونه بدعیا، و یحکم فیها بالطهر فی الصلاة و الصوم و الاغتسال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ساعات الفترة بین دفعات الدم، أن دم الحیض یجتمع فی الرحم، ثم الرحم یقطره شیئا فشیئا، فالفترة ما بین ظهور دفعه و انتهاء أخری من الرحم إلی المنفذ، فإذا زاد علی ذلک فهو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قدر الدم أکثر من قدر النقاء أو بالعکس أو یتساویا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صفرة أو کدرة بین سوادین، فالجمیع حیض إن لم یتجاوز الأکثر، و لیس ذلک من صورة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الدم یوما و انقطع، لم یجب الغسل، إلا مع غمس القطنة، لأنه إن لم یعد لم یکن له حکم الحیض، و إن عاد ظهر أن الزمان زمان الحیض، و لیس للغسل فی زمن الحیض حکم إن قلنا إن أیام النفاس حیض، بل نأمرها بالوضوء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ثلاثة و انقطع، ثم رأت العاشر، فالعشرة حیض إن انقطع علیه، لأن العاشر فی أیام الحیض، فکان حیضا، و ما بینهما لیس طهرا، إذ أقله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تجاوز بعد العاشر، فالأول حیض کامل، و الثانی دم فساد، و النقاء طهر، و بعد الثلاثة تدخل القطنة، فإن خرجت نقیة اغتسلت و صلت و صامت، فإذا عاود یوم العاشر و انقطع، قضت صوم أیام النقاء، لظهور أنها من الحیض، إذ شأن الدم أن ینقطع تارة و یسیل أخری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انقطع علی العاشر، فالکل حیض کما تقدم، سواء زاد علی العادة أو ساواها، کما لو استمر و انقطع علی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عادتها عشرة، فرأتها متفرقة و تجاوز، تحیضت بعادتها و احتسبت النقاء من الحیض، بشرط أن یتقدمه حیض صحیح عندنا، و مطلقا عند القائلین بالتلفیق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ثلاثة دما و ستة نقاء و ثلاثة دما، رجعت ذات العادة إلیها، و المبتدئة إلی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ینسحب حکم الحیض علی النقاء بشرط کون النقاء محتوشا بدمین فی العشرة، یثبت لها حکم الحیض، ثم ینسحب علی ما بینهما، فالنقاء الذی لا یقع بین دمین فإنه طهر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رأت ثلاثة دما و تسعة نقاء، و رأت فی العاشر دما، فالتسعة طهر، إذ لیس بعدها دم یحکم فیه بالحیض حتی ینسحب حکمه علی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 الأول عن الثلاثة، لم یکن لها حیض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یقتصر الطهر علی التسعة و ما بعدها، بل یعم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ثلاثة دما أو یوما دما عند الآخرین و یوما نقاء و یوما دما و یوما نقاء إلی الثامن و لم یعد الدم فی العاشر، فالتاسع و العاشر طهر، لأن النقاء فیهما غیر محتوش بدمین فی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علی قول التلفیق کون النقاء المتخلل بین أقل أیام الحیض و العاشر کأیام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رأت ثلاثة متوالیة و انقطع، ثم رأت الخامس ثم السابع ثم التاسع، کان النقاء المتخلل طهرا، و کون النقاء المتخلل بعد حصول أقل الحیض متفرقا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رأت الأول و الثالث و الخامس و هکذا إلی العاشر، کان الحیض أیام الدم، و الأیام المتخللة بین الخامس 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نصف یوم دما، و مثله نقاء إلی آخر العاشر، فعلی التلفیق حیضها أنصاف الدم خمسة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المبتدئة إذا انقطع تؤمر بالعبادة فی الحال، و للزوج أن یغشاها، لأن الظاهر استمرار العدم، ثم إذا عاد الدم ترکت الصوم و الصلاة و امتنعت عن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 شرط السحب، عرفنا وقوع الوطی و العبادات فی الحیض، لکن لا تأثم بالوطی، و تقضی الصوم و الطواف دون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بالسحب، فالماضی صحیح و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جاوز الدم بصفة التلفیق الأکثر، فقد صارت مستحاضة کغیر ذات التلفیق، و لا قائل بالالتقاط من جمیع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یزد مبلغ الدم علی الأکثر، فإذا صارت مستحاضة و احتاجت إلی الفرق بین حیضها و استحاضتها، رجعت إلی العادة أو التمییز، کما فی غیر التلفیق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ذلک إن اتصل الدم المجاوز بالدم فی آخر العشرة، و أما إن انفصل بنقاء متخلل، فالمجاوز استحاضة و جمیع ما فی العشرة من الدماء، إما وحدها أو مع النقاء المتخلل إن سبق أقل الحیض حیض، فالمتصل کما إذا رأت أربعة دما و أربعة نقاء و أربعة دما، فالدم متصل من آخر العاشر و أول الحادی عشر، و المنفصل کما إذا رأت یومین دما و یومین نقاء و تجاوز هکذا، فإنها تری الدم فی العاشر و تکون نقیة فی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المستحاضة حافظة لعادتها، فکل عادة ترد إلیها عند الإطباق، و المجاوزة ترد إلیها عند التقطع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المجاوزة فإن حصل شرط السحب، و هو سبق أقل الحیض، کان کل دم یقع فی أیام العادة و کل نقاء متخلل بین دمین فیها حیض، و النقاء الذی لا یتخلل بین دمین فیها لا یکون حیضا، و أیام العادة هنا بمثابة العشرة عند عدم المجاوزة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التلفیق لو لم یتقدم أقل الحیض أزمنة النقاء طهر، و فی أیام الحیض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 عادتها من الدماء الواقعة فی العشرة حیض، و إن لم یبلغ الدماء فی العشرة قدر عادتها، جعلت الموجودة حیضا، لأن المعتادة ترجع إلی عادتها عند الإطباق، و قد أمکن ردها هاهنا إلی قدر العادة، فیصار إلیه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حیضها ما یقع من الدماء فی أیام العادة خاصة إن بلغ أقل الحیض، لأن حکم الحیض عند الإطباق إنما یثبت للدماء الموجودة فی أیام العادة،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تحیض خمسة متوالیة من کل ثلاثین، فجاءها دور تقطع فیه الدم و النقاء یوما و یوما، و جاوز العشرة، فلا سحب هنا عندنا و لا عند القائلین بالتلفیق من علمائنا، إذ شرط السحب تقدم أقل الحیض مع احتماله، فعلی الاحتمال حیضها خمسة من أول الدور، و ما فیها من النقاء محتوش بالدم فی أیام العادة، فینسحب علیه حکم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التلفیق حیضها الأول و الثالث و الخامس و السابع و التاسع و تجاوز أیام العادة محافظة علی القدر، و یحتمل أن یکون حیضها الأول و الثالث و الخامس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تحیض ستة علی التوالی، ثم استحیضت و الدم منقطع یوما و یوما، فعلی السحب لا ترد إلی الستة، لأن النقاء فی السادس غیر محتوش بدمین فی أیام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التلفیق حیضها الأیام الخمسة الواقعة فی العشرة، و یحتمل الأول و الثالث و الخامس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انتقلت عادتها بتقدم أو تأخر ثم استحیضت، کما لو کانت عادتها خمسة من ثلاثین، فرأت فی بعض الشهور یوم الثلاثین دما و الذی بعده 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انقطع دمها و تجاوز الأکثر، فالأقرب أن یوم الثلاثین حیض، لأن العادة قد تتقدم، و الثانی و الرابع إن لم یتجاوز أیام العادة، و إن جاوزتا ضممنا إلیها السادس و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الیوم الأول نقاء، ثم تقطع الدم و النقاء من الیوم الثانی و تجاوز الأکثر، فقد تأخرت العادة، فحیضها الثانی و الرابع و السادس إن لم یتجاوز العادة، و إن کان السادس خارجا عن العادة القدیمة، لأنها بالتأخر قد انتقلت عادتها و صار أول الخمسة الثانی و آخرها السادس، و إن جاوزتا أضافت الثامن و العاشر، و صار طهرها السابق علی الاستحاضة ستة و عشرین، و فی صورة التقدم أربعة و عشرین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یتقدم و لا تأخر لکن تقطع الدم و النقاء علیها یومین یومین، فإن لم تجاوز العادة فحیضها الأول و الثانی و الخامس خاصة، و إن جاوزتا ضممنا إلیها السادس و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عرفتا قدر حیض هذه المستحاضة، فلتعتبر أیام طهرها بعد الحیض إلی استیناف حیضة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التقطع بحیث ینطبق الدم علی أول الدور، فهو ابتداء الحیضة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ینطبق، فابتداء حیضها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 الدماء إلی أول الدور، تقدمت أو تأخرت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استویا فی التقدم و التأخر، فابتداء حیضها النوبة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یتفق التقدم أو التأخر فی بعض أدوار الاستحاضة دون بعض، فإذا أرادت أن تعرف هل ینطبق الدم علی أول الدور، فخذ نوبة دم و نوبة نقاء، و اطلب عددا صحیحا یحصل من ضرب مجموع النوبتین فیه مقدار دورها، فإن وجدته فاعرف انطباق الدم علی أول الدور، و إلا فاضربه فی عدد یکون قائمة أقرب إلی دورها، زائدا کان أو ناقصا، و اجعل حیضها الثانی أقرب الدماء إلی أول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استوی طرفا الزیادة و النقصان، فلا اعتبار بالزائد، کما لو کانت عادتها خمسة من ثلاثین و انقطع الدم و النقاء یوما یوما فی بعض الأدوار و جاوز، فنوبة الدم و نوبة النقاء مثله، و أنت تجدد عددا لو ضربت الاثنین فیه کان الحاصل ثلاثین و هو خمسة عشر، فالدم ینطبق علی أول دورها أبدا ما دام التقطع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تقطع الدم و النقاء یومین یومین، فلا عدد یحصل من ضرب أربعة فیه ثلاثون، فاطلب ما یقرب الحاصل من الضرب فیه من ثلاثین، و هنا عددان سبعة و ثمانیة، و حاصل ضرب الأربعة فی سبعة ثمانیة و عشرون، و فی ثمانیة اثنان و ثلاثون، و التفاوت فی طرفی الزیادة و النقصان واحد، فخذ الزیادة و اجعل أول الحیضة الأخری الثالث و الثلاثین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جاوزتا أیام العادة، فحیضها فی الدور الثانی و الثالث و الرابع و السابع و الثامن و الحادی عشر، و إن لم یتجاوز فحیضها الثالث و الرابع و السابع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دور الثالث ینطبق الدم علی أول الدور، و فی الرابع یتأخر الحیض، و علی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ثلاثة دما و أربعة نقاء، فالمجموع سبعة تضرب فی أربعة، لیحصل ثمانیة و عشرون، و تجعل أول الحیضة الثانیة التاسع و العشرین و لا تضربه فی خمسة، لأنه یبلغ خمسة و ثلاثین، و ذلک أبعد فی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یتقدم الحیض علی أول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عادتها قدیما ستة من ثلاثین، و انقطع الدم فی بعض الأدوار ستة ستة و استحیضت، ففی الدور الأول حیضها الستة الأولی، و فی الدور الثانی رأت ستة نقاء من أوله و هی أیام عادتها، و حیضها الستة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ینقص الدم الموجود فی زمان العادة عن أقل الحیض، أما إذا نقص کما لو کانت عادتها ثلاثة، فرأت فی بعض الأدوار یومین دما و یوما نقاء و استحیضت، احتمل علی القول بالتلفیق أنه لا یکون لها حیض، لأن إتمام الدم بالنقاء ممتنع، لأنه غیر محتوش بالدم فی وقت العادة، و لا یمکن الاقتصار علی الیومین، و لا تکمله بالرابع، فإن مجاوزة العادة 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أنا نحیضها الیومین الأولین و الرابع، و لیس فیه إلا زیادة حیضها، و هو أقرب من عدمه مع رؤیة الدم شطر دهرها علی صفة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عادتها القدیمة منقطعة، ثم استحیضت مع التقطع، فإن کان التقطع السابق علی الاستحاضة علی صفة المنقطع بعدها ردت إلیها، کما لو کانت عادتها ثلاثة دما و أربعة نقاء و ثلاثة دما و تطهر عشرین، ثم استحیضت و المنقطع بهذه الصفة، فهنا یحکم بالسحب، فتکون حیضها عشرة قبل الاستحاضة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 التقطع، کما لو انقطع فی بعض الأدوار یوما یوما و استحیضت، فلا سحب هنا، بل یحکم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یتجاوز أیام العادة، فحیضها الأول و الثالث و التاسع، إذ لیس لها فی القدیم حیض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جاوزتا ضممنا إلیها الخامس و السابع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مبتدئة و یقطع الدم و النقاء یوما یوما و تجاوز دمها بصفة التقطع العشرة، فإن قلنا بردها إلی الأقل، فحیضها الأول و الثالث و الخامس إن لم</w:t>
      </w:r>
    </w:p>
    <w:p>
      <w:pPr>
        <w:pStyle w:val="BookText"/>
        <w:rPr/>
      </w:pPr>
      <w:r>
        <w:rPr>
          <w:rFonts w:ascii="IRNazanin" w:hAnsi="IRNazanin" w:eastAsia="IRNazanin"/>
          <w:color w:val="111111"/>
          <w:sz w:val="28"/>
          <w:sz w:val="28"/>
          <w:szCs w:val="28"/>
          <w:rtl w:val="true"/>
          <w:lang w:bidi="fa-IR"/>
        </w:rPr>
        <w:t>تجاوز العادة، و إن جاوزناها و رددناها إلی ست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رددناها إلی سبع، ضممنا الیوم السابع إلی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کانت تصلی و تصوم أیام النقاء، و ترکهما أیام الدم حتی جاوز الأکثر، فإنها تقضی صیام أیام الدم بعد الرد، و صلاتها لأنها ترکتها رجاء للانقطاع قبل العشرة، فإذا جاوزها الدم تبین الطهر فی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صلوات أیام النقاء و صیامها، فلا حاجة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رأت ثلاثة متوالیة ثم انقطع یوما یوما، فهنا یحکم بالسحب، فلا حاجة إلی قضاء صلاة أیام النقاء، لأنها إما طاهر فقد صلت، و إما حائض فلا 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صومها فالأقوی ذلک أیضا، و یحتمل قضاؤه، لأنها صامت علی تردد فی صحته و فساده فلا یجزیها، بخلاف الصلاة فإن الصلاة إن لم تصح لم یجب قضاؤها، کما لو صلی خنثی خلف امرأة و أمرناه بالقضاء، فلم تقض حتی بان کونه امرأة، فإن العبادة فی الصورتین مؤداة علی وجه التردد فی الصحة و البطلان، و الفرق ظاهر، فإن الأصل طهارة أیام النقاء، فکانت مخاطبة بالصوم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المبتدئة ممیزة، و هی بأن تری یوما دما قویا أسود، و یوما ضعیفا أحمر، و وجدت شرائط التمییز، فإن استمرت الحمرة بعد العشرة، احتمل جعل العشرة حیضا، لأن الضعیف لو استمر و انقطع علیها لکان حیضا، و النقاء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القوی، فیکون حیضها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استمر التقطع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فاقدة شرط التمییز</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ناسیة لعادتها من کل وجه و هی المتحیرة، فکالمبتدئة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أمرناها بالاحتیاط، فإن وجد شرط السحب، بأن یتوالی الدم أولا ثلاثة أیام ثم ینقطع، فإنها تحتاط فی أزمنة الدم بعد الثلاثة، کما قلنا حالة الإطباق، لاحتمال الحیض و الطهر و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تحتاط فی أزمنة النقاء أیضا، إذ ما من نقاء إلا و یحتمل أن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یجب الغسل وقت النقاء، لأن وجوبه للانقطاع، و الانقطاع حالة انتفاء الدم، و کما لا تؤمر بتجدید الغسل، فکذا لا تؤمر بتجدید الوضوء، لأن ذلک إنما یجب لتجدد الحدث، و لا تجدد فی وقت النقاء، فیکفیها لزمان النقاء الغسل عند انقضاء کل نوبة من نوب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یوجد شرط السحب و قلنا باللفظ، احتاطت أیام الدم و عند کل انقطاع، و هی طاهر أیام النقاء فی الجماع و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ناسیة من وجه، کما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أضللت خمسة فی العشرة الأولی من الشهر، و قد تقطع الدم و النقاء یوما یوما و استحیضت، فإن لم یتجاوز أیام العادة، فالیوم العاشر طهر، لأنه نقاء لم یتخلل بین دمی حیض، و لا غسل علیها فی الخمسة الأولی، لتعذر الانقطاع، بل تغتسل بعد انقضائها، و لا تغتسل بعدها فی أیام النقاء، و تغتسل فی آخر التاسع و السابع، لجواز الابتداء فی أول الخامس و الثالث، و لیس لها هنا حیض بیقین، و إن کان الإضلال فی تسعة، لأن العاشر نقاء حکم فیه بالطهر، و قد زاد قدر الحیض و هو خمسة علی نصف التسعة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حالة الإطباق، لأن إضلال الخمسة فی التسعة المنقطعة یوجب التردد فی قدر الحیض، إذ بتقدیر تأخر الحیض إلی الخمسة الأخیرة لا تکون حائضا إلا فی ثلاثة أیام منها، لأن السادس نقاء لم یتخلل بین دمی حیض کالعاشر، و فی حالة الإطباق لا تردد فی قدره، فافترقا فی تیقن الحیض، و إن جاوزتا أیام العادة، حیضناها خمسة أیام، و هی الأول و الثالث و الخامس و السابع و التاسع، بتقدیر إطباق الحیض علی الخمسة الأولی، و بتقدیر تأخرها إلی الخمسة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هنا فی الخمسة الثانیة سوی یومی دم، هما السابع و التاسع، فیضم إلیهما الحادی عشر و الثالث عشر و الخامس عشر، فهی إذن حائض فی السابع و التاسع بیقین، لدخولهما فی ذلک علی کل تقدیر</w:t>
      </w:r>
      <w:r>
        <w:rPr>
          <w:rFonts w:eastAsia="IRNazanin" w:cs="IRNazanin"/>
          <w:color w:val="111111"/>
          <w:sz w:val="28"/>
          <w:szCs w:val="28"/>
          <w:rtl w:val="true"/>
          <w:lang w:bidi="fa-IR"/>
        </w:rPr>
        <w:t>.</w:t>
      </w:r>
      <w:bookmarkStart w:id="309" w:name="pg14045_154514"/>
    </w:p>
    <w:p>
      <w:pPr>
        <w:pStyle w:val="Heading5"/>
        <w:numPr>
          <w:ilvl w:val="4"/>
          <w:numId w:val="1"/>
        </w:numPr>
        <w:rPr/>
      </w:pPr>
      <w:bookmarkStart w:id="310" w:name="__RefHeading___Toc3299878_3381743652"/>
      <w:bookmarkStart w:id="311" w:name="_Toc117"/>
      <w:bookmarkEnd w:id="309"/>
      <w:bookmarkEnd w:id="310"/>
      <w:r>
        <w:rPr>
          <w:rtl w:val="true"/>
        </w:rPr>
        <w:t xml:space="preserve">الفصل السادس </w:t>
      </w:r>
      <w:r>
        <w:rPr>
          <w:rtl w:val="true"/>
        </w:rPr>
        <w:t>(</w:t>
      </w:r>
      <w:r>
        <w:rPr>
          <w:rtl w:val="true"/>
        </w:rPr>
        <w:t>فی غسل مس الأموات</w:t>
      </w:r>
      <w:r>
        <w:rPr>
          <w:rtl w:val="true"/>
        </w:rPr>
        <w:t>)</w:t>
      </w:r>
      <w:bookmarkEnd w:id="311"/>
    </w:p>
    <w:p>
      <w:pPr>
        <w:pStyle w:val="Heading6"/>
        <w:numPr>
          <w:ilvl w:val="5"/>
          <w:numId w:val="1"/>
        </w:numPr>
        <w:rPr/>
      </w:pPr>
      <w:bookmarkStart w:id="312" w:name="__RefHeading___Toc3299880_3381743652"/>
      <w:bookmarkStart w:id="313" w:name="_Toc118"/>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یجب الغسل علی من مس میتا من الناس، بعد برده بالموت، و قبل تطهیره بالغسل علی الأقوی،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میتا فلیغتسل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عن الصادق علیه السلام</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سبعة عشر موطنا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غسلت میتا و کفنته أو مسسته بعد ما یبرد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یجب الوضوء بمسه، و کذا کل أسباب الغسل أسباب الوضوء إلا الجنابة، فإن غسلها کاف عنه، و غسل المیت، فإنه کاف عن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الغسل فإنه طاهر، فلا یجب بمسه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البرد طاهر، لعدم انتقال الروح عنه بالکلیة،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مسه ما دام حارا فلا غسل علیه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مسه قبل البرد لم یجب الغسل، و یغسل یده</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غسل بمس الشهید عملا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المقتول قودا، أو رجما، أو حدا، إذا فعل ما أمر به من الغسل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یفعل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حتف أنفه بعد الغسل قبل القتل، وجب إعادة الغسل علیه، و یجب علی من مسه الغسل عملا بالعموم السالم عن معارضة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الغسل بمس قطعة أبینت من حی أو میت، کما یجب بمس المیت إن کانت ذات عظم، لأن المس المعلق علیه الوجوب یصدق بمس الجزء و الکل لیس مقصودا و الانفصال لا یغیر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خالیة من العظم، لم یجب الغسل بمسها، بل یجب غسل ما مسها به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السقط الذی لدون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لا یجب بمسه الغسل، لأنه لا یسمی میتا، لعدم سبق الحیاة، نعم یجب غسل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الغسل بمس الکافر، لأنه نجس فی حیاته و لا یزول ذلک الحکم بموته، و للعموم، مع احتمال العدم،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یمم المیت، وجب علی من مسه بعده الغسل، لتقیید التطهیر فی النص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مس المیت رطبا، نجس نجاسة عینیة، لأن المیت عندنا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مسه یابسا فظاهر کلام الأصحاب ذلک، مع احتمال کون النجاسة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لاقی ببدنه بعد ملاقاته للمیت رطبا، لم یؤثر فی تنجیسه، لأصالة الطاهرة السالمة عن دلالة التنجیس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مس میتا من غیر الناس، أو قطعة أبینت من حی أو میت مأکول اللحم أو غیره، لم یجب الغسل، بل غسل ما مسه به،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یغسل یده</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المیتة غیر ذات نفس سائلة، لم تنجس، فلا تؤثر فی التنجیس</w:t>
      </w:r>
      <w:r>
        <w:rPr>
          <w:rFonts w:eastAsia="IRNazanin" w:cs="IRNazanin"/>
          <w:color w:val="111111"/>
          <w:sz w:val="28"/>
          <w:szCs w:val="28"/>
          <w:rtl w:val="true"/>
          <w:lang w:bidi="fa-IR"/>
        </w:rPr>
        <w:t>.</w:t>
      </w:r>
      <w:bookmarkStart w:id="314" w:name="pg14045_154516"/>
    </w:p>
    <w:p>
      <w:pPr>
        <w:pStyle w:val="BookText"/>
        <w:rPr/>
      </w:pPr>
      <w:bookmarkEnd w:id="314"/>
      <w:r>
        <w:rPr>
          <w:rFonts w:ascii="IRNazanin" w:hAnsi="IRNazanin" w:eastAsia="IRNazanin"/>
          <w:color w:val="111111"/>
          <w:sz w:val="28"/>
          <w:sz w:val="28"/>
          <w:szCs w:val="28"/>
          <w:rtl w:val="true"/>
          <w:lang w:bidi="fa-IR"/>
        </w:rPr>
        <w:t>و لا فرق فی إیجاب غسل الیدین أن تکون المیتة رطبة أو یابسة، و لو مس الصوف المتصل بها أو الشعر أو الوبر، فالوجه عدم النجاسة کالمجزور، مع احتمالها للاتصال المقتضی للاندراج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کمل غسل الرأس فمسه قبل إکمال الغسل، لم یجب، لتطهیر الممسوس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 الصبی أو المجنون، فالأقرب وجوب الغسل عند البلوغ أو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حکمنا بالنجاسة الحکمیة لم ینجس ما یلاقیه الماس برطوبة، و الأنجس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مس یابسا، فالأقرب عدم التنجیس</w:t>
      </w:r>
      <w:r>
        <w:rPr>
          <w:rFonts w:eastAsia="IRNazanin" w:cs="IRNazanin"/>
          <w:color w:val="111111"/>
          <w:sz w:val="28"/>
          <w:szCs w:val="28"/>
          <w:rtl w:val="true"/>
          <w:lang w:bidi="fa-IR"/>
        </w:rPr>
        <w:t>.</w:t>
      </w:r>
    </w:p>
    <w:p>
      <w:pPr>
        <w:pStyle w:val="Heading6"/>
        <w:numPr>
          <w:ilvl w:val="5"/>
          <w:numId w:val="1"/>
        </w:numPr>
        <w:rPr/>
      </w:pPr>
      <w:bookmarkStart w:id="315" w:name="__RefHeading___Toc3299882_3381743652"/>
      <w:bookmarkStart w:id="316" w:name="_Toc119"/>
      <w:bookmarkEnd w:id="315"/>
      <w:r>
        <w:rPr>
          <w:rtl w:val="true"/>
        </w:rPr>
        <w:t>تذنیب</w:t>
      </w:r>
      <w:r>
        <w:rPr>
          <w:rtl w:val="true"/>
        </w:rPr>
        <w:t>:</w:t>
      </w:r>
      <w:bookmarkEnd w:id="316"/>
    </w:p>
    <w:p>
      <w:pPr>
        <w:pStyle w:val="BookText"/>
        <w:rPr/>
      </w:pPr>
      <w:r>
        <w:rPr>
          <w:rFonts w:ascii="IRNazanin" w:hAnsi="IRNazanin" w:eastAsia="IRNazanin"/>
          <w:color w:val="111111"/>
          <w:sz w:val="28"/>
          <w:sz w:val="28"/>
          <w:szCs w:val="28"/>
          <w:rtl w:val="true"/>
          <w:lang w:bidi="fa-IR"/>
        </w:rPr>
        <w:t>لو اغتسل ثم أحدث حدثا أصغر، توضأ من غیر أن یعید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توضأ أولا ثم أحدث، أعاد الوضوء 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أحدث فی أثناء الغسل، أتمه و توضأ</w:t>
      </w:r>
      <w:r>
        <w:rPr>
          <w:rFonts w:eastAsia="IRNazanin" w:cs="IRNazanin"/>
          <w:color w:val="111111"/>
          <w:sz w:val="28"/>
          <w:szCs w:val="28"/>
          <w:rtl w:val="true"/>
          <w:lang w:bidi="fa-IR"/>
        </w:rPr>
        <w:t>.</w:t>
      </w:r>
    </w:p>
    <w:p>
      <w:pPr>
        <w:pStyle w:val="Heading5"/>
        <w:numPr>
          <w:ilvl w:val="4"/>
          <w:numId w:val="1"/>
        </w:numPr>
        <w:rPr/>
      </w:pPr>
      <w:bookmarkStart w:id="317" w:name="__RefHeading___Toc3299884_3381743652"/>
      <w:bookmarkStart w:id="318" w:name="_Toc120"/>
      <w:bookmarkEnd w:id="317"/>
      <w:r>
        <w:rPr>
          <w:rtl w:val="true"/>
        </w:rPr>
        <w:t xml:space="preserve">خاتمة </w:t>
      </w:r>
      <w:r>
        <w:rPr>
          <w:rtl w:val="true"/>
        </w:rPr>
        <w:t>(</w:t>
      </w:r>
      <w:r>
        <w:rPr>
          <w:rtl w:val="true"/>
        </w:rPr>
        <w:t>فی الأغسال المندوبة</w:t>
      </w:r>
      <w:r>
        <w:rPr>
          <w:rtl w:val="true"/>
        </w:rPr>
        <w:t>)</w:t>
      </w:r>
      <w:bookmarkEnd w:id="318"/>
    </w:p>
    <w:p>
      <w:pPr>
        <w:pStyle w:val="Heading6"/>
        <w:numPr>
          <w:ilvl w:val="5"/>
          <w:numId w:val="1"/>
        </w:numPr>
        <w:rPr/>
      </w:pPr>
      <w:bookmarkStart w:id="319" w:name="__RefHeading___Toc3299886_3381743652"/>
      <w:bookmarkStart w:id="320" w:name="_Toc121"/>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و هی إما أن تستحب للوقت، أو المکان، أو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 لیس واجبا علی الأصح،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توضأ یوم الجمعة فبها و نعمت، و من اغتسل فالغسل أفضل</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سنة و لیس بفریضة</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الدالة علی الوجوب متأولة بتأکید الاستحباب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للمختار من طلوع الفجر، لأنه یضاف إلی الیوم، و یمتد إلی</w:t>
      </w:r>
    </w:p>
    <w:p>
      <w:pPr>
        <w:pStyle w:val="BookText"/>
        <w:rPr/>
      </w:pPr>
      <w:r>
        <w:rPr>
          <w:rFonts w:ascii="IRNazanin" w:hAnsi="IRNazanin" w:eastAsia="IRNazanin"/>
          <w:color w:val="111111"/>
          <w:sz w:val="28"/>
          <w:sz w:val="28"/>
          <w:szCs w:val="28"/>
          <w:rtl w:val="true"/>
          <w:lang w:bidi="fa-IR"/>
        </w:rPr>
        <w:t>الزوال،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الأنصار تعمل فی نواضحها و أموالها، فإذا کان یوم الجمعة جاءوا، فیتأذی الناس بأرواح آباطهم و أجسادهم، فأمرهم النبی صلی اللّه علیه و آله بالغسل یوم الجمعة، فجرت بذلک السنة</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قرب من الزوال کان أفضل، لزیادة المعنی وقت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فاته قبل الزوال، قضاه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فاته یوم الجمعة، قضاه یوم السبت، لأنها عبادة موقتة فات وقتها، فاستحب قضاؤها کغیرها من العبادات الموقتة، و لقول الصادق علیه السلام فی رجل فاته الغسل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بینه و بین اللیل، فإن فاته اغتسل یوم السبت</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استحباب قضاؤه لیلة السبت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فاته یوم السبت، لم یستحب قضاؤه بعده، للأصل السالم عن معارضة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یوم الخمیس فقدان الماء یوم الجمعة، استحب له تقدیمه یوم الخمیس، لأنه طاعة فی نفسه فلا یؤثر فیه الوقت، و لأن الغایة قد تحصل أکثرها، و هو التنظیف یوم الجمعة، و لأن الصادق علیه السلام أمر أصحابه بذلک</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الکاظم علیه السلام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اغتسل یوم الخمیس ثم وجد الماء یوم الجمعة، استحب له الإعادة، لأن البدل إنما یجزی مع تعذر المبدل، أما لو وجده بعد الزوال، فالأقرب عدم الإعادة، لفوات الوقت، و القضاء کالتقدیم فی البدلیة، و کذا السبت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خاف الفوات یوم الجمعة دون السبت، احتمل استحباب التقدیم، للعموم و للمسارعة إلی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لأن القضاء أولی من التقدیم، کصلاة اللیل للشاب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استصحابه، فلو أحدث بعده لم یبطل غسله، لأنه أتی بالمأمور به، فیخرج عن العهدة، و لأن الغرض التنظیف و قد حصل، و الحدث لا یضاده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 من النیة، لأنه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ذکر السبب و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الدعاء،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یوم الجمعة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طهر قلبی من کل آفة تمحق دینی و تبطل بها عملی، اللهم اجعلنی من التوابین، و اجعلنی من المتطهرین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مستحب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و النساء، الحاضر و المسافر، و الحر و العبد، لآتی الجمعة و غیره، المریض و الصحیح، لأن الکاظم علیه السلام سئل عن النساء علیهن غسل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یوم الفطر و یوم الأضحی، لوجود المقتضی لثبوته فی الجمعة، و هو التنظیف للاجتماع،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یوم الفطر و یوم الأضحی سنة لا أحب ترکها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وقته بعد طلوع الفجر، لأنه مضاف إلی الیوم، و إنما یطلق علی ما بعد الفجر، و الأقرب امتداده بامتداد الیوم، لکن الأقرب أولویته عند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فات، لم یستحب قضاؤه، لتعلق الأمر بالیوم، فلا یتعدی إلی غیره إلا بنص</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للنساء و من لا یحضن،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یجزیها غسل واحد لجنابتها و إحرامها و جمعتها و غسلها من حیضها و عیدها</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عدم استحبابه للصبیان، لانتفاء التکلیف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النیة، و کذا باقی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أحدث بعده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لیلة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سبع عشرة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تسع عشرة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إحدی و 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ثلاث و 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نصف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السابع و العشرین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نصف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نیروز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للروایات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دخول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 أقسام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الإحرام للحج أو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النبی و الأئمة علیهم السلام، و کل ذلک مستحب للرجال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للتوبة عن کفر أو فسق، سواء کان الکفر ارتدادا أو أصلیا، اغتسل قبل إسلامه أو لم یغتسل، و لو وجد منه سبب وجوب الغسل حال کفره، وجب علیه الغسل بعد إسلامه عند علمائنا، لوجود المقتضی، و لا یکفی غسله حال کفره لو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الغسل واجبا، لأن خلقا کثیرا أسلموا و لم یأمرهم النبی صلی اللّه علیه و آله بالغسل، و أمر به ثمامة الحنفی و قیس بن عاصم، فدل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 بعد الإسلام، لأنه علیه السلام أمرهما به بعده و لا سبیل إلی تأخیر الإسلام بحال، و سواء کان الفسق عن کبیرة أو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الاستسقاء، لوجود المقتضی و هو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المولود وقت ولادته، لأنه خرج من محل الخبث فاستحب غسله، و لیس واجبا علی الأصح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صلاة الکسوف إذا ترکها متعمدا، مع استیعاب الاحتراق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واجبا علی الأصح، لأصالة البراءة، و الأقرب استحبابه لجاهل وجوب الصلاة أیضا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من قتل وزغا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w:t>
      </w:r>
      <w:bookmarkStart w:id="321" w:name="pg14045_154521"/>
    </w:p>
    <w:p>
      <w:pPr>
        <w:pStyle w:val="BookText"/>
        <w:rPr/>
      </w:pPr>
      <w:bookmarkEnd w:id="321"/>
      <w:r>
        <w:rPr>
          <w:rFonts w:ascii="IRNazanin" w:hAnsi="IRNazanin" w:eastAsia="IRNazanin"/>
          <w:color w:val="111111"/>
          <w:sz w:val="28"/>
          <w:sz w:val="28"/>
          <w:szCs w:val="28"/>
          <w:rtl w:val="true"/>
          <w:lang w:bidi="fa-IR"/>
        </w:rPr>
        <w:t>عن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فیه أنه یخرج من ذنوبه، فیغتسل منها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إلی مصلوب لینظر إلیه بعد ثلاثة أیام، استحب له الغسل عقوبة، و لیس واجبا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عندی استحباب الغسل عن الإفاقة من الجنون،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زال عقله أنزل، فإذا أفاق اغتسل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واجبا، لأصالة الطهارة فیستصحب، و الناقض غیر معلوم، و لأن النوم لما کان مظنة الحدث شرعت الطهارة منه</w:t>
      </w:r>
      <w:r>
        <w:rPr>
          <w:rFonts w:eastAsia="IRNazanin" w:cs="IRNazanin"/>
          <w:color w:val="111111"/>
          <w:sz w:val="28"/>
          <w:szCs w:val="28"/>
          <w:rtl w:val="true"/>
          <w:lang w:bidi="fa-IR"/>
        </w:rPr>
        <w:t>.</w:t>
      </w:r>
    </w:p>
    <w:p>
      <w:pPr>
        <w:pStyle w:val="Heading6"/>
        <w:numPr>
          <w:ilvl w:val="5"/>
          <w:numId w:val="1"/>
        </w:numPr>
        <w:rPr/>
      </w:pPr>
      <w:bookmarkStart w:id="322" w:name="__RefHeading___Toc3299888_3381743652"/>
      <w:bookmarkStart w:id="323" w:name="_Toc122"/>
      <w:bookmarkEnd w:id="322"/>
      <w:r>
        <w:rPr>
          <w:rtl w:val="true"/>
        </w:rPr>
        <w:t>فروع</w:t>
      </w:r>
      <w:r>
        <w:rPr>
          <w:rtl w:val="true"/>
        </w:rPr>
        <w:t>:</w:t>
      </w:r>
      <w:bookmarkEnd w:id="3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اجتمعت أسباب الاستحباب، فالأقرب التداخل،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هذه الأغسال الحدث، خلافا للمرتضی، لمجامعة غسل الإحرام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للفعل عند التوبة و المکان یقدم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یستحب للوقت یفعل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للفعل یستحب أن یوقع الفعل علیه، فلو أحدث استحبت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للوقت، کفاه و إن أحدث</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بالغسل الواحد الواجب و الندب، لم یجزیه عنهما معا، لتضاد الوجوه، خلافا للشیخ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عوض لهذه الأغسال المندوبة، فلا یجزی الوضوء و لا التیمم و إن تعذر الماء، بل یسقطا، لأن الأمر یناول الغسل فلا یتعداه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بدل عن غسل الإحرام عند فقد الماء</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هذه الأغسال مثل کیفیة غسل الجنابة، فلو نذر غسل الجمعة وجب الترتیب</w:t>
      </w:r>
      <w:r>
        <w:rPr>
          <w:rFonts w:eastAsia="IRNazanin" w:cs="IRNazanin"/>
          <w:color w:val="111111"/>
          <w:sz w:val="28"/>
          <w:szCs w:val="28"/>
          <w:rtl w:val="true"/>
          <w:lang w:bidi="fa-IR"/>
        </w:rPr>
        <w:t>.</w:t>
      </w:r>
      <w:bookmarkStart w:id="324" w:name="pg14045_154523"/>
    </w:p>
    <w:p>
      <w:pPr>
        <w:pStyle w:val="Heading4"/>
        <w:numPr>
          <w:ilvl w:val="3"/>
          <w:numId w:val="1"/>
        </w:numPr>
        <w:rPr/>
      </w:pPr>
      <w:bookmarkStart w:id="325" w:name="__RefHeading___Toc3299890_3381743652"/>
      <w:bookmarkStart w:id="326" w:name="_Toc123"/>
      <w:bookmarkEnd w:id="324"/>
      <w:bookmarkEnd w:id="325"/>
      <w:r>
        <w:rPr>
          <w:rtl w:val="true"/>
        </w:rPr>
        <w:t>الباب الثالث</w:t>
      </w:r>
      <w:r>
        <w:rPr>
          <w:rtl w:val="true"/>
        </w:rPr>
        <w:t xml:space="preserve">: </w:t>
      </w:r>
      <w:r>
        <w:rPr>
          <w:rtl w:val="true"/>
        </w:rPr>
        <w:t>فی التیمم</w:t>
      </w:r>
      <w:bookmarkEnd w:id="326"/>
    </w:p>
    <w:p>
      <w:pPr>
        <w:pStyle w:val="Heading5"/>
        <w:numPr>
          <w:ilvl w:val="4"/>
          <w:numId w:val="1"/>
        </w:numPr>
        <w:rPr/>
      </w:pPr>
      <w:bookmarkStart w:id="327" w:name="__RefHeading___Toc3299892_3381743652"/>
      <w:bookmarkStart w:id="328" w:name="_Toc124"/>
      <w:bookmarkEnd w:id="327"/>
      <w:r>
        <w:rPr>
          <w:rtl w:val="true"/>
        </w:rPr>
        <w:t>اشارة</w:t>
      </w:r>
      <w:bookmarkEnd w:id="3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329" w:name="pg14045_154525"/>
    </w:p>
    <w:p>
      <w:pPr>
        <w:pStyle w:val="Heading5"/>
        <w:numPr>
          <w:ilvl w:val="4"/>
          <w:numId w:val="1"/>
        </w:numPr>
        <w:rPr/>
      </w:pPr>
      <w:bookmarkStart w:id="330" w:name="__RefHeading___Toc3299894_3381743652"/>
      <w:bookmarkStart w:id="331" w:name="_Toc125"/>
      <w:bookmarkEnd w:id="329"/>
      <w:bookmarkEnd w:id="330"/>
      <w:r>
        <w:rPr>
          <w:rtl w:val="true"/>
        </w:rPr>
        <w:t xml:space="preserve">الفصل الأول </w:t>
      </w:r>
      <w:r>
        <w:rPr>
          <w:rtl w:val="true"/>
        </w:rPr>
        <w:t>(</w:t>
      </w:r>
      <w:r>
        <w:rPr>
          <w:rtl w:val="true"/>
        </w:rPr>
        <w:t>فی مسوغاته</w:t>
      </w:r>
      <w:r>
        <w:rPr>
          <w:rtl w:val="true"/>
        </w:rPr>
        <w:t>)</w:t>
      </w:r>
      <w:bookmarkEnd w:id="331"/>
    </w:p>
    <w:p>
      <w:pPr>
        <w:pStyle w:val="Heading6"/>
        <w:numPr>
          <w:ilvl w:val="5"/>
          <w:numId w:val="1"/>
        </w:numPr>
        <w:rPr/>
      </w:pPr>
      <w:bookmarkStart w:id="332" w:name="__RefHeading___Toc3299896_3381743652"/>
      <w:bookmarkStart w:id="333" w:name="_Toc126"/>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و هی مع الکثرة ترجع إلی شیء واحد، و هو عدم القدرة، و المراد منه تعذر استعمال الماء علیه، أو تعسره لخوف ضرر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للعجز أسباب</w:t>
      </w:r>
      <w:r>
        <w:rPr>
          <w:rFonts w:eastAsia="IRNazanin" w:cs="IRNazanin"/>
          <w:color w:val="111111"/>
          <w:sz w:val="28"/>
          <w:szCs w:val="28"/>
          <w:rtl w:val="true"/>
          <w:lang w:bidi="fa-IR"/>
        </w:rPr>
        <w:t>:</w:t>
      </w:r>
    </w:p>
    <w:p>
      <w:pPr>
        <w:pStyle w:val="Heading6"/>
        <w:numPr>
          <w:ilvl w:val="5"/>
          <w:numId w:val="1"/>
        </w:numPr>
        <w:rPr/>
      </w:pPr>
      <w:bookmarkStart w:id="334" w:name="__RefHeading___Toc3299898_3381743652"/>
      <w:bookmarkStart w:id="335" w:name="_Toc127"/>
      <w:bookmarkEnd w:id="334"/>
      <w:r>
        <w:rPr>
          <w:rtl w:val="true"/>
        </w:rPr>
        <w:t xml:space="preserve">السبب الأول </w:t>
      </w:r>
      <w:r>
        <w:rPr>
          <w:rtl w:val="true"/>
        </w:rPr>
        <w:t>(</w:t>
      </w:r>
      <w:r>
        <w:rPr>
          <w:rtl w:val="true"/>
        </w:rPr>
        <w:t>عدم الماء</w:t>
      </w:r>
      <w:r>
        <w:rPr>
          <w:rtl w:val="true"/>
        </w:rPr>
        <w:t>)</w:t>
      </w:r>
      <w:bookmarkEnd w:id="335"/>
    </w:p>
    <w:p>
      <w:pPr>
        <w:pStyle w:val="BookText"/>
        <w:rPr/>
      </w:pPr>
      <w:r>
        <w:rPr>
          <w:rFonts w:ascii="Amiri" w:hAnsi="Amiri" w:eastAsia="Amiri" w:cs="Amiri"/>
          <w:color w:val="111111"/>
          <w:sz w:val="28"/>
          <w:sz w:val="28"/>
          <w:szCs w:val="28"/>
          <w:rtl w:val="true"/>
          <w:lang w:bidi="ar-SA"/>
        </w:rPr>
        <w:t xml:space="preserve">قال اللّه تعالی فَلَمْ تَجِدُوا ماءً فَتَیَمَّمُوا  </w:t>
      </w:r>
      <w:r>
        <w:rPr>
          <w:rStyle w:val="FootnoteAnchor"/>
          <w:rtl w:val="true"/>
        </w:rPr>
        <w:footnoteReference w:id="294"/>
      </w:r>
      <w:r>
        <w:rPr>
          <w:rFonts w:ascii="IRNazanin" w:hAnsi="IRNazanin" w:eastAsia="IRNazanin"/>
          <w:color w:val="111111"/>
          <w:sz w:val="28"/>
          <w:sz w:val="28"/>
          <w:szCs w:val="28"/>
          <w:rtl w:val="true"/>
          <w:lang w:bidi="fa-IR"/>
        </w:rPr>
        <w:t>و یجب معه الطلب، إذ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إلا إذا فقد بعد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الطلب من الجهات الأربع، غلوة سهم فی الحزنة، و سهمین فی السهلة من کل جهة، لزیادة المشقة مع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أخل بالطلب، لم یعتد بتیممه، لأنه سبب للطهارة، فیلزمه الاجتهاد فی تحصیله بالطلب و البحث عند الإعواز کالقبلة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التیمم طهارة ضروریة، و لا ضرورة مع إمکان الطهارة بالماء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ضاق الوقت عن الطلب بتفریطه، لم یسقط الصلاة، بل وجب</w:t>
      </w:r>
      <w:bookmarkStart w:id="336" w:name="pg14045_154526"/>
    </w:p>
    <w:p>
      <w:pPr>
        <w:pStyle w:val="BookText"/>
        <w:rPr/>
      </w:pPr>
      <w:bookmarkEnd w:id="336"/>
      <w:r>
        <w:rPr>
          <w:rFonts w:ascii="IRNazanin" w:hAnsi="IRNazanin" w:eastAsia="IRNazanin"/>
          <w:color w:val="111111"/>
          <w:sz w:val="28"/>
          <w:sz w:val="28"/>
          <w:szCs w:val="28"/>
          <w:rtl w:val="true"/>
          <w:lang w:bidi="fa-IR"/>
        </w:rPr>
        <w:t>التیمم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الإعادة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الامتثال لأمر الصلاة حینئذ، و من إیقاع المأمور به أولا لا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وجود الماء فی أبعد و تمکن من المصیر إلیه،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تیقن عدم الماء حوالیه، فالأقرب سقوط الطلب، لأنه عبث، لا مع ظنه لجواز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أن یکون الطلب بعد دخول الوقت، لحصول الضرورة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الطلب بنفسه و بغیره ممن یوثق به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بعث الرکب واحدا لطلب الماء أجزأ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یسقط بطلب من لم یأمره و لم یأذن له فیه‌؟ الوجه العدم، لانتفاء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یسقط الطلب بخوفه علی نفسه و ماله أو رفیقه لو فارق مکانه، لأن الخوف مسقط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 الماء، فعند عدم تیقنه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یطلب الماء فی رحله أولا، ثم مع أصحابه، ثم ما یقتضی العادة بالماء عنده، کالخضر و اجتماع الطیور، فیختص ذلک بمزید الاحتیاط، و إن زاد علی القدر مع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بقربه قریة،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هناک ربوة، أتاها</w:t>
      </w:r>
      <w:r>
        <w:rPr>
          <w:rFonts w:eastAsia="IRNazanin" w:cs="IRNazanin"/>
          <w:color w:val="111111"/>
          <w:sz w:val="28"/>
          <w:szCs w:val="28"/>
          <w:rtl w:val="true"/>
          <w:lang w:bidi="fa-IR"/>
        </w:rPr>
        <w:t>.</w:t>
      </w:r>
    </w:p>
    <w:p>
      <w:pPr>
        <w:pStyle w:val="Heading6"/>
        <w:numPr>
          <w:ilvl w:val="5"/>
          <w:numId w:val="1"/>
        </w:numPr>
        <w:rPr/>
      </w:pPr>
      <w:bookmarkStart w:id="337" w:name="__RefHeading___Toc3299900_3381743652"/>
      <w:bookmarkStart w:id="338" w:name="_Toc128"/>
      <w:bookmarkEnd w:id="337"/>
      <w:r>
        <w:rPr>
          <w:rtl w:val="true"/>
        </w:rPr>
        <w:t>فروع</w:t>
      </w:r>
      <w:r>
        <w:rPr>
          <w:rtl w:val="true"/>
        </w:rPr>
        <w:t>:</w:t>
      </w:r>
      <w:bookmarkEnd w:id="33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طلب و لم یجد الماء، ثم حضرت صلاة أخری، فالأقرب وجوب إعادة الطلب إن جوزنا الوجدان،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وجود الماء، لزم السعی إلیه ما دام الوقت باقیا و المکنة حاضرة، سواء کان قریبا أو بعیدا، مع انتفاء المشقة، تحصیلا للامتثال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قرب الماء منه وجب الطلب، و کذا لو کان فی رفقة،</w:t>
      </w:r>
    </w:p>
    <w:p>
      <w:pPr>
        <w:pStyle w:val="BookText"/>
        <w:rPr/>
      </w:pPr>
      <w:r>
        <w:rPr>
          <w:rFonts w:ascii="IRNazanin" w:hAnsi="IRNazanin" w:eastAsia="IRNazanin"/>
          <w:color w:val="111111"/>
          <w:sz w:val="28"/>
          <w:sz w:val="28"/>
          <w:szCs w:val="28"/>
          <w:rtl w:val="true"/>
          <w:lang w:bidi="fa-IR"/>
        </w:rPr>
        <w:t>وجب البحث عنهم إلی أن یستوعبهم، أو یضیق الوقت فلا یبقی إلا ما یسع لتلک الصلاة، و یحتمل إلی أن یبقی ما یسع 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البعد قد انتهی إلی حیث لا یجد الماء فی الوقت، لم یجب طلبه لعدم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 منه الماء، وجب قبوله، لأنه حینئذ متمکن من الطهارة الاختیاریة، فلا یجزیه البدل المشروط بالعجز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أن مع أصحابه ماء، وجب علیه استیهابه منهم، لأنه لیس فی هبة الماء کثیر منة، أما لو وهب الثمن، لم یجب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فی الآلة لا یجب قبول اتهابها و لا اتهاب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المسافر و الحاضر إذا انقطع الماء عنه أو حبس، فإنه یجب علیه التیمم و الصلاة، و لا قضاء علیه عند علمائنا لعموم الآیة،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الصعید الطیب وضوء المسلم و لو لم یجد الماء عشر حجج</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التراب طهورا کما جعل الماء طهورا</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المشابهة تستلزم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واجد الماء و خاف فوت الوقت لو توضأ، أو کان فی سطح و تضیق الوقت عن النزول و الوضوء، فالأقرب وجوب التیمم و الصلاة، قضاء لحرمة الوقت، ثم یعید إن فرط بتأخیره،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زادت مسافة الطلب علی غلوة سهم أو سهمین و لم یبلغ إلی حد خروج الوقت، لم یجب علیه السعی إلا مع تیقن وجدان الماء فی الوقت من غیر مشقة، لتمکنه من امتثال الأمر بالطهارة، فلا یخرج عن العهدة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جوانب المنزل و صوب المقصد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جوزنا التیمم، فالأولی التأخیر، لیصلی بالوضوء إن تیقن وجود الماء آخر الوقت، فإن تأخیر الصلاة بالوضوء أفضل من تقدیمها بالتیمم، لجواز</w:t>
      </w:r>
    </w:p>
    <w:p>
      <w:pPr>
        <w:pStyle w:val="BookText"/>
        <w:rPr/>
      </w:pPr>
      <w:r>
        <w:rPr>
          <w:rFonts w:ascii="IRNazanin" w:hAnsi="IRNazanin" w:eastAsia="IRNazanin"/>
          <w:color w:val="111111"/>
          <w:sz w:val="28"/>
          <w:sz w:val="28"/>
          <w:szCs w:val="28"/>
          <w:rtl w:val="true"/>
          <w:lang w:bidi="fa-IR"/>
        </w:rPr>
        <w:t>تأخیر الصلاة إلی آخر الوقت مع القدرة علی أدائها فی أوله، و لا یجوز التیمم مع القدرة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یتیقن وجود الماء فی آخره، فالأفضل التأخیر أیضا، هذا إن جوزنا التیمم فی أول الوقت، لأن تأخیر الظهر عند شدة الحر مأمور به، لئلا یختل معنی الخشوع، فلإدراک الوضوء أفضل، و کذا التأخیر لحیازة الجماعة أفضل من التقدیم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بالطلب حتی ضاق الوقت، تیمم و صلی، فإن وجد الماء فی رحله أو مع أصحابه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الواردون علی الماء، و علم أن النوبة لا تصل إلیه إلا بعد خروج الوقت، تیمم و صلی و لا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تناوب العراة علی ثوب، أو المجتمعین فی سفینة، أو مکان ضیق لا یسع الصلاة أکثر من واحد قائم، صلوا عراة و جلوسا، و لا یصبر إلی انتهاء النوبة إلیه بعد الوقت، رعایة لحرمة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من الماء ما لا یکفیه لوضوئه، لم یجب استعماله بل تیمم، کما لو وجد بعض الرقبة لا یجب إعتاقه عن الکفارة، بل یعدل إلی الصوم، و لأنه لا یفید 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المجنب فیحتمل مساواته للمحدث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صرف الماء إلی بعض أعضائه، لجواز وجود ما یکمل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الموالاة ساقطة هنا، بخلاف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اشتمل الغسل علی الوضوء کالحیض و وجد ما یکفی أحدهما، تخیر بین الغسل به و التیمم عوضا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الوضوء و صرف الباقی إلی بعض أعضاء الغسل، ثم التیمم عوضا عن الغسل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تقدیم استعمال الماء لیصدق عدم الوجدان‌؟ الأقرب المنع إلا فی تبعیض الغسل فیجب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یجد ترابا یتیمم به، لم یجب استعمال الماء فی بعض أعضاء الوضوء، و فی الغسل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فوت الماء الذی عنده بالإراقة أو الشرب أو التنجیس أو غیرها و احتاج لذلک إلی التیمم تیمم إجماعا، لأنه فاقد فی الحال، فإن فعل ذلک قبل دخول الوقت، فلا قضاء، سواء فعله لغرض أو لا إذ لا فرض علیه ما لم یدخل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بعده الغرض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اشتبه أحد الإناءین، فصبهما أو جمع بینهما و تیمم، فإنه معذور، لأن فیه غرضا، و هو أن لا یکون مصلیا بتیمم و عنده طاهر بیقین إن أوجبنا إراقة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لغرض، فالأقوی عدم الإعادة، لاقتضاء الأمر الإجزاء، و هو حین تیمم فاقد فیکفیه البدل، کما لو قتل عبده أو أعتقه و کفر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الإعادة لأنه عصی بالصب، و التیمم رخصة فلا یناط بالمعاصی، بخلاف الصب قبل الوقت أو بعده لغرض، لانتفاء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مر علی ماء فی الوقت فلم یتوضأ، ثم بعد عنه و صلی بالتیمم، فلا قضاء، لأنه لم یصنع شیئا، و إنما امتنع من التحصیل و التقصیر فی تفویت الحاصل أشد منه فی الامتناع من تحصیل ما لیس بحاصل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 الماء فی الوقت من غیر حاجة للمتهب، أو باعه من غیر حاجة إلی ثمنه، احتمل البطلان، لأن البدل حرام علیه فهو غیر قادر علی تسلیمه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لأنه مالک نافذ التصرف، و المنع لا یرجع إلی سبب یختص بالعقد، و لا یؤثر فی فساد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و هو الصحة إن کان الوقت متسعا، و البطلان مع التضیق،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الصحة فنحکم بقضاء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الواهب و البائع ما تقدم فی الصب، لأنه فوته بإزالة الملک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عدمها لا یصح تیممه ما دام الماء فی ید المشتری، و علیه</w:t>
      </w:r>
      <w:bookmarkStart w:id="339" w:name="pg14045_154530"/>
    </w:p>
    <w:p>
      <w:pPr>
        <w:pStyle w:val="BookText"/>
        <w:rPr/>
      </w:pPr>
      <w:bookmarkEnd w:id="339"/>
      <w:r>
        <w:rPr>
          <w:rFonts w:ascii="IRNazanin" w:hAnsi="IRNazanin" w:eastAsia="IRNazanin"/>
          <w:color w:val="111111"/>
          <w:sz w:val="28"/>
          <w:sz w:val="28"/>
          <w:szCs w:val="28"/>
          <w:rtl w:val="true"/>
          <w:lang w:bidi="fa-IR"/>
        </w:rPr>
        <w:t>الاسترجاع إن قدر، فإن عجز و تیمم قضی علی إشکال، و إن تلف فی یده و تیمم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أوجبنا القضاء، وجب قضاء الواحدة التی فوت الماء فی وقتها، و یحتمل قضاء أغلب ما یؤدیه بوضوء واحد</w:t>
      </w:r>
      <w:r>
        <w:rPr>
          <w:rFonts w:eastAsia="IRNazanin" w:cs="IRNazanin"/>
          <w:color w:val="111111"/>
          <w:sz w:val="28"/>
          <w:szCs w:val="28"/>
          <w:rtl w:val="true"/>
          <w:lang w:bidi="fa-IR"/>
        </w:rPr>
        <w:t>.</w:t>
      </w:r>
    </w:p>
    <w:p>
      <w:pPr>
        <w:pStyle w:val="Heading6"/>
        <w:numPr>
          <w:ilvl w:val="5"/>
          <w:numId w:val="1"/>
        </w:numPr>
        <w:rPr/>
      </w:pPr>
      <w:bookmarkStart w:id="340" w:name="__RefHeading___Toc3299902_3381743652"/>
      <w:bookmarkStart w:id="341" w:name="_Toc129"/>
      <w:bookmarkEnd w:id="340"/>
      <w:r>
        <w:rPr>
          <w:rtl w:val="true"/>
        </w:rPr>
        <w:t xml:space="preserve">السبب الثانی </w:t>
      </w:r>
      <w:r>
        <w:rPr>
          <w:rtl w:val="true"/>
        </w:rPr>
        <w:t>(</w:t>
      </w:r>
      <w:r>
        <w:rPr>
          <w:rtl w:val="true"/>
        </w:rPr>
        <w:t>الخوف علی النفس أو المال من لص أو سبع</w:t>
      </w:r>
      <w:r>
        <w:rPr>
          <w:rtl w:val="true"/>
        </w:rPr>
        <w:t>)</w:t>
      </w:r>
      <w:bookmarkEnd w:id="341"/>
    </w:p>
    <w:p>
      <w:pPr>
        <w:pStyle w:val="BookText"/>
        <w:rPr/>
      </w:pPr>
      <w:r>
        <w:rPr>
          <w:rFonts w:ascii="Amiri" w:hAnsi="Amiri" w:eastAsia="Amiri" w:cs="Amiri"/>
          <w:color w:val="111111"/>
          <w:sz w:val="28"/>
          <w:sz w:val="28"/>
          <w:szCs w:val="28"/>
          <w:rtl w:val="true"/>
          <w:lang w:bidi="ar-SA"/>
        </w:rPr>
        <w:t xml:space="preserve">فیسقط عنه السعی و إن کان بقرب الماء و تیمم، سواء کان المال قلیلا أو کثیرا، لقوله تعالی ما جَعَلَ عَلَیْکُمْ فِی الدِّینِ مِنْ حَرَجٍ  </w:t>
      </w:r>
      <w:r>
        <w:rPr>
          <w:rStyle w:val="FootnoteAnchor"/>
          <w:rtl w:val="true"/>
        </w:rPr>
        <w:footnoteReference w:id="297"/>
      </w:r>
      <w:r>
        <w:rPr>
          <w:rFonts w:ascii="IRNazanin" w:hAnsi="IRNazanin" w:eastAsia="IRNazanin"/>
          <w:color w:val="111111"/>
          <w:sz w:val="28"/>
          <w:sz w:val="28"/>
          <w:szCs w:val="28"/>
          <w:rtl w:val="true"/>
          <w:lang w:bidi="fa-IR"/>
        </w:rPr>
        <w:t>و کذا راکب السفینة إذا خاف من الاستقاء، أو الخوف علی الأعضاء کالخوف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الوحدة أو الانقطاع عن الرفقة لو سعی إلی الماء و کان علیه ضرر فی التفرد، لم یجب السعی و تیمم،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الماء و لکن تیمم، فإنی أخاف علیک التخلف عن أصحابک فتضل و یأکلک السبع</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انتفی الضرر، فالأقرب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الماء عند مجمع الفساق، فخافت علی نفسها المکابرة، لم یجب السعی و وجب التیمم، لما فیه من التعرض للزنا و هتک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خاف علی أهله أو صاحبه لو ترکه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خاف جنبا لا عن سبب موجب للخوف، فالأقرب أنه کالخائف بسبب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42" w:name="__RefHeading___Toc3299904_3381743652"/>
      <w:bookmarkStart w:id="343" w:name="_Toc130"/>
      <w:bookmarkEnd w:id="342"/>
      <w:r>
        <w:rPr>
          <w:rtl w:val="true"/>
        </w:rPr>
        <w:t xml:space="preserve">السبب الثالث </w:t>
      </w:r>
      <w:r>
        <w:rPr>
          <w:rtl w:val="true"/>
        </w:rPr>
        <w:t>(</w:t>
      </w:r>
      <w:r>
        <w:rPr>
          <w:rtl w:val="true"/>
        </w:rPr>
        <w:t>الحاجة إلی الماء المملوک أو المباح لعطشه</w:t>
      </w:r>
      <w:r>
        <w:rPr>
          <w:rtl w:val="true"/>
        </w:rPr>
        <w:t>)</w:t>
      </w:r>
      <w:bookmarkEnd w:id="3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التیمم دفعا للضرر، فإن توضأ به فالأقرب الإجزاء لامتثال أمر</w:t>
      </w:r>
      <w:bookmarkStart w:id="344" w:name="pg14045_154531"/>
    </w:p>
    <w:p>
      <w:pPr>
        <w:pStyle w:val="BookText"/>
        <w:rPr/>
      </w:pPr>
      <w:bookmarkEnd w:id="344"/>
      <w:r>
        <w:rPr>
          <w:rFonts w:ascii="IRNazanin" w:hAnsi="IRNazanin" w:eastAsia="IRNazanin"/>
          <w:color w:val="111111"/>
          <w:sz w:val="28"/>
          <w:sz w:val="28"/>
          <w:szCs w:val="28"/>
          <w:rtl w:val="true"/>
          <w:lang w:bidi="fa-IR"/>
        </w:rPr>
        <w:t>الوضوء، مع احتمال عدمه لمخالفة النهی عن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الحاجة المتأخرة و المتوقعة، فلو استغنی عنه بوجه و احتاج فی غده، فإن ظن فقدانه فی الغد تیمم و حفظه، و إن علم وجوده فی الغد توضأ به، و إن ظن فالأقرب إلحاقه بالعالم، مع احتمال الأول، لأصالة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الخوف علی النفس، أو عطش الرفیق، أو الحیوان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فی النفس، و هو رعایة حفظ النفس من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حرمة الرفیق و العبد و الأمة، کحرمة نفسه، و حرمة دوابه کحرمة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احتاج رفیقه أو حیوان محترم للعطش، دفعه إلیه مجانا أو بعوض و تیمم، و للعطشان قهره علیه لو لم یبذله، لأولویة حفظ النفس علی المال فی نظر الشرع، و غیر المحترم من الحیوان، کالحربی و المرتد و الکلب العقور و الخنزیر و الفواسق الخمس و ما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التطهیر به و جمعه فی وعاء للشرب و کفاه وجب، جمعا بین مصلحة الصلاة بطهارة و دفع ضرر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تکون الحاجة متأخرة أو متوقعة فی رفیقه کنفسه، إذ لا فرق بین الزوجین فی الحرمة</w:t>
      </w:r>
      <w:r>
        <w:rPr>
          <w:rFonts w:eastAsia="IRNazanin" w:cs="IRNazanin"/>
          <w:color w:val="111111"/>
          <w:sz w:val="28"/>
          <w:szCs w:val="28"/>
          <w:rtl w:val="true"/>
          <w:lang w:bidi="fa-IR"/>
        </w:rPr>
        <w:t>.</w:t>
      </w:r>
    </w:p>
    <w:p>
      <w:pPr>
        <w:pStyle w:val="Heading6"/>
        <w:numPr>
          <w:ilvl w:val="5"/>
          <w:numId w:val="1"/>
        </w:numPr>
        <w:rPr/>
      </w:pPr>
      <w:bookmarkStart w:id="345" w:name="__RefHeading___Toc3299906_3381743652"/>
      <w:bookmarkStart w:id="346" w:name="_Toc131"/>
      <w:bookmarkEnd w:id="345"/>
      <w:r>
        <w:rPr>
          <w:rtl w:val="true"/>
        </w:rPr>
        <w:t>فروع</w:t>
      </w:r>
      <w:r>
        <w:rPr>
          <w:rtl w:val="true"/>
        </w:rPr>
        <w:t>:</w:t>
      </w:r>
      <w:bookmarkEnd w:id="3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خائف العطش ماء طاهرا و نجسا، تحفظ بالطاهر للشرب و تیمم، و لم یستعمل النجس فی الشرب، لأن رخصة التیمم أوسع من رخصة استعمال النجس، و لأنه غیر قادر علی ما یجوز الوضوء به و لا علی ما یجوز شربه سوی هذا الطاهر، فجاز حبسه للشرب، کما لو لم یکن معه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وجدهما و هو عطشان، شرب الطاهر و أراق النجس مع الاستغناء، سواء کان فی الوقت أو قبله لأنه محتاج إلی الشرب، دفعا لضرورة العطش الناجز، و شرب النجس مع وجود الطاهر حرام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صاحب الماء و خاف رفقاؤه العطش، شربوا الماء و غرموا ثمنه و یمموه، رعایة لحفظ المهجة التی لا عوض لها، و التجاء إلی التیمم</w:t>
      </w:r>
    </w:p>
    <w:p>
      <w:pPr>
        <w:pStyle w:val="BookText"/>
        <w:rPr/>
      </w:pPr>
      <w:r>
        <w:rPr>
          <w:rFonts w:ascii="IRNazanin" w:hAnsi="IRNazanin" w:eastAsia="IRNazanin"/>
          <w:color w:val="111111"/>
          <w:sz w:val="28"/>
          <w:sz w:val="28"/>
          <w:szCs w:val="28"/>
          <w:rtl w:val="true"/>
          <w:lang w:bidi="fa-IR"/>
        </w:rPr>
        <w:t>الذی هو عوض الغسل، و الثمن الذی هو عوض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المثل أو القیمة‌؟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مثلی، و من کون دفع المثل إسقاط لحق الورثة، إذ لا قیمة له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احتاج إلی ثمن ما معه من الماء للنفقة، جاز له بیعه و التیمم، لأن ما استغرقته حاجة الإنسان یجعل کالمعدوم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خاف علی حیوان الغیر التلف، ففی وجوب سقیه إشکال، فإن أوجبناه احتمل رجوعه علی المالک بالثمن، و إن تولی هو السقی، لأنه کنائب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بمائه لأولی الناس به، أو وکل رجلا یصرف ماءه إلی أولی الناس به، فحضر جماعة محتاجون، کالجنب و المیت و المحدث، و الماء یکفی أحدهم خاصة، أو وردوا علی ماء مباح،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یخص به الجنب، و یؤمم المیت، و تیمم المحدث، للروایة عن الکاظم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لفوات أمره، فلیختم بأکمل الطهارتین، و الأحیاء یقدرون علیه فی ثانی الحال، و لأن القصد من غسل المیت التنظیف و تکمیل حاله و التراب لا یفیده، و غرض الحی استباحة الصلاة و إسقاط الفرض عن الذمة، و هو یحصل بالتیمم کحصوله بالغسل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عوض المحدث حائضا، قال الشیخ بالتخییر</w:t>
      </w:r>
      <w:r>
        <w:rPr>
          <w:rStyle w:val="FootnoteAnchor"/>
          <w:rtl w:val="true"/>
        </w:rPr>
        <w:footnoteReference w:id="299"/>
      </w:r>
      <w:r>
        <w:rPr>
          <w:rFonts w:ascii="IRNazanin" w:hAnsi="IRNazanin" w:eastAsia="IRNazanin"/>
          <w:color w:val="111111"/>
          <w:sz w:val="28"/>
          <w:sz w:val="28"/>
          <w:szCs w:val="28"/>
          <w:rtl w:val="true"/>
          <w:lang w:bidi="fa-IR"/>
        </w:rPr>
        <w:t>، لأنها فروض اجتمعت و لا أولویة لأحدها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أحدهما علی تخصیص المیت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 علی تخصیص الجنب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تقدیم الجنب، لأنه متعبد بالغسل مع وجود الماء، و المیت قد سقط عنه الفرض بالموت، و لأن الطهارة فی حق الحی تفید فعل الطاعة علی الوجه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محدث و جنب، فإن کفی الماء للوضوء دون الغسل، فالمحدث أولی تحصیلا لکمال الطهارة، بخلاف الجنب لبقاء الحدثین، و هی روایة عن الصادق علیه السلام</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أوجبنا علی الجنب استعمال الماء الناقص أو لا، لارتفاع حدث المحدث بکماله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یکف أحدهما، فالجنب أولی إن أوجبنا استعماله لغلظ حدثه، و إلا فکالمعدوم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کفی کل واحد منهما، فإن فضل شیء من الوضوء و لم یفضل من الغسل، فالجنب أولی إن لم نوجب استعمال الناقص، لأنه لو استعمله المحدث ضاع الباقی، و إن أوجبنا الناقص احتمل أولویة الجنب لغلظ حدثه، و أولویة المحدث بقدر الوضوء و الباقی للمجنب، مراعاة للجانبین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فضل من کل واحد منهما شیء أو لم یفضل شیء من واحد منهما، فالجنب أولی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کفی الغسل دون الوضوء، بأن یکون الجنب صغیر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عدیم الأعضاء، و المحدث ضخما عظیم الأعضاء، فالجنب أولی، لحصول کمال طهارته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اجتمع حائض و جنب، احتمل تخصیص الحائض لغلظ حدثها، فإن الحیض یحرم الوطی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خطاب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الجنب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التساوی لتعارض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طلب أحدهما القسمة و الآخر القرعة، فالقرعة أولی مع تخصیص أحدهما، و القسمة مع التساوی إن أوجبنا استعمال الناقص، و إلا 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اتفقا علی القسمة، جاز إن أوجبنا استعمال الناقص، و إلا حرم لما فیه من التضییع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میت و من علی بدنه نجاسة، احتمل تقدیم المیت لما تقدم، و صاحب النجاسة لوجود البدل فی طهارة المیت بخلافه، و کذا هو أولی من الجنب و المحدث 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علی بدن المیت نجاسة، فهو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استحقاق المیت أن یکون هناک وارث یقبل عنه، کما لو تطوع بتکفینه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میتان و الماء یکفی أحدهما خاصة، فإن کان موجودا قبل موتهما، فالسابق فی الموت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ماتا معا أو وجد الماء بعد موتهما، فالأفضل أولی، فإن تساویا 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عین الموصی المکان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اصرفوه إلی الأولی فی هذه المفازة، و لو أطلق بحث عن المحتاجین فی غیر ذلک المکان، کما لو أوصی للأعلم، لم یختص بذلک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حفظ الماء و نقله إلی مفازة أخری مستبعد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انتهی هؤلاء المحاویج إلی ماء مباح و استوی فی إحرازه و إثبات الید علیه، ملکوه علی السواء، لاستوائهم فی سبب الملک، و کل واحد أحق بملک نفسه من غیره، و إن کان ذلک الغیر أحوج إلی الماء و کان حدثه أغلظ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لکل واحد بذل ملکه لغیره و إن کان ناقصا، إلا إذا قلنا لا یجب استعمال الناقص، و لا یحصل الملک بالانتهاء إلی الماء المباح، بل بالاستیلاء و الإحراز، فیستحب لغیر الأحوج ترک الإحراز و الاستیلاء</w:t>
      </w:r>
      <w:r>
        <w:rPr>
          <w:rFonts w:eastAsia="IRNazanin" w:cs="IRNazanin"/>
          <w:color w:val="111111"/>
          <w:sz w:val="28"/>
          <w:szCs w:val="28"/>
          <w:rtl w:val="true"/>
          <w:lang w:bidi="fa-IR"/>
        </w:rPr>
        <w:t>.</w:t>
      </w:r>
      <w:bookmarkStart w:id="347" w:name="pg14045_154535"/>
    </w:p>
    <w:p>
      <w:pPr>
        <w:pStyle w:val="BookText"/>
        <w:rPr/>
      </w:pPr>
      <w:bookmarkEnd w:id="347"/>
      <w:r>
        <w:rPr>
          <w:rFonts w:ascii="IRNazanin" w:hAnsi="IRNazanin" w:eastAsia="IRNazanin"/>
          <w:color w:val="111111"/>
          <w:sz w:val="28"/>
          <w:sz w:val="28"/>
          <w:szCs w:val="28"/>
          <w:rtl w:val="true"/>
          <w:lang w:bidi="fa-IR"/>
        </w:rPr>
        <w:t>و لو وجد جماعة متیممون ما یکفی أحدهم من المباح، انتقض تیمم الجمیع، لصدق وجود الماء فی حق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لیستعمله من شاء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ملکوه علی الجمیع أو أباحهم کذلک، لم ینتقض تیمم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مر المتیمم علی الماء و لم یعلم به، لم ینقض تیممه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أمکن الجمع وجب، بأن یتوضأ و یجمع ماء الوضوء، ثم یغتسل الجنب الخالی بدنه عن النجاسة، ثم یجمع ماءه فی الإناء، ثم یغسل به المیت، لأن الماء عندنا باق علی حاله بعد الاستعمال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48" w:name="__RefHeading___Toc3299908_3381743652"/>
      <w:bookmarkStart w:id="349" w:name="_Toc132"/>
      <w:bookmarkEnd w:id="348"/>
      <w:r>
        <w:rPr>
          <w:rtl w:val="true"/>
        </w:rPr>
        <w:t xml:space="preserve">السبب الرابع </w:t>
      </w:r>
      <w:r>
        <w:rPr>
          <w:rtl w:val="true"/>
        </w:rPr>
        <w:t>(</w:t>
      </w:r>
      <w:r>
        <w:rPr>
          <w:rtl w:val="true"/>
        </w:rPr>
        <w:t>العجز عن الوضوء</w:t>
      </w:r>
      <w:r>
        <w:rPr>
          <w:rtl w:val="true"/>
        </w:rPr>
        <w:t>)</w:t>
      </w:r>
      <w:bookmarkEnd w:id="349"/>
    </w:p>
    <w:p>
      <w:pPr>
        <w:pStyle w:val="BookText"/>
        <w:rPr/>
      </w:pPr>
      <w:r>
        <w:rPr>
          <w:rFonts w:ascii="IRNazanin" w:hAnsi="IRNazanin" w:eastAsia="IRNazanin"/>
          <w:color w:val="111111"/>
          <w:sz w:val="28"/>
          <w:sz w:val="28"/>
          <w:szCs w:val="28"/>
          <w:rtl w:val="true"/>
          <w:lang w:bidi="fa-IR"/>
        </w:rPr>
        <w:t>فلو لم یجد الماء إلا بالثمن و عجز عنه، وجب التیمم، لأنه فاقد و لا یجوز المکابرة علیه، إذ الغصب لا یقع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وهب منه، وجب قبوله لأنه واجد، و المسامحة غالبة فی الماء، فلا مشقة فی قبوله، مع احتمال عدمه لأنه نوع تکسب للطهارة، فلا یلزم کما لا یلزم اکتساب ثمن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أعیر الدلو أو الرشاء، وجب قبوله، لأن الإعارة لا تتضمن المنة، و القادر علی قبولها لا یعد فاقدا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الضمان، فإن لم تزد قیمة المستعار علی ثمن مثل الماء، وجب القبول و إلا فلا، لأنها قد تتلف فیحتاج إلی غرامة ما فوق ثمن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أقرض منه الماء، وجب قبوله، لأن المطالبة إنما تتوجه عند المکنة، فیتمکن من الخروج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 منه الماء و هو عاجز عن الثمن لکنه وهب منه، فالأقرب عدم وجوب القبول، لاشتماله علی ثقل المنة، کما لا یلزم العاری قبول هبة الثوب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هبة الأب من الابن أو عکسه و بین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أقرض منه الثمن، فإن کان معسرا، لم یجب الاقتراض، و إن کان موسرا و المال غائب عنه، فالوجه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بیع منه الماء 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ملک الثمن و کان حاضرا عنده، و لکنه محتاج إلیه لدین مستغرق أو لنفقته أو لنفقة رفیقه، أو حیوان محترم، أو یکون محتاج إلیه فی سفره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ذهابه و إیابه، لم یجب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فضل عن الحاجة، وجب أن یبیع بثمن المثل، لأنه قادر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بیع بغبن، فالأقرب ذلک، للقدرة، و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عمن وجد قدر ما یتوضأ بمائة درهم أو بألف درهم و هو واجد لها أ یشتری‌؟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أصابنی مثل هذا و اشتریت و توضأت</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کما لو تلف شیء من ماله لو سعی إلی الماء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الفرق بحصول الثواب هنا و العوض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البیع نسیئة و زید بسبب التأجیل ما یلیق به، فهو بیع بثمن المثل، و إن زاد علی ثمن مثله نقدا، و الاعتبار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 المثل فی ذلک الموضع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 آلات الاستقاء کالدلو و الرشاء بثمن المثل مع الحاجة، وجب الشراء کالماء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آجرها بأجرة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باعها أو آجرها بأکثر من ثمن المثل و أجرته، فکالماء، و یحتمل وجوبه و إن قلنا بعدم الوجوب هناک ما لم یتجاوز الزیادة ثمن مثل الماء، لبقاء الآلة المشتراة و احتمال تلف ثمن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إلا ثوبا و قدر علی شده فی الدلو لیستقی،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دلوا و أمکن إنزال الثوب و بله و عصره و کفاه، وجب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یصل إلی الماء و أمکن شقه و شد البعض فی البعض لیصل، وجب، هذا إذا لم ینقص ثمنه، و لو نقص بما لم یزد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الأمرین من ثمن الماء و أجرة مثل الحبل، أو مطلقا علی إشکال</w:t>
      </w:r>
      <w:r>
        <w:rPr>
          <w:rFonts w:eastAsia="IRNazanin" w:cs="IRNazanin"/>
          <w:color w:val="111111"/>
          <w:sz w:val="28"/>
          <w:szCs w:val="28"/>
          <w:rtl w:val="true"/>
          <w:lang w:bidi="fa-IR"/>
        </w:rPr>
        <w:t>.</w:t>
      </w:r>
      <w:bookmarkStart w:id="350" w:name="pg14045_154537"/>
    </w:p>
    <w:p>
      <w:pPr>
        <w:pStyle w:val="BookText"/>
        <w:rPr/>
      </w:pPr>
      <w:bookmarkEnd w:id="350"/>
      <w:r>
        <w:rPr>
          <w:rFonts w:ascii="IRNazanin" w:hAnsi="IRNazanin" w:eastAsia="IRNazanin"/>
          <w:color w:val="111111"/>
          <w:sz w:val="28"/>
          <w:sz w:val="28"/>
          <w:szCs w:val="28"/>
          <w:rtl w:val="true"/>
          <w:lang w:bidi="fa-IR"/>
        </w:rPr>
        <w:t>و لو امتنع من اتهاب الماء، لم تصح صلاته ما دام الماء باقیا فی ید الواهب المقیم علی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فقد الثمن و قدر علی التکسب و الشراء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فالوجه الوجوب، لأنه متمکن من الطهارة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ماء موضوعا فی الفلاة فی حب أو کوز أو نحوه للسابلة، جاز له الوضوء و لم یسغ له التیمم، لأنه واجد، إلا أن یعلم أو یظن وضعه للشرب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کثیرا دلت الکثرة علی تسویغ الوضوء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غصب آلة الاستقاء و استقی الماء، فعل حراما و صحت طهارته، بخلاف ما لو غصب الماء و وجب علیه الأجرة</w:t>
      </w:r>
      <w:r>
        <w:rPr>
          <w:rFonts w:eastAsia="IRNazanin" w:cs="IRNazanin"/>
          <w:color w:val="111111"/>
          <w:sz w:val="28"/>
          <w:szCs w:val="28"/>
          <w:rtl w:val="true"/>
          <w:lang w:bidi="fa-IR"/>
        </w:rPr>
        <w:t>.</w:t>
      </w:r>
    </w:p>
    <w:p>
      <w:pPr>
        <w:pStyle w:val="Heading6"/>
        <w:numPr>
          <w:ilvl w:val="5"/>
          <w:numId w:val="1"/>
        </w:numPr>
        <w:rPr/>
      </w:pPr>
      <w:bookmarkStart w:id="351" w:name="__RefHeading___Toc3299910_3381743652"/>
      <w:bookmarkStart w:id="352" w:name="_Toc133"/>
      <w:bookmarkEnd w:id="351"/>
      <w:r>
        <w:rPr>
          <w:rtl w:val="true"/>
        </w:rPr>
        <w:t xml:space="preserve">السبب الخامس </w:t>
      </w:r>
      <w:r>
        <w:rPr>
          <w:rtl w:val="true"/>
        </w:rPr>
        <w:t>(</w:t>
      </w:r>
      <w:r>
        <w:rPr>
          <w:rtl w:val="true"/>
        </w:rPr>
        <w:t>العجز بسبب المرض</w:t>
      </w:r>
      <w:r>
        <w:rPr>
          <w:rtl w:val="true"/>
        </w:rPr>
        <w:t>)</w:t>
      </w:r>
      <w:bookmarkEnd w:id="352"/>
    </w:p>
    <w:p>
      <w:pPr>
        <w:pStyle w:val="BookText"/>
        <w:rPr/>
      </w:pPr>
      <w:r>
        <w:rPr>
          <w:rFonts w:ascii="Amiri" w:hAnsi="Amiri" w:eastAsia="Amiri" w:cs="Amiri"/>
          <w:color w:val="111111"/>
          <w:sz w:val="28"/>
          <w:sz w:val="28"/>
          <w:szCs w:val="28"/>
          <w:rtl w:val="true"/>
          <w:lang w:bidi="ar-SA"/>
        </w:rPr>
        <w:t xml:space="preserve">یبیح التیمم مع وجود الماء، لقوله تعالی وَ إِنْ کُنْتُمْ مَرْضی  </w:t>
      </w:r>
      <w:r>
        <w:rPr>
          <w:rStyle w:val="FootnoteAnchor"/>
          <w:rtl w:val="true"/>
        </w:rPr>
        <w:footnoteReference w:id="302"/>
      </w:r>
      <w:r>
        <w:rPr>
          <w:rFonts w:ascii="IRNazanin" w:hAnsi="IRNazanin" w:eastAsia="IRNazanin"/>
          <w:color w:val="111111"/>
          <w:sz w:val="28"/>
          <w:sz w:val="28"/>
          <w:szCs w:val="28"/>
          <w:rtl w:val="true"/>
          <w:lang w:bidi="fa-IR"/>
        </w:rPr>
        <w:t>و لا فرق بین أن یخاف فوت الروح باستعمال الماء، و فوت عضو، أو منفعة عضو، أو مرضا مخوفا، أو شدة الضرر، أو زیادة العلة، أو بطء البر، أو بقاء الشین، أو حرا أو بردا یتألم بهما فی الحال ألما شدیدا و إن أمن من العاقبة،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 یوجب السعی حراسة للمال و إن قل، و معلوم أن الضرر هنا أشد، و لأن ترک الصوم و ترک الصلاة لا یعتبر فیه خوف التلف، بل مطلق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شدة قبح الشین و ضعفه، سواء استند فی معرفة ذلک إلی ما یجده من نفسه، أو إلی إخبار عارف عدل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صبیا أو فاسقا حرا أو عبدا ذکرا أو أنثی، فالوجه القبول مع</w:t>
      </w:r>
      <w:bookmarkStart w:id="353" w:name="pg14045_154538"/>
    </w:p>
    <w:p>
      <w:pPr>
        <w:pStyle w:val="BookText"/>
        <w:rPr/>
      </w:pPr>
      <w:bookmarkEnd w:id="353"/>
      <w:r>
        <w:rPr>
          <w:rFonts w:ascii="IRNazanin" w:hAnsi="IRNazanin" w:eastAsia="IRNazanin"/>
          <w:color w:val="111111"/>
          <w:sz w:val="28"/>
          <w:sz w:val="28"/>
          <w:szCs w:val="28"/>
          <w:rtl w:val="true"/>
          <w:lang w:bidi="fa-IR"/>
        </w:rPr>
        <w:t>الظن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العدد، و لا فرق بین الطهارتین،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تکون به القروح فی جسده فیصیبه الجنابة، تیمم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3299912_3381743652"/>
      <w:bookmarkStart w:id="355" w:name="_Toc134"/>
      <w:bookmarkEnd w:id="354"/>
      <w:r>
        <w:rPr>
          <w:rtl w:val="true"/>
        </w:rPr>
        <w:t>فروع</w:t>
      </w:r>
      <w:r>
        <w:rPr>
          <w:rtl w:val="true"/>
        </w:rPr>
        <w:t>:</w:t>
      </w:r>
      <w:bookmarkEnd w:id="3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تعمد الجنابة، وجب الغسل و إن لحقه برد، إلا أن یبلغ حدا یخاف علی نفسه التلف</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 لعموم الآیة و الخبر، و الروایات المعارضة متأولة ببرد لا یخاف معه المرض و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المریض أو الجریح لا یخاف من استعمال الماء، لا یجوز له التیمم، لأنه واحد متمکن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خاف من شدة البرد، و أمکنه تسخینه أو استعماله علی وجه یأمن الضرر وجب، کأن یغسل عضوا عضوا و یستره، فإن عجز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احتاج إلی شراء حطب، أو استیجار من یسخنه و تمکن وجب، و کان حکمه حکم ثمن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 الجریح من غسل بعض جسده، أو بعض أعضاء الوضوء، لم یجب و ساغ التیمم، لتعذر کمال الطهارة، و بالبعض لا یحصل الإجزاء، و الجمع بین البدل و المبدل غیر واجب، کالصیام و الإطعام فی الکفارة، و لعموم الأمر بالتیمم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غسلها ثم تیمم کان أحوط</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فجید و إن قصد فی الوضوء فممنوع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الجرح یتمکن من شده و غسل باقی الأعضاء و مسح</w:t>
      </w:r>
    </w:p>
    <w:p>
      <w:pPr>
        <w:pStyle w:val="BookText"/>
        <w:rPr/>
      </w:pPr>
      <w:r>
        <w:rPr>
          <w:rFonts w:ascii="IRNazanin" w:hAnsi="IRNazanin" w:eastAsia="IRNazanin"/>
          <w:color w:val="111111"/>
          <w:sz w:val="28"/>
          <w:sz w:val="28"/>
          <w:szCs w:val="28"/>
          <w:rtl w:val="true"/>
          <w:lang w:bidi="fa-IR"/>
        </w:rPr>
        <w:t>الخرقة التی علیه، وجب و لا تیمم، و إلا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الجرح فی غیر الأعضاء و خاف من استعمال الماء فی الأعضاء، سقط و وجب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الصحیح لا یمکن غسله إلا بالوصول إلی الجریح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حکمه حکمه فی جواز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الحرکة التی تحتاج إلیها فی تحصیل الماء مبیح للتیمم، فلو احتاج إلی حرکة عنیفة و عجز عنها لمرض أو کبر أو ضعف قوة فکالمریض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من یناوله بأجرة، وجب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بسبب ضیق الوقت مبیح للتیمم، کما لو خاف فوات الوقت لو اشتغل بتحصیله لتعذر الماء فوجب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خاف فوت العبد، جاز له التیمم، لوجود المقتضی و هو تعذر الاستعمال، أما الجنازة فلا یشترط فیها الطهارة لکن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خاف فوتها، استحب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الزحام کخائف فوت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فی الجامع یوم الجمعة فأحدث و لم یقدر علی الخروج لأجل الزحام، تیمم و صلی و لا یعید علی الأقوی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بعض الماء، وجب شراء الباقی أو اتهابه، فإن تعذر تیمم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النجاسة عن الثوب و البدن أولی من الوضوء، مع القصور عنهما، فإن خالف فالأقوی الإجزاء، لامتثال عموم الأمر بالطهارة، مع احتمال عدمه، لأنه لم یفعل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النجاسة عن البدن أولی من غسلها عن الثوب، فإن خالف صحت صلاته قطعا</w:t>
      </w:r>
      <w:r>
        <w:rPr>
          <w:rFonts w:eastAsia="IRNazanin" w:cs="IRNazanin"/>
          <w:color w:val="111111"/>
          <w:sz w:val="28"/>
          <w:szCs w:val="28"/>
          <w:rtl w:val="true"/>
          <w:lang w:bidi="fa-IR"/>
        </w:rPr>
        <w:t>.</w:t>
      </w:r>
      <w:bookmarkStart w:id="356" w:name="pg14045_154540"/>
    </w:p>
    <w:p>
      <w:pPr>
        <w:pStyle w:val="Heading5"/>
        <w:numPr>
          <w:ilvl w:val="4"/>
          <w:numId w:val="1"/>
        </w:numPr>
        <w:rPr/>
      </w:pPr>
      <w:bookmarkStart w:id="357" w:name="__RefHeading___Toc3299914_3381743652"/>
      <w:bookmarkStart w:id="358" w:name="_Toc135"/>
      <w:bookmarkEnd w:id="356"/>
      <w:bookmarkEnd w:id="357"/>
      <w:r>
        <w:rPr>
          <w:rtl w:val="true"/>
        </w:rPr>
        <w:t xml:space="preserve">الفصل الثانی </w:t>
      </w:r>
      <w:r>
        <w:rPr>
          <w:rtl w:val="true"/>
        </w:rPr>
        <w:t>(</w:t>
      </w:r>
      <w:r>
        <w:rPr>
          <w:rtl w:val="true"/>
        </w:rPr>
        <w:t>فی ما یتیمم به</w:t>
      </w:r>
      <w:r>
        <w:rPr>
          <w:rtl w:val="true"/>
        </w:rPr>
        <w:t>)</w:t>
      </w:r>
      <w:bookmarkEnd w:id="358"/>
    </w:p>
    <w:p>
      <w:pPr>
        <w:pStyle w:val="Heading6"/>
        <w:numPr>
          <w:ilvl w:val="5"/>
          <w:numId w:val="1"/>
        </w:numPr>
        <w:rPr/>
      </w:pPr>
      <w:bookmarkStart w:id="359" w:name="__RefHeading___Toc3299916_3381743652"/>
      <w:bookmarkStart w:id="360" w:name="_Toc136"/>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 xml:space="preserve">إنما یصح التیمم عند علمائنا بالتراب الخالص، أو الممزوج بما لا یسلبه إطلاق الاسم أو الأرض أو الحجر، بشرط الطهارة، لقوله تعالی صَعِیداً طَیِّباً  </w:t>
      </w:r>
      <w:r>
        <w:rPr>
          <w:rStyle w:val="FootnoteAnchor"/>
          <w:rtl w:val="true"/>
        </w:rPr>
        <w:footnoteReference w:id="307"/>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ترابا طاهرا</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و الإباحة، لبطلانه بالمغصوب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ضرب بالید علی حجر صلد لا تراب علیه، احتمل الإجزاء، لأنه من جنس الأرض، و لقول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الصعید وجه الأرض</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الباقر علیه السلام عن التیمم‌؟ فضرب بیده الأرض</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تراب اکتسب رطوبة فأفادته استمساکا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لعدم صدق التراب علیه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بالوحل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الأرض السبخة و إن لم یکن علیها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الحجر المطبوخ بالنار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دقهما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التیمم بهما</w:t>
      </w:r>
      <w:r>
        <w:rPr>
          <w:rFonts w:eastAsia="IRNazanin" w:cs="IRNazanin"/>
          <w:color w:val="111111"/>
          <w:sz w:val="28"/>
          <w:szCs w:val="28"/>
          <w:rtl w:val="true"/>
          <w:lang w:bidi="fa-IR"/>
        </w:rPr>
        <w:t>.</w:t>
      </w:r>
      <w:bookmarkStart w:id="361" w:name="pg14045_154541"/>
    </w:p>
    <w:p>
      <w:pPr>
        <w:pStyle w:val="BookText"/>
        <w:rPr/>
      </w:pPr>
      <w:bookmarkEnd w:id="361"/>
      <w:r>
        <w:rPr>
          <w:rFonts w:ascii="IRNazanin" w:hAnsi="IRNazanin" w:eastAsia="IRNazanin"/>
          <w:color w:val="111111"/>
          <w:sz w:val="28"/>
          <w:sz w:val="28"/>
          <w:szCs w:val="28"/>
          <w:rtl w:val="true"/>
          <w:lang w:bidi="fa-IR"/>
        </w:rPr>
        <w:t>و یجوز التیمم بتراب القبر منبوشا کان أو غیر منبوش، إلا مع العلم بممازجة شیء من النجاسة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بالتراب المستعمل فی التیمم، و هو المجتمع من التراب المتساقط من أعضاء التیمم، لوجود الشرائط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یختص التراب بلون، بل یصح بالأعفر، و هو الذی لا یخلص بیاضه، و الأصفر و الأسود و الأحمر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طین الأرمنی المتخذ للدواء، و الأبیض و هو الذی یؤکل 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السبخ و هو الذی لا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یعلوه ملح، فإن کان من التراب صح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البطحاء و هو التراب اللین فی مسیل الماء، و تیمم رسول اللّه صلی اللّه علیه و آله بتراب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 فیها سبخة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التیمم بالمعادن کلها، و لا ما یشبه التراب فی نعومته و انسحاقه کالرماد، و النبات المسحوق کالأشنان الدقیق و القواریر المسحوقة و الزرنیخ و النورة، و لا بأس بأرضها و أرض الجص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بالنجس، سواء أصابه مائع نجس، أو اختلط به أجزاء یابسة نجسة، لأنه باستعماله یصل إلی بعض أجزائه ترابا طاهرا و الآخر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الممتزج بالزعفران و الدقیق و الرماد و نحوها، لا یجوز له التیمم به و إن خرج عن اسم التراب، و إلا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أحرق التراب حتی صار رمادا، فالأقرب جواز التیمم، بخلاف الرماد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المنع بین کون ما لیس بأرض متصلا بها، أو لم یکن، و سواء کان من جنسها،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التیمم من العوالی، لأنها أبعد من ملاقاة النجاسات</w:t>
      </w:r>
      <w:r>
        <w:rPr>
          <w:rFonts w:eastAsia="IRNazanin" w:cs="IRNazanin"/>
          <w:color w:val="111111"/>
          <w:sz w:val="28"/>
          <w:szCs w:val="28"/>
          <w:rtl w:val="true"/>
          <w:lang w:bidi="fa-IR"/>
        </w:rPr>
        <w:t>.</w:t>
      </w:r>
    </w:p>
    <w:p>
      <w:pPr>
        <w:pStyle w:val="Heading6"/>
        <w:numPr>
          <w:ilvl w:val="5"/>
          <w:numId w:val="1"/>
        </w:numPr>
        <w:rPr/>
      </w:pPr>
      <w:bookmarkStart w:id="362" w:name="__RefHeading___Toc3299918_3381743652"/>
      <w:bookmarkStart w:id="363" w:name="_Toc137"/>
      <w:bookmarkEnd w:id="362"/>
      <w:r>
        <w:rPr>
          <w:rtl w:val="true"/>
        </w:rPr>
        <w:t>فروع</w:t>
      </w:r>
      <w:r>
        <w:rPr>
          <w:rtl w:val="true"/>
        </w:rPr>
        <w:t>:</w:t>
      </w:r>
      <w:bookmarkEnd w:id="36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 التراب نفض ثوبه، أو لبد سرج دابته، أو عرفها و تیمم</w:t>
      </w:r>
    </w:p>
    <w:p>
      <w:pPr>
        <w:pStyle w:val="BookText"/>
        <w:rPr/>
      </w:pPr>
      <w:r>
        <w:rPr>
          <w:rFonts w:ascii="IRNazanin" w:hAnsi="IRNazanin" w:eastAsia="IRNazanin"/>
          <w:color w:val="111111"/>
          <w:sz w:val="28"/>
          <w:sz w:val="28"/>
          <w:szCs w:val="28"/>
          <w:rtl w:val="true"/>
          <w:lang w:bidi="fa-IR"/>
        </w:rPr>
        <w:t xml:space="preserve">بغباره، لأنه تراب و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 التیمم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عدم التراب علی الأقوی، لأن الصعید هو التراب الساکن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کون الغبار مما یصح التیمم من جنسه، کغبار التراب لا غبار الأشنان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إلا الوحل، فإن تمکن من تخفیفه و ترکه حتی یحصل تراب وجب و تیمم منه، و إن لم یتمکن أو ضاق الوقت وجب التیمم، لأنه ممتزج من المطهرین، فلا یخرج عن حکمها، و لأن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عمن لا یجد الماء و التراب أ یتیمم بالطین‌؟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صعید طیب و ماء طهور</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له تأخیر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یعدل إلی الوحل إلا مع فقد المطهرین و غبار الثوب و اللبد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الوحل کونه مما یصح التیمم منها، و إلا کان فاقدا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إلا الثلج، فإن تمکن من وضع یدیه علیه باعتماد حتی ینتقل من الماء ما یسمی به غاسلا وجب، لتمکنه من طهارة اختیاریة، و لا یجوز التیمم بالتراب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یتمکن تیمم بالتراب، فإن فقده توضأ بالثلج أو اغتسل به، بأن یضع یدیه علی الثلج باعتماد حتی تتندیا، ثم یمسح وجهه من قصاص شعر رأسه إلی محاذر شعر ذقنه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باقی أعضاء الوضوء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یستوعب فی الغسل جمیع البدن بالمسح بالنداوة،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الماء جلدک فحسبک</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یصیبنا الدمق و الثلج و نرید أن نتوضأ فلا نجد إلا ماء جامدا فکیف أتوضأ؟ أدلک به جلدی‌؟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13"/>
      </w:r>
      <w:r>
        <w:rPr>
          <w:rFonts w:ascii="IRNazanin" w:hAnsi="IRNazanin" w:eastAsia="IRNazanin"/>
          <w:color w:val="111111"/>
          <w:sz w:val="28"/>
          <w:sz w:val="28"/>
          <w:szCs w:val="28"/>
          <w:rtl w:val="true"/>
          <w:lang w:bidi="fa-IR"/>
        </w:rPr>
        <w:t>و لأنه جزء الواجب فلا یسقط بفوات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یحصل نداوة، فالأقوی إمساس أعضاء الطهارة بالثلج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یتیمم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یحصل نداوة أخر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للبرد فکالفاقد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هنا أنه ینوی الاستباحة، لأنه لیس وضوءا تاما، و إن قلنا ینوی رفع الحدث إن أوجبنا الاستیعاب، ففی الإعادة لو وجد الماء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بالتیمم به نوی الاستباحة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إعادته لو وجد التراب إشکال، أقربه ذلک، إذ استعماله مشروط بفقدان التراب، و قد فات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الماء و التراب الطاهر، سقطت الصلاة أداء و قضاء علی الأقوی، لفوات شرط الأداء و تبعیة القضاء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الأداء لحرمة الوقت و للخلاص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لعموم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فی الوقت، لم تسقط الإعادة إن أوجبناها، و علی تقدیر الأمر بالأداء لا یباح غیرها، کحمل المصحف و قراءة العزائم للجنب، و الجماع للحائض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أحد المطهرین فی الأثناء،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الماء أو التراب بثمن مغصوب، فإن کان بالعین بطل الشراء، و إلا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الآنیة مغصوبة دون الماء أو التراب، صحت الطهارة، للامتثال السالم عن معارضة الفساد الناشی بغصبیة ما یتطهر به، و التصرف بأخذ الماء أو التراب من الآنیة منهی عنه، و لا یتوجه إلیه فساد، لأنه لیس عبادة، و صرف الماء أو التراب إلی الأعضاء تصرف فیهما لا فی الآنیة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التراب بول أو ماء نجس، لم یجز التیمم به و إن لم یتغیر رائحته، لأنه لیس طیبا، فإن جف هذا التراب بالشمس طهر و جاز التیمم منه، و إلا فلا</w:t>
      </w:r>
      <w:r>
        <w:rPr>
          <w:rFonts w:eastAsia="IRNazanin" w:cs="IRNazanin"/>
          <w:color w:val="111111"/>
          <w:sz w:val="28"/>
          <w:szCs w:val="28"/>
          <w:rtl w:val="true"/>
          <w:lang w:bidi="fa-IR"/>
        </w:rPr>
        <w:t>.</w:t>
      </w:r>
      <w:bookmarkStart w:id="364" w:name="pg14045_154544"/>
    </w:p>
    <w:p>
      <w:pPr>
        <w:pStyle w:val="Heading5"/>
        <w:numPr>
          <w:ilvl w:val="4"/>
          <w:numId w:val="1"/>
        </w:numPr>
        <w:rPr/>
      </w:pPr>
      <w:bookmarkStart w:id="365" w:name="__RefHeading___Toc3299920_3381743652"/>
      <w:bookmarkStart w:id="366" w:name="_Toc138"/>
      <w:bookmarkEnd w:id="364"/>
      <w:bookmarkEnd w:id="365"/>
      <w:r>
        <w:rPr>
          <w:rtl w:val="true"/>
        </w:rPr>
        <w:t xml:space="preserve">الفصل الثالث </w:t>
      </w:r>
      <w:r>
        <w:rPr>
          <w:rtl w:val="true"/>
        </w:rPr>
        <w:t>(</w:t>
      </w:r>
      <w:r>
        <w:rPr>
          <w:rtl w:val="true"/>
        </w:rPr>
        <w:t>فی کیفیته</w:t>
      </w:r>
      <w:r>
        <w:rPr>
          <w:rtl w:val="true"/>
        </w:rPr>
        <w:t>)</w:t>
      </w:r>
      <w:bookmarkEnd w:id="366"/>
    </w:p>
    <w:p>
      <w:pPr>
        <w:pStyle w:val="Heading6"/>
        <w:numPr>
          <w:ilvl w:val="5"/>
          <w:numId w:val="1"/>
        </w:numPr>
        <w:rPr/>
      </w:pPr>
      <w:bookmarkStart w:id="367" w:name="__RefHeading___Toc3299922_3381743652"/>
      <w:bookmarkStart w:id="368" w:name="_Toc139"/>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و فروضه ستة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3299924_3381743652"/>
      <w:bookmarkStart w:id="370" w:name="_Toc140"/>
      <w:bookmarkEnd w:id="369"/>
      <w:r>
        <w:rPr>
          <w:rtl w:val="true"/>
        </w:rPr>
        <w:t xml:space="preserve">الأول </w:t>
      </w:r>
      <w:r>
        <w:rPr>
          <w:rtl w:val="true"/>
        </w:rPr>
        <w:t>(</w:t>
      </w:r>
      <w:r>
        <w:rPr>
          <w:rtl w:val="true"/>
        </w:rPr>
        <w:t>نقل التراب</w:t>
      </w:r>
      <w:r>
        <w:rPr>
          <w:rtl w:val="true"/>
        </w:rPr>
        <w:t>)</w:t>
      </w:r>
      <w:bookmarkEnd w:id="370"/>
    </w:p>
    <w:p>
      <w:pPr>
        <w:pStyle w:val="BookText"/>
        <w:rPr/>
      </w:pPr>
      <w:r>
        <w:rPr>
          <w:rFonts w:ascii="IRNazanin" w:hAnsi="IRNazanin" w:eastAsia="IRNazanin"/>
          <w:color w:val="111111"/>
          <w:sz w:val="28"/>
          <w:sz w:val="28"/>
          <w:szCs w:val="28"/>
          <w:rtl w:val="true"/>
          <w:lang w:bidi="fa-IR"/>
        </w:rPr>
        <w:t xml:space="preserve">فلو تعرض لمهب الریح فسفت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التراب، فأمر الید علیه لم یصح، سواء نوی عند الوقوف أو لم ینو، لقوله تعالی فَتَیَمَّمُوا صَعِیداً  </w:t>
      </w:r>
      <w:r>
        <w:rPr>
          <w:rStyle w:val="FootnoteAnchor"/>
          <w:rtl w:val="true"/>
        </w:rPr>
        <w:footnoteReference w:id="314"/>
      </w:r>
      <w:r>
        <w:rPr>
          <w:rFonts w:ascii="IRNazanin" w:hAnsi="IRNazanin" w:eastAsia="IRNazanin"/>
          <w:color w:val="111111"/>
          <w:sz w:val="28"/>
          <w:sz w:val="28"/>
          <w:szCs w:val="28"/>
          <w:rtl w:val="true"/>
          <w:lang w:bidi="fa-IR"/>
        </w:rPr>
        <w:t>و التیمم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یممه غیره، فإن کان مع العجز صح للضرورة و وجب، و إلا فلا، لأنه لم یأت بالمأمور به و هو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وجهه تراب فردده بالمسح، لم یجز، إذ لا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أخذه منه ثم نقله، فالأقرب الصحة، لأنه بالانفصال انقطع حکم ذلک العضو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نقله من عضو من أعضائه، صح، سواء کان من الأعضاء الممسوحة أو لا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تمعک فی التراب فوصل إلی وجهه و یدیه، أو معک وجهه و کفیه، صح</w:t>
      </w:r>
      <w:bookmarkStart w:id="371" w:name="pg14045_154545"/>
    </w:p>
    <w:p>
      <w:pPr>
        <w:pStyle w:val="BookText"/>
        <w:rPr/>
      </w:pPr>
      <w:bookmarkEnd w:id="371"/>
      <w:r>
        <w:rPr>
          <w:rFonts w:ascii="IRNazanin" w:hAnsi="IRNazanin" w:eastAsia="IRNazanin"/>
          <w:color w:val="111111"/>
          <w:sz w:val="28"/>
          <w:sz w:val="28"/>
          <w:szCs w:val="28"/>
          <w:rtl w:val="true"/>
          <w:lang w:bidi="fa-IR"/>
        </w:rPr>
        <w:t>مع العذر، و إلا فلا، لأنه لم ینقل التراب إلی أعضاء التیمم، بل نقل العضو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سفت الریح ترابا علی کمه، فمسح وجهه به، أو أخذ التراب من الهواء حالة إثارة الریح إیاه، فالأقرب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النقل جزءا من التیمم، فلو أحدث بعد أخذ التراب قبل المسح، لم یبطل ما فعله کما لو أحدث بعد أخذ الماء فی کفه، و حینئذ لو غربت النیة بعد النقل قبل المسح، وجبت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یممه غیره لعجزه و أحدث أحدهما بعد الضرب و أخذ التراب، لم یضر</w:t>
      </w:r>
      <w:r>
        <w:rPr>
          <w:rFonts w:eastAsia="IRNazanin" w:cs="IRNazanin"/>
          <w:color w:val="111111"/>
          <w:sz w:val="28"/>
          <w:szCs w:val="28"/>
          <w:rtl w:val="true"/>
          <w:lang w:bidi="fa-IR"/>
        </w:rPr>
        <w:t>.</w:t>
      </w:r>
    </w:p>
    <w:p>
      <w:pPr>
        <w:pStyle w:val="Heading6"/>
        <w:numPr>
          <w:ilvl w:val="5"/>
          <w:numId w:val="1"/>
        </w:numPr>
        <w:rPr/>
      </w:pPr>
      <w:bookmarkStart w:id="372" w:name="__RefHeading___Toc3299926_3381743652"/>
      <w:bookmarkStart w:id="373" w:name="_Toc141"/>
      <w:bookmarkEnd w:id="372"/>
      <w:r>
        <w:rPr>
          <w:rtl w:val="true"/>
        </w:rPr>
        <w:t xml:space="preserve">الثانی </w:t>
      </w:r>
      <w:r>
        <w:rPr>
          <w:rtl w:val="true"/>
        </w:rPr>
        <w:t>(</w:t>
      </w:r>
      <w:r>
        <w:rPr>
          <w:rtl w:val="true"/>
        </w:rPr>
        <w:t>النیة</w:t>
      </w:r>
      <w:r>
        <w:rPr>
          <w:rtl w:val="true"/>
        </w:rPr>
        <w:t>)</w:t>
      </w:r>
      <w:bookmarkEnd w:id="373"/>
    </w:p>
    <w:p>
      <w:pPr>
        <w:pStyle w:val="BookText"/>
        <w:rPr/>
      </w:pPr>
      <w:r>
        <w:rPr>
          <w:rFonts w:ascii="IRNazanin" w:hAnsi="IRNazanin" w:eastAsia="IRNazanin"/>
          <w:color w:val="111111"/>
          <w:sz w:val="28"/>
          <w:sz w:val="28"/>
          <w:szCs w:val="28"/>
          <w:rtl w:val="true"/>
          <w:lang w:bidi="fa-IR"/>
        </w:rPr>
        <w:t>و هی واجبة هنا إجماعا،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للمرء من عمله إلا ما نواه</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القصد إلی الفعل علی وجهه لوجوبه أو ندبه، متقربا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نیة الاستباحة إشکال، أقربه ذلک، فینوی استباحة الصلاة أو غیرها مما لا یباح إلا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نیة استباحة صلاة معینة، بل له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یستبیح به ما یستبیح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واحدة، جاز له أن یصلی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نوی فریضة جاز له النقل و بالعکس، قبل الفریضة و بعدها، قبل خروج الوقت و بعده، و أن یؤدی غیرها من الفرائض المنذورة و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حکمه کالوضوء و الغسل فی 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استباحة عدة فرائض، صح، لأنه یحصل له الزیادة و إن لم ینوها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أن علیه فائتة، فنوی استباحتها فی غیر وقت فریضة، ثم ظهر کذب الظن، فالأقوی البطلان، کما لو عین إماما و أخطأ، بخلاف الوضوء لأن نیة الاستباحة فیه غیر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استباحة فائتة ظهر، ثم ظهر أن التی علیه العصر، فالأقوی صحة التیمم، لأن التعیین غیر لازم، فلا یضر الخطأ مع وجوب مطلق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تیمم فی الأول فی وقت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بتیممه حمل المصحف، أو قراءة العزائم، أو مس کتابة القرآن، أو الطواف، صح الدخول به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نوی الجنب الاعتکاف، أو اللبث فی المساجد، أو نوت الحائض استباحة الوطی إن قلنا بإباحة ذلک للمتیمم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تیمم لصلاة الجنازة، فالأقرب عدم الدخول به فی الصلاة، لأنه لم یرفع حدثا، و لم یستبح ما کان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فریضة التیمم، أو إقامة التیمم المفروض من غیر تعرض للاستباحة، فالأقرب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رفع الحدث احتمل الصحة، لتضمنه الاستباحة، و نیة الملزوم تستلزم نیة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عدمها، لاستحالة رفع الحدث، و إلا لما بطل إلا بعروض الحدث، فلا یصح التیمم بنیته، کما لو نوی شیئا لا یقبل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تقدیمها علی أول جزء من التیمم، و أول أفعاله المفروضة الضرب بالیدین علی الأرض، لکن لا یتضیق عنده بل یجوز تأخیرها إلی أول المسح، و لا یجوز تأخیرها عن أول فعل واجب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بقاؤها حقیقة بل حکما، فلو قارنت النیة أول الفعل ثم غربت قبل مسح شیء من الوجه، فالأقوی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غربت فی أثناء المسح، صح قطعا</w:t>
      </w:r>
      <w:r>
        <w:rPr>
          <w:rFonts w:eastAsia="IRNazanin" w:cs="IRNazanin"/>
          <w:color w:val="111111"/>
          <w:sz w:val="28"/>
          <w:szCs w:val="28"/>
          <w:rtl w:val="true"/>
          <w:lang w:bidi="fa-IR"/>
        </w:rPr>
        <w:t>.</w:t>
      </w:r>
      <w:bookmarkStart w:id="374" w:name="pg14045_154547"/>
    </w:p>
    <w:p>
      <w:pPr>
        <w:pStyle w:val="BookText"/>
        <w:rPr/>
      </w:pPr>
      <w:bookmarkEnd w:id="374"/>
      <w:r>
        <w:rPr>
          <w:rFonts w:ascii="IRNazanin" w:hAnsi="IRNazanin" w:eastAsia="IRNazanin"/>
          <w:color w:val="111111"/>
          <w:sz w:val="28"/>
          <w:sz w:val="28"/>
          <w:szCs w:val="28"/>
          <w:rtl w:val="true"/>
          <w:lang w:bidi="fa-IR"/>
        </w:rPr>
        <w:t>و لو بلغ الصبی المتیمم نفلا لإحدی الصلوات الخمس، جاز له الدخول فی الصلاة الواجبة، إن قلنا أن عبادته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تیمم لقضاء فریضة، فلم یصلها حتی دخل وقت أخری، جاز أن یصلیها به</w:t>
      </w:r>
      <w:r>
        <w:rPr>
          <w:rFonts w:eastAsia="IRNazanin" w:cs="IRNazanin"/>
          <w:color w:val="111111"/>
          <w:sz w:val="28"/>
          <w:szCs w:val="28"/>
          <w:rtl w:val="true"/>
          <w:lang w:bidi="fa-IR"/>
        </w:rPr>
        <w:t>.</w:t>
      </w:r>
    </w:p>
    <w:p>
      <w:pPr>
        <w:pStyle w:val="Heading6"/>
        <w:numPr>
          <w:ilvl w:val="5"/>
          <w:numId w:val="1"/>
        </w:numPr>
        <w:rPr/>
      </w:pPr>
      <w:bookmarkStart w:id="375" w:name="__RefHeading___Toc3299928_3381743652"/>
      <w:bookmarkStart w:id="376" w:name="_Toc142"/>
      <w:bookmarkEnd w:id="375"/>
      <w:r>
        <w:rPr>
          <w:rtl w:val="true"/>
        </w:rPr>
        <w:t xml:space="preserve">الثالث </w:t>
      </w:r>
      <w:r>
        <w:rPr>
          <w:rtl w:val="true"/>
        </w:rPr>
        <w:t>(</w:t>
      </w:r>
      <w:r>
        <w:rPr>
          <w:rtl w:val="true"/>
        </w:rPr>
        <w:t>استیعاب الجبهة</w:t>
      </w:r>
      <w:r>
        <w:rPr>
          <w:rtl w:val="true"/>
        </w:rPr>
        <w:t>)</w:t>
      </w:r>
      <w:bookmarkEnd w:id="376"/>
    </w:p>
    <w:p>
      <w:pPr>
        <w:pStyle w:val="BookText"/>
        <w:rPr/>
      </w:pPr>
      <w:r>
        <w:rPr>
          <w:rFonts w:ascii="Amiri" w:hAnsi="Amiri" w:eastAsia="Amiri" w:cs="Amiri"/>
          <w:color w:val="111111"/>
          <w:sz w:val="28"/>
          <w:sz w:val="28"/>
          <w:szCs w:val="28"/>
          <w:rtl w:val="true"/>
          <w:lang w:bidi="ar-SA"/>
        </w:rPr>
        <w:t xml:space="preserve">بالمسح من قصاص شعر الرأس إلی طرف الأنف الأعلی، و لا یجب استیعاب الوجه علی الأقوی، لقوله تعالی فَامْسَحُوا بِوُجُوهِکُمْ  </w:t>
      </w:r>
      <w:r>
        <w:rPr>
          <w:rStyle w:val="FootnoteAnchor"/>
          <w:rtl w:val="true"/>
        </w:rPr>
        <w:footnoteReference w:id="316"/>
      </w:r>
      <w:r>
        <w:rPr>
          <w:rFonts w:ascii="IRNazanin" w:hAnsi="IRNazanin" w:eastAsia="IRNazanin"/>
          <w:color w:val="111111"/>
          <w:sz w:val="28"/>
          <w:sz w:val="28"/>
          <w:szCs w:val="28"/>
          <w:rtl w:val="true"/>
          <w:lang w:bidi="fa-IR"/>
        </w:rPr>
        <w:t>و الباء للتبعیض،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 أن المسح ببعض الرأس لمکان الباء</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الباقر علیه السلام مسح جبهته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الابتداء من قصاص الشعر، و الانتهاء إلی طرف الأنف، فلو نکس أعاد، کالوضوء المبدل، و الأصل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مسح ما تحت شعر الحاجبین بل ظاهره کالوضوء، و لو قلنا بوجوب الاستیعاب لم یجب إیصال التراب إلی منابت الشعور، و إن خفت أو کانت بارزة لعسره، و لا مسح المسترسل من شعر اللحیة کالوضوء</w:t>
      </w:r>
      <w:r>
        <w:rPr>
          <w:rFonts w:eastAsia="IRNazanin" w:cs="IRNazanin"/>
          <w:color w:val="111111"/>
          <w:sz w:val="28"/>
          <w:szCs w:val="28"/>
          <w:rtl w:val="true"/>
          <w:lang w:bidi="fa-IR"/>
        </w:rPr>
        <w:t>.</w:t>
      </w:r>
    </w:p>
    <w:p>
      <w:pPr>
        <w:pStyle w:val="Heading6"/>
        <w:numPr>
          <w:ilvl w:val="5"/>
          <w:numId w:val="1"/>
        </w:numPr>
        <w:rPr/>
      </w:pPr>
      <w:bookmarkStart w:id="377" w:name="__RefHeading___Toc3299930_3381743652"/>
      <w:bookmarkStart w:id="378" w:name="_Toc143"/>
      <w:bookmarkEnd w:id="377"/>
      <w:r>
        <w:rPr>
          <w:rtl w:val="true"/>
        </w:rPr>
        <w:t xml:space="preserve">الرابع </w:t>
      </w:r>
      <w:r>
        <w:rPr>
          <w:rtl w:val="true"/>
        </w:rPr>
        <w:t>(</w:t>
      </w:r>
      <w:r>
        <w:rPr>
          <w:rtl w:val="true"/>
        </w:rPr>
        <w:t>مسح الکفین</w:t>
      </w:r>
      <w:r>
        <w:rPr>
          <w:rtl w:val="true"/>
        </w:rPr>
        <w:t>)</w:t>
      </w:r>
      <w:bookmarkEnd w:id="3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الزند إلی أطراف الأصابع، لقوله تعالی وَ أَیْدِیَکُمْ  </w:t>
      </w:r>
      <w:r>
        <w:rPr>
          <w:rStyle w:val="FootnoteAnchor"/>
          <w:rtl w:val="true"/>
        </w:rPr>
        <w:footnoteReference w:id="319"/>
      </w:r>
      <w:r>
        <w:rPr>
          <w:rFonts w:ascii="IRNazanin" w:hAnsi="IRNazanin" w:eastAsia="IRNazanin"/>
          <w:color w:val="111111"/>
          <w:sz w:val="28"/>
          <w:sz w:val="28"/>
          <w:szCs w:val="28"/>
          <w:rtl w:val="true"/>
          <w:lang w:bidi="fa-IR"/>
        </w:rPr>
        <w:t>و المراد الکف قضیة للتبعیض المستند إلی الباء، و لأن الباقر علیه السلام مسح کفیه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379" w:name="pg14045_154548"/>
    </w:p>
    <w:p>
      <w:pPr>
        <w:pStyle w:val="BookText"/>
        <w:rPr/>
      </w:pPr>
      <w:bookmarkEnd w:id="379"/>
      <w:r>
        <w:rPr>
          <w:rFonts w:ascii="IRNazanin" w:hAnsi="IRNazanin" w:eastAsia="IRNazanin"/>
          <w:color w:val="111111"/>
          <w:sz w:val="28"/>
          <w:sz w:val="28"/>
          <w:szCs w:val="28"/>
          <w:rtl w:val="true"/>
          <w:lang w:bidi="fa-IR"/>
        </w:rPr>
        <w:t>و لا یجب الاستیعاب إلی المرفقین علی الأقوی، لقوله علیه السلام لعمار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یکفیک ضربة للوجه و ضربة للکفین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یبتدأ من الکوع إلی أطراف الأصابع، فإن نکس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بالاستیعاب بدأ بالمرفق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استیعاب ظاهر الکفین بالمسح، فلو أخل بشیء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له زائد أو إصبع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وجب مسحه کالوضوء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ببعض الفرض، مسح علیه و علی ما بعده، و لا یجب مسح باطنها و لا تخلیل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استوعبنا، وجب مسح ظاهر الذراعین و باطنهما کالوضوء</w:t>
      </w:r>
      <w:r>
        <w:rPr>
          <w:rFonts w:eastAsia="IRNazanin" w:cs="IRNazanin"/>
          <w:color w:val="111111"/>
          <w:sz w:val="28"/>
          <w:szCs w:val="28"/>
          <w:rtl w:val="true"/>
          <w:lang w:bidi="fa-IR"/>
        </w:rPr>
        <w:t>.</w:t>
      </w:r>
    </w:p>
    <w:p>
      <w:pPr>
        <w:pStyle w:val="Heading6"/>
        <w:numPr>
          <w:ilvl w:val="5"/>
          <w:numId w:val="1"/>
        </w:numPr>
        <w:rPr/>
      </w:pPr>
      <w:bookmarkStart w:id="380" w:name="__RefHeading___Toc3299932_3381743652"/>
      <w:bookmarkStart w:id="381" w:name="_Toc144"/>
      <w:bookmarkEnd w:id="380"/>
      <w:r>
        <w:rPr>
          <w:rtl w:val="true"/>
        </w:rPr>
        <w:t xml:space="preserve">الخامس </w:t>
      </w:r>
      <w:r>
        <w:rPr>
          <w:rtl w:val="true"/>
        </w:rPr>
        <w:t>(</w:t>
      </w:r>
      <w:r>
        <w:rPr>
          <w:rtl w:val="true"/>
        </w:rPr>
        <w:t>الترتیب</w:t>
      </w:r>
      <w:r>
        <w:rPr>
          <w:rtl w:val="true"/>
        </w:rPr>
        <w:t>)</w:t>
      </w:r>
      <w:bookmarkEnd w:id="381"/>
    </w:p>
    <w:p>
      <w:pPr>
        <w:pStyle w:val="BookText"/>
        <w:rPr/>
      </w:pPr>
      <w:r>
        <w:rPr>
          <w:rFonts w:ascii="IRNazanin" w:hAnsi="IRNazanin" w:eastAsia="IRNazanin"/>
          <w:color w:val="111111"/>
          <w:sz w:val="28"/>
          <w:sz w:val="28"/>
          <w:szCs w:val="28"/>
          <w:rtl w:val="true"/>
          <w:lang w:bidi="fa-IR"/>
        </w:rPr>
        <w:t>فیجب أن یبدأ بمسح الوجه، ثم الید الیمنی، ثم الیسری، لدلالة الأحادیث</w:t>
      </w:r>
      <w:r>
        <w:rPr>
          <w:rStyle w:val="FootnoteAnchor"/>
          <w:rtl w:val="true"/>
        </w:rPr>
        <w:footnoteReference w:id="322"/>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نکس، أعاد علی ما یحصل معه الترتیب</w:t>
      </w:r>
      <w:r>
        <w:rPr>
          <w:rFonts w:eastAsia="IRNazanin" w:cs="IRNazanin"/>
          <w:color w:val="111111"/>
          <w:sz w:val="28"/>
          <w:szCs w:val="28"/>
          <w:rtl w:val="true"/>
          <w:lang w:bidi="fa-IR"/>
        </w:rPr>
        <w:t>.</w:t>
      </w:r>
    </w:p>
    <w:p>
      <w:pPr>
        <w:pStyle w:val="Heading6"/>
        <w:numPr>
          <w:ilvl w:val="5"/>
          <w:numId w:val="1"/>
        </w:numPr>
        <w:rPr/>
      </w:pPr>
      <w:bookmarkStart w:id="382" w:name="__RefHeading___Toc3299934_3381743652"/>
      <w:bookmarkStart w:id="383" w:name="_Toc145"/>
      <w:bookmarkEnd w:id="382"/>
      <w:r>
        <w:rPr>
          <w:rtl w:val="true"/>
        </w:rPr>
        <w:t xml:space="preserve">السادس </w:t>
      </w:r>
      <w:r>
        <w:rPr>
          <w:rtl w:val="true"/>
        </w:rPr>
        <w:t>(</w:t>
      </w:r>
      <w:r>
        <w:rPr>
          <w:rtl w:val="true"/>
        </w:rPr>
        <w:t>المباشرة</w:t>
      </w:r>
      <w:r>
        <w:rPr>
          <w:rtl w:val="true"/>
        </w:rPr>
        <w:t>)</w:t>
      </w:r>
      <w:bookmarkEnd w:id="383"/>
    </w:p>
    <w:p>
      <w:pPr>
        <w:pStyle w:val="BookText"/>
        <w:rPr/>
      </w:pPr>
      <w:r>
        <w:rPr>
          <w:rFonts w:ascii="IRNazanin" w:hAnsi="IRNazanin" w:eastAsia="IRNazanin"/>
          <w:color w:val="111111"/>
          <w:sz w:val="28"/>
          <w:sz w:val="28"/>
          <w:szCs w:val="28"/>
          <w:rtl w:val="true"/>
          <w:lang w:bidi="fa-IR"/>
        </w:rPr>
        <w:t>لتعلق الأمر به، فلو تولاه غیره لم یجز إلا مع العذر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یضرب بیدیه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ناویا، مفرجا أصابعه، ثم ینفضهما مستحبا، ثم یمسح بهما وجهه، ثم یمسح ظهر یده الیمنی ببطن یده الیسری، ثم ظهر یده الیسری ببطن یده الیمنی، لأنه علیه السلام ضرب بیدیه</w:t>
      </w:r>
    </w:p>
    <w:p>
      <w:pPr>
        <w:pStyle w:val="BookText"/>
        <w:rPr/>
      </w:pPr>
      <w:r>
        <w:rPr>
          <w:rFonts w:ascii="IRNazanin" w:hAnsi="IRNazanin" w:eastAsia="IRNazanin"/>
          <w:color w:val="111111"/>
          <w:sz w:val="28"/>
          <w:sz w:val="28"/>
          <w:szCs w:val="28"/>
          <w:rtl w:val="true"/>
          <w:lang w:bidi="fa-IR"/>
        </w:rPr>
        <w:t>علی الأرض، ثم نفضهما و مسح بهما وجهه و کفیه</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فعل الباقر علیه السلام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استعمال التراب فی الأعضاء الممسوحة، لأنه علیه السلام نفض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مقطوع الیدین من الزند، سقط مسحهما لفوات محله، لکن یستحب مسح شیء من الذراعین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مقطوعهما من المرفق، استحب مسح ما بقی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یسقط مسح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مقطوعا من الزند، احتمل وجوب مسح موضع القطع، لأن الرسغین فی التیمم کالمرفق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لتعلق الفرض بالکف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أوصل التراب إلی محل الفرض بخرقة أو خشبة أو غیرهما،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محل الفرض جبائر یتمکن من نزعها، وجب، و إلا مسح علیها للضرورة کالماء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نزعها لم یجب إعادة الصلاة، لأنه أوقعها علی الوجه المأمور به، أما إعادة التیمم فالإشکال کالوضوء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عدد الضربات، فالمشهور التفصیل للوضوء ضربة واحدة للوجه و الکفین، و للغسل ضربتان ضربة للوجه و ضربة للیدین، لأن الباقر علیه السلام ضرب بیدیه الأرض ثم نفضهما ثم مسح بهما جبهته و کفیه مرة واحدة</w:t>
      </w:r>
      <w:r>
        <w:rPr>
          <w:rStyle w:val="FootnoteAnchor"/>
          <w:rtl w:val="true"/>
        </w:rPr>
        <w:footnoteReference w:id="325"/>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تیمم الغسل مرة للوجه و مرة للیدین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ضرب فیما هو بدل من الوضوء مرتین،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الموالاة، و من کونه غیر مخل بها لقصر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ضرب فیما هو بدل من الغسل مرة، لم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الأغسال غیر الجنابة تعدد التیمم، لتعدد الواجب، فتضرب مرة للوجه و الکف عوضا عن الوضوء، و مرتین عوضا عن الغسل، و لا یکفی ثلاث ضربات متفرقة علی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تیمم الجنب و الحائض</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الموالاة هنا واجبة، لقوله فَتَیَمَّمُوا  </w:t>
      </w:r>
      <w:r>
        <w:rPr>
          <w:rStyle w:val="FootnoteAnchor"/>
          <w:rtl w:val="true"/>
        </w:rPr>
        <w:footnoteReference w:id="328"/>
      </w:r>
      <w:r>
        <w:rPr>
          <w:rFonts w:ascii="IRNazanin" w:hAnsi="IRNazanin" w:eastAsia="IRNazanin"/>
          <w:color w:val="111111"/>
          <w:sz w:val="28"/>
          <w:sz w:val="28"/>
          <w:szCs w:val="28"/>
          <w:rtl w:val="true"/>
          <w:lang w:bidi="fa-IR"/>
        </w:rPr>
        <w:t>و الفاء للتعقیب، و لأنه بدل عما یجب فیه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الغسل، فکذلک إن قلنا بوجوب التضییق، و إلا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البراءة، و من قول الباقر علیه السلام و قد سئل کیف التیمم‌؟ هو ضرب واحد للوضوء و الغسل من الجنابة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نزع الخاتم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إجزاء مسح الوجه بکف واحد إشکال</w:t>
      </w:r>
      <w:r>
        <w:rPr>
          <w:rFonts w:eastAsia="IRNazanin" w:cs="IRNazanin"/>
          <w:color w:val="111111"/>
          <w:sz w:val="28"/>
          <w:szCs w:val="28"/>
          <w:rtl w:val="true"/>
          <w:lang w:bidi="fa-IR"/>
        </w:rPr>
        <w:t>.</w:t>
      </w:r>
      <w:bookmarkStart w:id="384" w:name="pg14045_154551"/>
    </w:p>
    <w:p>
      <w:pPr>
        <w:pStyle w:val="Heading5"/>
        <w:numPr>
          <w:ilvl w:val="4"/>
          <w:numId w:val="1"/>
        </w:numPr>
        <w:rPr/>
      </w:pPr>
      <w:bookmarkStart w:id="385" w:name="__RefHeading___Toc3299936_3381743652"/>
      <w:bookmarkStart w:id="386" w:name="_Toc146"/>
      <w:bookmarkEnd w:id="384"/>
      <w:bookmarkEnd w:id="385"/>
      <w:r>
        <w:rPr>
          <w:rtl w:val="true"/>
        </w:rPr>
        <w:t xml:space="preserve">الفصل الرابع </w:t>
      </w:r>
      <w:r>
        <w:rPr>
          <w:rtl w:val="true"/>
        </w:rPr>
        <w:t>(</w:t>
      </w:r>
      <w:r>
        <w:rPr>
          <w:rtl w:val="true"/>
        </w:rPr>
        <w:t>فی الأحکام</w:t>
      </w:r>
      <w:r>
        <w:rPr>
          <w:rtl w:val="true"/>
        </w:rPr>
        <w:t>)</w:t>
      </w:r>
      <w:bookmarkEnd w:id="386"/>
    </w:p>
    <w:p>
      <w:pPr>
        <w:pStyle w:val="Heading6"/>
        <w:numPr>
          <w:ilvl w:val="5"/>
          <w:numId w:val="1"/>
        </w:numPr>
        <w:rPr/>
      </w:pPr>
      <w:bookmarkStart w:id="387" w:name="__RefHeading___Toc3299938_3381743652"/>
      <w:bookmarkStart w:id="388" w:name="_Toc147"/>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و هی ثلاث مطالب</w:t>
      </w:r>
      <w:r>
        <w:rPr>
          <w:rFonts w:eastAsia="IRNazanin" w:cs="IRNazanin"/>
          <w:color w:val="111111"/>
          <w:sz w:val="28"/>
          <w:szCs w:val="28"/>
          <w:rtl w:val="true"/>
          <w:lang w:bidi="fa-IR"/>
        </w:rPr>
        <w:t>:</w:t>
      </w:r>
    </w:p>
    <w:p>
      <w:pPr>
        <w:pStyle w:val="Heading6"/>
        <w:numPr>
          <w:ilvl w:val="5"/>
          <w:numId w:val="1"/>
        </w:numPr>
        <w:rPr/>
      </w:pPr>
      <w:bookmarkStart w:id="389" w:name="__RefHeading___Toc3299940_3381743652"/>
      <w:bookmarkStart w:id="390" w:name="_Toc148"/>
      <w:bookmarkEnd w:id="389"/>
      <w:r>
        <w:rPr>
          <w:rtl w:val="true"/>
        </w:rPr>
        <w:t xml:space="preserve">المطلب الأول </w:t>
      </w:r>
      <w:r>
        <w:rPr>
          <w:rtl w:val="true"/>
        </w:rPr>
        <w:t>(</w:t>
      </w:r>
      <w:r>
        <w:rPr>
          <w:rtl w:val="true"/>
        </w:rPr>
        <w:t>إلی متی تباح العبادة بالتیمم</w:t>
      </w:r>
      <w:r>
        <w:rPr>
          <w:rtl w:val="true"/>
        </w:rPr>
        <w:t>)</w:t>
      </w:r>
      <w:bookmarkEnd w:id="390"/>
    </w:p>
    <w:p>
      <w:pPr>
        <w:pStyle w:val="BookText"/>
        <w:rPr/>
      </w:pPr>
      <w:r>
        <w:rPr>
          <w:rFonts w:ascii="IRNazanin" w:hAnsi="IRNazanin" w:eastAsia="IRNazanin"/>
          <w:color w:val="111111"/>
          <w:sz w:val="28"/>
          <w:sz w:val="28"/>
          <w:szCs w:val="28"/>
          <w:rtl w:val="true"/>
          <w:lang w:bidi="fa-IR"/>
        </w:rPr>
        <w:t>و تمتد غایة إباحته إلی وجود حدث، أو ما یمکن من استعماله،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المسلم و لو إلی عشر حجج ما لم یحدث أو یجد الماء</w:t>
      </w:r>
      <w:r>
        <w:rPr>
          <w:rStyle w:val="FootnoteAnchor"/>
          <w:rtl w:val="true"/>
        </w:rPr>
        <w:footnoteReference w:id="330"/>
      </w:r>
      <w:r>
        <w:rPr>
          <w:rFonts w:ascii="IRNazanin" w:hAnsi="IRNazanin" w:eastAsia="IRNazanin"/>
          <w:color w:val="111111"/>
          <w:sz w:val="28"/>
          <w:sz w:val="28"/>
          <w:szCs w:val="28"/>
          <w:rtl w:val="true"/>
          <w:lang w:bidi="fa-IR"/>
        </w:rPr>
        <w:t>و قول الصادق علیه السلام فی رجل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ذلک أن یجد الماء</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رخصة التیمم إما مع وجود الماء کالمریض، فلا یبطل برؤیته، بل بالتمکن من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لا معها کفاقد الماء و المحتاج إلیه و الخائف من الاستقاء و شبهه، فیبطل تیممه بوجود ما یتمکن من استعماله، فلو وجد ماء مع غیر باذل فکالفاقد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تمکن و رآه خارج الصلاة، بطل تیممه إجماعا، لقوله علیه السلام</w:t>
      </w:r>
    </w:p>
    <w:p>
      <w:pPr>
        <w:pStyle w:val="BookText"/>
        <w:rPr/>
      </w:pP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الماء فامسسه جلدک</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طهارة ضروریة و قد زالت الضرورة، فیزول الترخص المنوط بها، فإن عدم الماء قبل استعماله، استأنف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ینتقض بتوهم وجود الماء، کما لو طلع علیه رکب، أو رأی خضرة، أو أطبقت السماء بالقرب منه غمامة، و إن وجب الطلب، لأنه علی یقین من الطهارة، فلا ینتقض بالشک، و وجود الطلب لیس بناقض، لعدم النص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فی أثناء الصلاة، فإن کان بعد رکوع الثانیة، لم یلتفت و أتم صلاته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 بعد رکوع الأولی، أو فیه، فکذلک علی الأصح، أو بعد القراءة، أو بعد تکبیرة الإحرام علی الأقوی، سواء کانت الصلاة غیر معینة عن القضاء، کالمتعمد للجنابة و خائف الزحام إن قلنا بالإعادة، أو لم یکن لأنه شرع فی الصلاة بطهور أمر باستعماله، فیتمها محافظة علی حرمتها، ثم یتوضأ و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فقد، لم یتیمم للإعادة، بل ینتظر وجود الماء، و یقضی و إن خرج الوقت، و یحتمل الإعادة بالتیمم 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البطلان مع أمر الإعادة، لوجوب الإعادة بعد الفراغ عند وجود الماء، فلیعد عند وجوده فی الأثناء و المعینة عن القضاء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بشروعه فی الصلاة قد تلبس بالمقصود، و وجدان الأصل بعد التلبس بمقصود البدل لا یبطل حکم البدل، کما لو شرع فی الصیام ثم وجد الرقبة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أوجبنا الخروج، وجب استیناف الصلاة، لأن الطهارة شرط و قد فاتت ببطلان التیمم، و لا یکفی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یسوغ الخروج منها لیتطهر و یستأنف‌؟ الأقرب ذلک لجوازه لناسی الأذان و سورة الجمعة و طلب الجماعة،</w:t>
      </w:r>
    </w:p>
    <w:p>
      <w:pPr>
        <w:pStyle w:val="BookText"/>
        <w:rPr/>
      </w:pPr>
      <w:r>
        <w:rPr>
          <w:rFonts w:ascii="IRNazanin" w:hAnsi="IRNazanin" w:eastAsia="IRNazanin"/>
          <w:color w:val="111111"/>
          <w:sz w:val="28"/>
          <w:sz w:val="28"/>
          <w:szCs w:val="28"/>
          <w:rtl w:val="true"/>
          <w:lang w:bidi="fa-IR"/>
        </w:rPr>
        <w:t>فهنا أولی، سواء کان فی الأولی أو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أولی‌؟ الأقرب ذلک إن کان فی الأولی لیخرج من الخلاف، فإن من علمائنا من حرم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المنع للنهی عن إبطال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عدم أولویة الخروج المطلق، بل قلب الفرض نفلا و یسلم عن رکعتین، صیانة للعبادة عن الإبطال، و أداء الفریضة بأکمل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تضیق الوقت، فلا یجوز الخروج قطعا، و إذا لم یخرج منها و أتم الفریضة، بطل تیممه حین الإتمام إن کان الماء باقیا، حتی أنه یحتمل أن لا یسلم التسلیمة الثانیة، لأنه بالتسلیمة الأولی کملت صلاته إن أوجبناه، و إلا فبالصلاة علی النبی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الماء باقیا و لم یعرفه المصلی حتی فرغ فکذلک، و إن عرفه و عرف فواته و هو بعد فی الصلاة، أو لم یعرف فواته، احتمل البطلان فی الصلوات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المتجددة دون ما هو فیها لحرمتها، لأن وجود الماء مع التمکن مبطل، و المنع الشرعی لا یبطل المکنة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لأنه غیر متمکن من استعماله شرعا، و المنع الشرعی کالمنع الحسی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رآه فی نافلة، فالأقرب أنه یبطل بالنسبة إلیها، و یبطل أیضا بالنسبة إلی المتجددة من فریضة أو نافلة، لقصور حرمتها عن حرمة الفریضة، فإنها لا تلزم بالشروع بخلاف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البطلان کالفریضة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شرع فی نافلة من غیر تعیین عدد، لم یزد علی رکعتین، لأن الأولی فی النوافل أن یکون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نوی رکعة أو رکعتین، لم یزد، لأن الزیادة کافتتاح نافلة بعد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الزیادة مطلقا، لأن حرمة تلک الصلاة باقیة ما لم یسلم، بخلاف ما إذا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زائدا عن رکعتین، استوفی ما نواه، لأنه عقد الإحرام لذلک العدد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ینزل الصلاة علی المیت منزلة التکبیر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الأقرب المنع،</w:t>
      </w:r>
      <w:bookmarkStart w:id="391" w:name="pg14045_154554"/>
    </w:p>
    <w:p>
      <w:pPr>
        <w:pStyle w:val="BookText"/>
        <w:rPr/>
      </w:pPr>
      <w:bookmarkEnd w:id="391"/>
      <w:r>
        <w:rPr>
          <w:rFonts w:ascii="IRNazanin" w:hAnsi="IRNazanin" w:eastAsia="IRNazanin"/>
          <w:color w:val="111111"/>
          <w:sz w:val="28"/>
          <w:sz w:val="28"/>
          <w:szCs w:val="28"/>
          <w:rtl w:val="true"/>
          <w:lang w:bidi="fa-IR"/>
        </w:rPr>
        <w:t>فیجب الغسل، و فی إعادة الصلاة حینئذ إشکال، أقربه العدم، لاقتضاء الأمر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یبطل التیمم بوجود ما یصح استعماله فی الطهارة و إن کان مکروها کسور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مشتبها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کالمشتبه بالنجس و المغصوب و المشتبه بالمضاف إلا مع حضورهما، و إن أوجبنا الوضوء و التیمم لو انفرد</w:t>
      </w:r>
      <w:r>
        <w:rPr>
          <w:rFonts w:eastAsia="IRNazanin" w:cs="IRNazanin"/>
          <w:color w:val="111111"/>
          <w:sz w:val="28"/>
          <w:szCs w:val="28"/>
          <w:rtl w:val="true"/>
          <w:lang w:bidi="fa-IR"/>
        </w:rPr>
        <w:t>.</w:t>
      </w:r>
    </w:p>
    <w:p>
      <w:pPr>
        <w:pStyle w:val="Heading6"/>
        <w:numPr>
          <w:ilvl w:val="5"/>
          <w:numId w:val="1"/>
        </w:numPr>
        <w:rPr/>
      </w:pPr>
      <w:bookmarkStart w:id="392" w:name="__RefHeading___Toc3299942_3381743652"/>
      <w:bookmarkStart w:id="393" w:name="_Toc149"/>
      <w:bookmarkEnd w:id="392"/>
      <w:r>
        <w:rPr>
          <w:rtl w:val="true"/>
        </w:rPr>
        <w:t xml:space="preserve">المطلب الثانی </w:t>
      </w:r>
      <w:r>
        <w:rPr>
          <w:rtl w:val="true"/>
        </w:rPr>
        <w:t>(</w:t>
      </w:r>
      <w:r>
        <w:rPr>
          <w:rtl w:val="true"/>
        </w:rPr>
        <w:t>فی ما یباح به التیمم</w:t>
      </w:r>
      <w:r>
        <w:rPr>
          <w:rtl w:val="true"/>
        </w:rPr>
        <w:t>)</w:t>
      </w:r>
      <w:bookmarkEnd w:id="393"/>
    </w:p>
    <w:p>
      <w:pPr>
        <w:pStyle w:val="BookText"/>
        <w:rPr/>
      </w:pPr>
      <w:r>
        <w:rPr>
          <w:rFonts w:ascii="IRNazanin" w:hAnsi="IRNazanin" w:eastAsia="IRNazanin"/>
          <w:color w:val="111111"/>
          <w:sz w:val="28"/>
          <w:sz w:val="28"/>
          <w:szCs w:val="28"/>
          <w:rtl w:val="true"/>
          <w:lang w:bidi="fa-IR"/>
        </w:rPr>
        <w:t>و یباح به کلما یباح بالطهارة المائیة، فیجوز الجمع بین الفرائض المتعددة، اتفق نوعها کالیومیة أو اختلف، و بینها و بین النوافل،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 الطیب طهور المسلم و إن لم یجد الماء عشر سنین</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رجل لا یجد الماء أ یتیمم لکل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بمنزلة الماء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لأنها إحدی الطهارتین فاشتبهت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الفرائض المؤداة و القضاء، و کذا بین الصلاة و الطواف المفروض و رکعتیه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حکمه حکم المائیة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یبطل التیمم بخروج وقت الصلاة، و لا بدخول وقتها، و لا بنزع العمامة و الخف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من الماء ما لا یکفیه للطهارة و إزالة النجاسة بل لإحداهما، لم ینتقض تیممه، سواء تجددت النجاسة بعد التیمم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یستحب تجدید التیمم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النص، و من اندراجه تحت العلة، و هو تجویز إغفال شیء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فیستظهر بالثانیة، و کذا فی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نذر تجدید التیمم لکل صلاة، وجب إن قلنا باستحبابه، فلو نذر تعدده بتعدد الفریضة الیومیة،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قضاء منسیة التعیین، وجب ثلاث صلوات أو خمس علی الخلاف، و هل یکفیه تیمم واحد للجمیع، أو یفتقر لکل صلاة إلی تیمم،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فعله من الفرائض الیومیة هنا واحد بالقصد الأول، و ما عداه کالوسیلة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وجوب کل واحدة بعینها، فأشبهت الواجبة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صلاتین من یوم و أوجبنا الخمس، احتمل تعدد التیمم لکل صلاة تیمم، و إن قلنا بعدم تعدده فی الأول اقتصر هنا علی تیممین و زاد فی عدد الصلوات، فیصلی بالتیمم الأول الفجر و الظهرین و المغرب، و بالثانی الظهرین و العشاءین، فیخرج عن العهدة، لأنه صلی الظهر و العصر و المغرب مرتین بتیممین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الفائتتان من هذه الثلاث، فقد تأدت کل واحدة بتیمم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الفائتتان الفجر و العشاء، فقد تأدی الفجر بالتیمم الأول و العشاء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إحداهما من الثلاث و الأخری من الآخرتین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زیادة فی عدد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فی عدد المنسی فیه عددا لا ینقص عما یبقی من المنسی فیه بعد إسقاط المنسی، و ینقسم المجموع صحیحا علی المنسی صلاتان، و المنسی فیه خمسة تزید علیه ثلاثة، لأنها لا تنقص عما یبقی من الخمسة بعد إسقاط الاثنین بل تساویه، و المجموع و هو ثمانیة ینقسم علی الاثنین علی صحة، و لو صلی عشرا،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یبتدأ من المنسی فیه بأیة صلاة شاء، و یصلی بکل تیمم ما یقتضیه القسمة، لکن یشترط فی خروجه عن العهدة بالعدد المذکور أن یترک فی کل مرة ما ابتدأ به فی المرة التی قبلها، و یأتی فی المرة الأخیرة بما بقی من الصلوات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صلی فی المثال بالتیمم الأول الظهرین و العشاءین، و بالثانی الغداة و الظهرین و المغرب، فقد أخل بالشرط إذ لم یترک فی المرة الثانیة ما ابتدأ به فی</w:t>
      </w:r>
    </w:p>
    <w:p>
      <w:pPr>
        <w:pStyle w:val="BookText"/>
        <w:rPr/>
      </w:pPr>
      <w:r>
        <w:rPr>
          <w:rFonts w:ascii="IRNazanin" w:hAnsi="IRNazanin" w:eastAsia="IRNazanin"/>
          <w:color w:val="111111"/>
          <w:sz w:val="28"/>
          <w:sz w:val="28"/>
          <w:szCs w:val="28"/>
          <w:rtl w:val="true"/>
          <w:lang w:bidi="fa-IR"/>
        </w:rPr>
        <w:t>المرة الأولی، و إنما ترک ما ختم به فی المرة الأولی، فیجوز أن یکون ما علیه الظهر و العصر أو المغرب مع العشاء، فبالتیمم الأول صحت تلک الصلاة و لم یصح العشاء بالتیمم، و بالثانی لم یصل العشاء، فلو صلی العشاء بعد ذلک بالتیمم الثانی خرج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ثلاث صلوات من یوم، اقتصر علی ثلاث تیممات و زاد فی عدد الصلوات، فیضم إلی الخمس أربعا، لأنها لا تنقص عما بقی من الخمسة بعد إسقاط الثلاثة، بل یزید علیه، و ینقسم المجموع و هو تسعة صحیحا علی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 إلی الخمسة اثنین أو ثلاثة لما انقسم، ثم یصلی بالتیمم الأول الصبح و الظهر و العصر، و بالثانی الظهر و العصر و المغرب، و بالثالث العصر و المغرب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بالأول العصر ثم الظهر ثم الصبح، و بالثانی المغرب ثم العصر ثم الظهر، و بالثالث العشاء ثم المغرب ثم العصر، لم یخرج عن العهدة، لجواز أن یکون التی علیه الصبح و العشاء و الثالثة الظهر أو العصر، فیتأدی بالأول الظهر أو العصر و بالثالث العشاء و یبقی الصبح، فیحتاج إلی تیمم رابع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المنسی صلاتین متفقتین من یومین فصاعدا، یکفیه تیممان یصلی بکل واحدة منهما الخمس، و لا یکفی هنا ثمان صلوات بتیممین کما فی الاختلاف، لأنه لو فعل ذلک لم یأت بالصبح إلا مرة واحدة بالتیمم الأول، و لا بالعشاء إلا مرة واحدة بالتیمم الثانی، و یجوز أن یکون ما علیه صبحان أو عشاءان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أن فائتته متفقتان أو مختلفتان، أخذ بالأسواء و هو الاتفاق، فیحتاج إلی عشر صلوات بتیممین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نذر التجدید عند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و إن صح، فإنها تفید وجوب</w:t>
      </w:r>
    </w:p>
    <w:p>
      <w:pPr>
        <w:pStyle w:val="BookText"/>
        <w:rPr/>
      </w:pPr>
      <w:r>
        <w:rPr>
          <w:rFonts w:ascii="IRNazanin" w:hAnsi="IRNazanin" w:eastAsia="IRNazanin"/>
          <w:color w:val="111111"/>
          <w:sz w:val="28"/>
          <w:sz w:val="28"/>
          <w:szCs w:val="28"/>
          <w:rtl w:val="true"/>
          <w:lang w:bidi="fa-IR"/>
        </w:rPr>
        <w:t>الکفارة مع المخالفة، لا إعادة الصلاة، سواء کان المنذور وضوءا أو غسلا أو تیمما، لحصول رفع الحدث أو الاستباحة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منفردا بتیمم ثم أدرک جماعة و أراد إعادتها معهم، فإن قلنا المعاد سنة کفاه تیمم واحد، و إن قلنا الفرض أحدهما لا بعینه، فکذلک علی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الفرض بتیمم علی وجه یحتاج إلی قضائه و أراد القضاء بالتیمم، فإن قلنا الواجب هو المعاد أو کلاهما، افتقر إلی تیمم آخر، و إن قلنا الفرض الأول فلا حاجة إلی إعادة التیمم، و إن قلنا الفرض أحدهما لا بعینه فالاحتمال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التیمم لکل ما یتطهر له من فریضة و نافلة، و مس مصحف، و قراءة عزائم، و دخول مساجد و غیرها،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جعل التراب طهورا کما جعل الماء طهورا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تعذر تغسیل المیت بالماء، لفقده أو لشدة برد، وجب أن یؤمم کما یؤمم الحی و یؤمم من یؤممه ثم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 الماء بالثمن، وجب أن یشتری من ترکة المیت، لأنه کالکفن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التیمم لصلاة الجنازة مع وجود الماء، لأنها غیر مشروطة بالطهارة، و لا یدخل به فی غیرها من الصلوات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یجب علی الجنب إذا تعذر علیه الغسل قبل الفجر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الحائض أو المستحاضة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انقطع دم الحیض و أوجبنا الغسل للوطی فتعذر، جاز التیمم له، لأن الصادق علیه السلام سئل عن المرأة إذا تیممت من الحیض هل تحل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 لا یخلو من دخل فی المتن و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کل وطی إلی تیمم و إن أوجبنا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تیممت للوطی فأحدثت أصغر، احتمل تحریم الوطی لبقاء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یباح بالتیمم الإمامة علی کراهیة من غیر تحریم علی الأصح، لأنها صلاة صحیحة و النقص یثمر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تیمم لنافلة ندبا دخل به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تیمم لفائتة قبل وقت الحاضرة، دخل به فیها بعد دخول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یباح به الصلاة للحاضرة لو وقع قبل دخول وقتها إجماعا، لأنها طهارة ضروریة و لا ضرورة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یقع النفل‌؟ الوجه المنع، لأنه لم 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یتقدم التیمم للمؤداة علی وقتها، کذا لا یقدم للفائتة علی وقتها، و هو تذکرها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تیمم لفائتة ضحوة، جاز أن یؤدی به حاضرة الظهر و إن لم یقض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عند التضیق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یشترط؟ إشکال، أقربه ذلک إن کان العذر مما یمکن زواله فی الوقت، لأنها طهارة ضروریة و لا ضرورة فی أول الوقت، و لأنه کما استحب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الصلاة لشدة الحر طلبا لزیادة الخشوع، و لطلب فضیلة الجماعة المندوبین، کذا یجب التأخیر طلبا لتحصیل الشرط الواجب، 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المسافر الماء فلیطلب ما دام فی الوقت، فإذا خاف أن یفوته الوقت فلیتیمم و لیصل فی آخر الوقت</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 التیمم إلی آخر الوقت، فإن فاتک الماء لم یفتک الأرض</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التضیق شرط فی دوام الإباحة کما هو فی ابتدائها؟ إشکال، ینشأ</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 متطهر، و من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تیمم لفائتة قبل الوقت، أو لحاضرة</w:t>
      </w:r>
      <w:bookmarkStart w:id="394" w:name="pg14045_154559"/>
    </w:p>
    <w:p>
      <w:pPr>
        <w:pStyle w:val="BookText"/>
        <w:rPr/>
      </w:pPr>
      <w:bookmarkEnd w:id="394"/>
      <w:r>
        <w:rPr>
          <w:rFonts w:ascii="IRNazanin" w:hAnsi="IRNazanin" w:eastAsia="IRNazanin"/>
          <w:color w:val="111111"/>
          <w:sz w:val="28"/>
          <w:sz w:val="28"/>
          <w:szCs w:val="28"/>
          <w:rtl w:val="true"/>
          <w:lang w:bidi="fa-IR"/>
        </w:rPr>
        <w:t>عند التضیق، ثم دخل أخری و لما یحدث، ففی الصلاة به فی أول الوقت نظر، فإن منعناه لم نوجب تیمما آخر عند التضیق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یتیمم للنوافل الموقتة فی آخر أوقاتها، و للعیدین کذلک، و للخسوف و الکسوف بابتدائهما و إن ظن الاستمرار، لأنه یکذب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للاستسقاء باجتماع الناس لها فی الصحراء، و للجنازة بحضورها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تیمم لنافلة فی وقت کراهة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أدائها، ففی صحته إشکال، ینشأ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لیس وقتا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تسویغ الوضوء فی تلک الحال، فکذا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الوقت علی الجواز لا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طهارة الیدین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النجاسة، فلو تیمم و علی یدیه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صح تیممه إن فقد المزیل، و إلا فلا إن کان العذر مما یمکن زواله و الوقت متسع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إزالة النجاسة عن البدن أولی من التیمم، و من إزالتها عن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إزالتها عن الثوب أولی من التیمم، لأن التیمم بدل الطهارة بخلاف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الوضوء أولی من استنجاء یجزی فیه الحجر مع وجود المزیل، بخلاف المتعدی 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قصر عن إزالة النجاسة أو الاستنجاء و کفاه للوضوء، توضأ به و صلی من غیر تیمم و لا إعادة</w:t>
      </w:r>
      <w:r>
        <w:rPr>
          <w:rFonts w:eastAsia="IRNazanin" w:cs="IRNazanin"/>
          <w:color w:val="111111"/>
          <w:sz w:val="28"/>
          <w:szCs w:val="28"/>
          <w:rtl w:val="true"/>
          <w:lang w:bidi="fa-IR"/>
        </w:rPr>
        <w:t>.</w:t>
      </w:r>
    </w:p>
    <w:p>
      <w:pPr>
        <w:pStyle w:val="Heading6"/>
        <w:numPr>
          <w:ilvl w:val="5"/>
          <w:numId w:val="1"/>
        </w:numPr>
        <w:rPr/>
      </w:pPr>
      <w:bookmarkStart w:id="395" w:name="__RefHeading___Toc3299944_3381743652"/>
      <w:bookmarkStart w:id="396" w:name="_Toc150"/>
      <w:bookmarkEnd w:id="395"/>
      <w:r>
        <w:rPr>
          <w:rtl w:val="true"/>
        </w:rPr>
        <w:t xml:space="preserve">المطلب الثالث </w:t>
      </w:r>
      <w:r>
        <w:rPr>
          <w:rtl w:val="true"/>
        </w:rPr>
        <w:t>(</w:t>
      </w:r>
      <w:r>
        <w:rPr>
          <w:rtl w:val="true"/>
        </w:rPr>
        <w:t>فی حکم القضاء</w:t>
      </w:r>
      <w:r>
        <w:rPr>
          <w:rtl w:val="true"/>
        </w:rPr>
        <w:t>)</w:t>
      </w:r>
      <w:bookmarkEnd w:id="396"/>
    </w:p>
    <w:p>
      <w:pPr>
        <w:pStyle w:val="BookText"/>
        <w:rPr/>
      </w:pPr>
      <w:r>
        <w:rPr>
          <w:rFonts w:ascii="IRNazanin" w:hAnsi="IRNazanin" w:eastAsia="IRNazanin"/>
          <w:color w:val="111111"/>
          <w:sz w:val="28"/>
          <w:sz w:val="28"/>
          <w:szCs w:val="28"/>
          <w:rtl w:val="true"/>
          <w:lang w:bidi="fa-IR"/>
        </w:rPr>
        <w:t>إذا صلی بالتیمم المأمور به، لم یعد صلاته مطلقا علی الأقوی، لأنه فعل المأمور به علی وجهه، فخرج عن عهدة التکلیف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محبوسا فصلی بتیممه، لم یعد بعد الوقت، لتعذر الماء علیه فأشبه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محبوسا بدین قادر علی قضائه، لم یکن عذرا و صار کما لو کان الماء قریبا منه و یمکن من استعماله حتی ضاق الوقت، بحیث لا یتمکن من المضی إلیه و استعماله و الصلاة، فإن أوجبنا الصلاة و الإعادة هنا فکذا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العذر نادرا أو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سوغنا التیمم فی أول الوقت، فتیمم لفقد الماء، ثم وجده فی الأثناء، فإن کان حاضرا أو یتمکن من الوصول إلی الماء أعاد، لأنه أخل بما وجب علیه، و إلا فلا یعید و إن وجده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رجلین خرجا فی سفر، فحضرت الصلاة و لیس معهما ماء، فتیمما و صلیا ثم وجدا الماء فی الوقت، فأعاد أحدهما الوضوء و الصلاة و لم یعد الآخر، ثم أتیا النبی صلی اللّه علیه و آله فذکرا له ذلک، فقال للذی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الأجر مرتین، و للذی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السنة و أجزأتک صلاتک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السفر معصیة، فتیمم و صلی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الصلاة علیه حینئذ، و الماء متعذر، فوجب بدله، فخرج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العهدة بالامتثال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سقوط الفرض رخصة فلا یناط بسفر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استعمال الماء لجراحة فیه، تیمم و لا إعادة،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به عذر یمنع من استعمال الماء فی بعض محل الطهارة دون بعض فتیمم، لم یعد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ذو الجبیرة إذا تعذر مسحها بالماء، فتیمم و صلی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تیمم لشدة البرد و صلی، لم یعد، سواء کان مسافرا أو حاضرا یعجز عن تسخینه، و سواء کان محدثا أو جنبا، و سواء تعمد الجنابة أو لا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منعه زحام یوم الجمعة عن الوضوء فتیمم و صلی، أو کان علی جسده أو ثوبه نجاسة لا یتمکن من غسلها فتیمم و صلی، لم یعد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یعید لو أراق الماء فی الوقت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نسی الماء فی رحله ثم وجده، أو مع أصحابه بعد أن صلی بتیممه، فإنه یستأنف لتفریطه بترک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ضل عن رحله، أو عن بئر کان یعرفها، فتیمم و صلی ثم وجدهما، لم یعد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للفاقد الجماع و إن کان معه ما یکفیه للوضوء خاصة قبل الوقت،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لیس مکروها لأصالة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الوقت و معه ماء یکفیه للوضوء خاصة، احتمل تحریم الجماع علیه حتی یصلی، لما فیه من تفویت الواجب، و هو الصلاة بطهارة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معه ماء جاز، لعدم وجوب المائیة علیه حینئذ، و التراب کما قام مقام الصغری کذا یقوم مقام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طهارة، فدخل الوقت ثم فقد الماء و علم استمراره، وجب علیه فعل الصلاة بتلک الطهارة، و حرم علیه نقضها قبل الفعل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الثوب نجسا و لا ماء معه، نزعه و صلی عاریا بتیمم و 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من نزعه صلی فیه و لا إعادة أیضا للامتثال، و روایة</w:t>
      </w:r>
      <w:r>
        <w:rPr>
          <w:rStyle w:val="FootnoteAnchor"/>
          <w:rtl w:val="true"/>
        </w:rPr>
        <w:footnoteReference w:id="341"/>
      </w:r>
      <w:r>
        <w:rPr>
          <w:rFonts w:ascii="IRNazanin" w:hAnsi="IRNazanin" w:eastAsia="IRNazanin"/>
          <w:color w:val="111111"/>
          <w:sz w:val="28"/>
          <w:sz w:val="28"/>
          <w:szCs w:val="28"/>
          <w:rtl w:val="true"/>
          <w:lang w:bidi="fa-IR"/>
        </w:rPr>
        <w:t>الإعادة محمولة علی الاستحباب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متعمد الجنابة إن أوجبنا علیه الإعادة وجبت عند وجود الماء، و التمکن من استعماله، لحصول الصلاة بالتیمم،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أمن البرد اغتسل و أعاد الصلاة</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عدم إجزاء إعادتها بتیمم أخری، لحصول المصلحة الناشئة من فعلها بالتیمم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فقد الماء بعد تمکنه فالأقرب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أوجبنا الإعادة علی المصلی فی الثوب النجس، فإنه یکفیه الإعادة بتیمم، لکن بعد غسل الثوب، أو الصلاة فی غیره، أو عاریا عند تمکنه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الجنابة فتیمم للحدث، فإن ساوینا بینهما فالأقرب الإجزاء، و إلا أعاد التیمم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تیمم غسل الجنابة عن الوضوء بخلاف غیره، فلو تیمم بدلا عن الجنابة، أو عنها و عن الحدث، أو الاستباحة، أو الجنابة دون الحدث ارتفعا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المتیمم فی صلاته حدثا أصغر و وجد الماء، قال الشیخان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توضأ و بنی علی ما مضی من صلاته إن کان ناسیا، ما لم یتکلم أو یستدبر القبلة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تعمد الحدث أو فعل أحدهما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w:t>
      </w:r>
      <w:r>
        <w:rPr>
          <w:rStyle w:val="FootnoteAnchor"/>
          <w:rtl w:val="true"/>
        </w:rPr>
        <w:footnoteReference w:id="343"/>
      </w:r>
      <w:r>
        <w:rPr>
          <w:rFonts w:ascii="IRNazanin" w:hAnsi="IRNazanin" w:eastAsia="IRNazanin"/>
          <w:color w:val="111111"/>
          <w:sz w:val="28"/>
          <w:sz w:val="28"/>
          <w:szCs w:val="28"/>
          <w:rtl w:val="true"/>
          <w:lang w:bidi="fa-IR"/>
        </w:rPr>
        <w:t>الصحیحة الدالة علی الوضوء و البناء علی ما مضی من صلاته، محمولة علی صلاة قد کملت دون هذه، لانتقاضها بالحدث، فأشبهت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الوضوء و نیته فعل کثیر تخلل بین أفعالها مع إمکان ترکهما، لوجود الحدث مع التیمم و الصلاة، فالمتجدد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التیمم إلا من حدث یوجب إحدی الطهارتین أو کلیهما، فلو کان علی بدنه نجاسة و لم یتمکن من غسلها بالماء، صلی إن کان علی طهارة من غیر تیمم، و إن کان العجز لعدم الماء أو لخوف الضرر باستعماله، إذ القصد من غسل النجاسة إزالتها، و هو لا یحصل بالتیمم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تیمم الکافر بنیة الإسلام، فلو أسلم بعده وجب إعادته، لأن النیة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من الکافر و کذا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 التیمم بالارتداد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الجنب الماء إلا فی المسجد غیر المسجدین، جاز الدخول و الأخذ من الماء و الاغتسال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کثیرا، جاز أن یغتسل فیه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تیمم المجنب بدلا عن الجنابة، ثم أحدث ما یوجب الوضوء، أعاد تیممه بدلا من الغسل لا الوضوء علی الأصح، لعدم ارتفاع حدثه بالتیمم</w:t>
      </w:r>
      <w:r>
        <w:rPr>
          <w:rFonts w:eastAsia="IRNazanin" w:cs="IRNazanin"/>
          <w:color w:val="111111"/>
          <w:sz w:val="28"/>
          <w:szCs w:val="28"/>
          <w:rtl w:val="true"/>
          <w:lang w:bidi="fa-IR"/>
        </w:rPr>
        <w:t>.</w:t>
      </w:r>
      <w:bookmarkStart w:id="397" w:name="pg14045_154565"/>
    </w:p>
    <w:p>
      <w:pPr>
        <w:pStyle w:val="Heading3"/>
        <w:numPr>
          <w:ilvl w:val="2"/>
          <w:numId w:val="1"/>
        </w:numPr>
        <w:rPr/>
      </w:pPr>
      <w:bookmarkStart w:id="398" w:name="__RefHeading___Toc3299946_3381743652"/>
      <w:bookmarkStart w:id="399" w:name="_Toc151"/>
      <w:bookmarkEnd w:id="397"/>
      <w:bookmarkEnd w:id="398"/>
      <w:r>
        <w:rPr>
          <w:rtl w:val="true"/>
        </w:rPr>
        <w:t>المقصد الثانی</w:t>
      </w:r>
      <w:r>
        <w:rPr>
          <w:rtl w:val="true"/>
        </w:rPr>
        <w:t xml:space="preserve">: </w:t>
      </w:r>
      <w:r>
        <w:rPr>
          <w:rtl w:val="true"/>
        </w:rPr>
        <w:t>فی المیاه</w:t>
      </w:r>
      <w:bookmarkEnd w:id="399"/>
    </w:p>
    <w:p>
      <w:pPr>
        <w:pStyle w:val="Heading4"/>
        <w:numPr>
          <w:ilvl w:val="3"/>
          <w:numId w:val="1"/>
        </w:numPr>
        <w:rPr/>
      </w:pPr>
      <w:bookmarkStart w:id="400" w:name="__RefHeading___Toc3299948_3381743652"/>
      <w:bookmarkStart w:id="401" w:name="_Toc152"/>
      <w:bookmarkEnd w:id="400"/>
      <w:r>
        <w:rPr>
          <w:rtl w:val="true"/>
        </w:rPr>
        <w:t>اشارة</w:t>
      </w:r>
      <w:bookmarkEnd w:id="4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402" w:name="pg14045_154567"/>
    </w:p>
    <w:p>
      <w:pPr>
        <w:pStyle w:val="Heading4"/>
        <w:numPr>
          <w:ilvl w:val="3"/>
          <w:numId w:val="1"/>
        </w:numPr>
        <w:rPr/>
      </w:pPr>
      <w:bookmarkStart w:id="403" w:name="__RefHeading___Toc3299950_3381743652"/>
      <w:bookmarkStart w:id="404" w:name="_Toc153"/>
      <w:bookmarkEnd w:id="402"/>
      <w:bookmarkEnd w:id="403"/>
      <w:r>
        <w:rPr>
          <w:rtl w:val="true"/>
        </w:rPr>
        <w:t>الفصل الأول</w:t>
      </w:r>
      <w:r>
        <w:rPr>
          <w:rtl w:val="true"/>
        </w:rPr>
        <w:t xml:space="preserve">: </w:t>
      </w:r>
      <w:r>
        <w:rPr>
          <w:rtl w:val="true"/>
        </w:rPr>
        <w:t>فی المطلق</w:t>
      </w:r>
      <w:bookmarkEnd w:id="404"/>
    </w:p>
    <w:p>
      <w:pPr>
        <w:pStyle w:val="BookText"/>
        <w:rPr/>
      </w:pPr>
      <w:r>
        <w:rPr>
          <w:rFonts w:ascii="IRNazanin" w:hAnsi="IRNazanin" w:eastAsia="IRNazanin"/>
          <w:color w:val="111111"/>
          <w:sz w:val="28"/>
          <w:sz w:val="28"/>
          <w:szCs w:val="28"/>
          <w:rtl w:val="true"/>
          <w:lang w:bidi="fa-IR"/>
        </w:rPr>
        <w:t>و هو الباقی علی أوصاف خلقته، أو الممتزج بما لا یسلبه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ما یصدق علیه إطلاق اسم الماء من غیر إضافة، و لا یمکن سلبه عنه، و هو المطهر خاصة من الحدث خاصة إجماعا، لقوله تعالی وَ یُنَزِّلُ عَلَیْکُمْ مِنَ السَّماءِ ماءً لِیُطَهِّرَکُمْ بِهِ  </w:t>
      </w:r>
      <w:r>
        <w:rPr>
          <w:rStyle w:val="FootnoteAnchor"/>
          <w:rtl w:val="true"/>
        </w:rPr>
        <w:footnoteReference w:id="344"/>
      </w:r>
      <w:r>
        <w:rPr>
          <w:rFonts w:ascii="Amiri" w:hAnsi="Amiri" w:eastAsia="Amiri" w:cs="Amiri"/>
          <w:color w:val="111111"/>
          <w:sz w:val="28"/>
          <w:sz w:val="28"/>
          <w:szCs w:val="28"/>
          <w:rtl w:val="true"/>
          <w:lang w:bidi="ar-SA"/>
        </w:rPr>
        <w:t xml:space="preserve">و لو کان غیره مطهرا لم یحسن تخصیص الامتیاز، و لقوله تعالی فَلَمْ تَجِدُوا ماءً فَتَیَمَّمُوا  </w:t>
      </w:r>
      <w:r>
        <w:rPr>
          <w:rStyle w:val="FootnoteAnchor"/>
          <w:rtl w:val="true"/>
        </w:rPr>
        <w:footnoteReference w:id="345"/>
      </w:r>
      <w:r>
        <w:rPr>
          <w:rFonts w:ascii="IRNazanin" w:hAnsi="IRNazanin" w:eastAsia="IRNazanin"/>
          <w:color w:val="111111"/>
          <w:sz w:val="28"/>
          <w:sz w:val="28"/>
          <w:szCs w:val="28"/>
          <w:rtl w:val="true"/>
          <w:lang w:bidi="fa-IR"/>
        </w:rPr>
        <w:t>و لو لا اختصاص الوضوء بالماء لما نقل إلی التراب إلا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الخبث علی الأصح، لورود الغسل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المیاه المطلقة الطاهرة فی ذلک، سواء نزل من السماء، أو نبع من الأرض، أو کان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هو الطهور ماؤه</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توضأ علیه من بئر بضاعة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مازج المطلق طاهر و لم یسلبه الإطلاق فهو باق علی حکمه، و إن کان خلیطا مستغنی عنه، کالممتزج بقلیل الزعفران و الدقیق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تغیر أحد أوصافه بما یجاوره و لا یخالطه، کالعود و نحوه من الدهن و الشمع و ما أشبهه فی عدم الممازجة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ما لا یمکن صون الماء عنه، کالطین و الطحلب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الکبریت و النورة، و المتغیر بطول المکث، و توضأ علیه السلام من بئر بضاعة و کان ماؤها نقاعة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التغیر لیس بالنجاسة، فإن کان بنفسه فالمطلوب، و إن کان بغیره فبنفسه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المسخن باق علی طهوریته لبقاء الإطلاق، و لأنهم تطهروا بین یدی رسول اللّه صلی اللّه علیه و آله به و لم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استعماله فی تغسیل الأموات،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له النار</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الغاسل إلیه لشدة البرد، زالت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المشمس باق علی الطهوریة، لکن تکره الطهارة به، لأنه یورث البرص، فإن عللناه بذلک احتمل اشتراط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المشمس فی الأوانی المنطبعة کالحدید و الرصاص و النحاس، لأن الشمس إذا أثرت فیها استخرجت منها زهومة تعلوا الماء، و منها یتولد المحذور عدا الذهب و الفضة لصفاء جوهرهما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اتفاقه فی البلاد المفرطة الحارة دون الباردة و المعتدلة، لضعف تأثیر الشمس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یقع ذلک قصدا أو اتفاقا، لعدم اختلاف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عموم الکراهیة فی الأوانی المنطبعة و غیرها کالخزفیة، و فی البلاد الحارة و غیرها، لعدم توقف الکراهیة علی خوف المحذور، عملا بإطلاق النهی، و التعرض للمحذور إشارة إلی حکمته، و لا یشترط حصولها فی کل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یکره فی الحیاض و البرک و الأنهار و الأدویة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یخرج الممتزج عن حکمه و إن زالت صفاته الثلاثة التی هی مدار الطهوریة، و هی اللون و الطعم و الرائحة، مع بقاء إطلاق اسم الماء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طرح فیه التراب قصدا لا یخرج عن الطهوریة، إلا مع سلب</w:t>
      </w:r>
    </w:p>
    <w:p>
      <w:pPr>
        <w:pStyle w:val="BookText"/>
        <w:rPr/>
      </w:pPr>
      <w:r>
        <w:rPr>
          <w:rFonts w:ascii="IRNazanin" w:hAnsi="IRNazanin" w:eastAsia="IRNazanin"/>
          <w:color w:val="111111"/>
          <w:sz w:val="28"/>
          <w:sz w:val="28"/>
          <w:szCs w:val="28"/>
          <w:rtl w:val="true"/>
          <w:lang w:bidi="fa-IR"/>
        </w:rPr>
        <w:t>الإطلاق، و إن تفاحش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طرح فیه الملح المائی و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سلبه إطلاق الاسم استویا فی رفع الطهوریة عنه، فإن المائی أصله الأرض أیضا، لأن المیاه تنزل من السماء عذبة، ثم تختلط بها أجزاء السبخة فتنعقد ملحا، و لهذا لا یذوب فی الشمس، و لو کان منعقدا من الماء لذاب کالجمد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تناثرت الأوراق فی الماء و تروح بها، فهو باق علی حکمه ما دام الإطلاق، سواء تعفن أو لا، سواء الربیعی و الخریفی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اختلط الماء بمائع یوافقه فی الصفات، کماء الورد المنقطع الرائحة و ماء الشجر، احتمل اعتبار الأجزاء، لتعذر اعتبار الصفات، فإن کان الماء غالبا فهو طهور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بقاء الاسم أو عدمه علی تقدیر المخالفة، فإن کان تغیر الاسم لو خالفه خرج عن الطهوریة، و إلا فلا، لأن الإخراج عن الاسم سالب للطهوریة، و هذا الممازج لا یخرج عن الاسم بسبب الموافقة فی الأوصاف، فیعتبر تغیره لیحصل ما طلبناه، کما تفعل ذلک فی حکومات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حکم ببقاء الطهوریة، إما لقلة الممازجة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 الأول، أو لتفاقده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الإخراج علی الثانی مع تقدیر المخالفة، جاز استعمال جمیعه، لاستهلاک الممازج فیه و إطلاق الاسم علیه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قصر المطلق عن الطهارة من الحدث أو الخبث و معه مضاف لو کمل لکفاه مع بقاء الاسم، وجب و لم یسغ له التیمم، و الماء علی أصل خلقته طاهر کغیره من الأعیان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فیه نجاسة انفعل إن کان قلیلا أو تغیر بها، و إلا فلا</w:t>
      </w:r>
      <w:r>
        <w:rPr>
          <w:rFonts w:eastAsia="IRNazanin" w:cs="IRNazanin"/>
          <w:color w:val="111111"/>
          <w:sz w:val="28"/>
          <w:szCs w:val="28"/>
          <w:rtl w:val="true"/>
          <w:lang w:bidi="fa-IR"/>
        </w:rPr>
        <w:t>.</w:t>
      </w:r>
      <w:bookmarkStart w:id="405" w:name="pg14045_154570"/>
    </w:p>
    <w:p>
      <w:pPr>
        <w:pStyle w:val="Heading4"/>
        <w:numPr>
          <w:ilvl w:val="3"/>
          <w:numId w:val="1"/>
        </w:numPr>
        <w:rPr/>
      </w:pPr>
      <w:bookmarkStart w:id="406" w:name="__RefHeading___Toc3299952_3381743652"/>
      <w:bookmarkStart w:id="407" w:name="_Toc154"/>
      <w:bookmarkEnd w:id="405"/>
      <w:bookmarkEnd w:id="406"/>
      <w:r>
        <w:rPr>
          <w:rtl w:val="true"/>
        </w:rPr>
        <w:t>الفصل الثانی</w:t>
      </w:r>
      <w:r>
        <w:rPr>
          <w:rtl w:val="true"/>
        </w:rPr>
        <w:t xml:space="preserve">: </w:t>
      </w:r>
      <w:r>
        <w:rPr>
          <w:rtl w:val="true"/>
        </w:rPr>
        <w:t>فی الجاری</w:t>
      </w:r>
      <w:bookmarkEnd w:id="407"/>
    </w:p>
    <w:p>
      <w:pPr>
        <w:pStyle w:val="BookText"/>
        <w:rPr/>
      </w:pPr>
      <w:r>
        <w:rPr>
          <w:rFonts w:ascii="IRNazanin" w:hAnsi="IRNazanin" w:eastAsia="IRNazanin"/>
          <w:color w:val="111111"/>
          <w:sz w:val="28"/>
          <w:sz w:val="28"/>
          <w:szCs w:val="28"/>
          <w:rtl w:val="true"/>
          <w:lang w:bidi="fa-IR"/>
        </w:rPr>
        <w:t>کل المیاه فی أصلها علی الطهارة کما تقدم، فإن تغیرت بالنجاسة نجس، أی ماء کان لقهر النجاسة إیاه،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الماء طهورا لا ینجسه إلا ما غیر لونه أو طعمه أو ریحه</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تغیر الماء و تغیر الطعم فلا تتوضأ منه و لا تشرب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یتغیر، فالجاری لا ینفعل عنها و لا شیء من أجزائه، سواء کان کثیرا أو نهرا صغیرا، إذا زاد علی الکر، و سواء قلت النجاسة أو کثرت، و سواء کانت جامدة أو مائعة، و سواء جرت مع الماء أو جری علیها و هی واقفة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ما فوقها و هو الذی لا یصل إلی النجاسة و ما تحتها، و هو الذی لم تصل إلیه النجاسة، و ما جری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جنبیها أو فی سمتها، و سواء قل الجاری علیها أو لا، و سواء اغترف من القریب منها بل الملاصق أو البعید عنها، فإن الجریان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المارة علی النجاسة الواقفة طاهرة لاتحادها، و إن قلت عن الکر مع التواصل، لعموم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تغیر الجاری کله، نجس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تغیر بعضه، اختص المتغیر بالتنجیس دون ما 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وافقت النجاسة الجاری فی صفاته، اعتبر بالمخالف، فإن کان تغیره نجس و إلا فلا، و یعتبر ما هو الأحوط، و لا یعتبر هنا کثرة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الواقف الکثیر، بخلاف المضاف الطاهر لو مازجه، لغلظ أمر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 الجاری عن الکر، نجس، لعموم نجاسة القلیل، سواء ورد علی النجاسة أو وردت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القلیل یجری علی أرض منحدرة، کان ما فوق النجاسة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الواقف فی جانب النهر المتصل بالجاری، حکمه حکم الجاری، لاتحاده بالاتصال، فإن تغیر بعضه اختص المتغیر بالتنجیس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ماء المطر حال تقاطره کالجاری لا ینجس إلا بالتغیر و إن قل، لقول الصادق علیه السلام فی میزابین سالا أحدهما بول و الآخر ماء المطر، فاختلطا فأصاب ثوب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یضره ذلک</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الجریان من المیزاب، بل التقاطر من السماء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انقطع التقاطر و استقر علی وجه الأرض ثم لاقته نجاسة، اعتبر فیه ما یعتبر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الواقف، لانتفاء غلبة الجریان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ماء الحمام فی حیاضه الصغار کالجاری حال إجراء المادة علیه،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الجاری</w:t>
      </w:r>
      <w:r>
        <w:rPr>
          <w:rStyle w:val="FootnoteAnchor"/>
          <w:rtl w:val="true"/>
        </w:rPr>
        <w:footnoteReference w:id="352"/>
      </w:r>
      <w:r>
        <w:rPr>
          <w:rFonts w:ascii="IRNazanin" w:hAnsi="IRNazanin" w:eastAsia="IRNazanin"/>
          <w:color w:val="111111"/>
          <w:sz w:val="28"/>
          <w:sz w:val="28"/>
          <w:szCs w:val="28"/>
          <w:rtl w:val="true"/>
          <w:lang w:bidi="fa-IR"/>
        </w:rPr>
        <w:t>، و للضرر بالاحتراز عنه، لکثرة الحاجة إلیه، و لأنه بجریانه عن المادة یشبه الجاری، و شرطنا المادة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 لا بأس به إذا کانت له مادة</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بوجودها یقهر النجاسة، فلا تساوی حال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المادة الکریة، لأن الناقص مساو له فلا یفید حکما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الحوض الصغیر فی غیر الحمام و له مادة، فالأقرب إلحاقه بالحمام، لمساواته فی المعنی و الحکمة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نجس الحوض الصغیر من الحمام، لم یطهر بإجراء المادة إلیه، ما لم یغلب علیه بحیث یستولی علیه، لأن الصادق علیه السلام جعله کالجاری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نجس الجاری، لم یطهر إلا بالاستیلاء</w:t>
      </w:r>
      <w:r>
        <w:rPr>
          <w:rFonts w:eastAsia="IRNazanin" w:cs="IRNazanin"/>
          <w:color w:val="111111"/>
          <w:sz w:val="28"/>
          <w:szCs w:val="28"/>
          <w:rtl w:val="true"/>
          <w:lang w:bidi="fa-IR"/>
        </w:rPr>
        <w:t>.</w:t>
      </w:r>
      <w:bookmarkStart w:id="408" w:name="pg14045_154573"/>
    </w:p>
    <w:p>
      <w:pPr>
        <w:pStyle w:val="Heading4"/>
        <w:numPr>
          <w:ilvl w:val="3"/>
          <w:numId w:val="1"/>
        </w:numPr>
        <w:rPr/>
      </w:pPr>
      <w:bookmarkStart w:id="409" w:name="__RefHeading___Toc3299954_3381743652"/>
      <w:bookmarkStart w:id="410" w:name="_Toc155"/>
      <w:bookmarkEnd w:id="408"/>
      <w:bookmarkEnd w:id="409"/>
      <w:r>
        <w:rPr>
          <w:rtl w:val="true"/>
        </w:rPr>
        <w:t>الفصل الثالث</w:t>
      </w:r>
      <w:r>
        <w:rPr>
          <w:rtl w:val="true"/>
        </w:rPr>
        <w:t xml:space="preserve">: </w:t>
      </w:r>
      <w:r>
        <w:rPr>
          <w:rtl w:val="true"/>
        </w:rPr>
        <w:t>فی الراکد</w:t>
      </w:r>
      <w:bookmarkEnd w:id="410"/>
    </w:p>
    <w:p>
      <w:pPr>
        <w:pStyle w:val="Heading5"/>
        <w:numPr>
          <w:ilvl w:val="4"/>
          <w:numId w:val="1"/>
        </w:numPr>
        <w:rPr/>
      </w:pPr>
      <w:bookmarkStart w:id="411" w:name="__RefHeading___Toc3299956_3381743652"/>
      <w:bookmarkStart w:id="412" w:name="_Toc156"/>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بئر و غیر ماء بئر، و غیر ماء البئر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و کثیر، فهنا مطالب</w:t>
      </w:r>
      <w:r>
        <w:rPr>
          <w:rFonts w:eastAsia="IRNazanin" w:cs="IRNazanin"/>
          <w:color w:val="111111"/>
          <w:sz w:val="28"/>
          <w:szCs w:val="28"/>
          <w:rtl w:val="true"/>
          <w:lang w:bidi="fa-IR"/>
        </w:rPr>
        <w:t>:</w:t>
      </w:r>
    </w:p>
    <w:p>
      <w:pPr>
        <w:pStyle w:val="Heading5"/>
        <w:numPr>
          <w:ilvl w:val="4"/>
          <w:numId w:val="1"/>
        </w:numPr>
        <w:rPr/>
      </w:pPr>
      <w:bookmarkStart w:id="413" w:name="__RefHeading___Toc3299958_3381743652"/>
      <w:bookmarkStart w:id="414" w:name="_Toc157"/>
      <w:bookmarkEnd w:id="413"/>
      <w:r>
        <w:rPr>
          <w:rtl w:val="true"/>
        </w:rPr>
        <w:t xml:space="preserve">المطلب الأول </w:t>
      </w:r>
      <w:r>
        <w:rPr>
          <w:rtl w:val="true"/>
        </w:rPr>
        <w:t>(</w:t>
      </w:r>
      <w:r>
        <w:rPr>
          <w:rtl w:val="true"/>
        </w:rPr>
        <w:t>فی القلیل</w:t>
      </w:r>
      <w:r>
        <w:rPr>
          <w:rtl w:val="true"/>
        </w:rPr>
        <w:t>)</w:t>
      </w:r>
      <w:bookmarkEnd w:id="414"/>
    </w:p>
    <w:p>
      <w:pPr>
        <w:pStyle w:val="BookText"/>
        <w:rPr/>
      </w:pPr>
      <w:r>
        <w:rPr>
          <w:rFonts w:ascii="IRNazanin" w:hAnsi="IRNazanin" w:eastAsia="IRNazanin"/>
          <w:color w:val="111111"/>
          <w:sz w:val="28"/>
          <w:sz w:val="28"/>
          <w:szCs w:val="28"/>
          <w:rtl w:val="true"/>
          <w:lang w:bidi="fa-IR"/>
        </w:rPr>
        <w:t xml:space="preserve">و هو ما نقص عن الکر، و هو علی أصل الطهارة، فإن لاقته نجاسة نجس، سواء تغیر بالنجاسة أو لا علی الأصح، لقول الرضا علیه السلام و قد سئل عن الرجل یدخل یده فی الإناء و هی قذرة یکفی الإناء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قدر کر لم ینجسه شیء</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النجاسة امتزجت بالماء و شاعت أجزاؤها فی أجزائه، و یجب الاحتراز عن أجزاء النجاسة، و لا یمکن إلا بالاحتراز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ینتقض بالکثیر لقهره إیاها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النجاسة القلیلة و الکثیرة، و إن کانت دما لا یدرکه الطرف للعموم، خلافا للشیخ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15" w:name="pg14045_154574"/>
    </w:p>
    <w:p>
      <w:pPr>
        <w:pStyle w:val="BookText"/>
        <w:rPr/>
      </w:pPr>
      <w:bookmarkEnd w:id="415"/>
      <w:r>
        <w:rPr>
          <w:rFonts w:ascii="IRNazanin" w:hAnsi="IRNazanin" w:eastAsia="IRNazanin"/>
          <w:color w:val="111111"/>
          <w:sz w:val="28"/>
          <w:sz w:val="28"/>
          <w:szCs w:val="28"/>
          <w:rtl w:val="true"/>
          <w:lang w:bidi="fa-IR"/>
        </w:rPr>
        <w:t>و لا فرق بین الثوب و البدن و الماء، و لا بین الدم و غیره، کنقطة الخمر و البول التی لا تبصر، و الذبابة تقع علی النجاسة، لأن الظواهر المقتضیة للاجتناب عامة، یتناول ما یدرکه الطرف و ما لا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 بین الغدیرین بساقیة اتحدا، و اعتبرت الکریة فیهما مع الساقیة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أحدهما أقل من کر و لاقته نجاسة، فوصل بغدیر بالغ کرا،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یطهر، لامتیازه عن الطاهر و الوجه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بلوغ الکریة فالوجه التنجیس، لأصالة القلة، و أصالة عدم الانفعال معارضة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ماء الغدیر و القلیب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الآنیة و الحوض و غیرها</w:t>
      </w:r>
      <w:r>
        <w:rPr>
          <w:rFonts w:eastAsia="IRNazanin" w:cs="IRNazanin"/>
          <w:color w:val="111111"/>
          <w:sz w:val="28"/>
          <w:szCs w:val="28"/>
          <w:rtl w:val="true"/>
          <w:lang w:bidi="fa-IR"/>
        </w:rPr>
        <w:t>.</w:t>
      </w:r>
    </w:p>
    <w:p>
      <w:pPr>
        <w:pStyle w:val="Heading5"/>
        <w:numPr>
          <w:ilvl w:val="4"/>
          <w:numId w:val="1"/>
        </w:numPr>
        <w:rPr/>
      </w:pPr>
      <w:bookmarkStart w:id="416" w:name="__RefHeading___Toc3299960_3381743652"/>
      <w:bookmarkStart w:id="417" w:name="_Toc158"/>
      <w:bookmarkEnd w:id="416"/>
      <w:r>
        <w:rPr>
          <w:rtl w:val="true"/>
        </w:rPr>
        <w:t xml:space="preserve">المطلب الثانی </w:t>
      </w:r>
      <w:r>
        <w:rPr>
          <w:rtl w:val="true"/>
        </w:rPr>
        <w:t>(</w:t>
      </w:r>
      <w:r>
        <w:rPr>
          <w:rtl w:val="true"/>
        </w:rPr>
        <w:t>فی الکثیر</w:t>
      </w:r>
      <w:r>
        <w:rPr>
          <w:rtl w:val="true"/>
        </w:rPr>
        <w:t>)</w:t>
      </w:r>
      <w:bookmarkEnd w:id="417"/>
    </w:p>
    <w:p>
      <w:pPr>
        <w:pStyle w:val="Heading6"/>
        <w:numPr>
          <w:ilvl w:val="5"/>
          <w:numId w:val="1"/>
        </w:numPr>
        <w:rPr/>
      </w:pPr>
      <w:bookmarkStart w:id="418" w:name="__RefHeading___Toc3299962_3381743652"/>
      <w:bookmarkStart w:id="419" w:name="_Toc159"/>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الکثیر ما بلغ کرا فصاعدا، و لا ینجس إلا بالتغیر فی أحد أوصافه الثلاثة تحقیقا أو تقدیرا، و إلا لزم الحرج، لعدم انفکاک الماء من ملاقاة النجاسة، و للأصل،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یحمل خبثا</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 مثله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حد مساحة و وزن، فالمساحة ما کان کل واحد من أبعاده الثلاثة ثلاث أشبار و نصف علی الأشهر،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ثلاثة أشبار و نصف فی ثلاثة أشبار و نصف فی عمقه فی الأرض فذاک الکر من</w:t>
      </w:r>
      <w:bookmarkStart w:id="420" w:name="pg14045_154575"/>
    </w:p>
    <w:p>
      <w:pPr>
        <w:pStyle w:val="BookText"/>
        <w:rPr/>
      </w:pPr>
      <w:bookmarkEnd w:id="420"/>
      <w:r>
        <w:rPr>
          <w:rFonts w:ascii="IRNazanin" w:hAnsi="IRNazanin" w:eastAsia="IRNazanin"/>
          <w:color w:val="111111"/>
          <w:sz w:val="28"/>
          <w:sz w:val="28"/>
          <w:szCs w:val="28"/>
          <w:rtl w:val="true"/>
          <w:lang w:bidi="fa-IR"/>
        </w:rPr>
        <w:t>الماء</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Style w:val="FootnoteAnchor"/>
          <w:rtl w:val="true"/>
        </w:rPr>
        <w:footnoteReference w:id="359"/>
      </w:r>
      <w:r>
        <w:rPr>
          <w:rFonts w:ascii="IRNazanin" w:hAnsi="IRNazanin" w:eastAsia="IRNazanin"/>
          <w:color w:val="111111"/>
          <w:sz w:val="28"/>
          <w:sz w:val="28"/>
          <w:szCs w:val="28"/>
          <w:rtl w:val="true"/>
          <w:lang w:bidi="fa-IR"/>
        </w:rPr>
        <w:t>حذف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حده تکسیر اثنان و أربعون شبرا و سبعة أثمان شبر، و علی الثانی سبعة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الوزن ألف و مائتا رطل بالعراقی علی الأقوی،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 من الماء الذی لا ینجسه شیء ألف و مائتا رطل</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العراقی الذی وزنه مائة و ثلاثون درهما، لأن السائل من العراق فأجابه علیه بما یعهده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بالمدنی، و قدره مائة و خمسة و تسعون درهما، حوالة علی موضع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الاعتبار فی الأشبار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بالغالب دون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تحقیق لا تقریب، لأنه تقدیر شرعی تعلق به حکم شرعی فیناط به</w:t>
      </w:r>
      <w:r>
        <w:rPr>
          <w:rFonts w:eastAsia="IRNazanin" w:cs="IRNazanin"/>
          <w:color w:val="111111"/>
          <w:sz w:val="28"/>
          <w:szCs w:val="28"/>
          <w:rtl w:val="true"/>
          <w:lang w:bidi="fa-IR"/>
        </w:rPr>
        <w:t>.</w:t>
      </w:r>
    </w:p>
    <w:p>
      <w:pPr>
        <w:pStyle w:val="Heading6"/>
        <w:numPr>
          <w:ilvl w:val="5"/>
          <w:numId w:val="1"/>
        </w:numPr>
        <w:rPr/>
      </w:pPr>
      <w:bookmarkStart w:id="421" w:name="__RefHeading___Toc3299964_3381743652"/>
      <w:bookmarkStart w:id="422" w:name="_Toc160"/>
      <w:bookmarkEnd w:id="421"/>
      <w:r>
        <w:rPr>
          <w:rtl w:val="true"/>
        </w:rPr>
        <w:t>فروع</w:t>
      </w:r>
      <w:r>
        <w:rPr>
          <w:rtl w:val="true"/>
        </w:rPr>
        <w:t>:</w:t>
      </w:r>
      <w:bookmarkEnd w:id="4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تغیر بعض الزائد علی الکر، فإن کان الباقی کرا فصاعدا، اختص المتغیر بالتنجیس، لوجود المقتضی فیه دون غیره، لأصالة الطهارة السالمة عن وجود مقتضی التنجیس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أقل من کر، عم التنجیس الجمیع، لأنه ماء أقل من کر لاقی نجسا فلحقه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اغترف ماء من الکر المتصل بالنجاسة المتمیزة، کان المأخوذ طاهرا، لأنه جزء من الطاهر، و الباقی نجسا، لأنه أقل من کر فیه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أخذت النجاسة مع المغترف انعکس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تکن متمیزة کان الباقی طاهرا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استعمال جمیع ذلک الماء، سواء بقی قدر النجاسة أو لا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فی الکثیر من النجاسة ما یوافقه فی الصفات، فالأولی الحوالة علی التقدیر، فینجس لو تغیرت إحدی الصفات علی تقدیر المخالفة کما</w:t>
      </w:r>
    </w:p>
    <w:p>
      <w:pPr>
        <w:pStyle w:val="BookText"/>
        <w:rPr/>
      </w:pPr>
      <w:r>
        <w:rPr>
          <w:rFonts w:ascii="IRNazanin" w:hAnsi="IRNazanin" w:eastAsia="IRNazanin"/>
          <w:color w:val="111111"/>
          <w:sz w:val="28"/>
          <w:sz w:val="28"/>
          <w:szCs w:val="28"/>
          <w:rtl w:val="true"/>
          <w:lang w:bidi="fa-IR"/>
        </w:rPr>
        <w:t>تقدم، لأن التغیر إنما أثر لغلبة النجاسة علی الماء و قهرها لا لذاته، فإذا وجد لا معه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إذا جاورت الماء و لم تتصل به، فتغیر بالمجاورة، لم یلحقه حکم التنجیس، لأصالة الطهارة السالمة عن 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نجاسة فی الکر، و شک فی وقوعها قبل بلوغ الکریة أو بعدها، رجع إلی أصالة الطهارة المتیقنة، مع سلامتها عن ظن المزیل فضلا عن 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شک فی بلوغ الکریة، فإنه ینجس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لأصالة عدم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 الجامد کرا، فالأقرب انفعاله بالنجاسة الملاقیة و إن لم تغیر أحد أوصافه، لاعتضاد بعض أجزاء المائع ببعض و اتصاله به عند التصادم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 جمیع الماء الکثیر مع ملاقاته للنجاسة المتمیزة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التباعد حد الکثرة، فإن اغترف النجاسة بالآنیة کان باطنها و ما فیه نجسین، و الماء و ظاهر الآنیة طاهران إن دخلت النجاسة فی الآنیة مع أول جزء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دخلت أخیرا، فالجمیع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یدخل النجاسة فی الآنیة، فالماء الذی فیها و باطنها طاهران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الماء نجسان إن حصلت الآنیة تحت الماء، و إلا فالجمیع نجس، لأن الماء یدخل الآنیة شیئا فشیئا، و الذی یدخل فیها أخیرا نجس و یصیر ما فی الآنیة نجسا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بال فی الراکد الکثیر، لم ینجس، و جاز الوضوء به له و لغیره</w:t>
      </w:r>
      <w:r>
        <w:rPr>
          <w:rFonts w:eastAsia="IRNazanin" w:cs="IRNazanin"/>
          <w:color w:val="111111"/>
          <w:sz w:val="28"/>
          <w:szCs w:val="28"/>
          <w:rtl w:val="true"/>
          <w:lang w:bidi="fa-IR"/>
        </w:rPr>
        <w:t>.</w:t>
      </w:r>
      <w:bookmarkStart w:id="423" w:name="pg14045_154577"/>
    </w:p>
    <w:p>
      <w:pPr>
        <w:pStyle w:val="Heading5"/>
        <w:numPr>
          <w:ilvl w:val="4"/>
          <w:numId w:val="1"/>
        </w:numPr>
        <w:rPr/>
      </w:pPr>
      <w:bookmarkStart w:id="424" w:name="__RefHeading___Toc3299966_3381743652"/>
      <w:bookmarkStart w:id="425" w:name="_Toc161"/>
      <w:bookmarkEnd w:id="423"/>
      <w:bookmarkEnd w:id="424"/>
      <w:r>
        <w:rPr>
          <w:rtl w:val="true"/>
        </w:rPr>
        <w:t xml:space="preserve">المطلب الثالث </w:t>
      </w:r>
      <w:r>
        <w:rPr>
          <w:rtl w:val="true"/>
        </w:rPr>
        <w:t>(</w:t>
      </w:r>
      <w:r>
        <w:rPr>
          <w:rtl w:val="true"/>
        </w:rPr>
        <w:t>فی ماء البئر</w:t>
      </w:r>
      <w:r>
        <w:rPr>
          <w:rtl w:val="true"/>
        </w:rPr>
        <w:t>)</w:t>
      </w:r>
      <w:bookmarkEnd w:id="425"/>
    </w:p>
    <w:p>
      <w:pPr>
        <w:pStyle w:val="BookText"/>
        <w:rPr/>
      </w:pPr>
      <w:r>
        <w:rPr>
          <w:rFonts w:ascii="IRNazanin" w:hAnsi="IRNazanin" w:eastAsia="IRNazanin"/>
          <w:color w:val="111111"/>
          <w:sz w:val="28"/>
          <w:sz w:val="28"/>
          <w:szCs w:val="28"/>
          <w:rtl w:val="true"/>
          <w:lang w:bidi="fa-IR"/>
        </w:rPr>
        <w:t>و هو علی أصل الطهارة کغیره من المیاه، سواء کان قلیلا أو کثیرا، فإن وقعت فیه و غیرت أحد أوصافه الثلاثة نجس إجماعا، لانقهار قوته المطهرة بقوة النجاسة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یتغیر شیء من أوصافه فخلاف، و أقربه البقاء علی أصالة الطهارة، و لقول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 شیء، إلا أن یتغیر ریحه أو طعمه</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لو نجست لما طهرت، إذ طریقه النزح إجماعا، و لا بد و أن یتساقط من المنزوح شیء، فیعود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تکره الطهارة بماء البئر، و یستوی فی ذلک ماء زمزم و غیرها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التباعد بین البئر و البالوعة بقدر خمس أذرع إن کانت الأرض صلبة، أو کانت البئر فوق البالوعة، و إلا فسبع حذرا من وصول مائها إلیها، و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یحکم بنجاسة البئر مع التقارب، إلا مع علم وصول ماء البالوعة إلیها، مع التغیر عندنا، و مطلقا عند آخرین</w:t>
      </w:r>
      <w:r>
        <w:rPr>
          <w:rFonts w:eastAsia="IRNazanin" w:cs="IRNazanin"/>
          <w:color w:val="111111"/>
          <w:sz w:val="28"/>
          <w:szCs w:val="28"/>
          <w:rtl w:val="true"/>
          <w:lang w:bidi="fa-IR"/>
        </w:rPr>
        <w:t>.</w:t>
      </w:r>
      <w:bookmarkStart w:id="426" w:name="pg14045_154578"/>
    </w:p>
    <w:p>
      <w:pPr>
        <w:pStyle w:val="Heading4"/>
        <w:numPr>
          <w:ilvl w:val="3"/>
          <w:numId w:val="1"/>
        </w:numPr>
        <w:rPr/>
      </w:pPr>
      <w:bookmarkStart w:id="427" w:name="__RefHeading___Toc3299968_3381743652"/>
      <w:bookmarkStart w:id="428" w:name="_Toc162"/>
      <w:bookmarkEnd w:id="426"/>
      <w:bookmarkEnd w:id="427"/>
      <w:r>
        <w:rPr>
          <w:rtl w:val="true"/>
        </w:rPr>
        <w:t>الفصل الرابع</w:t>
      </w:r>
      <w:r>
        <w:rPr>
          <w:rtl w:val="true"/>
        </w:rPr>
        <w:t xml:space="preserve">: </w:t>
      </w:r>
      <w:r>
        <w:rPr>
          <w:rtl w:val="true"/>
        </w:rPr>
        <w:t>فی المضاف</w:t>
      </w:r>
      <w:bookmarkEnd w:id="428"/>
    </w:p>
    <w:p>
      <w:pPr>
        <w:pStyle w:val="BookText"/>
        <w:rPr/>
      </w:pPr>
      <w:r>
        <w:rPr>
          <w:rFonts w:ascii="IRNazanin" w:hAnsi="IRNazanin" w:eastAsia="IRNazanin"/>
          <w:color w:val="111111"/>
          <w:sz w:val="28"/>
          <w:sz w:val="28"/>
          <w:szCs w:val="28"/>
          <w:rtl w:val="true"/>
          <w:lang w:bidi="fa-IR"/>
        </w:rPr>
        <w:t>و هو کل ما یفتقر صدق الماء علیه إلی قید، و یصح سلبه عنه، سواء اعتصر من جسم، أو استخرج منه، أو مزج به مزجا یسلبه إطلاق الاسم، کماء الورد و 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أصل الطهارة کغیره من الأجسام الطاهرة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یرفع حدثا إجماعا و إن کان نبیذ التمر، سواء الحدث الأکبر 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یزیل الخبث علی الأصح، لعموم الأمر بالغسل بالماء، و إنما ینصرف الإطلاق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ینجس بکل ما یلاقیه من النجاسات، قلت أو کثرت، غیرت أحد أوصافه أو لا، قل أو کثر، لأنه علیه السلام سئل عن فأرة وقعت فی سمن‌؟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مائعا فلا تقربوه</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الاستفصال یدل علی العموم فی القلیل و الکثیر، و لأنه قاصر عن دفع النجاسة، فإنه لا یطهر غیره، فلا یدفعها عن نفسه کالقلیل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مزج طاهره بالمطلق اعتبر إطلاق الاسم، فإن کان باقیا فهو مطلق، و إلا فمضاف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تغیر المطلق بطول مکثه و خرج عن صدق إطلاق اسم الماء علیه، فهو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نجس المضاف ثم امتزج بالمطلق الکثیر، فغیر أحد أوصافه، فالمطلق علی طهارته لأن التغیر لیس بالنجاسة، بل بالنجس، و بینهما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وافقت النجاسة صفات المضاف، ثم امتزج بالمطلق فغیر صفته، اعتبر التغیر التقدیری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مزج المضاف النجس بالمطلق، فسلبه إطلاق الاسم، خرج عن کونه مطهرا، و فی الخروج عن کونه طاهرا إشکال، أقربه ذلک</w:t>
      </w:r>
      <w:r>
        <w:rPr>
          <w:rFonts w:eastAsia="IRNazanin" w:cs="IRNazanin"/>
          <w:color w:val="111111"/>
          <w:sz w:val="28"/>
          <w:szCs w:val="28"/>
          <w:rtl w:val="true"/>
          <w:lang w:bidi="fa-IR"/>
        </w:rPr>
        <w:t>.</w:t>
      </w:r>
      <w:bookmarkStart w:id="429" w:name="pg14045_154580"/>
    </w:p>
    <w:p>
      <w:pPr>
        <w:pStyle w:val="Heading4"/>
        <w:numPr>
          <w:ilvl w:val="3"/>
          <w:numId w:val="1"/>
        </w:numPr>
        <w:rPr/>
      </w:pPr>
      <w:bookmarkStart w:id="430" w:name="__RefHeading___Toc3299970_3381743652"/>
      <w:bookmarkStart w:id="431" w:name="_Toc163"/>
      <w:bookmarkEnd w:id="429"/>
      <w:bookmarkEnd w:id="430"/>
      <w:r>
        <w:rPr>
          <w:rtl w:val="true"/>
        </w:rPr>
        <w:t>الفصل الخامس</w:t>
      </w:r>
      <w:r>
        <w:rPr>
          <w:rtl w:val="true"/>
        </w:rPr>
        <w:t xml:space="preserve">: </w:t>
      </w:r>
      <w:r>
        <w:rPr>
          <w:rtl w:val="true"/>
        </w:rPr>
        <w:t>فی الأسئار</w:t>
      </w:r>
      <w:bookmarkEnd w:id="431"/>
    </w:p>
    <w:p>
      <w:pPr>
        <w:pStyle w:val="Heading5"/>
        <w:numPr>
          <w:ilvl w:val="4"/>
          <w:numId w:val="1"/>
        </w:numPr>
        <w:rPr/>
      </w:pPr>
      <w:bookmarkStart w:id="432" w:name="__RefHeading___Toc3299972_3381743652"/>
      <w:bookmarkStart w:id="433" w:name="_Toc164"/>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الأسئار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یشرب منه الحیوان، و هی تابعة له فی الطهارة و النجاسة، فسؤر کل حیوان طاهر طاهر، و سؤر النجس نجس، فالآدمی إن کان مسلما أو بحکمه فسؤره طاهر، و إن کان کافرا أو بحکمه فسؤره نجس، و الغلاة و من یظهر العداوة لأهل البیت علیهم السلام أنجاس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الآدمی کالآدمی، لأن الصادق علیه السلام سئل عن سؤر الیهودی و 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الکلب یشرب من الإناء؟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الإناء</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الصحابة من إصغاء رسول اللّه صلی اللّه علیه و آله الإناء للهرة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بنجسة إنها من الطوافة علیکم</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طهارة العین علة لطهارة السؤر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 علیه السلام عن السنور؟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یتوضأ من فضلها، إنما هی من السباع</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رسول اللّه صلی اللّه علیه و آله عن الحیاض فی الفلوات و ما ینوبها</w:t>
      </w:r>
      <w:bookmarkStart w:id="434" w:name="pg14045_154581"/>
    </w:p>
    <w:p>
      <w:pPr>
        <w:pStyle w:val="BookText"/>
        <w:rPr/>
      </w:pPr>
      <w:bookmarkEnd w:id="434"/>
      <w:r>
        <w:rPr>
          <w:rFonts w:ascii="IRNazanin" w:hAnsi="IRNazanin" w:eastAsia="IRNazanin"/>
          <w:color w:val="111111"/>
          <w:sz w:val="28"/>
          <w:sz w:val="28"/>
          <w:szCs w:val="28"/>
          <w:rtl w:val="true"/>
          <w:lang w:bidi="fa-IR"/>
        </w:rPr>
        <w:t>من السباع‌؟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حملت فی بطونها و ما أبقت فهو لنا شراب و طهور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الفأرة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3299974_3381743652"/>
      <w:bookmarkStart w:id="436" w:name="_Toc165"/>
      <w:bookmarkEnd w:id="435"/>
      <w:r>
        <w:rPr>
          <w:rtl w:val="true"/>
        </w:rPr>
        <w:t>فروع</w:t>
      </w:r>
      <w:r>
        <w:rPr>
          <w:rtl w:val="true"/>
        </w:rPr>
        <w:t>:</w:t>
      </w:r>
      <w:bookmarkEnd w:id="43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بعض علمائنا من سؤر ولد الزنا، و الوجه الکراهیة، لأصالة الطهارة و وقوع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الشیخ بنجاسة المجبرة و المجسمة</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 بنجاسة غیر المؤمن</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تنجس فم الهرة بسبب، کأکل فأرة و شبهه، ثم ولغت فی ماء قلیل، و نحن نتیقن نجاسة فمها، فالأقوی النجاسة، لأنه ماء قلیل لاقی نجاسة، و الاحتراز یعسر عن مطلق الولوغ، لا عن الولوغ بعد تیقن نجاسة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غابت عن العین و احتمل ولوغها فی ماء کثیر و جار لم ینجس، لأن الإناء معلوم الطهارة، فلا یحکم بنجاسته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سؤر ما أکل الجیف من الطیر، إذا خلا موضع الملاقاة من عین النجاسة، للأصل، و لأن الأحادیث عامة فی استعمال سؤر الطیور و السباع، و هی لا تنفک عن تناول ذلک عادة، فلو کان مانعا لوجب التنصیص 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سؤر الحائض المتهمة، عملا بأصالة الطهارة، و صرف النهی إلی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الشیخ</w:t>
      </w:r>
      <w:r>
        <w:rPr>
          <w:rStyle w:val="FootnoteAnchor"/>
          <w:rtl w:val="true"/>
        </w:rPr>
        <w:footnoteReference w:id="372"/>
      </w:r>
      <w:r>
        <w:rPr>
          <w:rFonts w:ascii="IRNazanin" w:hAnsi="IRNazanin" w:eastAsia="IRNazanin"/>
          <w:color w:val="111111"/>
          <w:sz w:val="28"/>
          <w:sz w:val="28"/>
          <w:szCs w:val="28"/>
          <w:rtl w:val="true"/>
          <w:lang w:bidi="fa-IR"/>
        </w:rPr>
        <w:t>من سؤر الطیور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 لأصالة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الحضر منع الشیخ</w:t>
      </w:r>
      <w:r>
        <w:rPr>
          <w:rStyle w:val="FootnoteAnchor"/>
          <w:rtl w:val="true"/>
        </w:rPr>
        <w:footnoteReference w:id="373"/>
      </w:r>
      <w:r>
        <w:rPr>
          <w:rFonts w:ascii="IRNazanin" w:hAnsi="IRNazanin" w:eastAsia="IRNazanin"/>
          <w:color w:val="111111"/>
          <w:sz w:val="28"/>
          <w:sz w:val="28"/>
          <w:szCs w:val="28"/>
          <w:rtl w:val="true"/>
          <w:lang w:bidi="fa-IR"/>
        </w:rPr>
        <w:t>من استعمال سؤره إلا ما لا یمکن التحرز منه، کالفأرة و الهرة و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بجید لما تقدم، و لأن الصادق علیه السلام سئل عن فضل الهرة و الشاة و البقرة و الإبل و الحمار و الخیل و البغال و الوحش و السباع، فلم یترک السائل شیئا إلا سأله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حتی انتهی إلی الکلب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نجس لا تتوضأ بفضله و اصبب ذلک الماء و اغسله بالتراب أول مرة ثم بالماء</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مکروه اللحم مکروه، کالبغال و الحمیر و الدواب، لأن فضلات الفم الذی لا تنفک عنها تابع 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سؤر الدجاج، لعدم انفکاک منقارها غالبا من النجاسة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یکره سؤر الفأرة و الحیة</w:t>
      </w:r>
      <w:r>
        <w:rPr>
          <w:rFonts w:eastAsia="IRNazanin" w:cs="IRNazanin"/>
          <w:color w:val="111111"/>
          <w:sz w:val="28"/>
          <w:szCs w:val="28"/>
          <w:rtl w:val="true"/>
          <w:lang w:bidi="fa-IR"/>
        </w:rPr>
        <w:t>.</w:t>
      </w:r>
      <w:bookmarkStart w:id="437" w:name="pg14045_154583"/>
    </w:p>
    <w:p>
      <w:pPr>
        <w:pStyle w:val="Heading4"/>
        <w:numPr>
          <w:ilvl w:val="3"/>
          <w:numId w:val="1"/>
        </w:numPr>
        <w:rPr/>
      </w:pPr>
      <w:bookmarkStart w:id="438" w:name="__RefHeading___Toc3299976_3381743652"/>
      <w:bookmarkStart w:id="439" w:name="_Toc166"/>
      <w:bookmarkEnd w:id="437"/>
      <w:bookmarkEnd w:id="438"/>
      <w:r>
        <w:rPr>
          <w:rtl w:val="true"/>
        </w:rPr>
        <w:t>الفصل السادس</w:t>
      </w:r>
      <w:r>
        <w:rPr>
          <w:rtl w:val="true"/>
        </w:rPr>
        <w:t xml:space="preserve">: </w:t>
      </w:r>
      <w:r>
        <w:rPr>
          <w:rtl w:val="true"/>
        </w:rPr>
        <w:t>فی الماء المستعمل</w:t>
      </w:r>
      <w:bookmarkEnd w:id="439"/>
    </w:p>
    <w:p>
      <w:pPr>
        <w:pStyle w:val="Heading5"/>
        <w:numPr>
          <w:ilvl w:val="4"/>
          <w:numId w:val="1"/>
        </w:numPr>
        <w:rPr/>
      </w:pPr>
      <w:bookmarkStart w:id="440" w:name="__RefHeading___Toc3299978_3381743652"/>
      <w:bookmarkStart w:id="441" w:name="_Toc167"/>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442" w:name="__RefHeading___Toc3299980_3381743652"/>
      <w:bookmarkStart w:id="443" w:name="_Toc168"/>
      <w:bookmarkEnd w:id="442"/>
      <w:r>
        <w:rPr>
          <w:rtl w:val="true"/>
        </w:rPr>
        <w:t xml:space="preserve">المطلب الأول </w:t>
      </w:r>
      <w:r>
        <w:rPr>
          <w:rtl w:val="true"/>
        </w:rPr>
        <w:t>(</w:t>
      </w:r>
      <w:r>
        <w:rPr>
          <w:rtl w:val="true"/>
        </w:rPr>
        <w:t>فی المستعمل فی رفع الحدث</w:t>
      </w:r>
      <w:r>
        <w:rPr>
          <w:rtl w:val="true"/>
        </w:rPr>
        <w:t>)</w:t>
      </w:r>
      <w:bookmarkEnd w:id="443"/>
    </w:p>
    <w:p>
      <w:pPr>
        <w:pStyle w:val="BookText"/>
        <w:rPr/>
      </w:pPr>
      <w:r>
        <w:rPr>
          <w:rFonts w:ascii="IRNazanin" w:hAnsi="IRNazanin" w:eastAsia="IRNazanin"/>
          <w:color w:val="111111"/>
          <w:sz w:val="28"/>
          <w:sz w:val="28"/>
          <w:szCs w:val="28"/>
          <w:rtl w:val="true"/>
          <w:lang w:bidi="fa-IR"/>
        </w:rPr>
        <w:t>الماء المستعمل فی الوضوء، و هو الذی جمع من المتقاطر من الأعضاء، طاهر مطهر، 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الماء طهورا لا ینجسه شیء إلا ما غیر طعمه أو ریحه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لا تغییر هنا، و لم یحترز أحد من المطهرین عما یتقاطر إلیهم و إلی ثیابهم، و لأنه باق علی إطلاقه فأشبه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تأدت به عبادة مفروضة، کالمستعمل فی الوضوء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مندوبه کالمستعمل فی الوضوء المندوب و المجدد و المرة الثانیة، إذ لیس الحدث شیئا محققا یفرض من انتقاله من البدن إلی الماء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المستعمل فی رفع الحدث الأکبر، کغسل الجنابة و الحیض مع خلو البدن عن النجاسة، فإنه طاهر عند علمائنا أجمع للأصل، و مطهر علی الأصح لبقاء الإطلاق،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لیس علیه جنابة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طاهر غیر مطهر</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مع أنه وافق علی جواز إزالة الخبث به، فزوال الحدث الأصغر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 المستعمل فی الأکبر کرا، زال عنه حکم المنع عنده، و تردد فی الخلاف</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حصل الجنب عند غدیر أو قلیب و خشی أن نزل فساد الماء، فلیرش عن یمینه و یساره و أمامه و خلفه، ثم یأخذ کفا کفا یغتسل به، و هذا علی الاستحباب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انغمس الجنب فی ماء قلیل و نوی، فإن نوی بعد تمام الانغماس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اتصل الماء بجمیع البدن، ارتفع حدثه و صار مستعملا للماء، و هل یحکم باستعماله فی حق غیره‌؟ یحتمل ذلک، لأنه مستعمل فی حقه، فکذا فی حق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لأن الماء ما دام مترددا علی أعضاء المتطهر لا یحکم باستعماله، فعلی الأول لا یجوز لغیره رفع الحدث به عنده و یجوز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خاص جنبان و نویا معا بعد تمام الانغماس، ارتفع حدثهما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قبل تمام الانغماس، إما فی أول الملاقاة، أو بعد غمس بعض البدن، احتمل أن لا یصیر مستعملا، کما لو ورد الماء علی البدن، فإنه لا یحکم بکونه مستعملا بأول الملاقاة، لاختصاصه بقوة الورود، و للحاجة إلی رفع الحدث، و عسر إفراد کل موضع بماء جدید، و هذا المعنی موجود، سواء کان الماء واردا أو هو</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یرتمس بل اغتسل مرتبا، فتساقط الماء من رأسه أو من جانبه علیه، صار مستعملا، فلیس له استعمال الباقی علی قول الشیخ</w:t>
      </w:r>
      <w:r>
        <w:rPr>
          <w:rFonts w:eastAsia="IRNazanin" w:cs="IRNazanin"/>
          <w:color w:val="111111"/>
          <w:sz w:val="28"/>
          <w:szCs w:val="28"/>
          <w:rtl w:val="true"/>
          <w:lang w:bidi="fa-IR"/>
        </w:rPr>
        <w:t>.</w:t>
      </w:r>
      <w:bookmarkStart w:id="444" w:name="pg14045_154585"/>
    </w:p>
    <w:p>
      <w:pPr>
        <w:pStyle w:val="BookText"/>
        <w:rPr/>
      </w:pPr>
      <w:bookmarkEnd w:id="444"/>
      <w:r>
        <w:rPr>
          <w:rFonts w:ascii="IRNazanin" w:hAnsi="IRNazanin" w:eastAsia="IRNazanin"/>
          <w:color w:val="111111"/>
          <w:sz w:val="28"/>
          <w:sz w:val="28"/>
          <w:szCs w:val="28"/>
          <w:rtl w:val="true"/>
          <w:lang w:bidi="fa-IR"/>
        </w:rPr>
        <w:t>و لو غسل رأسه خارجا ثم أدخل یده لیأخذ ما یغسل به جانبه، ففی کونه مستعملا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غسل یده صار مستعملا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المستعمل فی الأغسال المندوبة، أو فی غسل الآنیة و الثوب الطاهرین، لیس مستعملا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غسل یده من الطعام أوله، لم یکن مستعملا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لإزالة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صرف البلل الذی علی العضو فی لمعة لم یصبها ماء الجنابة، صح عندنا، و یجیء علی قول الشیخ المنع، لأنه لم یشترط فی المستعمل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اغتسل من جنابة مشکوک فیها واجبا، کواجد المنی فی ثوبه المختص، فکالمتیقن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الغسل إذا شک فی السابق، أو من حیض مشکوک فیه، کالناسیة للوقت أو العدد، یحتمل أن لا یکون مستعملا، لأنه طاهر فی الأصل لم یعلم زوال الطهوریة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لأنه استعمل فی غسل الجنابة و أزال مانعا من الصلاة، فانتقل المنع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للرجل أن یستعمل فضل وضوء المرأة و ماء غسلها من حیضها للأصل و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إن کانت متهمة تحرزا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للمرأة أن تستعمل فضل وضوء الرجل و غسله من جنابة و غیرها</w:t>
      </w:r>
      <w:r>
        <w:rPr>
          <w:rFonts w:eastAsia="IRNazanin" w:cs="IRNazanin"/>
          <w:color w:val="111111"/>
          <w:sz w:val="28"/>
          <w:szCs w:val="28"/>
          <w:rtl w:val="true"/>
          <w:lang w:bidi="fa-IR"/>
        </w:rPr>
        <w:t>.</w:t>
      </w:r>
    </w:p>
    <w:p>
      <w:pPr>
        <w:pStyle w:val="Heading5"/>
        <w:numPr>
          <w:ilvl w:val="4"/>
          <w:numId w:val="1"/>
        </w:numPr>
        <w:rPr/>
      </w:pPr>
      <w:bookmarkStart w:id="445" w:name="__RefHeading___Toc3299982_3381743652"/>
      <w:bookmarkStart w:id="446" w:name="_Toc169"/>
      <w:bookmarkEnd w:id="445"/>
      <w:r>
        <w:rPr>
          <w:rtl w:val="true"/>
        </w:rPr>
        <w:t xml:space="preserve">المطلب الثانی </w:t>
      </w:r>
      <w:r>
        <w:rPr>
          <w:rtl w:val="true"/>
        </w:rPr>
        <w:t>(</w:t>
      </w:r>
      <w:r>
        <w:rPr>
          <w:rtl w:val="true"/>
        </w:rPr>
        <w:t>فی المستعمل فی رفع الخبث</w:t>
      </w:r>
      <w:r>
        <w:rPr>
          <w:rtl w:val="true"/>
        </w:rPr>
        <w:t>)</w:t>
      </w:r>
      <w:bookmarkEnd w:id="44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القلیل المستعمل فی إزالة النجاسة إن تغیر بها، نجس إجماعا،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غیر لونه أو طعمه أو رائحته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یتغیر احتمل أن یکون حکمه حکم المحل الذی انفصل عنه بعد الغسل، إن کان طاهرا فطاهر، و إن کان نجسا فنجس، لأن البلل الباقی فی المحل بعضه، و الماء الواحد القلیل لا یتبعض فی الطهارة و النجاسة، و لأنه قد کان نجسا فی المحل، فلا یخرجه العصر إلی التطهیر، لعدم صلاحیته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نجسا مطلقا، سواء انفصل من الغسلة المطهرة للمحل أو لا، لأنه ماء قلیل لاقی نجاسة فانفعل عنها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 فتقاطرت قطرة من الماء الذی یجب فیه تعدد الغسل من النجاسة ثلاثا أو سبعا من الغسلة الأولی علی ثوب، وجب غسله مرتین أو ستا، لأنه حکم المحل المغسول بعد تلک الغسلة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یغسل ثلاثا أو سبعا کالمحل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زیادة الوزن تجری مجری التغیر؟ الأقرب ذلک، فلو غسل به النجاسة، فإن زاد وزنه فکالمتغیر إن کان قلیلا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المستعمل فی مندوب الإزالة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رفع الحدث بماء تزال به النجاسة عند القائلین بالتنجیس،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یغسل به الثوب أو یغتسل به الرجل من الجنابة لا تتوضأ منه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عفی عن ماء الاستنجاء إذا سقط منه شیء علی ثوبه أو بدنه، سواء وقع علی الأرض الطاهرة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طاهر مطهر ما لم یتغیر، أو یقع علی نجاسة خارجة، لعسر التحرز عن هذه المیاه، کما عسر التحرز عن الکثیر الملاقی للنجاسة، فسقط اعتبار ملاقاة النجاسة هنا، کما سقط هناک، لقول الصادق علیه السلام و قد سئل أخرج من الخلاء و أستنجی بالماء فیقع ثوبی فی ذلک الماء الذی استنجیت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ینجس ذلک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الاستنجاء بین الفرجین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اختصاص الحکم بالمخرج منهما من بول أو غائط دون المنی و الدم، لندورهما فلا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غسالة الحمام و هی الماء المستنقع لا یجوز استعمالها، ما لم یعلم خلوها من النجاسة علی الأقوی، لعدم انفکاکها من النجاسة غالبا، و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تغتسل من البئر التی تجتمع فیها ماء الحمام، فإنه یسیل فیها ما یغتسل به الجنب و ولد الزنا و الناصب لنا أهل البیت و هو شرهم</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تعتضد بالأصل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نجاسة الماء بعد انفصاله عن المحل بین وروده علی النجاسة و ورود النجاسة علیه، لوجود الملاقاة فیهما</w:t>
      </w:r>
      <w:r>
        <w:rPr>
          <w:rFonts w:eastAsia="IRNazanin" w:cs="IRNazanin"/>
          <w:color w:val="111111"/>
          <w:sz w:val="28"/>
          <w:szCs w:val="28"/>
          <w:rtl w:val="true"/>
          <w:lang w:bidi="fa-IR"/>
        </w:rPr>
        <w:t>.</w:t>
      </w:r>
      <w:bookmarkStart w:id="447" w:name="pg14045_154588"/>
    </w:p>
    <w:p>
      <w:pPr>
        <w:pStyle w:val="Heading4"/>
        <w:numPr>
          <w:ilvl w:val="3"/>
          <w:numId w:val="1"/>
        </w:numPr>
        <w:rPr/>
      </w:pPr>
      <w:bookmarkStart w:id="448" w:name="__RefHeading___Toc3299984_3381743652"/>
      <w:bookmarkStart w:id="449" w:name="_Toc170"/>
      <w:bookmarkEnd w:id="447"/>
      <w:bookmarkEnd w:id="448"/>
      <w:r>
        <w:rPr>
          <w:rtl w:val="true"/>
        </w:rPr>
        <w:t>الفصل السابع</w:t>
      </w:r>
      <w:r>
        <w:rPr>
          <w:rtl w:val="true"/>
        </w:rPr>
        <w:t xml:space="preserve">: </w:t>
      </w:r>
      <w:r>
        <w:rPr>
          <w:rtl w:val="true"/>
        </w:rPr>
        <w:t>فی حکم الماء النجس</w:t>
      </w:r>
      <w:bookmarkEnd w:id="449"/>
    </w:p>
    <w:p>
      <w:pPr>
        <w:pStyle w:val="BookText"/>
        <w:rPr/>
      </w:pPr>
      <w:r>
        <w:rPr>
          <w:rFonts w:ascii="IRNazanin" w:hAnsi="IRNazanin" w:eastAsia="IRNazanin"/>
          <w:color w:val="111111"/>
          <w:sz w:val="28"/>
          <w:sz w:val="28"/>
          <w:szCs w:val="28"/>
          <w:rtl w:val="true"/>
          <w:lang w:bidi="fa-IR"/>
        </w:rPr>
        <w:t>یحرم استعمال الماء النجس فی الطهارة الصغری و الکبری، بمعنی عدم الاعتداد بهما فی رفع الحدث، لا تعلق الإثم بذلک، لانفعال الملاقی للنجس به، فکیف یرفع النجاسة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إزالة النجاسة، لأنه یزیدها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 نجاسة الماء خفیفة أو ثقیلة، فلا یزیل خفته ثقل نجاسة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الضرورة و الاختیار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الأکل و الشرب، فلا یجوز استعماله فیهما حالة الاختیار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عند الضرورة و الخوف من تلف النفس، سواء کانت نجاسته ذاتیة أو عارضیة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تطهر بالنجس، لم یرتفع حدثه، فلو صلی به أعاد الطهارة و الصلاة، سواء کان عالما بالنجاسة و الحکم، أو جاهلا بهما أو بأحدهما، لفوات شرط الصلاة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غسل ثوبه أو بدنه به من نجاسة أو للتنظیف، ثم صلی عامدا عالما، فإنه یعید الصلاة إجماعا، لفوات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جاهلا بالنجاسة أعاد فی الوقت خاصة علی الأقوی، لأنه لم یأت بالمأمور 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الوقت فالأقوی سقوط القضاء، لاحتیاجه إلی دلیل مغایر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ثم نسی و صلی، فالأولی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إلحاقه بالعلم، لتفریطه بالنسیان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یقوم ظن النجاسة مقام العلم به‌؟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نقض الیقین إلا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إلحاق الظن بالعلم فی أکثر الأحکام الشرعیة، و الأقرب إلحاقه إن استند إلی سبب، و إلا فلا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عجن بالماء النجس، لم یطهر بالخبز، بل باستحالته رمادا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یبیعه علی مستحل المیتة أو دفنه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50" w:name="pg14045_154590"/>
    </w:p>
    <w:p>
      <w:pPr>
        <w:pStyle w:val="Heading4"/>
        <w:numPr>
          <w:ilvl w:val="3"/>
          <w:numId w:val="1"/>
        </w:numPr>
        <w:rPr/>
      </w:pPr>
      <w:bookmarkStart w:id="451" w:name="__RefHeading___Toc3299986_3381743652"/>
      <w:bookmarkStart w:id="452" w:name="_Toc171"/>
      <w:bookmarkEnd w:id="450"/>
      <w:bookmarkEnd w:id="451"/>
      <w:r>
        <w:rPr>
          <w:rtl w:val="true"/>
        </w:rPr>
        <w:t>الفصل الثامن</w:t>
      </w:r>
      <w:r>
        <w:rPr>
          <w:rtl w:val="true"/>
        </w:rPr>
        <w:t xml:space="preserve">: </w:t>
      </w:r>
      <w:r>
        <w:rPr>
          <w:rtl w:val="true"/>
        </w:rPr>
        <w:t>فی الماء المشتبه</w:t>
      </w:r>
      <w:bookmarkEnd w:id="452"/>
    </w:p>
    <w:p>
      <w:pPr>
        <w:pStyle w:val="Heading5"/>
        <w:numPr>
          <w:ilvl w:val="4"/>
          <w:numId w:val="1"/>
        </w:numPr>
        <w:rPr/>
      </w:pPr>
      <w:bookmarkStart w:id="453" w:name="__RefHeading___Toc3299988_3381743652"/>
      <w:bookmarkStart w:id="454" w:name="_Toc172"/>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455" w:name="__RefHeading___Toc3299990_3381743652"/>
      <w:bookmarkStart w:id="456" w:name="_Toc173"/>
      <w:bookmarkEnd w:id="455"/>
      <w:r>
        <w:rPr>
          <w:rtl w:val="true"/>
        </w:rPr>
        <w:t xml:space="preserve">المطلب الأول </w:t>
      </w:r>
      <w:r>
        <w:rPr>
          <w:rtl w:val="true"/>
        </w:rPr>
        <w:t>(</w:t>
      </w:r>
      <w:r>
        <w:rPr>
          <w:rtl w:val="true"/>
        </w:rPr>
        <w:t>فی المشتبه بالنجس</w:t>
      </w:r>
      <w:r>
        <w:rPr>
          <w:rtl w:val="true"/>
        </w:rPr>
        <w:t>)</w:t>
      </w:r>
      <w:bookmarkEnd w:id="456"/>
    </w:p>
    <w:p>
      <w:pPr>
        <w:pStyle w:val="BookText"/>
        <w:rPr/>
      </w:pPr>
      <w:r>
        <w:rPr>
          <w:rFonts w:ascii="IRNazanin" w:hAnsi="IRNazanin" w:eastAsia="IRNazanin"/>
          <w:color w:val="111111"/>
          <w:sz w:val="28"/>
          <w:sz w:val="28"/>
          <w:szCs w:val="28"/>
          <w:rtl w:val="true"/>
          <w:lang w:bidi="fa-IR"/>
        </w:rPr>
        <w:t>إذا اشتبه علیه ماء طاهر بماء نجس، إما فی إناءین أو غدیرین، لم یجز استعمال أحدهما فی رفع الحدث و لا إزالة الخبث، سواء زاد عدد الطاهر أو نقص، و سواء کان المشتبه بالطاهر نجسا أو نجاسة، و ینتقل فرضه إلی التیمم عند علمائنا أجمع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له التحری،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یهریقهما جمیعا و یتیمم</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الصلاة بالماء النجس حرام فالإقدام علی ما لا یؤمن معه أن یکون نجسا إقدام علی ما لا یؤمن معه فعل الحرام، فیکون حراما، و لأنه لو جاز الاجتهاد هنا لجاز بین الماء و البول، أو المطلق و المضاف، و فی المیتة و المذکاة، و المحرم و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هناک أمارة تدل علی طهارة أحدهما أو لا</w:t>
      </w:r>
      <w:r>
        <w:rPr>
          <w:rFonts w:eastAsia="IRNazanin" w:cs="IRNazanin"/>
          <w:color w:val="111111"/>
          <w:sz w:val="28"/>
          <w:szCs w:val="28"/>
          <w:rtl w:val="true"/>
          <w:lang w:bidi="fa-IR"/>
        </w:rPr>
        <w:t>.</w:t>
      </w:r>
      <w:bookmarkStart w:id="457" w:name="pg14045_154591"/>
    </w:p>
    <w:p>
      <w:pPr>
        <w:pStyle w:val="BookText"/>
        <w:rPr/>
      </w:pPr>
      <w:bookmarkEnd w:id="457"/>
      <w:r>
        <w:rPr>
          <w:rFonts w:ascii="IRNazanin" w:hAnsi="IRNazanin" w:eastAsia="IRNazanin"/>
          <w:color w:val="111111"/>
          <w:sz w:val="28"/>
          <w:sz w:val="28"/>
          <w:szCs w:val="28"/>
          <w:rtl w:val="true"/>
          <w:lang w:bidi="fa-IR"/>
        </w:rPr>
        <w:t>و لا یشترط فی التیمم إلی إراقتهما، بل قد یحرم عند الحاجة للعطش، و لیس هنا وجدان ماء، لعدم تمکنه من استعماله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انقلب أحدهما، لم یجز التحری أیضا، و یقین النجاسة و إن زال عنه، لکنه لم یزل عما کان قبل الإراقة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وجوب استعمال أحدهما فی غسل النجاسة عن الثوب و البدن مع عدم الانتشار، لأولویة الصلاة مع شک النجاسة علیها مع تعینها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الانتشار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أوجبنا استعمال أحدهما فی إزالة النجاسة فهل یجب الاجتهاد أم یستعمل أیهما شاء؟ الأقوی الأول، فلا یجوز له أخذ أحدهما إلا بعلامة تقتضی ظن طهارة المأخوذ و نجاسة المتروک، لتعارض أصل الطهارة و یقین النجاسة، و عرفنا أن ذلک الأصل متروکا إما فی هذا أو ذاک، فیجب النظر فی التعیین، و یحتمل عدمه، لأن الذی یقصده بالاستعمال غیر معلوم النجاسة، و الأصل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منعناه للاشتباه، و هو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نجاسة الواقع، بنی علی أصل الطهارة، لاعتضاده بأصالة طهارة الواقع، و إن زالت جزئیات النجس منه علی جزئیات طاهرة</w:t>
      </w:r>
      <w:r>
        <w:rPr>
          <w:rFonts w:eastAsia="IRNazanin" w:cs="IRNazanin"/>
          <w:color w:val="111111"/>
          <w:sz w:val="28"/>
          <w:szCs w:val="28"/>
          <w:rtl w:val="true"/>
          <w:lang w:bidi="fa-IR"/>
        </w:rPr>
        <w:t>.</w:t>
      </w:r>
    </w:p>
    <w:p>
      <w:pPr>
        <w:pStyle w:val="Heading5"/>
        <w:numPr>
          <w:ilvl w:val="4"/>
          <w:numId w:val="1"/>
        </w:numPr>
        <w:rPr/>
      </w:pPr>
      <w:bookmarkStart w:id="458" w:name="__RefHeading___Toc3299992_3381743652"/>
      <w:bookmarkStart w:id="459" w:name="_Toc174"/>
      <w:bookmarkEnd w:id="458"/>
      <w:r>
        <w:rPr>
          <w:rtl w:val="true"/>
        </w:rPr>
        <w:t xml:space="preserve">المطلب الثانی </w:t>
      </w:r>
      <w:r>
        <w:rPr>
          <w:rtl w:val="true"/>
        </w:rPr>
        <w:t>(</w:t>
      </w:r>
      <w:r>
        <w:rPr>
          <w:rtl w:val="true"/>
        </w:rPr>
        <w:t>فی المشتبه بالمغصوب</w:t>
      </w:r>
      <w:r>
        <w:rPr>
          <w:rtl w:val="true"/>
        </w:rPr>
        <w:t>)</w:t>
      </w:r>
      <w:bookmarkEnd w:id="459"/>
    </w:p>
    <w:p>
      <w:pPr>
        <w:pStyle w:val="BookText"/>
        <w:rPr/>
      </w:pPr>
      <w:r>
        <w:rPr>
          <w:rFonts w:ascii="IRNazanin" w:hAnsi="IRNazanin" w:eastAsia="IRNazanin"/>
          <w:color w:val="111111"/>
          <w:sz w:val="28"/>
          <w:sz w:val="28"/>
          <w:szCs w:val="28"/>
          <w:rtl w:val="true"/>
          <w:lang w:bidi="fa-IR"/>
        </w:rPr>
        <w:t>الماء المغصوب لا یجوز الطهارة به من الحدث و الخبث، لأنه تصرف فی مال الغیر بغیر إذنه، و هو قبیح عقلا، فإن استعمله فی رفع الحدث لم یرتفع مع العلم بالغصبیة، سواء جهل الحکم علی إشکال، أو علمه، للتنافی بین الأمر و النهی مع اتحاد المحل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أذن له المالک فی الاستعمال جاز، سواء علم بالإذن أو جهل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إقدامه علی طهارة یعتقد بطلانها و لا یصح منه التقرب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امتثال الأمر، و لا اعتبار بالظن الکاذب</w:t>
      </w:r>
      <w:r>
        <w:rPr>
          <w:rFonts w:eastAsia="IRNazanin" w:cs="IRNazanin"/>
          <w:color w:val="111111"/>
          <w:sz w:val="28"/>
          <w:szCs w:val="28"/>
          <w:rtl w:val="true"/>
          <w:lang w:bidi="fa-IR"/>
        </w:rPr>
        <w:t>.</w:t>
      </w:r>
      <w:bookmarkStart w:id="460" w:name="pg14045_154592"/>
    </w:p>
    <w:p>
      <w:pPr>
        <w:pStyle w:val="BookText"/>
        <w:rPr/>
      </w:pPr>
      <w:bookmarkEnd w:id="460"/>
      <w:r>
        <w:rPr>
          <w:rFonts w:ascii="IRNazanin" w:hAnsi="IRNazanin" w:eastAsia="IRNazanin"/>
          <w:color w:val="111111"/>
          <w:sz w:val="28"/>
          <w:sz w:val="28"/>
          <w:szCs w:val="28"/>
          <w:rtl w:val="true"/>
          <w:lang w:bidi="fa-IR"/>
        </w:rPr>
        <w:t>و لو أذن لغیر الغاصب، لم یتعد الإذن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أذن مطلقا، لأن شاهد الحال فی الغاصب یعارض عموم الإذن، فیبقی علی أصالة المنع من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بعد الاستعمال، لو یؤثر فی رفع الحدث، بل یجب علیه الإعادة، و لا فی سقوط المثل أو القیمة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الغصبیة، ارتفع حدثه، لامتثال الأمر بالطهارة بما لا یعلم غصبیته، إذ لا یشترط العلم بانتفاء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غصب أرضا فحفر بها بئرا، فإن قلنا الماء مملوک و هو الأصح، لم ینتقل إلی الغاصب بالإحیاء، لأنه منهی عنه فلا یثمر الملکیة، و إن قلنا لا یملک صح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ساق إلیها الماء المباح، فإن حصل فی ملکه أولا لم یکن مغصوبا، و کذا إن لم یحصل إن قلنا إن المالک لا یملکه بحصوله فی ملکه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استعمل المغصوب فی رفع الخبث، أثم و ارتفع حکم النجاسة عن المحل، سواء کان ثوبا أو بدنا، و صحت الصلاة، لأن إزالة النجاسة لیست عبادة، و یجب علیه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المیت إن قلنا إنه عبادة کالوضوء، و إلا فکغسل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المباح بالمغصوب، وجب اجتنابهما جمیعا، إذ هو طریق کل مشتبه بالحرام، لقبح الإقدام علی ما لا یؤمن معه الضرر، فإن تطهر بهما فالأقوی البطلان، لأنه منهی عن استعمال کل واحد منهما، فلا یقع مجزیا عن المأمور به، و طهارته بماء مملوک لا یکفی، لأنها لم یقع علی وجهها المطلوب شرعا، و لا یسوغ له الاجتهاد هنا مطلقا</w:t>
      </w:r>
      <w:r>
        <w:rPr>
          <w:rFonts w:eastAsia="IRNazanin" w:cs="IRNazanin"/>
          <w:color w:val="111111"/>
          <w:sz w:val="28"/>
          <w:szCs w:val="28"/>
          <w:rtl w:val="true"/>
          <w:lang w:bidi="fa-IR"/>
        </w:rPr>
        <w:t>.</w:t>
      </w:r>
    </w:p>
    <w:p>
      <w:pPr>
        <w:pStyle w:val="Heading5"/>
        <w:numPr>
          <w:ilvl w:val="4"/>
          <w:numId w:val="1"/>
        </w:numPr>
        <w:rPr/>
      </w:pPr>
      <w:bookmarkStart w:id="461" w:name="__RefHeading___Toc3299994_3381743652"/>
      <w:bookmarkStart w:id="462" w:name="_Toc175"/>
      <w:bookmarkEnd w:id="461"/>
      <w:r>
        <w:rPr>
          <w:rtl w:val="true"/>
        </w:rPr>
        <w:t xml:space="preserve">المطلب الثالث </w:t>
      </w:r>
      <w:r>
        <w:rPr>
          <w:rtl w:val="true"/>
        </w:rPr>
        <w:t>(</w:t>
      </w:r>
      <w:r>
        <w:rPr>
          <w:rtl w:val="true"/>
        </w:rPr>
        <w:t>فی المشتبه بالمضاف</w:t>
      </w:r>
      <w:r>
        <w:rPr>
          <w:rtl w:val="true"/>
        </w:rPr>
        <w:t>)</w:t>
      </w:r>
      <w:bookmarkEnd w:id="4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أن المضاف لا یرفع حدثا و لا یطهر خبثا علی الأصح، فإن تطهر</w:t>
      </w:r>
    </w:p>
    <w:p>
      <w:pPr>
        <w:pStyle w:val="BookText"/>
        <w:rPr/>
      </w:pPr>
      <w:r>
        <w:rPr>
          <w:rFonts w:ascii="IRNazanin" w:hAnsi="IRNazanin" w:eastAsia="IRNazanin"/>
          <w:color w:val="111111"/>
          <w:sz w:val="28"/>
          <w:sz w:val="28"/>
          <w:szCs w:val="28"/>
          <w:rtl w:val="true"/>
          <w:lang w:bidi="fa-IR"/>
        </w:rPr>
        <w:t>به أو زال نجاسة لم یؤثر حکما، سواء کان عالما بکونه مضافا أو جاهلا، و سواء کان عالما بالحکم أو جاهلا به، لرجوع النهی إلی وصف ملازم، لا إلی علم أو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یجوز رفع الحدث بالمضاف، کذا لا یجوز بالمشتبه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اشتبه إناء المطلق بإناء المضاف لم یتطهر بأحدهما عند بعض علمائنا، و الوجه عندی وجوب استعمالهما معا، بأن یتطهر بکل واحد منهما طهارة کاملة، ثم یصلی بالطهارتین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المزج لا یسلب الإطلاق، فإن قلنا بوجوبه وجب، و یحتمل التخییر، و إن قلنا بعدمه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 المضاف ماء سلب إطلاقه، أو استخرج من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التحری هنا، لإمکان التوصل إلی العلم، فلا یقتنع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انقلب أحدهما، احتمل وجوب التیمم خاصة، لعدم تمکنه من طهارة مائیة یخرج به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 و الوضوء بالباقی، لاحتمال أن یکون مطلقا، فلا یجوز له التیمم، و أن یکون مضافا فلا یجوز استعماله و إنما یخلص عن الحرام بالمجموع و هو الأقوی، و کذا یصلی فی الباقی من الثوبین و عاریا مع احتمال الثانی خاصة لو حصل الإبهام فی الثوبین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الأوانی، وجب استعمال ما زاد علی عدد المضاف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یصلی عقیب کل طهارة الصلاة الواحدة، و بین أن یصلیها فی آخر الطهارات، و لیس له أن یصلی بأحدهما صلاة و بالأخری أخری، ثم بالآخر الأول و بالأول الأخری مع وجوب الترتیب، فإن فعل احتاج إلی الأخری ثالثة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المشتبه بالنجس، فیحتمل وجوب أن یتطهر بأحدهما و یصلی، ثم یغسل أعضاءه الملاقیة للماء الأول، و یتطهر بالآخر ثم یعید الصلاة، لأنه یخرج عن العهدة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لأصالة البراءة، و لیس له هنا أن یجمع بین طهارتین لصلاة واحدة</w:t>
      </w:r>
      <w:r>
        <w:rPr>
          <w:rFonts w:eastAsia="IRNazanin" w:cs="IRNazanin"/>
          <w:color w:val="111111"/>
          <w:sz w:val="28"/>
          <w:szCs w:val="28"/>
          <w:rtl w:val="true"/>
          <w:lang w:bidi="fa-IR"/>
        </w:rPr>
        <w:t>.</w:t>
      </w:r>
      <w:bookmarkStart w:id="463" w:name="pg14045_154594"/>
    </w:p>
    <w:p>
      <w:pPr>
        <w:pStyle w:val="BookText"/>
        <w:rPr/>
      </w:pPr>
      <w:bookmarkEnd w:id="463"/>
      <w:r>
        <w:rPr>
          <w:rFonts w:ascii="IRNazanin" w:hAnsi="IRNazanin" w:eastAsia="IRNazanin"/>
          <w:color w:val="111111"/>
          <w:sz w:val="28"/>
          <w:sz w:val="28"/>
          <w:szCs w:val="28"/>
          <w:rtl w:val="true"/>
          <w:lang w:bidi="fa-IR"/>
        </w:rPr>
        <w:t>و لو اتحد الإناء فاشتبه أنه طاهر أو نجس، أو أنه مطلق أو مضاف، فإن احتمل اندراجه تحت متیقن المنع، لم یجز استعماله إن کان نجسا، و جاز مع التیمم إن کان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إزالة النجاسة بالمشتبه بالمضاف أیضا، لجواز أن یکون المستعمل مضافا، فلا یؤثر شیئا، بل یجب إزالتها بهما معا، بأن یغسله بأحدهما ثم یغسله بالآخر، فإن تعذر غسله بهما، إما لحاجته إلی الآخر، أو لانقلابه، أو لقهره علیه، وجب غسله بالآخر إن لم ینتشر، أو استوعبت النجاسة، و فی الانتشار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أولویة شک النجاسة فی الجمیع علی تیقنها فی البعض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الاجتهاد حینئذ؟ الأقرب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اتحد الإناء، فکتعذر الآخر</w:t>
      </w:r>
      <w:r>
        <w:rPr>
          <w:rFonts w:eastAsia="IRNazanin" w:cs="IRNazanin"/>
          <w:color w:val="111111"/>
          <w:sz w:val="28"/>
          <w:szCs w:val="28"/>
          <w:rtl w:val="true"/>
          <w:lang w:bidi="fa-IR"/>
        </w:rPr>
        <w:t>.</w:t>
      </w:r>
    </w:p>
    <w:p>
      <w:pPr>
        <w:pStyle w:val="Heading5"/>
        <w:numPr>
          <w:ilvl w:val="4"/>
          <w:numId w:val="1"/>
        </w:numPr>
        <w:rPr/>
      </w:pPr>
      <w:bookmarkStart w:id="464" w:name="__RefHeading___Toc3299996_3381743652"/>
      <w:bookmarkStart w:id="465" w:name="_Toc176"/>
      <w:bookmarkEnd w:id="464"/>
      <w:r>
        <w:rPr>
          <w:rtl w:val="true"/>
        </w:rPr>
        <w:t xml:space="preserve">المطلب الرابع </w:t>
      </w:r>
      <w:r>
        <w:rPr>
          <w:rtl w:val="true"/>
        </w:rPr>
        <w:t>(</w:t>
      </w:r>
      <w:r>
        <w:rPr>
          <w:rtl w:val="true"/>
        </w:rPr>
        <w:t>فی الاجتهاد</w:t>
      </w:r>
      <w:r>
        <w:rPr>
          <w:rtl w:val="true"/>
        </w:rPr>
        <w:t>)</w:t>
      </w:r>
      <w:bookmarkEnd w:id="465"/>
    </w:p>
    <w:p>
      <w:pPr>
        <w:pStyle w:val="BookText"/>
        <w:rPr/>
      </w:pPr>
      <w:r>
        <w:rPr>
          <w:rFonts w:ascii="IRNazanin" w:hAnsi="IRNazanin" w:eastAsia="IRNazanin"/>
          <w:color w:val="111111"/>
          <w:sz w:val="28"/>
          <w:sz w:val="28"/>
          <w:szCs w:val="28"/>
          <w:rtl w:val="true"/>
          <w:lang w:bidi="fa-IR"/>
        </w:rPr>
        <w:t>و هو استفراغ الوسع فی تحصیل أمارة یغلب معها الظن بطهارة أحد المشتبهین و نجاسة الآخر، أو بکونه مما یسوغ به الطهارة بخلاف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زیادة عدد الطاهر أو المطلق، و کذا یجتهد فی الثیاب لو تعذر علیه الصلاة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الاجتهاد إنما هو الاشتباه المستند إلی الحس و الیقین دون الظن، بل یبنی علی یقین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أخبره عدل بنجاسة أحد الإناءین علی الإبهام أو علی الیقین ثم اشتبه علیه، لم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تقبل من العدلین‌؟ الأقرب ذلک، لوجوب رد النجس علی البائع، خلافا للشیخ و یحتمل مع إخبار العدل الواحد بنجاسة إناء بعینه وجوب التحرز عنه إن وجد غیره، کما تقبل روایته و الشهادة فی الأمور المتعلقة بالعبادة کالروایة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یوجد غیره، فالأقوی عدم الرجوع إلیه، لما فیه من تخصیص</w:t>
      </w:r>
    </w:p>
    <w:p>
      <w:pPr>
        <w:pStyle w:val="BookText"/>
        <w:rPr/>
      </w:pPr>
      <w:r>
        <w:rPr>
          <w:rFonts w:ascii="IRNazanin" w:hAnsi="IRNazanin" w:eastAsia="IRNazanin"/>
          <w:color w:val="111111"/>
          <w:sz w:val="28"/>
          <w:sz w:val="28"/>
          <w:szCs w:val="28"/>
          <w:rtl w:val="true"/>
          <w:lang w:bidi="fa-IR"/>
        </w:rPr>
        <w:t>عموم الکتاب، فإن أوجبنا الرجوع إلیه وجب الاجتهاد مع الإبهام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یستند العدل النجاسة إلی سبب أو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 الفاسق بطهارة مائه،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أخبر بنجاسته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عدلان بنجاسة أحد الإناءین، و آخران بنجاسة الآخر، فإن أمکن الجمع وجب اجتنابهما معا، و إلا ألحق بالمشتبه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استعمال أحد الإناءین فی إزالة النجاسة، إما بالانصباب، أو بتقاطر شیء من الآخر إلیه، لم یجب الاجتهاد فی الباقی، لوجوب الإزالة به علی الأول و امتناعه علی الثانی، لأنه حینئذ یستعمل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لا یعلم نجاسته یبنی الأمر فیه علی الأصل و هو الطهارة، کما فی الأحداث، فثیاب مدمنی الخمر و أوانیهم و القصابین و الصبیان الذین لا احتراز لهم، و طین الشوارع، و أوانی الکفار، طاهرة عملا بالأصل، لکن یستحب الاحتراز عنها، و ورد فی طین الطریق استحباب إزالته بعد ثلاثة أیام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لمشقة الإزالة قبلها، و عدم انفکاکه من النجاسة غالبا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نجاسة فی ماء متغیر و شک فی استناد التغیر إلیها، فالوجه البناء علی أصل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استند ظن النجاسة إلی سبب، فالأقرب إلحاقه بمعلومها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اشتبه إناء طاهر بماء الغالب فی مثله النجاسة کان کما لو اشتبه بمتیقن النجاسة، فیحتاج إلی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اشتبه بمتیقن النجاسة فإن أوجبنا استعماله لو انفرد فی إزالة متیقن النجاسة، وجب الاجتهاد،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للاجتهاد شرائط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للعلامة فیه مجال فی المجتهد فیه، فیجوز فی الثیاب</w:t>
      </w:r>
    </w:p>
    <w:p>
      <w:pPr>
        <w:pStyle w:val="BookText"/>
        <w:rPr/>
      </w:pPr>
      <w:r>
        <w:rPr>
          <w:rFonts w:ascii="IRNazanin" w:hAnsi="IRNazanin" w:eastAsia="IRNazanin"/>
          <w:color w:val="111111"/>
          <w:sz w:val="28"/>
          <w:sz w:val="28"/>
          <w:szCs w:val="28"/>
          <w:rtl w:val="true"/>
          <w:lang w:bidi="fa-IR"/>
        </w:rPr>
        <w:t>و الأوانی لوجود العلامات، بخلاف المحرم بنسب أو رضاع إذا اشتبهت بأجنبیة أو أجنبیات محصورات فلیس له الاجتهاد، بل یحرم الجمیع، لانتفاء العلامة الممیزة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علیه میتة و مذکاة اجتنبا، و روی أنه لو وجد لحما و لم یعلم أ ذکی هو أم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یطرحه علی النار فإن انقبض فهو ذکی، و إن انبسط فهو میت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ثبت فهل یثبت فی المشتبه مع التعدد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الاقتصار علی مورد النص، و وجوب الاحتیاط بالاجتناب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جعل ذلک علامة فهنا أولی، لاتحاد المحل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یجتنب لبن المحرمة و المحللة کالبقرة و الخنزیر مع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ذبح المشرف علی الموت، و اشتبه هل حرکته عند الذبح حرکة المذبوح أو مستقر الحیاة‌؟ احتمل وجوب الاجتناب، و جواز التناول، لأصالة بقاء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یعجز عن الوصول إلی الیقین، فلو کان معه إناء ثالث متیقن الطهارة، لم یجز الاجتهاد، بل وجب الإعراض عن المشتبه و استعمال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أحد نصفی الکر نجسا و الآخر طاهرا، و قلنا بطهارته لو مزجا، وجب المزج و لم یجز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اشتبه المضاف بالمطلق و احتاج إلی أحدهما، و لو مزجا بقی الإطلاق، وجب و لم یجز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تأید الاجتهاد باستصحاب الحال، فلو اشتبه البول بالماء، أو ماء الورد بالمطلق، مع تعذر استعمالهما معا، جاز الاجتهاد و إن انتفت أصالة طهارة أحدهما و إطلاقه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تظهر علامة النجاسة، فلو علم أن سبب النجاسة ولوغ الکلب، ثم رأی نقصان أحد الإناءین، أو حرکته، أو ابتلال طرف الإناء، أو قرب أثر قدم الکلب من أحدهما، حصل ظن اختصاصه بالولوغ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انتفت الأمارة، فلا اجتهاد، بل یستعمل أحدهما فی إزالة متیقن النجاسة و یتیمم للصلاة، و لا قضاء علیه، سواء صبهما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قول الشیخ بوجوبه هل هو لکونه واجدا للماء أو للأمر؟ احتمال، فعلی الأول لا یصح التیمم قبله، فإن تیمم و صلی احتمل القضاء، لأنه تیمم مع وجود ماء طاهر، و مع الصب سقط ذلک، بخلاف ما لو صب الماء عبثا إن قلنا بالقضاء فیه، لأن الصب فی الأول یعذر فیه لدفع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یجتهد الأعمی‌؟ یحتمل ذلک، لأنه یعرف باللمس اعوجاج الإناء و اضطراب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کالقبلة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یقلد؟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غلب علی ظنه طهارة أحد الإناءین استعمله، و لا یستحب إراقة الآخر، فإذا غسل ثوبه بأحدهما ثم تغیره اجتهاده، احتمل وجوب إعادة الغسل عملا بالظن الطاری، و عدمه لحصول العارض بالأول، و هو الانتقال من نجاسة متیقنة إلی 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صلی فی أحد الثوبین الظهر باجتهاد ثم تغیر، صلی فی الآخر العصر، إذا لم یتمکن من النزع و تعدد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احتاج إلی ماء أحد الإناءین المشتبه بالمضاف، و أوجبنا استعمال أحدهما و تغیر الاجتهاد، وجب الوضوء و التیمم من الثانی مع تجدد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تجوز الصلاة فی المشتبه مع وجود متیقن الطهارة، و لا فی متیقن النجاسة مع وجود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حکم الماء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اجتهد أحد الشخصین فی طهارة أحد الثوبین، و الآخر فی الآخر، أو فی کون أحد الإناءین مضافا و الآخر مطلقا، ففی جواز ایتمام أحدهما بالآخر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صلاة کل منهما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المأموم یعتقد بطلان صلاة الإمام فی صورة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الثوب فلا، إلا إذا أبطلنا صلاة المأموم لو علم نجاسة ثوب إمامه دون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العطش أمسک أی الإناءین شاء، لاستوائهما فی المنع، لأنه یجوز له إمساک النجس فالمشتبه به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یشرب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یلزمه الاجتهاد؟ إشکال، أقربه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یکونا مشتبهین، شرب الطاهر و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بالنجاسة بعد الطهارة و شک فی سبقها علیها، فالأصل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سبقها و شک فی بلوغ الکریة، فالأصل عدم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ینجس القلیل بموت ذی النفس السائلة لما یأتی من نجاسة المیتة، و إن کان من حیوان الماء کالتمساح، دون ما لا نفس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صیدا فمات فی ماء قلیل و اشتبه استناد موته إلی الجرح أو الماء، احتمل العمل بالأصلین، من طهارة الماء و تحریم الأکل، و الحکم بنجاسة الماء عملا بالاحتیاط، لاستحالة اجتماع الحکمین المتنافیین، و العمل بالأصلین إنما یصح لو أمکن، و لیس بممکن هنا، فإنه کما یستحیل اجتماع الشیء مع نقیضه، کذا یستحیل اجتماع الشیء مع نقیض لازمه، و موت الحیوان تستلزم نجاسة الماء، فلا یجامع الحکم بطهارته، کما لا یجامع تذکیته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التداوی بالمیاه الحارة التی تشم منها رائحة الکبریت، و ما مات فیه الوزغ و العقرب أو خرجتا منه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66" w:name="pg14045_154599"/>
    </w:p>
    <w:p>
      <w:pPr>
        <w:pStyle w:val="Heading4"/>
        <w:numPr>
          <w:ilvl w:val="3"/>
          <w:numId w:val="1"/>
        </w:numPr>
        <w:rPr/>
      </w:pPr>
      <w:bookmarkStart w:id="467" w:name="__RefHeading___Toc3299998_3381743652"/>
      <w:bookmarkStart w:id="468" w:name="_Toc177"/>
      <w:bookmarkEnd w:id="466"/>
      <w:bookmarkEnd w:id="467"/>
      <w:r>
        <w:rPr>
          <w:rtl w:val="true"/>
        </w:rPr>
        <w:t>الفصل التاسع</w:t>
      </w:r>
      <w:r>
        <w:rPr>
          <w:rtl w:val="true"/>
        </w:rPr>
        <w:t xml:space="preserve">: </w:t>
      </w:r>
      <w:r>
        <w:rPr>
          <w:rtl w:val="true"/>
        </w:rPr>
        <w:t>فی تطهیر المیاه النجسة</w:t>
      </w:r>
      <w:bookmarkEnd w:id="468"/>
    </w:p>
    <w:p>
      <w:pPr>
        <w:pStyle w:val="Heading5"/>
        <w:numPr>
          <w:ilvl w:val="4"/>
          <w:numId w:val="1"/>
        </w:numPr>
        <w:rPr/>
      </w:pPr>
      <w:bookmarkStart w:id="469" w:name="__RefHeading___Toc3300000_3381743652"/>
      <w:bookmarkStart w:id="470" w:name="_Toc178"/>
      <w:bookmarkEnd w:id="469"/>
      <w:r>
        <w:rPr>
          <w:rtl w:val="true"/>
        </w:rPr>
        <w:t>اشارة</w:t>
      </w:r>
      <w:bookmarkEnd w:id="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471" w:name="__RefHeading___Toc3300002_3381743652"/>
      <w:bookmarkStart w:id="472" w:name="_Toc179"/>
      <w:bookmarkEnd w:id="471"/>
      <w:r>
        <w:rPr>
          <w:rtl w:val="true"/>
        </w:rPr>
        <w:t xml:space="preserve">المطلب الأول </w:t>
      </w:r>
      <w:r>
        <w:rPr>
          <w:rtl w:val="true"/>
        </w:rPr>
        <w:t>(</w:t>
      </w:r>
      <w:r>
        <w:rPr>
          <w:rtl w:val="true"/>
        </w:rPr>
        <w:t>فی تطهیر القلیل</w:t>
      </w:r>
      <w:r>
        <w:rPr>
          <w:rtl w:val="true"/>
        </w:rPr>
        <w:t>)</w:t>
      </w:r>
      <w:bookmarkEnd w:id="472"/>
    </w:p>
    <w:p>
      <w:pPr>
        <w:pStyle w:val="BookText"/>
        <w:rPr/>
      </w:pPr>
      <w:r>
        <w:rPr>
          <w:rFonts w:ascii="IRNazanin" w:hAnsi="IRNazanin" w:eastAsia="IRNazanin"/>
          <w:color w:val="111111"/>
          <w:sz w:val="28"/>
          <w:sz w:val="28"/>
          <w:szCs w:val="28"/>
          <w:rtl w:val="true"/>
          <w:lang w:bidi="fa-IR"/>
        </w:rPr>
        <w:t>القلیل إذا تنجس بوقوع النجاسة فیه لم یطهر، إلا بإلقاء کر علیه دفعة، و لا یطهر بإتمامه کرا علی الأصح، لأن القاصر عن الکر ینفعل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یدفعها عن غیره، و لأنه بملاقاته للقلیل ینجس، إذ لا فرق فی نجاسته بین ملاقاته للنجاسة أو للنجس، و لأن یقین النجاسة حاصل قبل البلوغ، فلا یؤثر فی العمل به الشک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ورود الکر علیه أو وروده علی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نبع من تحته، فإن کان علی التدریج لم یطهره، و إلا تطهر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بالإتمام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جمع نصفا کر نجسان طهرا، و حینئذ لا یشترط خلوه من نجاسة عینیة، بل خلوه من التغییر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یطهر الماء المطلق فلو کوثر القلیل بماء ورد لم یطهر، و کذا بماء الورد و إن قل و بقی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تمم المطلق کرا بماء ورد، ثم وقعت فیه نجاسة، لم یؤثر إن بقی الإطلاق</w:t>
      </w:r>
      <w:r>
        <w:rPr>
          <w:rFonts w:eastAsia="IRNazanin" w:cs="IRNazanin"/>
          <w:color w:val="111111"/>
          <w:sz w:val="28"/>
          <w:szCs w:val="28"/>
          <w:rtl w:val="true"/>
          <w:lang w:bidi="fa-IR"/>
        </w:rPr>
        <w:t>.</w:t>
      </w:r>
      <w:bookmarkStart w:id="473" w:name="pg14045_154600"/>
    </w:p>
    <w:p>
      <w:pPr>
        <w:pStyle w:val="BookText"/>
        <w:rPr/>
      </w:pPr>
      <w:bookmarkEnd w:id="473"/>
      <w:r>
        <w:rPr>
          <w:rFonts w:ascii="IRNazanin" w:hAnsi="IRNazanin" w:eastAsia="IRNazanin"/>
          <w:color w:val="111111"/>
          <w:sz w:val="28"/>
          <w:sz w:val="28"/>
          <w:szCs w:val="28"/>
          <w:rtl w:val="true"/>
          <w:lang w:bidi="fa-IR"/>
        </w:rPr>
        <w:t>و إن نجس بالتغیر، لم یکف إلقاء الکر علیه ما لم یزل التغیر، فإن بقی التغیر وجب کر آخر لا دونه، و إن أزال التغیر، خلافا للمرتضی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غمس کوز فیه ماء نجس فی ماء طاهر، فإن کان قلیلا نجس و لم یطهر الکوز، و إن کان کثیرا طهر إذا دخل الماء فیه، سواء کان الإناء ضیق الرأس إن قلنا یکفی الاتصال، أو واسعه، من غیر مضی زمان ما لم یکن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مضی ما یظن فیه زواله</w:t>
      </w:r>
      <w:r>
        <w:rPr>
          <w:rFonts w:eastAsia="IRNazanin" w:cs="IRNazanin"/>
          <w:color w:val="111111"/>
          <w:sz w:val="28"/>
          <w:szCs w:val="28"/>
          <w:rtl w:val="true"/>
          <w:lang w:bidi="fa-IR"/>
        </w:rPr>
        <w:t>.</w:t>
      </w:r>
    </w:p>
    <w:p>
      <w:pPr>
        <w:pStyle w:val="Heading5"/>
        <w:numPr>
          <w:ilvl w:val="4"/>
          <w:numId w:val="1"/>
        </w:numPr>
        <w:rPr/>
      </w:pPr>
      <w:bookmarkStart w:id="474" w:name="__RefHeading___Toc3300004_3381743652"/>
      <w:bookmarkStart w:id="475" w:name="_Toc180"/>
      <w:bookmarkEnd w:id="474"/>
      <w:r>
        <w:rPr>
          <w:rtl w:val="true"/>
        </w:rPr>
        <w:t xml:space="preserve">المطلب الثانی </w:t>
      </w:r>
      <w:r>
        <w:rPr>
          <w:rtl w:val="true"/>
        </w:rPr>
        <w:t>(</w:t>
      </w:r>
      <w:r>
        <w:rPr>
          <w:rtl w:val="true"/>
        </w:rPr>
        <w:t>فی تطهیر الکثیر</w:t>
      </w:r>
      <w:r>
        <w:rPr>
          <w:rtl w:val="true"/>
        </w:rPr>
        <w:t>)</w:t>
      </w:r>
      <w:bookmarkEnd w:id="475"/>
    </w:p>
    <w:p>
      <w:pPr>
        <w:pStyle w:val="BookText"/>
        <w:rPr/>
      </w:pPr>
      <w:r>
        <w:rPr>
          <w:rFonts w:ascii="IRNazanin" w:hAnsi="IRNazanin" w:eastAsia="IRNazanin"/>
          <w:color w:val="111111"/>
          <w:sz w:val="28"/>
          <w:sz w:val="28"/>
          <w:szCs w:val="28"/>
          <w:rtl w:val="true"/>
          <w:lang w:bidi="fa-IR"/>
        </w:rPr>
        <w:t>أما الجاری إذا تغیر بالنجاسة، لم یطهر إلا بزواله، بتدافعه أو تکاثر الماء علیه، حتی یزول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الواقف فإنما یطهر بزوال التغیر بإلقاء کر علیه، فإن زال و إلا وجب إلقاء کر آخر، و هکذا إلی أن یزول تغیره، و لا یکفی زوال تغیره بما دون الکر کالقلیل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یطهر بزوال التغیر من نفسه علی إشکال، لاختصاص التطهیر بالمیاه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الطهارة، لزوال مقتضی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بوقوع أجسام طاهرة فیه غیر الماء، سواء کانت مزیلة أو ساترة، فإن زال بذلک وجب إلقاء کر لیطهر، لأنه ماء نجس فلا یطهر غیره، و إن قصر الکر عن الإزالة لو بقی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تغیر بعض الکثیر، طهر بزوال التغیر بتموجه إن کان الباقی کرا فصاعدا، لأنه کالإلقاء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یطهر لو زال التغیر من قبل نفسه، أو بوقوع أجسام مزیلة للتغیر، سواء کانت نجسة أو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ساترة، کالمسک فی متغیر الرائحة، و العسل فی متغیر الطعم، و الزعفران فی متغیر اللون إلی ما یوافق صفاته، فالأقوی عدم الطهارة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المضاف إذا تنجس، فإنه إنما یطهر بإلقاء کر علیه دفعة، سواء کان قلیلا أو کثیرا، و سواء تغیر المطلق بصفاته أو لا، ما لم یسلبه الإطلاق،</w:t>
      </w:r>
      <w:bookmarkStart w:id="476" w:name="pg14045_154601"/>
    </w:p>
    <w:p>
      <w:pPr>
        <w:pStyle w:val="BookText"/>
        <w:rPr/>
      </w:pPr>
      <w:bookmarkEnd w:id="476"/>
      <w:r>
        <w:rPr>
          <w:rFonts w:ascii="IRNazanin" w:hAnsi="IRNazanin" w:eastAsia="IRNazanin"/>
          <w:color w:val="111111"/>
          <w:sz w:val="28"/>
          <w:sz w:val="28"/>
          <w:szCs w:val="28"/>
          <w:rtl w:val="true"/>
          <w:lang w:bidi="fa-IR"/>
        </w:rPr>
        <w:t>فیخرج عن کونه طهورا، و هل یخرج عن کونه طاهرا؟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التغیر بالنجاسة، فیخرج عن الطهارة</w:t>
      </w:r>
      <w:r>
        <w:rPr>
          <w:rFonts w:eastAsia="IRNazanin" w:cs="IRNazanin"/>
          <w:color w:val="111111"/>
          <w:sz w:val="28"/>
          <w:szCs w:val="28"/>
          <w:rtl w:val="true"/>
          <w:lang w:bidi="fa-IR"/>
        </w:rPr>
        <w:t>.</w:t>
      </w:r>
    </w:p>
    <w:p>
      <w:pPr>
        <w:pStyle w:val="Heading5"/>
        <w:numPr>
          <w:ilvl w:val="4"/>
          <w:numId w:val="1"/>
        </w:numPr>
        <w:rPr/>
      </w:pPr>
      <w:bookmarkStart w:id="477" w:name="__RefHeading___Toc3300006_3381743652"/>
      <w:bookmarkStart w:id="478" w:name="_Toc181"/>
      <w:bookmarkEnd w:id="477"/>
      <w:r>
        <w:rPr>
          <w:rtl w:val="true"/>
        </w:rPr>
        <w:t xml:space="preserve">المطلب الثالث </w:t>
      </w:r>
      <w:r>
        <w:rPr>
          <w:rtl w:val="true"/>
        </w:rPr>
        <w:t>(</w:t>
      </w:r>
      <w:r>
        <w:rPr>
          <w:rtl w:val="true"/>
        </w:rPr>
        <w:t>فی تطهیر ماء البئر</w:t>
      </w:r>
      <w:r>
        <w:rPr>
          <w:rtl w:val="true"/>
        </w:rPr>
        <w:t>)</w:t>
      </w:r>
      <w:bookmarkEnd w:id="478"/>
    </w:p>
    <w:p>
      <w:pPr>
        <w:pStyle w:val="Heading6"/>
        <w:numPr>
          <w:ilvl w:val="5"/>
          <w:numId w:val="1"/>
        </w:numPr>
        <w:rPr/>
      </w:pPr>
      <w:bookmarkStart w:id="479" w:name="__RefHeading___Toc3300008_3381743652"/>
      <w:bookmarkStart w:id="480" w:name="_Toc182"/>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قد بینا أن الأقوی أنها لا تنجس إلا بالتغیر، فإذا حصل لم تطهر إلا بالنزح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نزح الجمیع‌؟ أم یکفی المزیل للتغیر؟ الأقوی الثانی، لزوال المقتضی للنجاسة،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غلبت الریح نزحت حتی تطیب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یطهر لو زال التغیر باتصال نهر أو ساقیة بها؟ الأقرب ذلک، و کذا لو زال بإلقاء الکر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القائلون بالنجاسة بمجرد الملاقاة أوجبوا نزح الجمیع بوقوع المسکر، أو الفقاع، أو المنی، أو دم الحیض، أو الاستحاضة، أو النفاس، أو موت بعیر، فإن تعذر تراوح علیها أربع رجال یوم، کل اثنین دفعة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ینزح کر لموت الدابة، أو الحمار، أو البقرة، و سبعین دلوا لموت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خمسین للعذرة الرطبة، و الدم الکثیر کذبح الشاة، غیر الدماء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أربعین لموت الثعلب، أو الأرنب، أو الخنزیر، أو السنور، أو الکلب، أو لبول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ثلاثین لماء المطر المخالط للبول و العذرة و خرء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عشرة للعذرة الیابسة، و الدم القلیل کذبح الطیر، و الرعاف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لموت الطیر، کالحمامة و النعامة و ما بینهما، و للفأرة مع التفسخ أو الانتفاخ، و لبول الصبی، و اغتسال الجنب، و لخروج الکلب منها حیا، و خمسة لذرق جلال الدجاج، و ثلاث للفأرة و الحیة، و یستحب للوزغة و العقرب</w:t>
      </w:r>
      <w:bookmarkStart w:id="481" w:name="pg14045_154602"/>
    </w:p>
    <w:p>
      <w:pPr>
        <w:pStyle w:val="BookText"/>
        <w:rPr/>
      </w:pPr>
      <w:bookmarkEnd w:id="481"/>
      <w:r>
        <w:rPr>
          <w:rFonts w:ascii="IRNazanin" w:hAnsi="IRNazanin" w:eastAsia="IRNazanin"/>
          <w:color w:val="111111"/>
          <w:sz w:val="28"/>
          <w:sz w:val="28"/>
          <w:szCs w:val="28"/>
          <w:rtl w:val="true"/>
          <w:lang w:bidi="fa-IR"/>
        </w:rPr>
        <w:t>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 للعصفور و شبهه، و بول الصبی قبل اغتذائه بالطعام، للروایات</w:t>
      </w:r>
      <w:r>
        <w:rPr>
          <w:rStyle w:val="FootnoteAnchor"/>
          <w:rtl w:val="true"/>
        </w:rPr>
        <w:footnoteReference w:id="388"/>
      </w:r>
      <w:r>
        <w:rPr>
          <w:rFonts w:ascii="IRNazanin" w:hAnsi="IRNazanin" w:eastAsia="IRNazanin"/>
          <w:color w:val="111111"/>
          <w:sz w:val="28"/>
          <w:sz w:val="28"/>
          <w:szCs w:val="28"/>
          <w:rtl w:val="true"/>
          <w:lang w:bidi="fa-IR"/>
        </w:rPr>
        <w:t>، و قول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أن ذلک کله مستحب</w:t>
      </w:r>
      <w:r>
        <w:rPr>
          <w:rFonts w:eastAsia="IRNazanin" w:cs="IRNazanin"/>
          <w:color w:val="111111"/>
          <w:sz w:val="28"/>
          <w:szCs w:val="28"/>
          <w:rtl w:val="true"/>
          <w:lang w:bidi="fa-IR"/>
        </w:rPr>
        <w:t>.</w:t>
      </w:r>
    </w:p>
    <w:p>
      <w:pPr>
        <w:pStyle w:val="Heading6"/>
        <w:numPr>
          <w:ilvl w:val="5"/>
          <w:numId w:val="1"/>
        </w:numPr>
        <w:rPr/>
      </w:pPr>
      <w:bookmarkStart w:id="482" w:name="__RefHeading___Toc3300010_3381743652"/>
      <w:bookmarkStart w:id="483" w:name="_Toc183"/>
      <w:bookmarkEnd w:id="482"/>
      <w:r>
        <w:rPr>
          <w:rtl w:val="true"/>
        </w:rPr>
        <w:t>فروع</w:t>
      </w:r>
      <w:r>
        <w:rPr>
          <w:rtl w:val="true"/>
        </w:rPr>
        <w:t>:</w:t>
      </w:r>
      <w:bookmarkEnd w:id="4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فیها نجاسة لم یرد فیها نص،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الجمیع، لأنه ماء محکوم بنجاسته، فلا یطهر إلا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أربعین لروایة کردویه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الحیوان مساو له فی الحکم عملا بالاحتیاط، و لا یقتضی الحکمة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الصغیر و الکبیر و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کون الإنسان مسلما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وقع الکافر حیا و أوجبنا نزح الجمیع بما لم یرد فیه نص، وجب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وقع میتا وجب السبعون، لأن نجاسة الکفر قد زالت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 فی الدلو علی المعتاد، لعدم التقدیر الشرعی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اتخذ آلة تسع العدد، فالأقرب الاکتفاء، إذ الاعتبار بالقدر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تغیر البئر بالجیفة، حکم بالنجاسة حین الوجدان، لأصالة الطهارة المعتضدة بأصالة عدم سبق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النیة فی النزح، فیجوز أن یتولاه الصبی و الکافر مع عدم المباشرة، لأنه إزالة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تعددت النجاسات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المتساقطة فی البئر، تداخل النزح مع اختلاف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لصدق الامتثال مع التداخل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یجزی العدد بعد إخراج النجاسة أو استحالتها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العذرة</w:t>
      </w:r>
    </w:p>
    <w:p>
      <w:pPr>
        <w:pStyle w:val="BookText"/>
        <w:rPr/>
      </w:pPr>
      <w:r>
        <w:rPr>
          <w:rFonts w:ascii="IRNazanin" w:hAnsi="IRNazanin" w:eastAsia="IRNazanin"/>
          <w:color w:val="111111"/>
          <w:sz w:val="28"/>
          <w:sz w:val="28"/>
          <w:szCs w:val="28"/>
          <w:rtl w:val="true"/>
          <w:lang w:bidi="fa-IR"/>
        </w:rPr>
        <w:t>الیابسة، فإنه یجب مع الاستحالة الخمسون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وجود العین یبقی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غار الماء سقط النزح، لتعلقه بالماء، فإن عاد کان طاهرا لأنه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 تغیرها بغیر النزح و اتصال الجاری أو حکمه، فالأقرب وجوب نزح الجمیع، لأنه ماء محکوم بنجاسته فیجب إخراجه، و لو زال التغیر ببعض النزح لو کان باقیا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 جوانب البئر ما یصیبها من المنزوح للمشقة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غسل الدلو و الرشاء، و یحکم بالطهارة عند مفارقة آخر الدلاء لوجه الماء، و المتساقط معفو عنه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صب الدلو المنزوح فی بئر طاهرة، فالأقوی عدم التجاوز عن عدد الواجب فی تلک النجاسة، سواء الأول و الآخر و ما بینهما، و کذا لو رمی الأخیر فی المنزوحة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ارتمس الجنب الطاهر العین فی البئر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یطهر</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عدم نجاسة البئر هنا، و إن منعنا من المستعمل فی الکبری، و النزح هنا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مستعملا؟ الأقرب ذلک إن نوی الاغتسال، و یرتفع حدثه حینئذ</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وقع حیوان غیر مأکول اللحم و خرج حیا، لم ینجس، لأن المخرج ینضم انضماما شدیدا لخوفه، فلا یحصل ملاقاة الماء لموضع النجاسة</w:t>
      </w:r>
      <w:r>
        <w:rPr>
          <w:rFonts w:eastAsia="IRNazanin" w:cs="IRNazanin"/>
          <w:color w:val="111111"/>
          <w:sz w:val="28"/>
          <w:szCs w:val="28"/>
          <w:rtl w:val="true"/>
          <w:lang w:bidi="fa-IR"/>
        </w:rPr>
        <w:t>.</w:t>
      </w:r>
      <w:bookmarkStart w:id="484" w:name="pg14045_154605"/>
    </w:p>
    <w:p>
      <w:pPr>
        <w:pStyle w:val="Heading3"/>
        <w:numPr>
          <w:ilvl w:val="2"/>
          <w:numId w:val="1"/>
        </w:numPr>
        <w:rPr/>
      </w:pPr>
      <w:bookmarkStart w:id="485" w:name="__RefHeading___Toc3300012_3381743652"/>
      <w:bookmarkStart w:id="486" w:name="_Toc184"/>
      <w:bookmarkEnd w:id="484"/>
      <w:bookmarkEnd w:id="485"/>
      <w:r>
        <w:rPr>
          <w:rtl w:val="true"/>
        </w:rPr>
        <w:t>المقصد الثالث</w:t>
      </w:r>
      <w:r>
        <w:rPr>
          <w:rtl w:val="true"/>
        </w:rPr>
        <w:t xml:space="preserve">: </w:t>
      </w:r>
      <w:r>
        <w:rPr>
          <w:rtl w:val="true"/>
        </w:rPr>
        <w:t>فی النجاسات</w:t>
      </w:r>
      <w:bookmarkEnd w:id="486"/>
    </w:p>
    <w:p>
      <w:pPr>
        <w:pStyle w:val="Heading4"/>
        <w:numPr>
          <w:ilvl w:val="3"/>
          <w:numId w:val="1"/>
        </w:numPr>
        <w:rPr/>
      </w:pPr>
      <w:bookmarkStart w:id="487" w:name="__RefHeading___Toc3300014_3381743652"/>
      <w:bookmarkStart w:id="488" w:name="_Toc185"/>
      <w:bookmarkEnd w:id="487"/>
      <w:r>
        <w:rPr>
          <w:rtl w:val="true"/>
        </w:rPr>
        <w:t>اشارة</w:t>
      </w:r>
      <w:bookmarkEnd w:id="48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فصلان</w:t>
      </w:r>
      <w:bookmarkStart w:id="489" w:name="pg14045_154607"/>
    </w:p>
    <w:p>
      <w:pPr>
        <w:pStyle w:val="Heading4"/>
        <w:numPr>
          <w:ilvl w:val="3"/>
          <w:numId w:val="1"/>
        </w:numPr>
        <w:rPr/>
      </w:pPr>
      <w:bookmarkStart w:id="490" w:name="__RefHeading___Toc3300016_3381743652"/>
      <w:bookmarkStart w:id="491" w:name="_Toc186"/>
      <w:bookmarkEnd w:id="489"/>
      <w:bookmarkEnd w:id="490"/>
      <w:r>
        <w:rPr>
          <w:rtl w:val="true"/>
        </w:rPr>
        <w:t xml:space="preserve">الفصل الأول </w:t>
      </w:r>
      <w:r>
        <w:rPr>
          <w:rtl w:val="true"/>
        </w:rPr>
        <w:t>(</w:t>
      </w:r>
      <w:r>
        <w:rPr>
          <w:rtl w:val="true"/>
        </w:rPr>
        <w:t>فی أصنافها</w:t>
      </w:r>
      <w:r>
        <w:rPr>
          <w:rtl w:val="true"/>
        </w:rPr>
        <w:t>)</w:t>
      </w:r>
      <w:bookmarkEnd w:id="491"/>
    </w:p>
    <w:p>
      <w:pPr>
        <w:pStyle w:val="BookText"/>
        <w:rPr/>
      </w:pPr>
      <w:r>
        <w:rPr>
          <w:rFonts w:ascii="IRNazanin" w:hAnsi="IRNazanin" w:eastAsia="IRNazanin"/>
          <w:color w:val="111111"/>
          <w:sz w:val="28"/>
          <w:sz w:val="28"/>
          <w:szCs w:val="28"/>
          <w:rtl w:val="true"/>
          <w:lang w:bidi="fa-IR"/>
        </w:rPr>
        <w:t>الأشیاء کلها علی أصالة الطهارة إلا عشرة أصناف حکم الشرع بنجاسة أعیانها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الغائط من کل حیوان ذی نفس سائلة غیر مأکول اللحم، سواء کان التحریم عارضا کالجلال، أو أصلیا کالسباع، لقوله علیه السلام فی الذی مر به و هو یعذب فی قبره أنه کان لا یستبرئ من بوله</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تنزهوا من البول، فإن عامة عذاب القبر من البول</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أبوال ما لا یؤکل لحمه</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من الخبائث، فیکون محرمة، و الإجماع علی نجاسة بول ما لا یؤکل لحمه و روثه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بول الآدمی و رجیعه و بین غیره، و لا بین المسلم و الکافر، و بول الجلال و رجیعه نجسان، فإن زال الجلل زالت النجاسة عن المتجدد بعد الزوال، و استثنی الشیخ</w:t>
      </w:r>
      <w:r>
        <w:rPr>
          <w:rStyle w:val="FootnoteAnchor"/>
          <w:rtl w:val="true"/>
        </w:rPr>
        <w:footnoteReference w:id="393"/>
      </w:r>
      <w:r>
        <w:rPr>
          <w:rFonts w:ascii="IRNazanin" w:hAnsi="IRNazanin" w:eastAsia="IRNazanin"/>
          <w:color w:val="111111"/>
          <w:sz w:val="28"/>
          <w:sz w:val="28"/>
          <w:szCs w:val="28"/>
          <w:rtl w:val="true"/>
          <w:lang w:bidi="fa-IR"/>
        </w:rPr>
        <w:t xml:space="preserve">بول الطیور کلها عدا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الخشاف لقول الصادق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یطیر فلا بأس بخرئه و بوله</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الأول، و الروایة متأولة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ببول ما لیس له نفس سائلة و رجیعه، للأصل، و تعذر التحرز منه، و عدم الخبث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بول ما یؤکل لحمه و رجیعه طاهران للأصل، و لأنه صلی اللّه علیه و آله أمر العرنیین أن یشربوا من أبوال الإبل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النجس لا یؤمر بشربه،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لحمه فلا بأس ببوله</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 ثوبک من بول شیء یؤکل لحمه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أبوال البغال و الحمیر و الدواب علی الأصح، لأنها مأکولة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الصادق علیه السلام لم یأمر بغسل ما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بروث الحمیر</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یصرف النهی إلی الکراهة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طهارة ذرق الدجاج غیر الجلال، لأنه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أکل فلا بأس بما یخرج منه</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النهی علی الکراهة أو الجلال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خرج الحب من بطن ما لا یؤکل لحمه، لم یستحل و کانت صلابته باقیة بحیث لو زرع لم یکن نجسا، بل یغسل ظاهره، لعدم تغیره إلی فساد، فصار کما لو ابتلع 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زالت صلابته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نبت الحب فی النجاسة کان طاهرا، لکن یجب غسل ما لاقته النجاسة رطبا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الشجرة إذا سقیت بماء نجس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ثمرتها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الأغصان و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فی البحر حیوانا له نفس سائلة، کان رجیعه نجسا، دون رجیع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نجاسة بول النبی صلی اللّه علیه و آله و غائطه،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أم أیمن شربت بوله،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تلج النار بطنک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 من کل حیوان ذی نفس سائلة نجس، سواء الآدمی و غیره، مما لا یؤکل لحمه، أو یؤکل عند علمائنا کافة، لقوله تعالی وَ یُنَزِّلُ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عَنْکُمْ رِجْزَ الشَّیْطانِ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أثر الاحتلام، و لقوله علیه السلام</w:t>
      </w:r>
      <w:r>
        <w:rPr>
          <w:rStyle w:val="FootnoteAnchor"/>
          <w:rtl w:val="true"/>
        </w:rPr>
        <w:footnoteReference w:id="402"/>
      </w:r>
      <w:r>
        <w:rPr>
          <w:rFonts w:ascii="IRNazanin" w:hAnsi="IRNazanin" w:eastAsia="IRNazanin"/>
          <w:color w:val="111111"/>
          <w:sz w:val="28"/>
          <w:sz w:val="28"/>
          <w:szCs w:val="28"/>
          <w:rtl w:val="true"/>
          <w:lang w:bidi="fa-IR"/>
        </w:rPr>
        <w:t>سبعة یغسل الثوب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ذکر المنی فشدده و جعله أشد من البول</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خارج ینقض الطهر و یوجب الطهارة، فأشبه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منی الرجل و المرأة، و الأقرب فی منی ما لا نفس له سائلة الطهارة، لطهارة میتته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ماء لزج رقیق یخرج عقیب الشهوة علی طرف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ماء أبیض یخرج عقیب البول خاثر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طاهران عند علمائنا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الوذی بمنزلة البصاق و ما نقوله إلا توفیتا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الصادق علیه السلام عن المذی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w:t>
      </w:r>
    </w:p>
    <w:p>
      <w:pPr>
        <w:pStyle w:val="BookText"/>
        <w:rPr/>
      </w:pPr>
      <w:r>
        <w:rPr>
          <w:rFonts w:ascii="IRNazanin" w:hAnsi="IRNazanin" w:eastAsia="IRNazanin"/>
          <w:color w:val="111111"/>
          <w:sz w:val="28"/>
          <w:sz w:val="28"/>
          <w:szCs w:val="28"/>
          <w:rtl w:val="true"/>
          <w:lang w:bidi="fa-IR"/>
        </w:rPr>
        <w:t>مما یعمم به البلوی، فلو کان نجسا لتواتر و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رطوبة فرج المرأة طاهرة ما لم یعلم أنه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المسفوح من کل حیوان له نفس سائلة، أی یکون خارجا بدفع من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نجس إجماعا، و لأنه علیه السلام عده مما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الصادق علیه غسله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دم الآدمی و غیره، و لا بین مأکول اللحم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دم رسول اللّه صلی اللّه علیه و آله فالأقرب أنه کذلک، للعموم، و روی أن أبا ظبیة الحاجم شرب دمه فلم ینکر علیه</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ما لا نفس له سائلة طاهر، لطهارة میتته، و سئل الصادق علیه السلام فی دم البراغیث‌؟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 السمک طاهر، لأنه لا نفس له سائلة، و قوله تعالی أُحِلَّ لَکُمْ صَیْدُ الْبَحْرِ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العلقة نجسة، لأنها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 البیضة و المشیمة التی یکون فیها الولد نجسة، لانفصالها عن الحی،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أبین من حی فهو میت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الصدید و هو ماء الجرح المختلط بالدم قبل أن تغلظ المدة، و القیح و هو المدة لا یخالطها،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طاهران</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القیح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الصدید فإن مازجه دم خالص کان نجسا و إلا فلا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اشتبه الدم الذی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الثوب هل هو طاهر أو نجس‌؟ فالأصل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الدم المتخلف فی الذبیحة مما لا یدفعه المذبوح طاهر مباح، لعدم وصف کونه مسفوحا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المیتة من ذی النفس السائلة نجسة إجماعا، سواء الآدمی و غیره، مما یؤکل لحمه أو لا یؤکل، لقوله تعالی حُرِّمَتْ عَلَیْکُمُ الْمَیْتَةُ  </w:t>
      </w:r>
      <w:r>
        <w:rPr>
          <w:rStyle w:val="FootnoteAnchor"/>
          <w:rtl w:val="true"/>
        </w:rPr>
        <w:footnoteReference w:id="412"/>
      </w:r>
      <w:r>
        <w:rPr>
          <w:rFonts w:ascii="IRNazanin" w:hAnsi="IRNazanin" w:eastAsia="IRNazanin"/>
          <w:color w:val="111111"/>
          <w:sz w:val="28"/>
          <w:sz w:val="28"/>
          <w:szCs w:val="28"/>
          <w:rtl w:val="true"/>
          <w:lang w:bidi="fa-IR"/>
        </w:rPr>
        <w:t>و تحریم ما لیس بمحترم و لا فیه ضرر کالسم یدل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جلده و لحمه و کل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ینجس میتة ما لا نفس له سائلة کالذباب و غیره، لقوله علیه السلام فی السمک و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لنا میتتان</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کانا نجسین لکانا محرمین،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الذباب فی إناء أحدکم فامقلوه، فإن فی أحد جناحیه شفاء و فی الآخر داء</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یفضی المقل إلی الموت، بل هو الغالب خصوصا فی الطعام الحار، و یعسر الاحتراز، و لأنها لا تستحیل بالموت، و لأن الاستحالة إنما تأتی من قبل انحصار الدم و احتباسه بالموت فی العروق و استحالته و تغیره، و هذه الحیوانات لا دم فیها، و رطوبتها کرطوبة النبات، لکن یحرم أکله فی الطعام و غیره، کالقمل فی الطعام، و الدود فی الثمار و غیرها، لأنها من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بالمیتة ما قطع من أجزائها، و من أجزاء الحی ذی النفس السائلة،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أبین من حی فهو میت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لا تحله الحیاة کالصوف، و الشعر، و الوبر، و الظفر، و الظلف، و العظم، و الریش، لیس بنجس من حی أو میت، إذا لم یکن الأصل نجس العین، کالکلب و الخنزیر و الکافر، للأصل السالم عن کونه میتة، إذ ما لا حیاة فیه لا موت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رسول اللّه صلی اللّه علیه و آله أمر بشراء سوارین من عاج لفاطمة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یؤخذ بالنتف من الصوف و الشعر و الوبر من المیتة، یغسل موضع الاتصال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الکلب و الخنزیر نجس علی الأصح، لعموم الاحتراز عن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العظم و الإنفحة من المیتة طاهرة، و هی أن یستحیل فی جوف السخلة، و إن کانت میتة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اللبن من المیتة المأکولة بالتذکیة، فالأصح النجاسة، لأنه مائع لاقی نجسا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فانفعل عنه،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الصادق علیه السلام عن الإنفحة تخرج من الجدی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یکون فی ضرع الشاة و قد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یعارض بما روی عن علی علیه السلام سئل عن شاة ماتت فحلب منها لبن‌؟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الحرام محضا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اللبن من الحی فإنه تابع للحیوان فی الطهارة و النجاسة، ثم إن کان مأکولا شرب لبنه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البیضة فی الدجاجة المیتة طاهرة إجماعا، إذا اکتسبت الجلد الفوقانی الصلب، لأنها صلبة القشر لاقت نجاسة، فلم تکن نجسة فی نفسها بل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قد اکتست البیضة الجلد الغلیظ فلا بأس بها</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تکن تکتسی القشر الأعلی فهی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بیض الجلال و ما لا یؤکل لحمه مما له نفس سائلة، فالأقوی فیه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جعلت تحت طائر فخرجت فرخا فهو طاهر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فأرة المسک إذا انفصلت عن الظبیة فی حیاتها أو بعد التذکیة طاهرة، و إن انفصلت بعد موتها، فالأقرب ذلک أیضا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یؤکل لحمه مما یقع علیه الذکاة کالسباع إذا ذکی، کان جلده و لحمه طاهران للأصل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الوسخ المنفصل عن بدن الآدمی و العرق و سائر الفضلات، طاهر مع</w:t>
      </w:r>
    </w:p>
    <w:p>
      <w:pPr>
        <w:pStyle w:val="BookText"/>
        <w:rPr/>
      </w:pPr>
      <w:r>
        <w:rPr>
          <w:rFonts w:ascii="IRNazanin" w:hAnsi="IRNazanin" w:eastAsia="IRNazanin"/>
          <w:color w:val="111111"/>
          <w:sz w:val="28"/>
          <w:sz w:val="28"/>
          <w:szCs w:val="28"/>
          <w:rtl w:val="true"/>
          <w:lang w:bidi="fa-IR"/>
        </w:rPr>
        <w:t>إسلامه لا مع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طهارة مثل ما ینفصل من النبور و الثؤلول و شبههما من الأجزاء الصغیرة، لعدم إمکان التحرز عنهما و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الدود المتولد من المیتات و الأعیان النجسة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بذر القز و 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ینفصل من الحیوان الطاهر العین مما لیس له اجتماع و استحالة فی الباطن، و إنما یرشح رشحا کاللعاب و الدمع و العرق، فإنه طاهر، لأنه علیه السلام سئل أ یتوضأ بما أفضلت الحمیر؟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أفضلت السباع کلها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طهارة السؤر تدل علی طهارة اللعاب، و رکب</w:t>
      </w:r>
      <w:r>
        <w:rPr>
          <w:rStyle w:val="FootnoteAnchor"/>
          <w:rtl w:val="true"/>
        </w:rPr>
        <w:footnoteReference w:id="420"/>
      </w:r>
      <w:r>
        <w:rPr>
          <w:rFonts w:ascii="IRNazanin" w:hAnsi="IRNazanin" w:eastAsia="IRNazanin"/>
          <w:color w:val="111111"/>
          <w:sz w:val="28"/>
          <w:sz w:val="28"/>
          <w:szCs w:val="28"/>
          <w:rtl w:val="true"/>
          <w:lang w:bidi="fa-IR"/>
        </w:rPr>
        <w:t>علیه السلام فرسا معرورا لأبی طلحة و رکضه و لم یحترز عن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المسک طاهر و إن قلنا بنجاسة فأرته المأخوذة من المیتة کالإنفحة، و لم ینجس بنجاسة الطرف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الخنزیر، و هما نجسان عینا و لعابا، لأنه علیه السلام دعی إلی دار فأجاب، و إلی أخری فامتنع، فطلبت العلة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دار فلان کلبا فقیل، ففی دار فلان 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الهرة لیست بنجسة</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أَوْ لَحْمَ خِنزِیرٍ فَإِنَّهُ رِجْسٌ  </w:t>
      </w:r>
      <w:r>
        <w:rPr>
          <w:rStyle w:val="FootnoteAnchor"/>
          <w:rtl w:val="true"/>
        </w:rPr>
        <w:footnoteReference w:id="422"/>
      </w:r>
      <w:r>
        <w:rPr>
          <w:rFonts w:ascii="IRNazanin" w:hAnsi="IRNazanin" w:eastAsia="IRNazanin"/>
          <w:color w:val="111111"/>
          <w:sz w:val="28"/>
          <w:sz w:val="28"/>
          <w:szCs w:val="28"/>
          <w:rtl w:val="true"/>
          <w:lang w:bidi="fa-IR"/>
        </w:rPr>
        <w:t>و لأنه أشد حالا من الکلب فی التنجیس، و لأنه أسوأ منه، و لهذا استحب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إذا أصاب ثوبک من الکلب رطوبة فاغسله</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الکاظم علیه السلام فی الخنزیر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المتولد منهما نجس، لأنه بعضهما و إن لم یقع علیه اسم أحدهما علی إشکال، منشؤه الأصالة السالمة عن معارضة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المتولد من أحدهما و آخر طاهر، فالوجه عندی اعتبار الاسم، إن سمی بأحدهما فهو نجس،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 الماء طاهر، لانصراف الإطلاق إلی المتعارف و سائر أجزاء الکلب و الخنزیر و إن لم تحلها الحیاة و لعابهما و رطوبتهما، سواء انفصلت من حی أو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نجس علی الأصح، لأنه تعالی سماها رجسا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الرجس هو النجس،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هو یعم، و لأنه محرم علی الإطلاق، فکان نجسا کالمیتة و البول، و لأنه محرمة التناول لاحترام و ضرر ظاهر و الناس مشعوفون بها، فیحکم بالنجاسة تأکیدا للزجر، کما حکم الشارع بنجاسة الکلاب، لما نهی عن مخالطتها مبالغة فی المنع،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ثوب أصابه خمر أو مسکر حتی یغسل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النبیذ و کل مسکر، لأنها ملحقة بالخمر فی التحریم، فتلحق به فی النجاسة، و للروایة</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 المستحیل فی بواطن حبات العنب نجس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العصیر إذا غلا و اشتد و إن لم یبلغ حد الإسکار نجس، سواء غلا من نفسه أو بالنار أو الشمس، إلا أن یذهب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حکمه حکم الخمر فی التحریم و النجاسة عند علمائنا أجمع،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خمر مجهول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المسکرات الجامدة من طبیعتها، فإنها طاهرة، و إن مزجت بالماء لم تخرج عن الطهارة، کما أن الخمر لو جمد لم یطهر مع بقاء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بصاق شارب الخمر طاهر ما لم یکن متلوثا بالنجاسة،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بصاق شارب الخمر یصیب الثوب لیس بشیء</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دمع المکتحل بالنجس ما لم یکن متلوثا بالکحل، أو مستصحبا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رمی فی العصیر قبل اشتداده أو بعده أو فی الخمر جسم طاهر، کان بحکمه فی الطهارة و النجاسة قبل الانقلاب و بعده، سواء استهلکت عینه أو کانت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انقلبت الخمر طهرت بالإجماع، لزوال المقتضی، و لا فرق عندنا بین أن ینقلب من نفسه أو بعلاج، و لیس محرما، لقول الرضا علیه السلام فقد سئل عن العصیر یصیر خمرا، فیصب علیه الخل أو شیء یغیره حتی یصیر خلا لا بأس به</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یستحب ترک العلاج لینقلب بنفسه للروایة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طرح فی الخمر نجس، أو کان المعتصر لها کافرا، لم یطهر، لأن الانقلاب إنما یطهر نجاسة الخمریة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النبیذ عن الإسکار، لم یطهر بذلک 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نجس العین عند علمائنا کافة، لقوله تعالی إِنَّمَا الْمُشْرِکُونَ نَجَسٌ  </w:t>
      </w:r>
      <w:r>
        <w:rPr>
          <w:rStyle w:val="FootnoteAnchor"/>
          <w:rtl w:val="true"/>
        </w:rPr>
        <w:footnoteReference w:id="432"/>
      </w:r>
      <w:r>
        <w:rPr>
          <w:rFonts w:ascii="Amiri" w:hAnsi="Amiri" w:eastAsia="Amiri" w:cs="Amiri"/>
          <w:color w:val="111111"/>
          <w:sz w:val="28"/>
          <w:sz w:val="28"/>
          <w:szCs w:val="28"/>
          <w:rtl w:val="true"/>
          <w:lang w:bidi="ar-SA"/>
        </w:rPr>
        <w:t xml:space="preserve">و کَذلِکَ یَجْعَلُ اللّهُ الرِّجْسَ عَلَی الَّذِینَ لا یُؤْمِنُونَ  </w:t>
      </w:r>
      <w:r>
        <w:rPr>
          <w:rStyle w:val="FootnoteAnchor"/>
          <w:rtl w:val="true"/>
        </w:rPr>
        <w:footnoteReference w:id="433"/>
      </w:r>
      <w:r>
        <w:rPr>
          <w:rFonts w:ascii="IRNazanin" w:hAnsi="IRNazanin" w:eastAsia="IRNazanin"/>
          <w:color w:val="111111"/>
          <w:sz w:val="28"/>
          <w:sz w:val="28"/>
          <w:szCs w:val="28"/>
          <w:rtl w:val="true"/>
          <w:lang w:bidi="fa-IR"/>
        </w:rPr>
        <w:t>و لأن أبا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بأرض أهل الکتاب أ فنأکل فی آنیتهم‌؟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وجدتم غیرها فلا تأکلوا فیها، و إن لم تجدوا غیرها فاغسلوها و کلوا فیها</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لیس بنجس</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التعلیق علی الوصف المناسب یشعر بالعلیة، و سئل أحدهما علیهما السلام عن</w:t>
      </w:r>
    </w:p>
    <w:p>
      <w:pPr>
        <w:pStyle w:val="BookText"/>
        <w:rPr/>
      </w:pPr>
      <w:r>
        <w:rPr>
          <w:rFonts w:ascii="IRNazanin" w:hAnsi="IRNazanin" w:eastAsia="IRNazanin"/>
          <w:color w:val="111111"/>
          <w:sz w:val="28"/>
          <w:sz w:val="28"/>
          <w:szCs w:val="28"/>
          <w:rtl w:val="true"/>
          <w:lang w:bidi="fa-IR"/>
        </w:rPr>
        <w:t>رجل صافح مجوسیا؟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 و لا یتوضأ</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الباقر علیه السلام فی مصافحة الیهودی و النصرانی</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نعنی بالکافر کل من خرج عن ملة الإسلام، أو انتحله و جحد ما یعلم ثبوته من الدین ضرورة، سواء کان کافرا أصلیا أو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الخوارج و الغلاة و الناصب، و هو الذی یتظاهر بعداوة أهل البیت علیهم السلام أنجاس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فی أولاد الکفار التبعیة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تاب المرتد عن فطرة لم تقبل توبته، بل یجب قتله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یخرج عن النجاسة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أسلم طهر، لزوال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باشره برطوبة حال کفره نجس یجب غسله و إن کان ثوبه الذی أسلم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الرطوبة التی علیه حال الکفر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کالعرق و البصاق قبل انفصاله عنه، فالأقرب الطهارة، لأنه قبل الانفصال کالجزء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أوانی الکفار و ثیابهم طاهرة ما لم یعلم مباشرتهم لها برطوبة،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السباع کلها طاهرة، و کذا باقی الحیوانات عدا الکلب و الخنزیر و الکافر للأصل، و کذا لعابها و عرقها و سائر رطوبتها عدا البول و الغائط و المنی، و قد سئل رسول اللّه صلی اللّه علیه و آله أ یتوضأ بما أفضلت الحمیر؟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بما أفضلت السباع</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طهارة الثعلب و الأرنب و الفأرة و الوزغة و سائر الحشرات للأصل و مشقة 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 و عرق الإبل الجلالة، طاهران علی الأقوی، لطهارة بدنهما،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الجنابة حیث جعلهما اللّه تعالی لیس فی العرق، فلا یغسلان ثوبهما</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قول بنجاستهما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کون الجنب رجلا أو امرأة، و لا بین کون الجنابة من زنا أو لواط، أو وطی بهیمة، أو وطی میتة و إن کانت زوجته، و سواء کان مع الجماع إنزال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الاستمناء بالید کالزنا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الوطی فی الحیض أو الصوم، فالأقرب فیه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المظاهرة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الصغیر أجنبیة و ألحقنا به حکم الجنابة بالوطی، ففی نجاسة عرقه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التحریم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الفاعل 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اختصاص الحکم فی الجلال بالإبل، اقتصارا علی مورد النص، مع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الجنب من الحرام و الإبل الجلالة طاهر، فلو مسی ببدنهما الخالی من عرق رطبا، فالأقرب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طهارة المسوخ و لعابها، خلافا للشیخ</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مسخ کان ملکا زناء، و الذئب کان أعرابیا دیوثا، و الأرنب مسخ کانت امرأة تخون زوجها و لا تغتسل من حیضها، و الوطواط مسخ کان یسرق تمور الناس، و القردة و الخنازیر قوم من بنی إسرائیل اعتدوا فی السبت، و الجریث و الضب فرقة من بنی إسرائیل حین نزلت المائدة علی عیسی بن مریم علیهما السلام لم یؤمنوا فتاهوا، فوقعت فرقة فی البحر، و فرقة فی البر، و الفأرة هی الفویسقة، و العقرب کان نماما، و الدب و الوزغ و الزنبور کان لحاما یسوق فی المیزان</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الغراب فاسق</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لیس بنجس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النخامة طاهرة إجماعا، لأن النبی صلی اللّه علیه و آله یوم الحدیبیة ما تنخم نخامة إلا وقعت فی کف رجل منهم فدلک بها وجهه</w:t>
      </w:r>
      <w:r>
        <w:rPr>
          <w:rStyle w:val="FootnoteAnchor"/>
          <w:rtl w:val="true"/>
        </w:rPr>
        <w:footnoteReference w:id="444"/>
      </w:r>
      <w:r>
        <w:rPr>
          <w:rFonts w:ascii="IRNazanin" w:hAnsi="IRNazanin" w:eastAsia="IRNazanin"/>
          <w:color w:val="111111"/>
          <w:sz w:val="28"/>
          <w:sz w:val="28"/>
          <w:szCs w:val="28"/>
          <w:rtl w:val="true"/>
          <w:lang w:bidi="fa-IR"/>
        </w:rPr>
        <w:t>، سواء خرج قبل الاستحالة أو بعدها ما لم یستحل غائطا، فیکون نجسا، و فی البعض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ما نزل من الرأس، أو یخرج من الصدر من البلغم فی الطهارة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المرة الصفراء طاهرة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الطریق طاهر ما لم یعلم نجاسته للأصل، فإن علمت فیه نجاسة فهو نجس</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سقط علیه ماء من میزاب لا یعلم حاله بنی علی أصل الطهارة، و لا یجب علیه البحث،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أ بول أصابنی أو ماء إذا لم أعلم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492" w:name="pg14045_154619"/>
    </w:p>
    <w:p>
      <w:pPr>
        <w:pStyle w:val="Heading4"/>
        <w:numPr>
          <w:ilvl w:val="3"/>
          <w:numId w:val="1"/>
        </w:numPr>
        <w:rPr/>
      </w:pPr>
      <w:bookmarkStart w:id="493" w:name="__RefHeading___Toc3300018_3381743652"/>
      <w:bookmarkStart w:id="494" w:name="_Toc187"/>
      <w:bookmarkEnd w:id="492"/>
      <w:bookmarkEnd w:id="493"/>
      <w:r>
        <w:rPr>
          <w:rtl w:val="true"/>
        </w:rPr>
        <w:t xml:space="preserve">الفصل الثانی </w:t>
      </w:r>
      <w:r>
        <w:rPr>
          <w:rtl w:val="true"/>
        </w:rPr>
        <w:t>(</w:t>
      </w:r>
      <w:r>
        <w:rPr>
          <w:rtl w:val="true"/>
        </w:rPr>
        <w:t>فی إزالة النجاسات</w:t>
      </w:r>
      <w:r>
        <w:rPr>
          <w:rtl w:val="true"/>
        </w:rPr>
        <w:t>)</w:t>
      </w:r>
      <w:bookmarkEnd w:id="494"/>
    </w:p>
    <w:p>
      <w:pPr>
        <w:pStyle w:val="Heading5"/>
        <w:numPr>
          <w:ilvl w:val="4"/>
          <w:numId w:val="1"/>
        </w:numPr>
        <w:rPr/>
      </w:pPr>
      <w:bookmarkStart w:id="495" w:name="__RefHeading___Toc3300020_3381743652"/>
      <w:bookmarkStart w:id="496" w:name="_Toc188"/>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497" w:name="__RefHeading___Toc3300022_3381743652"/>
      <w:bookmarkStart w:id="498" w:name="_Toc189"/>
      <w:bookmarkEnd w:id="497"/>
      <w:r>
        <w:rPr>
          <w:rtl w:val="true"/>
        </w:rPr>
        <w:t xml:space="preserve">المطلب الأول </w:t>
      </w:r>
      <w:r>
        <w:rPr>
          <w:rtl w:val="true"/>
        </w:rPr>
        <w:t>(</w:t>
      </w:r>
      <w:r>
        <w:rPr>
          <w:rtl w:val="true"/>
        </w:rPr>
        <w:t>الکیفیة</w:t>
      </w:r>
      <w:r>
        <w:rPr>
          <w:rtl w:val="true"/>
        </w:rPr>
        <w:t>)</w:t>
      </w:r>
      <w:bookmarkEnd w:id="498"/>
    </w:p>
    <w:p>
      <w:pPr>
        <w:pStyle w:val="BookText"/>
        <w:rPr/>
      </w:pP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نجس العین، و لا یطهر بالغسل، بل بالانقلاب إن کان خمرا، أو بانقلاب صورته علی إشکال، و لا یکفی تغیر صفاته، و الکافر یطهر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المرتد عن فطرة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یطهر جلد المیتة بالدباغ علی الأصح، و العلقة و المضغة و الدم فی وسط البیضة تطهر إذا استحالت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نجس بالعرض، و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نجاسته حکمیة، و نعنی بها هنا ما زالت عین النجاسة عنه، و لا ینجس بها مع تعین وجودها، کالبول إذا جف عن المحل، و کالخمر و الماء النجس إذا لم یوجد له رائحة و لا أثر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غسله مرة للامتثال، و زوال مقتضی التنجس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الثوب من عصره، لأن بقایا أجزاء ماء الغسل قد نجست بملاقاة النجاسة، فیجب إزالتها، و الباقی بعده معفو عنه للحرج،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الماء علیه ثم تعصره</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الثوب مما لا یمکن عصره، کالبدن و الأجسام</w:t>
      </w:r>
    </w:p>
    <w:p>
      <w:pPr>
        <w:pStyle w:val="BookText"/>
        <w:rPr/>
      </w:pPr>
      <w:r>
        <w:rPr>
          <w:rFonts w:ascii="IRNazanin" w:hAnsi="IRNazanin" w:eastAsia="IRNazanin"/>
          <w:color w:val="111111"/>
          <w:sz w:val="28"/>
          <w:sz w:val="28"/>
          <w:szCs w:val="28"/>
          <w:rtl w:val="true"/>
          <w:lang w:bidi="fa-IR"/>
        </w:rPr>
        <w:t>الصلبة یجب دلکه، للاستظهار فی إزالة النجاسة، و لقول الصادق علیه السلام فی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یدلکه بیده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البسط التی یعسر عصرها إن تنجس ظاهرها دلک بالید، و إلا کفی التقلیب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الدق عن العصر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أخل بالعصر فیما یجب فیه، لم یطهر، لنجاسة ماء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بول الصبی الذی لم یأکل الطعام صب الماء علیه، لخفة نجاسته،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علیه الماء، فإن کان قد أکل فاغسله غسلا</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العصر</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الحسین علیه السلام فی حجر رسول اللّه صلی اللّه علیه و آله فقالت لبابة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ثوبا آخر، و أعطنی إزارک حتی 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یغسل من بول الأنثی، و ینضح من بول الذکر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بول الصبیة فلا یکفی الصب، بل لا بد من الغسل، اقتصارا بالرخصة علی موردها، و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 بولها یغسل منه الثوب قبل أن تطعم، و لبن الغلام لا یغسل منه الثوب و لا بوله قبل أن یطعم، لأن لبن الغلام یخرج من العضدین و المنکبین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التخفیف متعلق بمن لم یأکل و إن زاد علی السنین، لا علی من أکل و إن نقص عنها علی الأصح، لتعلق الحکم بالأکل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الرضا علیه السلام عن خصی یبول، فیلقی من ذلک شدة، و یری البلل بعد البلل‌؟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یتوضأ و ینضح ثوبه فی النهار مرة واحدة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العدد؟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البراءة، و حصول</w:t>
      </w:r>
    </w:p>
    <w:p>
      <w:pPr>
        <w:pStyle w:val="BookText"/>
        <w:rPr/>
      </w:pPr>
      <w:r>
        <w:rPr>
          <w:rFonts w:ascii="IRNazanin" w:hAnsi="IRNazanin" w:eastAsia="IRNazanin"/>
          <w:color w:val="111111"/>
          <w:sz w:val="28"/>
          <w:sz w:val="28"/>
          <w:szCs w:val="28"/>
          <w:rtl w:val="true"/>
          <w:lang w:bidi="fa-IR"/>
        </w:rPr>
        <w:t>المقتضی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 الصادق علیه السلام فی البول یصیب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فی الثوب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رمی الثوب أو الآنیة فی الماء الکثیر أو الجاری، حتی لاقی جمیع أجزاء محل النجاسة، فالأقوی عندی الطهارة من غیر عصر و لا دلک و لا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نجاسته عینیة، و لا یکفی إجراء الماء أو العصر، بل لا بد من محاولة إزالتها و إزالة أوصافها أو ما وجد منها، لیحصل یقین الإزالة حتی یعارض یقین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 طعم، لم یطهر، سواء بقی مع غیره من الصفات أو منفردا، لسهولة إزالة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 اللون منفردا، فإن سهل زواله وجب، و إن عسر کدم الحیض استحب صبغه بما یستره، لأن رسول اللّه صلی اللّه علیه و آله سألنه عن دم الحیض یصیب الثوب، و ذکرنا له أن لون الدم یبقی‌؟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الطحن بزعفران</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بمشق</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بقیت الرائحة کرائحة الخمر و هی عسرة الإزالة، فالأقرب الطهارة، کاللون یجامع مشقة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 اللون و الرائحة و عسر إزالتهما، ففی الطهارة إشکال، ینشأ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قوة دلالة بقاء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المشقة المؤثرة مع أحدهما، فتعتبر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الحت و القرص فی کل یابسة کالمنی لقوله علیه السلام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حتیه ثم اقرصیه ثم اغسلیه</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واجبا، لحصول امتثال الإزالة بدونه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یکفی إزالة عین النجاسة بغیر الماء کالفرک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الغسل من ورود الماء علی النجس، فإن عکس نجس الماء و لم یطهر المحل</w:t>
      </w:r>
      <w:r>
        <w:rPr>
          <w:rFonts w:eastAsia="IRNazanin" w:cs="IRNazanin"/>
          <w:color w:val="111111"/>
          <w:sz w:val="28"/>
          <w:szCs w:val="28"/>
          <w:rtl w:val="true"/>
          <w:lang w:bidi="fa-IR"/>
        </w:rPr>
        <w:t>.</w:t>
      </w:r>
      <w:bookmarkStart w:id="499" w:name="pg14045_154622"/>
    </w:p>
    <w:p>
      <w:pPr>
        <w:pStyle w:val="BookText"/>
        <w:rPr/>
      </w:pPr>
      <w:bookmarkEnd w:id="499"/>
      <w:r>
        <w:rPr>
          <w:rFonts w:ascii="IRNazanin" w:hAnsi="IRNazanin" w:eastAsia="IRNazanin"/>
          <w:color w:val="111111"/>
          <w:sz w:val="28"/>
          <w:sz w:val="28"/>
          <w:szCs w:val="28"/>
          <w:rtl w:val="true"/>
          <w:lang w:bidi="fa-IR"/>
        </w:rPr>
        <w:t>و لو کان الجسم صقیلا کالسیف، لم یطهر بالمسح، خلافا للمرتضی، لأن النجاسة حکم شرعی، فیقف زواله علیه</w:t>
      </w:r>
      <w:r>
        <w:rPr>
          <w:rFonts w:eastAsia="IRNazanin" w:cs="IRNazanin"/>
          <w:color w:val="111111"/>
          <w:sz w:val="28"/>
          <w:szCs w:val="28"/>
          <w:rtl w:val="true"/>
          <w:lang w:bidi="fa-IR"/>
        </w:rPr>
        <w:t>.</w:t>
      </w:r>
    </w:p>
    <w:p>
      <w:pPr>
        <w:pStyle w:val="Heading5"/>
        <w:numPr>
          <w:ilvl w:val="4"/>
          <w:numId w:val="1"/>
        </w:numPr>
        <w:rPr/>
      </w:pPr>
      <w:bookmarkStart w:id="500" w:name="__RefHeading___Toc3300024_3381743652"/>
      <w:bookmarkStart w:id="501" w:name="_Toc190"/>
      <w:bookmarkEnd w:id="500"/>
      <w:r>
        <w:rPr>
          <w:rtl w:val="true"/>
        </w:rPr>
        <w:t xml:space="preserve">المطلب الثانی </w:t>
      </w:r>
      <w:r>
        <w:rPr>
          <w:rtl w:val="true"/>
        </w:rPr>
        <w:t>(</w:t>
      </w:r>
      <w:r>
        <w:rPr>
          <w:rtl w:val="true"/>
        </w:rPr>
        <w:t>فی المحل</w:t>
      </w:r>
      <w:r>
        <w:rPr>
          <w:rtl w:val="true"/>
        </w:rPr>
        <w:t>)</w:t>
      </w:r>
      <w:bookmarkEnd w:id="501"/>
    </w:p>
    <w:p>
      <w:pPr>
        <w:pStyle w:val="BookText"/>
        <w:rPr/>
      </w:pPr>
      <w:r>
        <w:rPr>
          <w:rFonts w:ascii="Amiri" w:hAnsi="Amiri" w:eastAsia="Amiri" w:cs="Amiri"/>
          <w:color w:val="111111"/>
          <w:sz w:val="28"/>
          <w:sz w:val="28"/>
          <w:szCs w:val="28"/>
          <w:rtl w:val="true"/>
          <w:lang w:bidi="ar-SA"/>
        </w:rPr>
        <w:t>یجب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و الثوب، لقوله تعالی وَ ثِیابَکَ فَطَهِّرْ  </w:t>
      </w:r>
      <w:r>
        <w:rPr>
          <w:rStyle w:val="FootnoteAnchor"/>
          <w:rtl w:val="true"/>
        </w:rPr>
        <w:footnoteReference w:id="457"/>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الغسل بالماء للصلاة و الطواف، إذ لا یصحان معها إلا فی موضع الاستثناء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لدخول المساجد،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جنبوا مساجدکم النجاسة</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الأوانی لاستعمالها، لا وجوبا مستقرا فی الثوب و الآنیة، بل بمعنی تحریم الصلاة 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المساجد فی هذا الثوب قبل غسله، و استعمال الآنیة فیما یتعدی النجاسة إلیه قبله، سواء قلت النجاسة أو کثرت، لعموم الأمر بالغسل عدا الدم، و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نجاسة لاقت البدن أو الثوب رطبا، وجب غسل موضع الملاقاة، لانفعاله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یابسا استحب رش الثوب بالماء و مسح البدن بالتراب إن کانت النجاسة کلبا أو خنزیرا،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ثوبک کلب، فإن کان یابسا فانضحه، و إن کان رطبا فاغسله</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روی عن الکاظم علیه السلام فی الخنزیر</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الإصابة مع الیبوسة غیر مؤثرة، فلا توجب غسلا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قوبلت بالمماثل و هو المماسة بالمطهر استحبابا لا وجوبا، لأصالة البراءة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غسل بعض الثوب النجس، طهر المغسول خاصة، لوجود علة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یطهر بالغسل ما یمکن نزع الماء المغسول به عنه، لا ما لا یمکن کالمائعات کالدهن و الصابون و العجین، و إن أمکن إیصال الماء إلی أجزائه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السمسم و الحنطة إذا انتقعا فی الماء النجس، فالأقوی قبولهما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اللحم إذا نجست مرقته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إطعام الدواب العجین النجس، لعدم التکلیف فی حقها، و لقوله علیه السلام للقوم الذین احتبروا من آبار الذین مسخوا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علفوه النواضح</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یطعم لما یؤکل فی الحال و لما یحلب لبنه وقت الأکل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صب الدهن النجس فی کر فما زاد، و مازجت أجزاؤه أجزاء الماء بالتصویل، فالأقرب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حصول النجاسة فی الثوب أو البدن معلوما، وجب غسله، و لو کان مشکوکا، استحب نضحه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استبان أنه أصابه، و ینضح ما یشک فیه من جسده و ثیابه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علم الموضع، وجب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اشتبه، وجب غسل محل الاشتباه، و کل ما یحتمل ملاقاة النجاسة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اشتبه الجمیع، وجب غسل جمیع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التحری، لأنه مع التنجیس متیقن للمانع من الدخول فی الصلاة، و بغسل البعض لا یحصل یقین رفعه،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 یصیب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عرفت مکانه فاغسله، فإن خفی علیک مکانه فاغسله کله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اشتبه الثوب النجس بالطاهر، وجب غسلهما معا، فإن تعذر صلی فی کل واحد منهما الصلاة مرتین علی الأقوی، لیخرج عن العهدة بیقین،</w:t>
      </w:r>
      <w:bookmarkStart w:id="502" w:name="pg14045_154624"/>
    </w:p>
    <w:p>
      <w:pPr>
        <w:pStyle w:val="BookText"/>
        <w:rPr/>
      </w:pPr>
      <w:bookmarkEnd w:id="502"/>
      <w:r>
        <w:rPr>
          <w:rFonts w:ascii="IRNazanin" w:hAnsi="IRNazanin" w:eastAsia="IRNazanin"/>
          <w:color w:val="111111"/>
          <w:sz w:val="28"/>
          <w:sz w:val="28"/>
          <w:szCs w:val="28"/>
          <w:rtl w:val="true"/>
          <w:lang w:bidi="fa-IR"/>
        </w:rPr>
        <w:t>و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فیهما جمیعا</w:t>
      </w:r>
      <w:r>
        <w:rPr>
          <w:rStyle w:val="FootnoteAnchor"/>
          <w:rtl w:val="true"/>
        </w:rPr>
        <w:footnoteReference w:id="464"/>
      </w:r>
      <w:r>
        <w:rPr>
          <w:rFonts w:ascii="IRNazanin" w:hAnsi="IRNazanin" w:eastAsia="IRNazanin"/>
          <w:color w:val="111111"/>
          <w:sz w:val="28"/>
          <w:sz w:val="28"/>
          <w:szCs w:val="28"/>
          <w:rtl w:val="true"/>
          <w:lang w:bidi="fa-IR"/>
        </w:rPr>
        <w:t>، فإن ضاق الوقت أو تعذر التکرار نزعهما و صلی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تسویغ الصلاة فیه، لأن الشرطین قد تعارضا، و هو ستر العورة و طهارة الثوب، بل الأقوی الصلاة فی أحدهما، لعدم الیقین بفوات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إلی الصلاة فی أحدهما، فالأقوی الاجتهاد، و یحتمل التخییر و لا إعادة، للخروج عن العهدة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تعددت النجسة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بعددها و زاد علی ذلک العدد، و لو صلی فی أحدهما الظهرین ثم کذا فی الآخر صحتا معا، أما لو صلی فی أحدهما الظهر، و فی الآخر العصر و الظهر، ثم فی الأول العصر، صحت الظهر خاصة، و وجب علیه إعادة العصر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أحد الکمین، لم یجب التحری، و وجب نزعهما معا، أو نزعه و یصلی عریانا مع العجز عن الغسل، و لو تمکن من غسل أحدهما، وجب، و لا یجوز الصلاة فیه حینئذ ما لم یغسل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غسل أحد الثوبین، لم یجز الصلاة فی الآخر، فإن تعذر الصلاة فی الطاهر، فالأقوی الصلاة فی الآخر و لا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جمعهما و صلی فیهما، لم یصح صلاته، سواء غسل أحدهما أو لم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 ثوب متیقن الطهارة، تعینت الصلاة فیه دون الثوبین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أحدهما طاهر و الآخر نجس نجاسة معفو عنها تخیر فیهما، و الأولی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إحدی النجاستین المعفو عنهما فی الثوب أقل من الأخری</w:t>
      </w:r>
      <w:r>
        <w:rPr>
          <w:rFonts w:eastAsia="IRNazanin" w:cs="IRNazanin"/>
          <w:color w:val="111111"/>
          <w:sz w:val="28"/>
          <w:szCs w:val="28"/>
          <w:rtl w:val="true"/>
          <w:lang w:bidi="fa-IR"/>
        </w:rPr>
        <w:t>.</w:t>
      </w:r>
    </w:p>
    <w:p>
      <w:pPr>
        <w:pStyle w:val="Heading5"/>
        <w:numPr>
          <w:ilvl w:val="4"/>
          <w:numId w:val="1"/>
        </w:numPr>
        <w:rPr/>
      </w:pPr>
      <w:bookmarkStart w:id="503" w:name="__RefHeading___Toc3300026_3381743652"/>
      <w:bookmarkStart w:id="504" w:name="_Toc191"/>
      <w:bookmarkEnd w:id="503"/>
      <w:r>
        <w:rPr>
          <w:rtl w:val="true"/>
        </w:rPr>
        <w:t xml:space="preserve">المطلب الثالث </w:t>
      </w:r>
      <w:r>
        <w:rPr>
          <w:rtl w:val="true"/>
        </w:rPr>
        <w:t>(</w:t>
      </w:r>
      <w:r>
        <w:rPr>
          <w:rtl w:val="true"/>
        </w:rPr>
        <w:t>فی الترخص</w:t>
      </w:r>
      <w:r>
        <w:rPr>
          <w:rtl w:val="true"/>
        </w:rPr>
        <w:t>)</w:t>
      </w:r>
      <w:bookmarkEnd w:id="504"/>
    </w:p>
    <w:p>
      <w:pPr>
        <w:pStyle w:val="Heading6"/>
        <w:numPr>
          <w:ilvl w:val="5"/>
          <w:numId w:val="1"/>
        </w:numPr>
        <w:rPr/>
      </w:pPr>
      <w:bookmarkStart w:id="505" w:name="__RefHeading___Toc3300028_3381743652"/>
      <w:bookmarkStart w:id="506" w:name="_Toc192"/>
      <w:bookmarkEnd w:id="505"/>
      <w:r>
        <w:rPr>
          <w:rtl w:val="true"/>
        </w:rPr>
        <w:t>اشارة</w:t>
      </w:r>
      <w:bookmarkEnd w:id="50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إما أن یتعلق بالمحل أو بالحال، فهنا بحثان</w:t>
      </w:r>
      <w:r>
        <w:rPr>
          <w:rFonts w:eastAsia="IRNazanin" w:cs="IRNazanin"/>
          <w:color w:val="111111"/>
          <w:sz w:val="28"/>
          <w:szCs w:val="28"/>
          <w:rtl w:val="true"/>
          <w:lang w:bidi="fa-IR"/>
        </w:rPr>
        <w:t>:</w:t>
      </w:r>
      <w:bookmarkStart w:id="507" w:name="pg14045_154625"/>
    </w:p>
    <w:p>
      <w:pPr>
        <w:pStyle w:val="Heading6"/>
        <w:numPr>
          <w:ilvl w:val="5"/>
          <w:numId w:val="1"/>
        </w:numPr>
        <w:rPr/>
      </w:pPr>
      <w:bookmarkStart w:id="508" w:name="__RefHeading___Toc3300030_3381743652"/>
      <w:bookmarkStart w:id="509" w:name="_Toc193"/>
      <w:bookmarkEnd w:id="507"/>
      <w:bookmarkEnd w:id="508"/>
      <w:r>
        <w:rPr>
          <w:rtl w:val="true"/>
        </w:rPr>
        <w:t xml:space="preserve">البحث الأول </w:t>
      </w:r>
      <w:r>
        <w:rPr>
          <w:rtl w:val="true"/>
        </w:rPr>
        <w:t>(</w:t>
      </w:r>
      <w:r>
        <w:rPr>
          <w:rtl w:val="true"/>
        </w:rPr>
        <w:t>ما یتعلق بالمحل</w:t>
      </w:r>
      <w:r>
        <w:rPr>
          <w:rtl w:val="true"/>
        </w:rPr>
        <w:t>)</w:t>
      </w:r>
      <w:bookmarkEnd w:id="509"/>
    </w:p>
    <w:p>
      <w:pPr>
        <w:pStyle w:val="BookText"/>
        <w:rPr/>
      </w:pPr>
      <w:r>
        <w:rPr>
          <w:rFonts w:ascii="IRNazanin" w:hAnsi="IRNazanin" w:eastAsia="IRNazanin"/>
          <w:color w:val="111111"/>
          <w:sz w:val="28"/>
          <w:sz w:val="28"/>
          <w:szCs w:val="28"/>
          <w:rtl w:val="true"/>
          <w:lang w:bidi="fa-IR"/>
        </w:rPr>
        <w:t>و قد عفا الشارع عن نجاسة ما لا یتم الصلاة فیه منفردا من الملابس، کالتکة و الجورب و الخف و القلنسوة و النعل، بأن یصلی فیه و إن کان نجسا، لقول الصادق علیه السلام و قد سئل فی الرجل یصلی فی الخف الذی أصابه القذر؟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مما لا یتم الصلاة فیه فلا بأس</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یتناول الرخصة غیر هذه الأصناف المذکورة مما یتناسبها، کالخاتم و السوار و الدملج و السبر؟ الأقرب ذلک، لأن إیماء الصادق علیه السلام یشعر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الملابس، فلا یتعلق به الرخصة، لانتفاء الحاجة، و عدم النص المخرج عن عموم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معه دراهم نجسة أو غیرها لم تصح صلاته، و کذا السکین و السیف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کونها فی محالها؟ یحتمل ذلک، و إلا لم یبق فرق بین الملبوس و غیره، فلا تصح الصلاة و التکة علی عاتقه إذا کانت نجسة، أو الجورب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للعموم،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علی الإنسان أو معه مما لا یجوز الصلاة وحده، فلا بأس أن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 قذر مثل القلنسوة و التکة و الکمرة و النعلین و الخفین و ما أشبه ذلک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کون النجس واحدا من هذه أو الأکثر أو الجمیع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نجاسة کجلد المیتة، فإنه لا یجوز، لقول الصادق علیه السلام فی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شیء منه و لا فی شسع</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حمل حیوانا غیر مأکول اللحم و صلی صحت صلاته، بخلاف</w:t>
      </w:r>
    </w:p>
    <w:p>
      <w:pPr>
        <w:pStyle w:val="BookText"/>
        <w:rPr/>
      </w:pPr>
      <w:r>
        <w:rPr>
          <w:rFonts w:ascii="IRNazanin" w:hAnsi="IRNazanin" w:eastAsia="IRNazanin"/>
          <w:color w:val="111111"/>
          <w:sz w:val="28"/>
          <w:sz w:val="28"/>
          <w:szCs w:val="28"/>
          <w:rtl w:val="true"/>
          <w:lang w:bidi="fa-IR"/>
        </w:rPr>
        <w:t>القارورة المضمومة المشتملة علی النجاسة، لأن الحسن و الحسین علیهما السلام رکبا ظهر رسول اللّه صلی اللّه علیه و آله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وسطه مشدودا بطرف حبل طرفه الآخر مشدودا فی نجاسة، صحت صلاته و إن تحرکت بحرکته، لأنه لیس حاملا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البواطن لا تقبل النجاسة و إن أمکن غسلها، کداخل الأنف و الفم و العین للمشقة، فرطوبات هذه طاهرة، و إن لاقت نجاسة کالدم و غیره فی الباطن مما لم تتلون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الاستجمار بالأحجار بعده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جمیع النجاسات الحاصلة فیما لا یتم الصلاة فیه منفردا، سواء کانت مغلظة کالمنی و دم الحیض، أو مخففة کالدم و بول الصبی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ابن بابویه العمامة، فإن کانت مما لا یتم الصلاة فیها بانفرادها صح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جبر عظمه بعظم نجس العین کالکلب و الخنزیر، فإن تمکن من نزعه وجب، فإن لم یفعل بطلت صلاته، و إن لم یتمکن لم یجب قلعه، و تصح صلاته، لقوله تعالی ما جَعَلَ عَلَیْکُمْ فِی الدِّینِ مِنْ حَرَجٍ  </w:t>
      </w:r>
      <w:r>
        <w:rPr>
          <w:rStyle w:val="FootnoteAnchor"/>
          <w:rtl w:val="true"/>
        </w:rPr>
        <w:footnoteReference w:id="468"/>
      </w:r>
      <w:r>
        <w:rPr>
          <w:rFonts w:ascii="IRNazanin" w:hAnsi="IRNazanin" w:eastAsia="IRNazanin"/>
          <w:color w:val="111111"/>
          <w:sz w:val="28"/>
          <w:sz w:val="28"/>
          <w:szCs w:val="28"/>
          <w:rtl w:val="true"/>
          <w:lang w:bidi="fa-IR"/>
        </w:rPr>
        <w:t>سواء خاف التلف أو الألم الکثیر أو الشین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یقلعه مع المکنة قلعه السلطان، فإن مات قبل قلعه لم یقلع، لأنه صار میتا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للمرأة أن تصل شعرها بشعر غیرها، رجلا کان أو امرأة أو حیوانا طاهر العین، و قد روی أن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Style w:val="FootnoteAnchor"/>
          <w:rtl w:val="true"/>
        </w:rPr>
        <w:footnoteReference w:id="469"/>
      </w:r>
      <w:r>
        <w:rPr>
          <w:rFonts w:ascii="IRNazanin" w:hAnsi="IRNazanin" w:eastAsia="IRNazanin"/>
          <w:color w:val="111111"/>
          <w:sz w:val="28"/>
          <w:sz w:val="28"/>
          <w:szCs w:val="28"/>
          <w:rtl w:val="true"/>
          <w:lang w:bidi="fa-IR"/>
        </w:rPr>
        <w:t>الواصلة، و هی التی تصل شعرها بغیره أو شعر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المستوصلة، و هی الموصول شعرها بإذنها، و النامصة، و هی التی تنتف الشعر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المتنمصة، و هی المنتوف شعرها بأمرها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الواشرة، و هی التی تبرد الأسنان لتحدها و تفلجها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المستوشرة التی یفعل بها ذلک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الواشمة، و هی التی تغرز جلدها بإبرة ثم تحشوه کحلا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المستوشمة التی یفعل بها ذلک بإذنها</w:t>
      </w:r>
      <w:r>
        <w:rPr>
          <w:rFonts w:eastAsia="IRNazanin" w:cs="IRNazanin"/>
          <w:color w:val="111111"/>
          <w:sz w:val="28"/>
          <w:szCs w:val="28"/>
          <w:rtl w:val="true"/>
          <w:lang w:bidi="fa-IR"/>
        </w:rPr>
        <w:t>.</w:t>
      </w:r>
      <w:bookmarkStart w:id="510" w:name="pg14045_154627"/>
    </w:p>
    <w:p>
      <w:pPr>
        <w:pStyle w:val="BookText"/>
        <w:rPr/>
      </w:pPr>
      <w:bookmarkEnd w:id="510"/>
      <w:r>
        <w:rPr>
          <w:rFonts w:ascii="IRNazanin" w:hAnsi="IRNazanin" w:eastAsia="IRNazanin"/>
          <w:color w:val="111111"/>
          <w:sz w:val="28"/>
          <w:sz w:val="28"/>
          <w:szCs w:val="28"/>
          <w:rtl w:val="true"/>
          <w:lang w:bidi="fa-IR"/>
        </w:rPr>
        <w:t>و هل یجب فیما تناوله اختیارا من الخمر و المیتة‌؟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أدخل لحما تحت جلده فنبت علیه لحمه، وجب نزعه مع المکنة</w:t>
      </w:r>
      <w:r>
        <w:rPr>
          <w:rFonts w:eastAsia="IRNazanin" w:cs="IRNazanin"/>
          <w:color w:val="111111"/>
          <w:sz w:val="28"/>
          <w:szCs w:val="28"/>
          <w:rtl w:val="true"/>
          <w:lang w:bidi="fa-IR"/>
        </w:rPr>
        <w:t>.</w:t>
      </w:r>
    </w:p>
    <w:p>
      <w:pPr>
        <w:pStyle w:val="Heading6"/>
        <w:numPr>
          <w:ilvl w:val="5"/>
          <w:numId w:val="1"/>
        </w:numPr>
        <w:rPr/>
      </w:pPr>
      <w:bookmarkStart w:id="511" w:name="__RefHeading___Toc3300032_3381743652"/>
      <w:bookmarkStart w:id="512" w:name="_Toc194"/>
      <w:bookmarkEnd w:id="511"/>
      <w:r>
        <w:rPr>
          <w:rtl w:val="true"/>
        </w:rPr>
        <w:t xml:space="preserve">البحث الثانی </w:t>
      </w:r>
      <w:r>
        <w:rPr>
          <w:rtl w:val="true"/>
        </w:rPr>
        <w:t>(</w:t>
      </w:r>
      <w:r>
        <w:rPr>
          <w:rtl w:val="true"/>
        </w:rPr>
        <w:t>فی ما یتعلق بالحال</w:t>
      </w:r>
      <w:r>
        <w:rPr>
          <w:rtl w:val="true"/>
        </w:rPr>
        <w:t>)</w:t>
      </w:r>
      <w:bookmarkEnd w:id="512"/>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دم حیض أو نفاس أو استحاضة، وجب إزالة قلیله و کثیره عن الثوب و البدن، لقوله علیه السلام لأسماء عن دم الحیض، اقرصیه ثم اغسلیه بالماء</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یتناول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غیرها، فإن کان من نجس العین، کالکلب و الخنزیر و الکافر، فالأقرب أنه کدم الحیض، لملاقاته بدن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غیر نجس العین، فإن کان مما یشق إزالته، و هو دم القروح الدامیة و الجراح اللازمة، کان عفوا فی البدن و الثوب معا، لا یجب إزالته للمشقة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دمامیل و لست أغسل ثوبی حتی تبرأ</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الصلاة فیه قل أو کثر، سواء البدن و الثوب، لثبوت المقتضی للرخصة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یشق إزالة بعضه عنهما، ففی وجوبها إشکال، سواء کان الباقی أقل من الدرهم أو لا علی إشکال، و لا یخرج بالعفو عن النجاسة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مما لا یشق إزالته، وجب إزالته عن الثوب و البدن معا إن کان أزید من سعة الدرهم البغلی،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أکثر من الدرهم و کان یراه فلم یغسله حتی صلی فلیعد صلاته</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أقل لم یجب إزالته إجماعا منا،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أقل من الدرهم فلا تعید الصلاة</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 بذلک عن النجاسة</w:t>
      </w:r>
      <w:r>
        <w:rPr>
          <w:rFonts w:eastAsia="IRNazanin" w:cs="IRNazanin"/>
          <w:color w:val="111111"/>
          <w:sz w:val="28"/>
          <w:szCs w:val="28"/>
          <w:rtl w:val="true"/>
          <w:lang w:bidi="fa-IR"/>
        </w:rPr>
        <w:t>.</w:t>
      </w:r>
      <w:bookmarkStart w:id="513" w:name="pg14045_154628"/>
    </w:p>
    <w:p>
      <w:pPr>
        <w:pStyle w:val="BookText"/>
        <w:rPr/>
      </w:pPr>
      <w:bookmarkEnd w:id="513"/>
      <w:r>
        <w:rPr>
          <w:rFonts w:ascii="IRNazanin" w:hAnsi="IRNazanin" w:eastAsia="IRNazanin"/>
          <w:color w:val="111111"/>
          <w:sz w:val="28"/>
          <w:sz w:val="28"/>
          <w:szCs w:val="28"/>
          <w:rtl w:val="true"/>
          <w:lang w:bidi="fa-IR"/>
        </w:rPr>
        <w:t>و إن کان بقدر الدرهم فالأقرب وجوب إزالته،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 الصلاة من قدر الدرهم</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ما لم یکن مجتمعا قدر الدرهم</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الأصل وجوب الإزالة، و القلة مظنة المشقة بخلاف الدرهم فما زاد، و لأن ضبط الدرهم عسر، فربما زاد و إن لم یحس الزیادة، فاقتضی الاحتیاط إزالة ما یظن أنه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المربیة للصبی إذا لم یکن لها إلا ثوب واحد و یصیبه البول فی کل وقت، یجتزی بغسله فی الیوم مرة واحدة، لأنه یتکرر فیشق إزالته، فیعفی عنه کالقروح السائلة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القمیص فی الیوم مرة، و قد سئل عن امرأة لیس لها إلا قمیص و لها مولود فیبول علیها کیف تصنع‌؟</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 w:name="__RefHeading___Toc3300034_3381743652"/>
      <w:bookmarkStart w:id="515" w:name="_Toc195"/>
      <w:bookmarkEnd w:id="514"/>
      <w:r>
        <w:rPr>
          <w:rtl w:val="true"/>
        </w:rPr>
        <w:t>فروع</w:t>
      </w:r>
      <w:r>
        <w:rPr>
          <w:rtl w:val="true"/>
        </w:rPr>
        <w:t>:</w:t>
      </w:r>
      <w:bookmarkEnd w:id="5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لصاحب القروح و الجروح اللازمة غسل ثوبه فی الیوم مرة، لما فیه من التطهیر مع انتفاء المشقة، و لأن سماعة سأله عن الرجل به القرح أو الجرح فلا یستطیع أن یربطه و لا یغسل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لا یغسل ثوبه کل یوم إلا مرة، فإنه لا یستطیع أن یغسل ثوبه کل ساعة</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مع المکنة‌؟ الأقرب العدم، لمنافاته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 من إبدال الثوب، فالأقوی الوجوب، لانتفاء المشقة فینتفی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تمکن من إبداله بما فیه أقل مما یزید علی الدرهم، فإشکال أقربه عدم الوجوب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تعدی الدم عن محل الضرورة فی الثوب أو البدن، بأن لمس</w:t>
      </w:r>
    </w:p>
    <w:p>
      <w:pPr>
        <w:pStyle w:val="BookText"/>
        <w:rPr/>
      </w:pPr>
      <w:r>
        <w:rPr>
          <w:rFonts w:ascii="IRNazanin" w:hAnsi="IRNazanin" w:eastAsia="IRNazanin"/>
          <w:color w:val="111111"/>
          <w:sz w:val="28"/>
          <w:sz w:val="28"/>
          <w:szCs w:val="28"/>
          <w:rtl w:val="true"/>
          <w:lang w:bidi="fa-IR"/>
        </w:rPr>
        <w:t xml:space="preserve">بالسلیم من بدنه دم الجرح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بالطاهر من ثوبه، ففی الترخص إشکال، أقربه العدم، فنجب إزالته لانتفاء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ترشش علیه من دم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عن النجاسة بالعفو، لا فی محل المشقة و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سریان العفو إلی ما لاقاه إشکال، أقربه المنع، فلو لاقاه جسم رطب تنجس، و کذا ملاقی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نقص عن الدرهم من غیر المغلظ و غیر الجروح و القروح، نجس و إن عفی عنه، فإن لاقی جسما رطبا أو ماء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یعفی عنهما؟ الأقرب ذلک، لأن نجاستهما لیس ذاتیة، بل باعتبار نجاسة الدم المعفو عنه، فلا یزید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الدرهم فی المجتمع، أما المتفرق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إزالته مطلقا، إذ کل واحد منه معفو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إلا أن یتفاحش و یکثر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اعتبار الدرهم لو جمع، فإن بلغه مجتمعا وجب إزالته، أو إزالة ما یحصل به النقصان، و إلا فلا، لأن الحکم معلق علی بلوغ الدرهم، و یصدق علی المجتمع و المفترق، و لأن الأصل وجوب الإزالة للآیة، عفی عن القاصر عن الدرهم لکثرة وقوعه، إذ لا ینفک المزاول للأعمال عنه غالبا، فلا یتعدی الرخصة إلی المتفرق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الدم نجاسة مغلظة، لم یعف عنه 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مساواة الثوب المصحوب للملبوس إشکال، فلو کان الدم الیسیر فی ثوب غیر ملبوس، أو فی متاع، أو آنیة، أو آلة، فأخذ ذلک بیده و صلی و هو حامل له، احتمل الجواز، لعموم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لانتفاء المشقة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تنجس الماء و شبهه بالدم ثم أصاب ثوبا، احتمل اعتبار الدرهم، إذ لا یزید عرضی النجاسة عن ذاتیها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لأنه نجس لیس بدم، فتجب إزالته بالأصل السالم عن المشقة المستندة إلی کثرة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زالت عین الدم بما لا یطهرها، فالأقرب جواز الصلاة، لجوازها مع بقاء العین، و بزوالها یخف الحکم فیکون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الدم أحد وجهی الثوب فاتصل بالآخر، فهما نجاسة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یتصلا بل حال بینهما شیء لم یصبه الدم، تعددتا و کان کالمتفرق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المربی للصبی کالمربیة فی اعتبار الغسلة فی الیوم الواحد، لوجود المشقة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بالصبی هنا الذکر لا الأنثی، اقتصارا فی الرخصة علی المنصوص، و للفرق فإن بول الصبی کالماء، و بول الصبیة أصفر ثخین و طبعها أحر قبولها ألصق بالمحل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تکفی الغسلة لو لم یکن لها إلا ثوب واحد، أما لو کان لها ثوبان فما زاد، فإنه لا تکفی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الزائد علی المرتین‌؟ الوجه ذلک بحیث تصلی الخمس فی ثوب طاهر، سواء تعدد الصبی أو اتحد، و لا یترخص و لا فی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إنما هو فیما یصیب الثوب من بول الصبی دون غائطه، لکثرة الأول بخلاف الثانی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تنجس ببول غیره أو بغیر بوله، وجب غسله، و إن کان لولاه لصلت فیه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اسم للنهار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تصلی فیه قضاء؟ إشکال، أقربه الجواز للتساوی فی الشرط و وجود المشقة فیهما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وجوب عین الغسل، فلا یکفی الصب مرة واحدة، و إن کفی فی بوله قبل أن یطعم الطعام عند کل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الاکتفاء بالمرة بین أن یأکل الطعام أو لا یأکل</w:t>
      </w:r>
      <w:r>
        <w:rPr>
          <w:rFonts w:eastAsia="IRNazanin" w:cs="IRNazanin"/>
          <w:color w:val="111111"/>
          <w:sz w:val="28"/>
          <w:szCs w:val="28"/>
          <w:rtl w:val="true"/>
          <w:lang w:bidi="fa-IR"/>
        </w:rPr>
        <w:t>.</w:t>
      </w:r>
      <w:bookmarkStart w:id="516" w:name="pg14045_154631"/>
    </w:p>
    <w:p>
      <w:pPr>
        <w:pStyle w:val="Heading5"/>
        <w:numPr>
          <w:ilvl w:val="4"/>
          <w:numId w:val="1"/>
        </w:numPr>
        <w:rPr/>
      </w:pPr>
      <w:bookmarkStart w:id="517" w:name="__RefHeading___Toc3300036_3381743652"/>
      <w:bookmarkStart w:id="518" w:name="_Toc196"/>
      <w:bookmarkEnd w:id="516"/>
      <w:bookmarkEnd w:id="517"/>
      <w:r>
        <w:rPr>
          <w:rtl w:val="true"/>
        </w:rPr>
        <w:t xml:space="preserve">المطلب الرابع </w:t>
      </w:r>
      <w:r>
        <w:rPr>
          <w:rtl w:val="true"/>
        </w:rPr>
        <w:t>(</w:t>
      </w:r>
      <w:r>
        <w:rPr>
          <w:rtl w:val="true"/>
        </w:rPr>
        <w:t>فی أنواع المطهرات</w:t>
      </w:r>
      <w:r>
        <w:rPr>
          <w:rtl w:val="true"/>
        </w:rPr>
        <w:t>)</w:t>
      </w:r>
      <w:bookmarkEnd w:id="518"/>
    </w:p>
    <w:p>
      <w:pPr>
        <w:pStyle w:val="Heading6"/>
        <w:numPr>
          <w:ilvl w:val="5"/>
          <w:numId w:val="1"/>
        </w:numPr>
        <w:rPr/>
      </w:pPr>
      <w:bookmarkStart w:id="519" w:name="__RefHeading___Toc3300038_3381743652"/>
      <w:bookmarkStart w:id="520" w:name="_Toc197"/>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المطلق الطاهر مطهر لکل نجاسة یمکن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إزالتها به مع انفصاله عن أجزاء محلها للآیة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یزیل ما نجاسته مخففة غلظ النجاسة‌؟ إشکال، فإن قلنا به و قلنا بخفة نجاسة الماء بقلیل الدم، و بطهارة المحل عند زوال عین النجاسة، و اضطر إلی الصلاة فیه، احتمل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ثوبه أو علی جسده منی أو دم حیض أو بول، و هناک ما لاقاه دم أقل من سعة الدرهم، وجب غسله به، لأنه أزال المانع من الدخول فی الصلاة، فکان واجبا کالطاهر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لبقاء حکم النجاسة المغلظة و إن زالت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یطهر الماء لو غسل المحل به، إلا بول الرضیع فإنه یکفی الرش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أن یصیب الماء جمیع موضع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مراتب إیراد الماء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النضح المجرد، و مع الغلبة، و مع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فی الرش إلی الدرجة الثالثة قطعا، و هل یحتاج إلی الثانیة‌؟ الأقرب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یفترق الغسل و الرش بالسیلان و التقاطر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النضح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النجاسة،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ینضح ما یشک فیه من جسده و ثیابه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المذی عن الصادق علیه السلام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الکلب إذا أصاب الثوب یابسین، و الخنزیر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إذا لاقت الثوب و هی 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الدواب و البغال و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یصیبه عرق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البعیر و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البواری و الحصر و الأبنیة و الأشجار إذا وقع علیها بول، أو ماء نجس و شبهه، و جفت بالشمس، طهرت علی الأقوی، لتعذر غسل هذه الأشیاء، فکان طهارتها بزوال عین النجاسة، لزوال المعلول بزوال علته، و إزالة الحکم بالماء فیما یمکن غسله، أما ما لا یمکن فلا،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أشرقت علیه الشمس فقد طهر</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نجس و تجوز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جف بالأهویة أو غیرها غیر الشمس، لم یطهر عندنا عملا بالاستصحاب، و الأقرب مساواة الخمر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یطهر غیر ما لا ینقل و یحول کالأوانی و الثیاب، بل ما لا ینقل کالنبات و البناء، دون الثمرة فی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یطهر الأرض من البول بإلقاء قلیل الماء و إن زال الأوصاف علی الأقوی، بل بإجراء الکثیر علیها، لأن قلیل الماء ینجس بالملاقاة، فلا یطهر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الذنوب</w:t>
      </w:r>
      <w:r>
        <w:rPr>
          <w:rStyle w:val="FootnoteAnchor"/>
          <w:rtl w:val="true"/>
        </w:rPr>
        <w:footnoteReference w:id="481"/>
      </w:r>
      <w:r>
        <w:rPr>
          <w:rFonts w:ascii="IRNazanin" w:hAnsi="IRNazanin" w:eastAsia="IRNazanin"/>
          <w:color w:val="111111"/>
          <w:sz w:val="28"/>
          <w:sz w:val="28"/>
          <w:szCs w:val="28"/>
          <w:rtl w:val="true"/>
          <w:lang w:bidi="fa-IR"/>
        </w:rPr>
        <w:t>معارضة بما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بال علیه من التراب، و أهریقوا علی مکانه ماء</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جف بغیر الشمس، فأمر بإلقاء ذنوب علیه لیجف بالشمس، فیطهر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قلیل المطهر 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النجاسة جامدة أزیلت عینها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خالطت أجزاء التراب، لم یطهر إلا بإزالة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بقیت رائحة البول، أو لونه لم یطهر، لأن وجودهما دلیل علی بقاء النجاسة، ما لم یعلم أن الرائحة باعتبار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تطهر ما أحالته رمادا من الأعیان النجسة بالذات أو بالعرض، لأنها أقوی إحالة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یستحل، لم یطهر، و إن تغیرت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اللبن مضروبا فی الطین النجس الممتزج بالبول و شبهه، فاحترق أجزاء أو خزفا،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الأرض أسفل الخف و النعل و القدم دون غیرها،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أحدکم الأذی یخفه، فطهورها التراب</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الصادق علیه السلام سئل عن رجل یطأ برجله علی الموضع الذی لیس بنظیف، ثم یطأ بعده مکانا نظیفا؟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خمسة عشر ذراعا أو نحو ذلک</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انفکاک النعل و شبهه عن ملاقاة النجاسة، فلو اقتصر فی تطهیره علی الماء لزم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ذلک النعل و القدم قبل جفاف أو بعده مع زوال العین، و لا بین الدلک بأرض رطبة أو یابسة إذا عرف زوال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وطئ وحلا، فالأقرب عدم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دلک النعل بالأرض و التراب و أزال العین من غیر مشی، فالأقرب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دلکهما بالأجسام الصلبة کالخشب، أو مشی علیها،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الأقرب عدم التخطی إلی وجه الشمشک و جوانبه، للاقتصار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بالرخص علی مواردها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یطهر الکافر الأصلی و المرتد عن غیر فطرة، و عنها إشکال</w:t>
      </w:r>
      <w:r>
        <w:rPr>
          <w:rFonts w:eastAsia="IRNazanin" w:cs="IRNazanin"/>
          <w:color w:val="111111"/>
          <w:sz w:val="28"/>
          <w:szCs w:val="28"/>
          <w:rtl w:val="true"/>
          <w:lang w:bidi="fa-IR"/>
        </w:rPr>
        <w:t>.</w:t>
      </w:r>
      <w:bookmarkStart w:id="521" w:name="pg14045_154634"/>
    </w:p>
    <w:p>
      <w:pPr>
        <w:pStyle w:val="BookText"/>
        <w:rPr/>
      </w:pPr>
      <w:bookmarkEnd w:id="521"/>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الخمر مطهرها 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بعلاج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النبیذ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زوال علة التنجیس التی هی الإسکار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عدم التنصیص علیه بالخصوصیة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استحال الدبس النجس إلی الخل، لم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العصیر إذا غلی و اشتد لحقه حکم التنجیس، و یطهر بانقلابه خلا، أو ذهاب ثلثیه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النطفة و العلقة إلی الإنسان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الدم إذا صار قیحا أو صدیدا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الخنزیر و شبهه فی ملاحة فاستحال ملحا، أو العذرة فی البئر فاستحالت حماة، لم یطهر، لقیام النجاسة بالأجزاء لا بالصفات و الأجزاء باقیة، و لأن النجاسة لم یحصل بالاستحالة فلا تزول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استحالت الأعیان النجسة ترابا، فالأقرب الطهارة،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ترابها طهورا</w:t>
      </w:r>
      <w:r>
        <w:rPr>
          <w:rFonts w:eastAsia="IRNazanin" w:cs="IRNazanin"/>
          <w:color w:val="111111"/>
          <w:sz w:val="28"/>
          <w:szCs w:val="28"/>
          <w:rtl w:val="true"/>
          <w:lang w:bidi="fa-IR"/>
        </w:rPr>
        <w:t>.</w:t>
      </w:r>
    </w:p>
    <w:p>
      <w:pPr>
        <w:pStyle w:val="Heading6"/>
        <w:numPr>
          <w:ilvl w:val="5"/>
          <w:numId w:val="1"/>
        </w:numPr>
        <w:rPr/>
      </w:pPr>
      <w:bookmarkStart w:id="522" w:name="__RefHeading___Toc3300040_3381743652"/>
      <w:bookmarkStart w:id="523" w:name="_Toc198"/>
      <w:bookmarkEnd w:id="522"/>
      <w:r>
        <w:rPr>
          <w:rtl w:val="true"/>
        </w:rPr>
        <w:t>خاتمة</w:t>
      </w:r>
      <w:r>
        <w:rPr>
          <w:rtl w:val="true"/>
        </w:rPr>
        <w:t>:</w:t>
      </w:r>
      <w:bookmarkEnd w:id="523"/>
    </w:p>
    <w:p>
      <w:pPr>
        <w:pStyle w:val="BookText"/>
        <w:rPr/>
      </w:pPr>
      <w:r>
        <w:rPr>
          <w:rFonts w:ascii="IRNazanin" w:hAnsi="IRNazanin" w:eastAsia="IRNazanin"/>
          <w:color w:val="111111"/>
          <w:sz w:val="28"/>
          <w:sz w:val="28"/>
          <w:szCs w:val="28"/>
          <w:rtl w:val="true"/>
          <w:lang w:bidi="fa-IR"/>
        </w:rPr>
        <w:t>کل نجاسة عینیة لاقت محلا طاهرا، فإن کانا یابسین، لم یتغیر المحل عن حکمه، لأن مجرد المجاورة لا یوجب الانفعال، إلا المیتة فإنه ینجس الملاقی لها مطلقا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دخان الأعیان النجسة و رمادها طاهران، للاستحالة المقتضیة للطهارة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استصحب الدخان شیئا من أجزاء النجاسة، باعتبار الحرارة المقتضیة للصعود، فهو نجس، و لهذا نهی عن الاستصباح بالدهن النجس تحت الظلال، لعدم انفکاک ما یستحیل من الدخان عن استصحاب أجزاء دهنیة اکتسبت حرارة أوجبت ملاقاة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تحت السماء</w:t>
      </w:r>
      <w:r>
        <w:rPr>
          <w:rFonts w:eastAsia="IRNazanin" w:cs="IRNazanin"/>
          <w:color w:val="111111"/>
          <w:sz w:val="28"/>
          <w:szCs w:val="28"/>
          <w:rtl w:val="true"/>
          <w:lang w:bidi="fa-IR"/>
        </w:rPr>
        <w:t>.</w:t>
      </w:r>
      <w:bookmarkStart w:id="524" w:name="pg14045_154635"/>
    </w:p>
    <w:p>
      <w:pPr>
        <w:pStyle w:val="Heading5"/>
        <w:numPr>
          <w:ilvl w:val="4"/>
          <w:numId w:val="1"/>
        </w:numPr>
        <w:rPr/>
      </w:pPr>
      <w:bookmarkStart w:id="525" w:name="__RefHeading___Toc3300042_3381743652"/>
      <w:bookmarkStart w:id="526" w:name="_Toc199"/>
      <w:bookmarkEnd w:id="524"/>
      <w:bookmarkEnd w:id="525"/>
      <w:r>
        <w:rPr>
          <w:rtl w:val="true"/>
        </w:rPr>
        <w:t xml:space="preserve">المطلب الخامس </w:t>
      </w:r>
      <w:r>
        <w:rPr>
          <w:rtl w:val="true"/>
        </w:rPr>
        <w:t>(</w:t>
      </w:r>
      <w:r>
        <w:rPr>
          <w:rtl w:val="true"/>
        </w:rPr>
        <w:t>فی تطهیر الأوانی</w:t>
      </w:r>
      <w:r>
        <w:rPr>
          <w:rtl w:val="true"/>
        </w:rPr>
        <w:t>)</w:t>
      </w:r>
      <w:bookmarkEnd w:id="526"/>
    </w:p>
    <w:p>
      <w:pPr>
        <w:pStyle w:val="BookText"/>
        <w:rPr/>
      </w:pPr>
      <w:r>
        <w:rPr>
          <w:rFonts w:ascii="IRNazanin" w:hAnsi="IRNazanin" w:eastAsia="IRNazanin"/>
          <w:color w:val="111111"/>
          <w:sz w:val="28"/>
          <w:sz w:val="28"/>
          <w:szCs w:val="28"/>
          <w:rtl w:val="true"/>
          <w:lang w:bidi="fa-IR"/>
        </w:rPr>
        <w:t>إذا ولغ الکلب فی الإناء، نجس الماء و أهریق، و غسل ثلاث مرات أولاهن بالتراب،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 رجس نجس لا تتوضأ بفضله</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غسله سبع مرات،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الکلب فی إناء أحدکم فلیغسله ثلاث مرات</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اغسله بالتراب أول مرة ثم بالماء مرتین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یقوم الصابون و الأشنان و الجص و أشباهها مقامه‌؟ یحتمل ذلک مطلقا، لأنه کان أبلغ فی الإزالة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مطلقا، لأنها طهارة متعلقة بالتراب، فلا یقوم غیره مقامه کالتیمم، و الجواز مع فقد التراب، إقامة لغیره مقامه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الماء ثلاث مرات‌؟ یحتمل ذلک، لأن القصد التطهیر و الماء أبلغ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لأنها طهارة مغلظة جمع فیها بین جنسین، فلا یجوز الاقتصار علی أحدهما، و الجواز عند فقد التراب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التراب النجس، لأن النجس لا یطهر غیره، و یحتمل الإجزاء، لأن المقصود الاستعانة علی القلع بشیء آخر، فکان کالدبغ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یفتقر إلی مزجه بالماء أم یکفی ذره علی المحل‌؟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افتقاره إلی إیصال التراب إلی جمیع أجزاء المحل، و لافتقار صدق الغسل إلیه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بالأول لم یقتصر علی غیر الماء، بل یجوز المضاف کالخل و ماء الورد، إذا المقصود من تلک الغسلة التراب علی إشکال، ینشأ من</w:t>
      </w:r>
    </w:p>
    <w:p>
      <w:pPr>
        <w:pStyle w:val="BookText"/>
        <w:rPr/>
      </w:pPr>
      <w:r>
        <w:rPr>
          <w:rFonts w:ascii="IRNazanin" w:hAnsi="IRNazanin" w:eastAsia="IRNazanin"/>
          <w:color w:val="111111"/>
          <w:sz w:val="28"/>
          <w:sz w:val="28"/>
          <w:szCs w:val="28"/>
          <w:rtl w:val="true"/>
          <w:lang w:bidi="fa-IR"/>
        </w:rPr>
        <w:t>أنه غیر مطهر، و لأن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فلیغسله ثلاثا أولاهن بالتراب</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فلیغسله بالماء ثلاثا، و إلا لجاز الغسل بغیر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التعفیر إن ثبت تعبدا تبع فیه ظاهر النقل، فلا یجوز غیر التراب، و إن کان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التراب النجس و لا الممتزج بالمائعات و إن ثبت استظهارا فی القلع بغیر الماء فیجوز استعمال غیر التراب من الأشنان و شبهه، و المزج بسائر المائعات و التراب النجس و لا یجزی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ثبت جمعا بین نوعی الطهور، وجب عین التراب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بالثانی وجب مسحه بالتراب و دلکه به بحیث تقلع الأجزاء اللعابیة من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اللعاب بغیر الولوغ، فالأقوی إلحاقه به، إذا المقصود قلع اللعاب من غیر اعتبار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یجزی عرقه و سائر رطوباته و أجزائه و فضلاته مجری لعابه‌؟ إشکال، الأقرب ذلک، لأن فمه أنظف من غیره، و لهذا کانت نکته أطیب من غیره من الحیوانات لکثرة لهثه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خیف فساد المحل باستعمال التراب، فهو کالفاقد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تکرر الولوغ، کفت الثلاثة، اتحد الکلب أو تعدد، لأن جنس النجاسة واحد، فلا فرق بین قلیلها و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أدخل یده أو رجله أو غیرهما من أجزائه، کان کغیره من النجاسات،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بمساواته للولوغ</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المتولد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غیره یتبع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فیه نجاسة بعد غسله بعض العدد، فإن کانت ذات عدد مساو للباقی کفی، و إلا تداخلت فی الباقی و غسل الزائد، و کذا قبل غسله إلا أن التراب لا بد منه للولوغ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افتقرت إلی الغسل ثلاثا، وجبت الثلاث غیر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غسله بالتراب ثم بالماء مرة، ثم ولغ فیه ثانیا، وجب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إناء الولوغ فی ماء قلیل، نجس و لم یحتسب بغسله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 إناء الماء غسله بالتراب، بل بالماء، و هل یجب مرتان‌؟ الأقرب العدم، و کذا ماء غسل الولوغ، و الأقرب إلحاق ماء الولوغ به، لوجود الرطوبة اللعابیة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فی إناء فیه طعام جامد، ألقی ما أصابه فمه و انتفع بالباقی، کالفأرة إذا ماتت فی سمن جامد، و لا یجب الغسل إن لم یصب فمه أو لعابه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الخنزیر بالکلب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 بل الأولی غسل الإناء من ولوغه سبعا،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خنزیر شرب فی إناء کیف یصنع به‌؟ یغسل سبع مرات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یعتبر العدد فی غیر الولوغ إشکال، الأقرب اعتبار زوال عین النجاسة و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w:t>
      </w:r>
      <w:r>
        <w:rPr>
          <w:rStyle w:val="FootnoteAnchor"/>
          <w:rtl w:val="true"/>
        </w:rPr>
        <w:footnoteReference w:id="489"/>
      </w:r>
      <w:r>
        <w:rPr>
          <w:rFonts w:ascii="IRNazanin" w:hAnsi="IRNazanin" w:eastAsia="IRNazanin"/>
          <w:color w:val="111111"/>
          <w:sz w:val="28"/>
          <w:sz w:val="28"/>
          <w:szCs w:val="28"/>
          <w:rtl w:val="true"/>
          <w:lang w:bidi="fa-IR"/>
        </w:rPr>
        <w:t>قول بغسل الإناء من الخمر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 فی الإناء یشرب فیه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سبع مرات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و قول له ثلاثا</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ما تقدم، لزوال المقتضی، و لقول</w:t>
      </w:r>
    </w:p>
    <w:p>
      <w:pPr>
        <w:pStyle w:val="BookText"/>
        <w:rPr/>
      </w:pPr>
      <w:r>
        <w:rPr>
          <w:rFonts w:ascii="IRNazanin" w:hAnsi="IRNazanin" w:eastAsia="IRNazanin"/>
          <w:color w:val="111111"/>
          <w:sz w:val="28"/>
          <w:sz w:val="28"/>
          <w:szCs w:val="28"/>
          <w:rtl w:val="true"/>
          <w:lang w:bidi="fa-IR"/>
        </w:rPr>
        <w:t>الصادق علیه السلام عن الدن فیه الخمر إذا غسل فلا بأس</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یعتبر العدد، و حمل العدد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یستحب فی موت الجرذ الغسل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الفأرة،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الإناء الذی یصیب فیه الجرذ میتا سبع مرات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الثلاث من باقی النجاسات،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 فی الولوغ و غیره إنما هو إذا صب الماء فی الإناء و قلب منه، أما لو وقع فی ماء کثیر، فالأقوی عندی الطهارة بمجرد وصول الماء إلی جمیع أجزاء المحل إن کانت النجاسة حکمیة، و إن کانت عینیة فعند زوالها من غیر اعتبار عدد و تراب، خلافا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أوانی المشرکین طاهرة، للأصل ما لم یعلم مباشرتهم لها برطوبة، أو ملاقاة نجاسة،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غیرها فاغسلوها و کلوا فیها</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 فی آنیة أهل الذمة 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فی آنیتهم، و لا من طعامهم الذی یطبخون، و لا فی آنیتهم الذی یشربون فیها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جهل مباشرتهم لها، کره استعمالها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تطهر بالغسل من الخمر الأوانی الصلبة التی لا تشرب بأجزائه، کالرصاص و الصفر و النحاس و الزجاج و الخزف المطلی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من الخشب و الخزف غیر المعصور و القرع، فالأقرب الکراهة بعد الاستظهار فی إزالة العین، و إن بقی اللون لعسر إزالته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فی إناء بول أو ماء نجس، أریق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رمی فیه ماء الغسل قبل الإراقة، لم یطهر، إلا أن یتصل بالجاری أو بکثیر الواقف</w:t>
      </w:r>
      <w:r>
        <w:rPr>
          <w:rFonts w:eastAsia="IRNazanin" w:cs="IRNazanin"/>
          <w:color w:val="111111"/>
          <w:sz w:val="28"/>
          <w:szCs w:val="28"/>
          <w:rtl w:val="true"/>
          <w:lang w:bidi="fa-IR"/>
        </w:rPr>
        <w:t>.</w:t>
      </w:r>
      <w:bookmarkStart w:id="527" w:name="pg14045_154639"/>
    </w:p>
    <w:p>
      <w:pPr>
        <w:pStyle w:val="Heading5"/>
        <w:numPr>
          <w:ilvl w:val="4"/>
          <w:numId w:val="1"/>
        </w:numPr>
        <w:rPr/>
      </w:pPr>
      <w:bookmarkStart w:id="528" w:name="__RefHeading___Toc3300044_3381743652"/>
      <w:bookmarkStart w:id="529" w:name="_Toc200"/>
      <w:bookmarkEnd w:id="527"/>
      <w:bookmarkEnd w:id="528"/>
      <w:r>
        <w:rPr>
          <w:rtl w:val="true"/>
        </w:rPr>
        <w:t xml:space="preserve">المطلب السادس </w:t>
      </w:r>
      <w:r>
        <w:rPr>
          <w:rtl w:val="true"/>
        </w:rPr>
        <w:t>(</w:t>
      </w:r>
      <w:r>
        <w:rPr>
          <w:rtl w:val="true"/>
        </w:rPr>
        <w:t>فی بقایا مباحث الأوانی</w:t>
      </w:r>
      <w:r>
        <w:rPr>
          <w:rtl w:val="true"/>
        </w:rPr>
        <w:t>)</w:t>
      </w:r>
      <w:bookmarkEnd w:id="529"/>
    </w:p>
    <w:p>
      <w:pPr>
        <w:pStyle w:val="Heading6"/>
        <w:numPr>
          <w:ilvl w:val="5"/>
          <w:numId w:val="1"/>
        </w:numPr>
        <w:rPr/>
      </w:pPr>
      <w:bookmarkStart w:id="530" w:name="__RefHeading___Toc3300046_3381743652"/>
      <w:bookmarkStart w:id="531" w:name="_Toc201"/>
      <w:bookmarkEnd w:id="530"/>
      <w:r>
        <w:rPr>
          <w:rtl w:val="true"/>
        </w:rPr>
        <w:t>اشارة</w:t>
      </w:r>
      <w:bookmarkEnd w:id="531"/>
    </w:p>
    <w:p>
      <w:pPr>
        <w:pStyle w:val="BookText"/>
        <w:rPr/>
      </w:pPr>
      <w:r>
        <w:rPr>
          <w:rFonts w:ascii="IRNazanin" w:hAnsi="IRNazanin" w:eastAsia="IRNazanin"/>
          <w:color w:val="111111"/>
          <w:sz w:val="28"/>
          <w:sz w:val="28"/>
          <w:szCs w:val="28"/>
          <w:rtl w:val="true"/>
          <w:lang w:bidi="fa-IR"/>
        </w:rPr>
        <w:t>أقسام الأوانی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یتخذ من الذهب أو الفضة، و هو محرم الاستعمال فی أکل و شرب و غیره،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تشربوا فی آنیة الذهب و الفضة، و لا تأکلوا فی صحافها</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تشربوا فی آنیة الذهب و الفضة</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فیه من السرف و الخیلاء و انکسار قلوب الفقراء، و وضعها لغیر ما خلقت له، و هو الانتفاع بها فی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یستوی فی المنع الرجال و النساء، و إن جاز للنساء التحلی تزینا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سائر وجوه استعمالها، کالتوضی و الأکل بملعقة الفضة، و التطیب بماء الورد من قارورة الفضة، و التجمر بمجمرة الفضة إذا احتوی علیها أو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بإتیان الرائحة من بعد، لما فیه من الخیلاء، و کسر قلوب الفقراء، و لأن الباقر علیه السلام نهی عن آنیة الذهب و الفضة</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عن الأعیان ینصرف إلی المنع من جمیع وجوه الانتفاعات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اتخاذ الأوانی منهما لغیر الاستعمال کتزیین المجالس و غیره‌؟ الوجه ذلک،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لهم فی الدنیا و لکم فی الآخرة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لحدیث الباقر علیه السلام</w:t>
      </w:r>
      <w:r>
        <w:rPr>
          <w:rStyle w:val="FootnoteAnchor"/>
          <w:rtl w:val="true"/>
        </w:rPr>
        <w:footnoteReference w:id="500"/>
      </w:r>
      <w:r>
        <w:rPr>
          <w:rFonts w:ascii="IRNazanin" w:hAnsi="IRNazanin" w:eastAsia="IRNazanin"/>
          <w:color w:val="111111"/>
          <w:sz w:val="28"/>
          <w:sz w:val="28"/>
          <w:szCs w:val="28"/>
          <w:rtl w:val="true"/>
          <w:lang w:bidi="fa-IR"/>
        </w:rPr>
        <w:t>و لأن تحریم استعمالها مطلقا یستلزم تحریم اتخاذها علی هیئة الاستعمال کالطنبور، و لأن فیه تعطیلا للمال و هو یناسب إتلافه المنهی عنه</w:t>
      </w:r>
      <w:r>
        <w:rPr>
          <w:rFonts w:eastAsia="IRNazanin" w:cs="IRNazanin"/>
          <w:color w:val="111111"/>
          <w:sz w:val="28"/>
          <w:szCs w:val="28"/>
          <w:rtl w:val="true"/>
          <w:lang w:bidi="fa-IR"/>
        </w:rPr>
        <w:t>.</w:t>
      </w:r>
      <w:bookmarkStart w:id="532" w:name="pg14045_154640"/>
    </w:p>
    <w:p>
      <w:pPr>
        <w:pStyle w:val="BookText"/>
        <w:rPr/>
      </w:pPr>
      <w:bookmarkEnd w:id="532"/>
      <w:r>
        <w:rPr>
          <w:rFonts w:ascii="IRNazanin" w:hAnsi="IRNazanin" w:eastAsia="IRNazanin"/>
          <w:color w:val="111111"/>
          <w:sz w:val="28"/>
          <w:sz w:val="28"/>
          <w:szCs w:val="28"/>
          <w:rtl w:val="true"/>
          <w:lang w:bidi="fa-IR"/>
        </w:rPr>
        <w:t>و لو اتخذ إناء من أحد الجوهرین مموهة بنحاس أو رصاص، حرم استعماله، لاندراجه تحت العموم، و السرف موجود فیه و إن لم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اتخاذها من غیر الجوهرین و إن غلت أثمانها، کالفیروزج و الیاقوت و الزبرجد و غیرها من الجواهر النفیسة، سواء قلنا إن تحریم النقدین لعینهما، کاختصاصهما بتقویم الأشیاء و وجوب حق الزکاة و جعلهما رأس مال القراض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لمعنی فیهما هو السرف و الخیلاء، لظهوره فیهما للفقراء و خفاء نفاسة غیرهما، بحیث لا یدرکهما إلا الخواص، فلیست فی معنی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المفضض فالأقرب الکراهة دون التحریم، لأن رسول اللّه صلی اللّه علیه و آله انکسر قدحه فاتخذ مکان الشعب سلسلة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یشرب الرجل فی القدح المفضض، و اعزل فاک عن موضع الفضة</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الکراهیة للخلاص من الخلاف،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الشرب فی الفضة و فی القداح المفضضة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 w:name="__RefHeading___Toc3300048_3381743652"/>
      <w:bookmarkStart w:id="534" w:name="_Toc202"/>
      <w:bookmarkEnd w:id="533"/>
      <w:r>
        <w:rPr>
          <w:rtl w:val="true"/>
        </w:rPr>
        <w:t>فروع</w:t>
      </w:r>
      <w:r>
        <w:rPr>
          <w:rtl w:val="true"/>
        </w:rPr>
        <w:t>:</w:t>
      </w:r>
      <w:bookmarkEnd w:id="5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 من الآنیة أو اغتسل، صحت طهارته، لأن فعل الطهارة و ماؤها لا یتعلقان بشیء من ذلک، و الطهارة تحصل بعد النزع المحرم، و کذا لو جعلها مصبا لماء الوضوء ینفصل عن أعضائه إلیه، لحصول رفع الحدث قبل الاستعمال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اتخذ إناء من حدید أو غیره، و مموهة بالذهب أو الفضة، فإن کان یحصل فیهما شیء بالعرض علی النار، منع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استعماله، و إلا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ظهوره للفقراء فلا یحصل 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المشابهة لآنیة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مفضضا أو مضببا بفضة أو ذهب، وجب عزل الفم عنها،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اعزل فاک عن موضع الفضة</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 الضبة کثیرة أو صغیرة، علی قدر الحاجة کإصلاح موضع الکسر و التوثیق أو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المضبب بالفضة أو الذهب فی ذلک، لتساویهما فی المنع 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اتخذ من قدر الضبة المجوزة إناء صغیر، کالمکحلة و الظرف الغالیة لم یجز، لوقوع اسم الآنیة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جواز اتخاذ حلقة من فضة و ذهب، و سلسلة، و رأس منهما، و أنف الذهب، و ما یربط به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تحریم الآلات کالمیل و الصنجة و المرآة و الصفائح فی قائم السیف إشکال، أقربه عدم المنع، لأصالة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یتخذ من الجلود، و یشترط طهارة أصولها و التذکیة، سواء أکل لحمها أو لا، عملا بأصالة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اتخذ إناء من جلد نجس العین، لم یجز و إن 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الدباغ بالأصل، لکن یستحب لإزالة الزهومات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المتخذ من العظام، و إنما یشترط فیه طهارة الأصل خاصة دون التذکیة، لأنه لا ینجس بالموت إذ لا تحلها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نجس العین کالکلب و الخنزیر، لم یجز، لنجاسته تبعا لهما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المتخذ من غیر هذه من جمیع الأجسام الطاهرة بالأصل، فإنه یجوز استعماله فی جمیع الأشیاء و إن غلت أثمانها،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535" w:name="pg14045_154642"/>
    </w:p>
    <w:p>
      <w:pPr>
        <w:pStyle w:val="Heading5"/>
        <w:numPr>
          <w:ilvl w:val="4"/>
          <w:numId w:val="1"/>
        </w:numPr>
        <w:rPr/>
      </w:pPr>
      <w:bookmarkStart w:id="536" w:name="__RefHeading___Toc3300050_3381743652"/>
      <w:bookmarkStart w:id="537" w:name="_Toc203"/>
      <w:bookmarkEnd w:id="535"/>
      <w:bookmarkEnd w:id="536"/>
      <w:r>
        <w:rPr>
          <w:rtl w:val="true"/>
        </w:rPr>
        <w:t xml:space="preserve">المطلب السابع </w:t>
      </w:r>
      <w:r>
        <w:rPr>
          <w:rtl w:val="true"/>
        </w:rPr>
        <w:t>(</w:t>
      </w:r>
      <w:r>
        <w:rPr>
          <w:rtl w:val="true"/>
        </w:rPr>
        <w:t>فی کلام فی الجلود</w:t>
      </w:r>
      <w:r>
        <w:rPr>
          <w:rtl w:val="true"/>
        </w:rPr>
        <w:t>)</w:t>
      </w:r>
      <w:bookmarkEnd w:id="537"/>
    </w:p>
    <w:p>
      <w:pPr>
        <w:pStyle w:val="BookText"/>
        <w:rPr/>
      </w:pPr>
      <w:r>
        <w:rPr>
          <w:rFonts w:ascii="Amiri" w:hAnsi="Amiri" w:eastAsia="Amiri" w:cs="Amiri"/>
          <w:color w:val="111111"/>
          <w:sz w:val="28"/>
          <w:sz w:val="28"/>
          <w:szCs w:val="28"/>
          <w:rtl w:val="true"/>
          <w:lang w:bidi="ar-SA"/>
        </w:rPr>
        <w:t xml:space="preserve">جلد المیتة من ذی النفس السائلة نجس لا یطهر بالدباغ، سواء کان أصله مأکول اللحم أو لا، و سواء کان طاهرا فی حال الحیاة أو لا عند علمائنا، لقوله تعالی حُرِّمَتْ عَلَیْکُمُ الْمَیْتَةُ  </w:t>
      </w:r>
      <w:r>
        <w:rPr>
          <w:rStyle w:val="FootnoteAnchor"/>
          <w:rtl w:val="true"/>
        </w:rPr>
        <w:footnoteReference w:id="505"/>
      </w:r>
      <w:r>
        <w:rPr>
          <w:rFonts w:ascii="IRNazanin" w:hAnsi="IRNazanin" w:eastAsia="IRNazanin"/>
          <w:color w:val="111111"/>
          <w:sz w:val="28"/>
          <w:sz w:val="28"/>
          <w:szCs w:val="28"/>
          <w:rtl w:val="true"/>
          <w:lang w:bidi="fa-IR"/>
        </w:rPr>
        <w:t>و 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تنتفعوا من المیتة بإهاب و لا عصب</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محمد بن مسلم أحدهما علیهم السلام عن الجلد المیت أ یلبس فی الصلاة إذا دبغ‌؟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دبغ سبعین مرة</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النجاسة بالموت، و هی لازمة لدوام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ینتفع به فی الیابسات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الشعر و الوبر و الصوف و الریش، فإنها لا تحلها الحیاة، فلا تنجس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نجسة من نجس العین، لأنها جزءا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الکلب و الخنزیر و الآدمی لا تقع علیها الذکاة، و لا تطهر جلودها بالدباغ، فإن الدباغ کالحیاة بل هو أنقص، لأن غایته نزع الفضلات و دفع الاستحالات، و الحیاة أبلغ فی ذلک من الدباغ، فإذا لم تفد الحیاة طهارة الکلب و الخنزیر لنجاسته قبل الموت، فالدباغ أولی بعدم الطهارة، و الآدمی لا یطهر به، لما فیه من الامتهان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باقی الحیوانات الطاهرة حال الحیاة مما لا یؤکل لحمه، فإنه یقع علیه الذکاة کالسباع، و یطهر الجلود بها و إن لم یدبغ، لقوله تعالی إِلاّ ما ذَکَّیْتُمْ  </w:t>
      </w:r>
      <w:r>
        <w:rPr>
          <w:rStyle w:val="FootnoteAnchor"/>
          <w:rtl w:val="true"/>
        </w:rPr>
        <w:footnoteReference w:id="50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 الأدیم ذکاته</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ذکاة الأدیم دباغه</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کلا مقام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استعمال ما لا یؤکل لحمه الدباغ</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القصد بالدبغ نزع الفضلات بالأشیاء الحریفة، بحیث یطیب الجلد و لا یعود إلی الفساد و النتن لو وقع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الدباغ بالأشیاء الطاهرة کالشب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القرط و العفص و قشر الرمان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بالنجس نجاسة ذاتیة کذرق الطائر غیر المأکول أو نجاسة عرضیة‌؟ الأقرب ذلک، لحصول الطهارة عندنا بالتذکیة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الغسل بملاقاتها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رأی الشیخ یحتمل عدم الطهارة لتوقفها علیه، فاشتبه الاستجمار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الطهارة، لأن الغرض إخراج الجلد عن التعرض للعفونة و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التجمید بالإلقاء فی التراب و الشمس، لأن الفضلات لا تزول، لعود الفساد لو رمی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الماء فی 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غسل الجلد، سواء دبغ بطاهر أو لم یدبغ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ظاهر الجلد و باطنه فی الطهارة بالتذکیة عندنا، و بالدباغ عند الشیخ</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یفتقر الدبغ إلی فعل، فلو وقع المدبوغ فی مدبغة فاندبغ طهر، کالآنیة إذا وقعت فی کثیر الماء</w:t>
      </w:r>
      <w:r>
        <w:rPr>
          <w:rFonts w:eastAsia="IRNazanin" w:cs="IRNazanin"/>
          <w:color w:val="111111"/>
          <w:sz w:val="28"/>
          <w:szCs w:val="28"/>
          <w:rtl w:val="true"/>
          <w:lang w:bidi="fa-IR"/>
        </w:rPr>
        <w:t>.</w:t>
      </w:r>
      <w:bookmarkStart w:id="538" w:name="pg14045_154645"/>
    </w:p>
    <w:p>
      <w:pPr>
        <w:pStyle w:val="Heading2"/>
        <w:numPr>
          <w:ilvl w:val="1"/>
          <w:numId w:val="1"/>
        </w:numPr>
        <w:rPr/>
      </w:pPr>
      <w:bookmarkStart w:id="539" w:name="__RefHeading___Toc3300052_3381743652"/>
      <w:bookmarkStart w:id="540" w:name="_Toc204"/>
      <w:bookmarkEnd w:id="538"/>
      <w:bookmarkEnd w:id="539"/>
      <w:r>
        <w:rPr>
          <w:rtl w:val="true"/>
        </w:rPr>
        <w:t>کتاب الصلاة</w:t>
      </w:r>
      <w:bookmarkEnd w:id="540"/>
    </w:p>
    <w:p>
      <w:pPr>
        <w:pStyle w:val="Heading3"/>
        <w:numPr>
          <w:ilvl w:val="2"/>
          <w:numId w:val="1"/>
        </w:numPr>
        <w:rPr/>
      </w:pPr>
      <w:bookmarkStart w:id="541" w:name="__RefHeading___Toc3300054_3381743652"/>
      <w:bookmarkStart w:id="542" w:name="_Toc205"/>
      <w:bookmarkEnd w:id="541"/>
      <w:r>
        <w:rPr>
          <w:rtl w:val="true"/>
        </w:rPr>
        <w:t>اشارة</w:t>
      </w:r>
      <w:bookmarkEnd w:id="54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مقاصد</w:t>
      </w:r>
      <w:bookmarkStart w:id="543" w:name="pg14045_154647"/>
    </w:p>
    <w:p>
      <w:pPr>
        <w:pStyle w:val="Heading3"/>
        <w:numPr>
          <w:ilvl w:val="2"/>
          <w:numId w:val="1"/>
        </w:numPr>
        <w:rPr/>
      </w:pPr>
      <w:bookmarkStart w:id="544" w:name="__RefHeading___Toc3300056_3381743652"/>
      <w:bookmarkStart w:id="545" w:name="_Toc206"/>
      <w:bookmarkEnd w:id="543"/>
      <w:bookmarkEnd w:id="544"/>
      <w:r>
        <w:rPr>
          <w:rtl w:val="true"/>
        </w:rPr>
        <w:t>المقصد الأول</w:t>
      </w:r>
      <w:r>
        <w:rPr>
          <w:rtl w:val="true"/>
        </w:rPr>
        <w:t xml:space="preserve">: </w:t>
      </w:r>
      <w:r>
        <w:rPr>
          <w:rtl w:val="true"/>
        </w:rPr>
        <w:t>فی المقدمات</w:t>
      </w:r>
      <w:bookmarkEnd w:id="545"/>
    </w:p>
    <w:p>
      <w:pPr>
        <w:pStyle w:val="Heading4"/>
        <w:numPr>
          <w:ilvl w:val="3"/>
          <w:numId w:val="1"/>
        </w:numPr>
        <w:rPr/>
      </w:pPr>
      <w:bookmarkStart w:id="546" w:name="__RefHeading___Toc3300058_3381743652"/>
      <w:bookmarkStart w:id="547" w:name="_Toc207"/>
      <w:bookmarkEnd w:id="546"/>
      <w:r>
        <w:rPr>
          <w:rtl w:val="true"/>
        </w:rPr>
        <w:t>اشارة</w:t>
      </w:r>
      <w:bookmarkEnd w:id="54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548" w:name="pg14045_154649"/>
    </w:p>
    <w:p>
      <w:pPr>
        <w:pStyle w:val="Heading4"/>
        <w:numPr>
          <w:ilvl w:val="3"/>
          <w:numId w:val="1"/>
        </w:numPr>
        <w:rPr/>
      </w:pPr>
      <w:bookmarkStart w:id="549" w:name="__RefHeading___Toc3300060_3381743652"/>
      <w:bookmarkStart w:id="550" w:name="_Toc208"/>
      <w:bookmarkEnd w:id="548"/>
      <w:bookmarkEnd w:id="549"/>
      <w:r>
        <w:rPr>
          <w:rtl w:val="true"/>
        </w:rPr>
        <w:t>الفصل الأول</w:t>
      </w:r>
      <w:r>
        <w:rPr>
          <w:rtl w:val="true"/>
        </w:rPr>
        <w:t xml:space="preserve">: </w:t>
      </w:r>
      <w:r>
        <w:rPr>
          <w:rtl w:val="true"/>
        </w:rPr>
        <w:t>فی أعدادها</w:t>
      </w:r>
      <w:bookmarkEnd w:id="550"/>
    </w:p>
    <w:p>
      <w:pPr>
        <w:pStyle w:val="Heading5"/>
        <w:numPr>
          <w:ilvl w:val="4"/>
          <w:numId w:val="1"/>
        </w:numPr>
        <w:rPr/>
      </w:pPr>
      <w:bookmarkStart w:id="551" w:name="__RefHeading___Toc3300062_3381743652"/>
      <w:bookmarkStart w:id="552" w:name="_Toc209"/>
      <w:bookmarkEnd w:id="551"/>
      <w:r>
        <w:rPr>
          <w:rtl w:val="true"/>
        </w:rPr>
        <w:t>مقدمة</w:t>
      </w:r>
      <w:r>
        <w:rPr>
          <w:rtl w:val="true"/>
        </w:rPr>
        <w:t>:</w:t>
      </w:r>
      <w:bookmarkEnd w:id="552"/>
    </w:p>
    <w:p>
      <w:pPr>
        <w:pStyle w:val="BookText"/>
        <w:rPr/>
      </w:pPr>
      <w:r>
        <w:rPr>
          <w:rFonts w:ascii="IRNazanin" w:hAnsi="IRNazanin" w:eastAsia="IRNazanin"/>
          <w:color w:val="111111"/>
          <w:sz w:val="28"/>
          <w:sz w:val="28"/>
          <w:szCs w:val="28"/>
          <w:rtl w:val="true"/>
          <w:lang w:bidi="fa-IR"/>
        </w:rPr>
        <w:t>الصلاة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الرکوع و السجود، فصلاة الجنائز مجاز شرعی و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أفضل الطاعات بعد المعرفة، و أهم العبادات فی نظر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شیئا بعد المعرفة أفضل من الصلاة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عمود الدین الصلاة، و هی أول ما ینظر فیه من عمل ابن آدم، فإن صحت نظر فی عمله، و إن لم تصح لم ینظر فی بقیة عمله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الشیطان ذعرا عن أمر المؤمن هائبا له ما حافظ علی الصلوات الخمس، فإذا ضیعهن اجترأ علیه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یدخلنی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بکثرة السجود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553" w:name="pg14045_154650"/>
    </w:p>
    <w:p>
      <w:pPr>
        <w:pStyle w:val="BookText"/>
        <w:rPr/>
      </w:pPr>
      <w:bookmarkEnd w:id="553"/>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فریضة خیر من عشرین حجة، و حجة خیر من بیت من ذهب یتصدق منه حتی یفنی</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کثیرة</w:t>
      </w:r>
      <w:r>
        <w:rPr>
          <w:rFonts w:eastAsia="IRNazanin" w:cs="IRNazanin"/>
          <w:color w:val="111111"/>
          <w:sz w:val="28"/>
          <w:szCs w:val="28"/>
          <w:rtl w:val="true"/>
          <w:lang w:bidi="fa-IR"/>
        </w:rPr>
        <w:t>.</w:t>
      </w:r>
    </w:p>
    <w:p>
      <w:pPr>
        <w:pStyle w:val="Heading5"/>
        <w:numPr>
          <w:ilvl w:val="4"/>
          <w:numId w:val="1"/>
        </w:numPr>
        <w:rPr/>
      </w:pPr>
      <w:bookmarkStart w:id="554" w:name="__RefHeading___Toc3300064_3381743652"/>
      <w:bookmarkStart w:id="555" w:name="_Toc210"/>
      <w:bookmarkEnd w:id="554"/>
      <w:r>
        <w:rPr>
          <w:rtl w:val="true"/>
        </w:rPr>
        <w:t>(</w:t>
      </w:r>
      <w:r>
        <w:rPr>
          <w:rtl w:val="true"/>
        </w:rPr>
        <w:t>فی أعدادها</w:t>
      </w:r>
      <w:r>
        <w:rPr>
          <w:rtl w:val="true"/>
        </w:rPr>
        <w:t>)</w:t>
      </w:r>
      <w:bookmarkEnd w:id="555"/>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واجبة، أو 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فالواجبات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الیومیة، و الجمعة، و العیدان، و الکسوف، و الزلزلة، و الآیات، و الطواف، و المنذور،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الفرائض الیومیة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أربع رکعات، و العصر کذلک، و المغرب ثلاث رکعات، و العشاء کالظهرین، و الصبح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تنتصف الرباعیات خاصة فی السفر، بغیر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النوافل الراتبة أربع و ثلاثون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رکعات للظهر بعد الزوال قبلها، و ثمان للعصر قبلها، و أربع للمغرب بعدها، و رکعتان من جلوس تعدان برکعة واحدة للعشاء بعدها و بعد کل صلاة یرید فعلها، و ثمان رکعات صلاة اللیل، و رکعتا الشفع، و رکعة واحدة للوتر، و رکعتا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فی السفر نوافل الظهرین و العشاء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النوافل رکعتان بتشهد و تسلیم عدا الوتر و صلاة الأعرابی</w:t>
      </w:r>
      <w:r>
        <w:rPr>
          <w:rFonts w:eastAsia="IRNazanin" w:cs="IRNazanin"/>
          <w:color w:val="111111"/>
          <w:sz w:val="28"/>
          <w:szCs w:val="28"/>
          <w:rtl w:val="true"/>
          <w:lang w:bidi="fa-IR"/>
        </w:rPr>
        <w:t>.</w:t>
      </w:r>
      <w:bookmarkStart w:id="556" w:name="pg14045_154651"/>
    </w:p>
    <w:p>
      <w:pPr>
        <w:pStyle w:val="Heading4"/>
        <w:numPr>
          <w:ilvl w:val="3"/>
          <w:numId w:val="1"/>
        </w:numPr>
        <w:rPr/>
      </w:pPr>
      <w:bookmarkStart w:id="557" w:name="__RefHeading___Toc3300066_3381743652"/>
      <w:bookmarkStart w:id="558" w:name="_Toc211"/>
      <w:bookmarkEnd w:id="556"/>
      <w:bookmarkEnd w:id="557"/>
      <w:r>
        <w:rPr>
          <w:rtl w:val="true"/>
        </w:rPr>
        <w:t>الفصل الثانی</w:t>
      </w:r>
      <w:r>
        <w:rPr>
          <w:rtl w:val="true"/>
        </w:rPr>
        <w:t xml:space="preserve">: </w:t>
      </w:r>
      <w:r>
        <w:rPr>
          <w:rtl w:val="true"/>
        </w:rPr>
        <w:t>فی الأوقات</w:t>
      </w:r>
      <w:bookmarkEnd w:id="558"/>
    </w:p>
    <w:p>
      <w:pPr>
        <w:pStyle w:val="Heading5"/>
        <w:numPr>
          <w:ilvl w:val="4"/>
          <w:numId w:val="1"/>
        </w:numPr>
        <w:rPr/>
      </w:pPr>
      <w:bookmarkStart w:id="559" w:name="__RefHeading___Toc3300068_3381743652"/>
      <w:bookmarkStart w:id="560" w:name="_Toc212"/>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561" w:name="__RefHeading___Toc3300070_3381743652"/>
      <w:bookmarkStart w:id="562" w:name="_Toc213"/>
      <w:bookmarkEnd w:id="561"/>
      <w:r>
        <w:rPr>
          <w:rtl w:val="true"/>
        </w:rPr>
        <w:t xml:space="preserve">المطلب الأول </w:t>
      </w:r>
      <w:r>
        <w:rPr>
          <w:rtl w:val="true"/>
        </w:rPr>
        <w:t>(</w:t>
      </w:r>
      <w:r>
        <w:rPr>
          <w:rtl w:val="true"/>
        </w:rPr>
        <w:t>فی تعینها</w:t>
      </w:r>
      <w:r>
        <w:rPr>
          <w:rtl w:val="true"/>
        </w:rPr>
        <w:t>)</w:t>
      </w:r>
      <w:bookmarkEnd w:id="562"/>
    </w:p>
    <w:p>
      <w:pPr>
        <w:pStyle w:val="Heading6"/>
        <w:numPr>
          <w:ilvl w:val="5"/>
          <w:numId w:val="1"/>
        </w:numPr>
        <w:rPr/>
      </w:pPr>
      <w:bookmarkStart w:id="563" w:name="__RefHeading___Toc3300072_3381743652"/>
      <w:bookmarkStart w:id="564" w:name="_Toc214"/>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6"/>
        <w:numPr>
          <w:ilvl w:val="5"/>
          <w:numId w:val="1"/>
        </w:numPr>
        <w:rPr/>
      </w:pPr>
      <w:bookmarkStart w:id="565" w:name="__RefHeading___Toc3300074_3381743652"/>
      <w:bookmarkStart w:id="566" w:name="_Toc215"/>
      <w:bookmarkEnd w:id="565"/>
      <w:r>
        <w:rPr>
          <w:rtl w:val="true"/>
        </w:rPr>
        <w:t xml:space="preserve">البحث الأول </w:t>
      </w:r>
      <w:r>
        <w:rPr>
          <w:rtl w:val="true"/>
        </w:rPr>
        <w:t>(</w:t>
      </w:r>
      <w:r>
        <w:rPr>
          <w:rtl w:val="true"/>
        </w:rPr>
        <w:t>فی تعیین وقت الفرائض الیومیة</w:t>
      </w:r>
      <w:r>
        <w:rPr>
          <w:rtl w:val="true"/>
        </w:rPr>
        <w:t>)</w:t>
      </w:r>
      <w:bookmarkEnd w:id="566"/>
    </w:p>
    <w:p>
      <w:pPr>
        <w:pStyle w:val="BookText"/>
        <w:rPr/>
      </w:pPr>
      <w:r>
        <w:rPr>
          <w:rFonts w:ascii="IRNazanin" w:hAnsi="IRNazanin" w:eastAsia="IRNazanin"/>
          <w:color w:val="111111"/>
          <w:sz w:val="28"/>
          <w:sz w:val="28"/>
          <w:szCs w:val="28"/>
          <w:rtl w:val="true"/>
          <w:lang w:bidi="fa-IR"/>
        </w:rPr>
        <w:t>لکل صلاة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 هو وقت الرفاهیة و الفضیلة، و آخر و هو وقت الإجزاء علی الأقوی للآیة</w:t>
      </w:r>
      <w:r>
        <w:rPr>
          <w:rStyle w:val="FootnoteAnchor"/>
          <w:rtl w:val="true"/>
        </w:rPr>
        <w:footnoteReference w:id="517"/>
      </w:r>
      <w:r>
        <w:rPr>
          <w:rFonts w:ascii="IRNazanin" w:hAnsi="IRNazanin" w:eastAsia="IRNazanin"/>
          <w:color w:val="111111"/>
          <w:sz w:val="28"/>
          <w:sz w:val="28"/>
          <w:szCs w:val="28"/>
          <w:rtl w:val="true"/>
          <w:lang w:bidi="fa-IR"/>
        </w:rPr>
        <w:t>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الوقت إلی اللّه تعالی حین یدخل وقت الصلاة، فإن لم تفعل فإنک فی وقت منها حتی تغیب الشمس</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وقت الظهر زوال الشمس بإجماع العلماء، 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 جبرئیل علیه السلام عند باب البیت مرتین، فصلی بی الظهر</w:t>
      </w:r>
    </w:p>
    <w:p>
      <w:pPr>
        <w:pStyle w:val="BookText"/>
        <w:rPr/>
      </w:pPr>
      <w:r>
        <w:rPr>
          <w:rFonts w:ascii="IRNazanin" w:hAnsi="IRNazanin" w:eastAsia="IRNazanin"/>
          <w:color w:val="111111"/>
          <w:sz w:val="28"/>
          <w:sz w:val="28"/>
          <w:szCs w:val="28"/>
          <w:rtl w:val="true"/>
          <w:lang w:bidi="fa-IR"/>
        </w:rPr>
        <w:t>حتی زالت الشمس، و صلی بی العصر حین کان کل شیء بقدر ظله، و صلی بی المغرب حتی أفطر الصائم، و صلی بی العشاء حتی غاب الشفق، و صلی بی الفجر حتی حرم الطعام و الشراب علی الصائم، فلما کان الغد صلی بی الظهر حین کان کل شیء بقدر ظله، و صلی بی العصر حین صار ظل کل شیء مثلیه، و صلی بی المغرب للقدر الأول لم یؤخرها، و صلی بی العشاء حین ذهب ثلث اللیل، و صلی بی الفجر حین 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وقت الأنبیاء من قبلک، و الوقت فیما بین هذین الوقتین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بالمواقیت، فأمر النبی صلی اللّه علیه و آله أن یصلی الظهر حین زالت الشمس، و العصر حین زاد الظل قامة، و المغرب حین غربت الشمس، و العشاء حین سقط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من الغد حین زاد الظل قامة، فأمره فصلی الظهر، ثم لما زاد الظل قامتین أمره فصلی العصر، ثم لما غربت الشمس أمره فصلی المغرب، و العشاء حین ذهب ثلث اللیل،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وقت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 وقت الفضیلة إذا صار ظل کل شیء مثله، و للآخر حتی یبقی للغروب قدر أداء العصر فتختص به، لقوله تعالی أَقِمِ الصَّلاةَ لِدُلُوکِ الشَّمْسِ إِلی غَسَقِ اللَّیْلِ  </w:t>
      </w:r>
      <w:r>
        <w:rPr>
          <w:rStyle w:val="FootnoteAnchor"/>
          <w:rtl w:val="true"/>
        </w:rPr>
        <w:footnoteReference w:id="521"/>
      </w:r>
      <w:r>
        <w:rPr>
          <w:rFonts w:ascii="IRNazanin" w:hAnsi="IRNazanin" w:eastAsia="IRNazanin"/>
          <w:color w:val="111111"/>
          <w:sz w:val="28"/>
          <w:sz w:val="28"/>
          <w:szCs w:val="28"/>
          <w:rtl w:val="true"/>
          <w:lang w:bidi="fa-IR"/>
        </w:rPr>
        <w:t>و 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 لحدیث الباقر علیه السلام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وقت العصر عند الفراغ من فریضة الظهر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وقت الفضیلة إذا صار ظل کل شیء مثلیه، و للإجزاء إلی الغروب، و لقول الصادق علیه السلام أحب الوقت إلی اللّه عز و جل أوله حین یدخل وقت الصلاة، فإن لم تفعل فإنک فی وقت منها حتی تغیب الشمس</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567" w:name="pg14045_154653"/>
    </w:p>
    <w:p>
      <w:pPr>
        <w:pStyle w:val="BookText"/>
        <w:rPr/>
      </w:pPr>
      <w:bookmarkEnd w:id="567"/>
      <w:r>
        <w:rPr>
          <w:rFonts w:ascii="IRNazanin" w:hAnsi="IRNazanin" w:eastAsia="IRNazanin"/>
          <w:color w:val="111111"/>
          <w:sz w:val="28"/>
          <w:sz w:val="28"/>
          <w:szCs w:val="28"/>
          <w:rtl w:val="true"/>
          <w:lang w:bidi="fa-IR"/>
        </w:rPr>
        <w:t>و أول وقت المغرب غروب الشمس بالإجماع، و آخره للفضیلة إلی ذهاب الشفق الذی هو الحمرة،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 الحمرة</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قرأ الأعراف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یتقدر وقت الفضیلة بثلاث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للإجزاء إلی أن یبقی لانتصاف اللیل مقدار العشاء،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فقد دخل وقت الصلاتین إلی نصف اللیل إلا أن هذه قبل هذه</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أربع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صلاتان أول وقتهما من عند زوال الشمس إلی غروبها، إلا أن هذه قبل هذه و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وقتهما غروب الشمس إلی انتصاف اللیل، إلا أن هذه قبل هذه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وقت العشاء بعد الفراغ من فریضة المغرب، و آخره للفضیلة إلی ثلث اللیل، و للإجزاء إلی انتصاف اللیل،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وقت الغداة طلوع الفجر الثانی المعترض فی الأفق، و هو الصبح الصادق لا الکاذب،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جمع بین بیاض و حمرة،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صدقک عن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للفضیلة طلوع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للإجزاء إلی أن تطلع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الغداة بین طلوع الفجر إلی طلوع الشمس</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8" w:name="__RefHeading___Toc3300076_3381743652"/>
      <w:bookmarkStart w:id="569" w:name="_Toc216"/>
      <w:bookmarkEnd w:id="568"/>
      <w:r>
        <w:rPr>
          <w:rtl w:val="true"/>
        </w:rPr>
        <w:t xml:space="preserve">البحث الثانی </w:t>
      </w:r>
      <w:r>
        <w:rPr>
          <w:rtl w:val="true"/>
        </w:rPr>
        <w:t>(</w:t>
      </w:r>
      <w:r>
        <w:rPr>
          <w:rtl w:val="true"/>
        </w:rPr>
        <w:t>فی تعیین وقت النوافل الیومیة</w:t>
      </w:r>
      <w:r>
        <w:rPr>
          <w:rtl w:val="true"/>
        </w:rPr>
        <w:t>)</w:t>
      </w:r>
      <w:bookmarkEnd w:id="56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نافلة الظهر بعد الزوال بلا فصل، لإضافتها إلیها، فلا تثبت قبل المضاف إلیه، و تمتد إلی أن تبلغ زیادة الظل قدمین، أو إلی أن یصیر الفیء مثل الشخص، لقول الصادق علیه السلام کان حائط مسجد رسول اللّه صلی اللّه</w:t>
      </w:r>
    </w:p>
    <w:p>
      <w:pPr>
        <w:pStyle w:val="BookText"/>
        <w:rPr/>
      </w:pPr>
      <w:r>
        <w:rPr>
          <w:rFonts w:ascii="IRNazanin" w:hAnsi="IRNazanin" w:eastAsia="IRNazanin"/>
          <w:color w:val="111111"/>
          <w:sz w:val="28"/>
          <w:sz w:val="28"/>
          <w:szCs w:val="28"/>
          <w:rtl w:val="true"/>
          <w:lang w:bidi="fa-IR"/>
        </w:rPr>
        <w:t>علیه و آله قامة، فإذا مضی من فیئه ذراع صلی الظهر، و إذا مضی ذراعان صلی العصر،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تدری لم جعل الذراع و الذراعان‌؟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ذلک‌؟ قال</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لمکان الفریضة، لک أن تتنفل من زوال الشمس إلی أن یمضی ذراع، فإذا بلغ فیئک ذراعا بدأت بالفریضة و ترکت النافلة، و إذا بلغ فیئک ذراعین بدأت بالفریضة و ترکت النافلة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بلوغ المثل و المثلین، لأن التقدیر أن الحائط ذراع،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 القامة ذراع، و سئل کم القامة‌؟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إن قامة رحل رسول اللّه صلی اللّه علیه و آله کانت ذراعا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 نافلة العصر بعد الفراغ من فریضة الظهر إلی أن یصیر الفیء علی أربعة أقدام، أو یصیر ظل کل شیء مثلیه،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نافلة المغرب بعد الفریضة إلی أن تذهب الحمرة المغربیة، لأنه وقت فضیلة المغرب، فتخرج بخروجه، و لأنه أول دخول وقت الفضل للعشاء، فلا یقع فیه نافلة غیرها،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الفریضة فلا تطوع</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 رکعتی الوتیرة بعد العشاء إلی انتصاف اللیل، لأنها تقع بعدها، فتمتد بامتداد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 صلاة</w:t>
      </w:r>
      <w:r>
        <w:rPr>
          <w:rStyle w:val="FootnoteAnchor"/>
          <w:rtl w:val="true"/>
        </w:rPr>
        <w:footnoteReference w:id="532"/>
      </w:r>
      <w:r>
        <w:rPr>
          <w:rFonts w:ascii="IRNazanin" w:hAnsi="IRNazanin" w:eastAsia="IRNazanin"/>
          <w:color w:val="111111"/>
          <w:sz w:val="28"/>
          <w:sz w:val="28"/>
          <w:szCs w:val="28"/>
          <w:rtl w:val="true"/>
          <w:lang w:bidi="fa-IR"/>
        </w:rPr>
        <w:t>اللیل بعد انتصافه، و کلما قرب من الفجر کان أفضل، لأن رسول اللّه صلی اللّه علیه و آله کان ینام أول اللیل و یحیی آخره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صلی العشاء الآخرة أوی إلی فراشه لا یصلی إلی بعد انتصاف اللیل</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bookmarkStart w:id="570" w:name="pg14045_154655"/>
    </w:p>
    <w:p>
      <w:pPr>
        <w:pStyle w:val="BookText"/>
        <w:rPr/>
      </w:pPr>
      <w:bookmarkEnd w:id="570"/>
      <w:r>
        <w:rPr>
          <w:rFonts w:ascii="IRNazanin" w:hAnsi="IRNazanin" w:eastAsia="IRNazanin"/>
          <w:color w:val="111111"/>
          <w:sz w:val="28"/>
          <w:sz w:val="28"/>
          <w:szCs w:val="28"/>
          <w:rtl w:val="true"/>
          <w:lang w:bidi="fa-IR"/>
        </w:rPr>
        <w:t>و سئل الرضا علیه السلام عن ساعات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أحبها إلی الفجر الأول، و سئل عن أفضل ساعات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الباقی</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الصادق علیه السلام متی أصلی صلاة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آخر اللیل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النوم بعدها، لقول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النوم بین صلاة اللیل و الفجر، و لکن ضجعة بغیر نوم، فإن صاحبه لا یحمل علی ما قدم من صلاته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 رکعتی الفجر بعد الفراغ من الوتر، و تأخیرها حتی یطلع الفجر الأول أفضل، و تمتد وقتها حتی تطلع الحمرة،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صلاة اللیل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3300078_3381743652"/>
      <w:bookmarkStart w:id="572" w:name="_Toc217"/>
      <w:bookmarkEnd w:id="571"/>
      <w:r>
        <w:rPr>
          <w:rtl w:val="true"/>
        </w:rPr>
        <w:t xml:space="preserve">المطلب الثانی </w:t>
      </w:r>
      <w:r>
        <w:rPr>
          <w:rtl w:val="true"/>
        </w:rPr>
        <w:t>(</w:t>
      </w:r>
      <w:r>
        <w:rPr>
          <w:rtl w:val="true"/>
        </w:rPr>
        <w:t>فی أوقات المعذورین</w:t>
      </w:r>
      <w:r>
        <w:rPr>
          <w:rtl w:val="true"/>
        </w:rPr>
        <w:t>)</w:t>
      </w:r>
      <w:bookmarkEnd w:id="572"/>
    </w:p>
    <w:p>
      <w:pPr>
        <w:pStyle w:val="Heading6"/>
        <w:numPr>
          <w:ilvl w:val="5"/>
          <w:numId w:val="1"/>
        </w:numPr>
        <w:rPr/>
      </w:pPr>
      <w:bookmarkStart w:id="573" w:name="__RefHeading___Toc3300080_3381743652"/>
      <w:bookmarkStart w:id="574" w:name="_Toc218"/>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یسقط القضاء و یجب معه الصلاة علی حسب الإمکان، کالمتیمم یصلی فی آخر الوقت إن رجا زوال عذره، و الأقرب إلحاق المستحاضة و صاحب السلس به، و إلا ففی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یسقط، کالجنون و الإغماء و الصبی و الحیض و النفاس و الکفر و عدم المطهر علی رأی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أقسامه ثلاثة تشتمل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bookmarkStart w:id="575" w:name="pg14045_154656"/>
    </w:p>
    <w:p>
      <w:pPr>
        <w:pStyle w:val="Heading6"/>
        <w:numPr>
          <w:ilvl w:val="5"/>
          <w:numId w:val="1"/>
        </w:numPr>
        <w:rPr/>
      </w:pPr>
      <w:bookmarkStart w:id="576" w:name="__RefHeading___Toc3300082_3381743652"/>
      <w:bookmarkStart w:id="577" w:name="_Toc219"/>
      <w:bookmarkEnd w:id="575"/>
      <w:bookmarkEnd w:id="576"/>
      <w:r>
        <w:rPr>
          <w:rtl w:val="true"/>
        </w:rPr>
        <w:t xml:space="preserve">البحث الأول </w:t>
      </w:r>
      <w:r>
        <w:rPr>
          <w:rtl w:val="true"/>
        </w:rPr>
        <w:t>(</w:t>
      </w:r>
      <w:r>
        <w:rPr>
          <w:rtl w:val="true"/>
        </w:rPr>
        <w:t>أن یخلو عنها آخر الوقت</w:t>
      </w:r>
      <w:r>
        <w:rPr>
          <w:rtl w:val="true"/>
        </w:rPr>
        <w:t>)</w:t>
      </w:r>
      <w:bookmarkEnd w:id="577"/>
    </w:p>
    <w:p>
      <w:pPr>
        <w:pStyle w:val="BookText"/>
        <w:rPr/>
      </w:pPr>
      <w:r>
        <w:rPr>
          <w:rFonts w:ascii="IRNazanin" w:hAnsi="IRNazanin" w:eastAsia="IRNazanin"/>
          <w:color w:val="111111"/>
          <w:sz w:val="28"/>
          <w:sz w:val="28"/>
          <w:szCs w:val="28"/>
          <w:rtl w:val="true"/>
          <w:lang w:bidi="fa-IR"/>
        </w:rPr>
        <w:t>إذا وجد أحد الأعذار المسقطة للقضاء فی أول الوقت و خلی آخره عنه، کما لو طهرت أو أسلم أو أفاق أو بلغ آخر الوقت، فإن بقی مقدار رکعة فصاعدا، لزمه فرض الوقت،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الصبح قبل أن تطلع الشمس فقد أدرک الصبح، و من أدرک رکعة من العصر قبل أن تغرب الشمس فقد أدرک العصر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المعتبر فی الرکعة أخف ما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بحاله أو بأی من کان‌؟ إشکال، فثقیل اللسان بطیء الحرکات یفتقر إلی زمان أطول من مقابله فی إدراک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یلزم فرض الوقت بشرط امتداد السلامة عن الموانع قدر الطهارة و تلک الصلاة، فلو عاد مانع قبله فلا، کما لو بلغ الصبی قبل آخر الوقت ثم جن، أو أفاق المجنون ثم عاد جنونه، أو طهرت حائض ثم جنت، أو أفاقت المجنونة ثم حاضت، فإن مضی فی حال السلامة قدر أداء تلک الصلاة بعد الطهارة لزمه أداؤها، و مع الإهمال القضاء،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قصر الوقت عن رکعة سقطت، و یستحب لو أدرک أقل و لو تکبیرة الإحرام، و لا یجب، لأن الإدراک فی الخبر منوط بمقدار رکعة، فصار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أدرک فی الجمعة دون رکعة، فإنه لا یکون مدرکا لها، نعم لو کان مأموما فالأقرب الوجوب، لإدراکه الرکعة بإدراک الرکوع، و یحتمل العدم، لأنه وقت لا یجب به فی حق غیره، فکذا فی حقه لعدم الفرق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یلزمها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بما یلزم به العصر، و لا المغرب بما یلزم به العشاء،</w:t>
      </w:r>
    </w:p>
    <w:p>
      <w:pPr>
        <w:pStyle w:val="BookText"/>
        <w:rPr/>
      </w:pPr>
      <w:r>
        <w:rPr>
          <w:rFonts w:ascii="IRNazanin" w:hAnsi="IRNazanin" w:eastAsia="IRNazanin"/>
          <w:color w:val="111111"/>
          <w:sz w:val="28"/>
          <w:sz w:val="28"/>
          <w:szCs w:val="28"/>
          <w:rtl w:val="true"/>
          <w:lang w:bidi="fa-IR"/>
        </w:rPr>
        <w:t>بل لو أدرکت مقدار أربع للغروب أو للانتصاف، وجبت العصر خاصة و العشاء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زاد مقدار رکعة علی الأربع فی البابین لزمها الفرضان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الأربع تقع فی مقابلة الظهر أو العصر احتمال،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الظهر سابقة، و لأنه لو لم یدرک إلا قدر رکعة لم یلزمه الظهر، و إذا زاد علی الأربع لزمه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الظهر هنا تابعة للعصر فی الوقت و اللزوم، فإذا اقتضی الحال الحکم بإدراک الصلاتین، فالأکثر فی مقابلة المتبوع، و الأقل فی مقابلة التابع، و الحق الأخیر لما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أدرکت قبل الانتصاف بقدر أربع لزمها العشاء لا غیر</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الأربع للظهر کانت الثلاث للمغرب، و الأخیرة للعشاء، فیجبان معا، و موضع الفائدة هنا لا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اعتبار مدة الطهارة، لأن الصلاة إنما تمکن بعد تقدیم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عدمه، لأن الطهارة لا تختص بالوقت، فلا تشترط فی الإلزام، و إنما تشترط فی الصحة، فإن الصلاة تلزم علی المحدث و یعاقب علی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زوال العذر قبل أداء وظیفة الوقت من الصبی، فکذا حال غیره، فإنها کما تمنع الوجوب تمنع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أدی الصبی الوظیفة ثم بلغ و قد بقی من الوقت مقدار الصلاة أو رکعة، فالأقرب وجوب الإعادة، لأن المفعول حال الصغر وقع حالة النقصان، فلا یجزی عن الفرض بعد حصول الکمال فی الوقت، و لأنه لم یکن مخاطبا بالعبادة و الآن هو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أداء وظیفة الوقت و إن صح فعله، کالأمة إذا صلت مکشوفة الرأس، لم یقع علی جهة الوجوب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العدم، لأنه من أهل الفرض، لأنه مأمور بالصلاة مضروب علی ترکها، و لا یعاقب إلا علی ترک الفرض، و الأقوی الأول، لأن الضرب هنا لطف فی التمرین لا لأنه فرض</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بلغ فی أثناء الصلاة احتمل وجوب الاستیناف، لأنها غیر مجزیة لو وقعت کاملة فکذا أبعاضها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الإتمام، لأنها صلاة صحیحة قد أدرک</w:t>
      </w:r>
      <w:bookmarkStart w:id="578" w:name="pg14045_154658"/>
    </w:p>
    <w:p>
      <w:pPr>
        <w:pStyle w:val="BookText"/>
        <w:rPr/>
      </w:pPr>
      <w:bookmarkEnd w:id="578"/>
      <w:r>
        <w:rPr>
          <w:rFonts w:ascii="IRNazanin" w:hAnsi="IRNazanin" w:eastAsia="IRNazanin"/>
          <w:color w:val="111111"/>
          <w:sz w:val="28"/>
          <w:sz w:val="28"/>
          <w:szCs w:val="28"/>
          <w:rtl w:val="true"/>
          <w:lang w:bidi="fa-IR"/>
        </w:rPr>
        <w:t xml:space="preserve">الوجوب فیها فیلزمه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العبادة تطوعا فی الابتداء ثم تجب إتمامها، کحج التطوع، و کما لو نذر إتمام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بقی للوقت مقدار رکعة لو أبطلها، أما لو بقی أقل فالأقوی استحباب الإتمام، مع احتمال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بلغ بعد أداء الظهر نفلا ثم أدرک الجمعة، فإنه یجب علیه أداؤها کغیرها، و لأن الجمعة أکمل من الظهر، فإنها تتعلق بأهل الکمال، بخلاف المسافر و العبد إذا صلیا الظهر، ثم أقام المسافر و عتق العبد و أدرک الجمعة لا تلزمهما، لأنهما حین صلیا الظهر کانا من أهل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ظنت بقاء أربع بعد الطهارة فصلت العصر ثم ظهرت الزیادة، فإن بلغت ما یتسع للظهر أیضا لا غیر، احتمل اختصاصها بالعصر، إذ الأولی قد کان للظهر و لم یدخل وقت العصر، و هو فی شیء منها، و صلاة الظهر، لاشتراک الوقت بین الفرضین، و وجوب تقدیم الظهر إنما هو مع القدرة، و لا قدرة مع خطاب الشرع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یبلغ صحت العصر، إما لوقوعها فی المشترک، أو لدخول الوقت و هو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تجب الظهر؟ الأقرب القضاء، لأن التفریط منه حیث بنی علی ظن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العدم، لأنه معذور حیث امتثل، و مدرک الرکعة یکون مؤدیا للجمیع علی الأقوی، لدلالة الخبر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79" w:name="__RefHeading___Toc3300084_3381743652"/>
      <w:bookmarkStart w:id="580" w:name="_Toc220"/>
      <w:bookmarkEnd w:id="579"/>
      <w:r>
        <w:rPr>
          <w:rtl w:val="true"/>
        </w:rPr>
        <w:t xml:space="preserve">البحث الثانی </w:t>
      </w:r>
      <w:r>
        <w:rPr>
          <w:rtl w:val="true"/>
        </w:rPr>
        <w:t>(</w:t>
      </w:r>
      <w:r>
        <w:rPr>
          <w:rtl w:val="true"/>
        </w:rPr>
        <w:t>أن یخلو أول الوقت</w:t>
      </w:r>
      <w:r>
        <w:rPr>
          <w:rtl w:val="true"/>
        </w:rPr>
        <w:t>)</w:t>
      </w:r>
      <w:bookmarkEnd w:id="58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خلا أول الوقت عن الأعذار، ثم طرأ فی آخره بعضها، کالحیض و النفاس و الجنون و الإغماء، إلا الصبی لعدم إمکان تجدده، و لا الکفر إذ لا یسقط القضاء</w:t>
      </w:r>
      <w:r>
        <w:rPr>
          <w:rFonts w:eastAsia="IRNazanin" w:cs="IRNazanin"/>
          <w:color w:val="111111"/>
          <w:sz w:val="28"/>
          <w:szCs w:val="28"/>
          <w:rtl w:val="true"/>
          <w:lang w:bidi="fa-IR"/>
        </w:rPr>
        <w:t>.</w:t>
      </w:r>
      <w:bookmarkStart w:id="581" w:name="pg14045_154659"/>
    </w:p>
    <w:p>
      <w:pPr>
        <w:pStyle w:val="BookText"/>
        <w:rPr/>
      </w:pPr>
      <w:bookmarkEnd w:id="581"/>
      <w:r>
        <w:rPr>
          <w:rFonts w:ascii="IRNazanin" w:hAnsi="IRNazanin" w:eastAsia="IRNazanin"/>
          <w:color w:val="111111"/>
          <w:sz w:val="28"/>
          <w:sz w:val="28"/>
          <w:szCs w:val="28"/>
          <w:rtl w:val="true"/>
          <w:lang w:bidi="fa-IR"/>
        </w:rPr>
        <w:t xml:space="preserve">فإن مضی من أول الوقت ما یتسع للطهارة و أداء الصلاة، استقرت فی ذمته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القضاء لو أهمل، لأنه أدرک ما یمکن فیه فعل الفرض، فلا یسقط بما یطرأ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وجوب الصلاة إدراک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أخف ما یمکن من الصلاة خالیة عن الأفعال المندوبة، حتی لو طولت صلاتها فحاضت فی أثنائها و الماضی من الوقت یتسع تلک الصلاة لو خففتها، لزمها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طرأ علی المسافر جنون بعد مضی وقت المقصورة، 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مع إمکان فعل الصلاة قدر زمان إمکان الطهارة من الوقت‌؟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صحتها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إمکان تقدیمها علی الوقت، إلا إذا لم یجز تقدیم طهارته کالمتیمم و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الماضی یتسع لتلک الصلاة دون الطهارة و هو متطهر، فالوجه وجوب القضاء لو أهمل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الماضی لا یتسع لتلک الصلاة لم یلزم، و إن أدرک أکثر من رکعة، لأن وجوب القضاء تابع لوجوب الأداء، و هو منفی هنا، لاستحالة تکلیف ما لا یطاق، بخلاف آخر الوقت لإمکان البناء علی ما وقع فیه بعد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من أول الزوال مقدار خمس رکعات، وجبت الظهر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من وسط الوقت مقدار الطهارة و الصلاة، وجبت أداء، و مع الإهمال القضاء</w:t>
      </w:r>
      <w:r>
        <w:rPr>
          <w:rFonts w:eastAsia="IRNazanin" w:cs="IRNazanin"/>
          <w:color w:val="111111"/>
          <w:sz w:val="28"/>
          <w:szCs w:val="28"/>
          <w:rtl w:val="true"/>
          <w:lang w:bidi="fa-IR"/>
        </w:rPr>
        <w:t>.</w:t>
      </w:r>
    </w:p>
    <w:p>
      <w:pPr>
        <w:pStyle w:val="Heading6"/>
        <w:numPr>
          <w:ilvl w:val="5"/>
          <w:numId w:val="1"/>
        </w:numPr>
        <w:rPr/>
      </w:pPr>
      <w:bookmarkStart w:id="582" w:name="__RefHeading___Toc3300086_3381743652"/>
      <w:bookmarkStart w:id="583" w:name="_Toc221"/>
      <w:bookmarkEnd w:id="582"/>
      <w:r>
        <w:rPr>
          <w:rtl w:val="true"/>
        </w:rPr>
        <w:t xml:space="preserve">البحث الثالث </w:t>
      </w:r>
      <w:r>
        <w:rPr>
          <w:rtl w:val="true"/>
        </w:rPr>
        <w:t>(</w:t>
      </w:r>
      <w:r>
        <w:rPr>
          <w:rtl w:val="true"/>
        </w:rPr>
        <w:t>أن یعم العذر الوقت</w:t>
      </w:r>
      <w:r>
        <w:rPr>
          <w:rtl w:val="true"/>
        </w:rPr>
        <w:t>)</w:t>
      </w:r>
      <w:bookmarkEnd w:id="58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عم العذر المسقط للقضاء جمیع الوقت فلا قضاء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استوعب الحیض الوقت، سقطت الصلاة أداء و قضاء لا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w:t>
      </w:r>
    </w:p>
    <w:p>
      <w:pPr>
        <w:pStyle w:val="BookText"/>
        <w:rPr/>
      </w:pPr>
      <w:r>
        <w:rPr>
          <w:rFonts w:ascii="Amiri" w:hAnsi="Amiri" w:eastAsia="Amiri" w:cs="Amiri"/>
          <w:color w:val="111111"/>
          <w:sz w:val="28"/>
          <w:sz w:val="28"/>
          <w:szCs w:val="28"/>
          <w:rtl w:val="true"/>
          <w:lang w:bidi="ar-SA"/>
        </w:rPr>
        <w:t xml:space="preserve">الأصلی و إن خوطب بالشرائع، لکنه إذا أسلم لم یجب علیه قضاء صلوات أیام الکفر و صیامها إجماعا، لقوله تعالی قُلْ لِلَّذِینَ کَفَرُوا إِنْ یَنْتَهُوا یُغْفَرْ لَهُمْ ما قَدْ سَلَفَ  </w:t>
      </w:r>
      <w:r>
        <w:rPr>
          <w:rStyle w:val="FootnoteAnchor"/>
          <w:rtl w:val="true"/>
        </w:rPr>
        <w:footnoteReference w:id="540"/>
      </w:r>
      <w:r>
        <w:rPr>
          <w:rFonts w:ascii="IRNazanin" w:hAnsi="IRNazanin" w:eastAsia="IRNazanin"/>
          <w:color w:val="111111"/>
          <w:sz w:val="28"/>
          <w:sz w:val="28"/>
          <w:szCs w:val="28"/>
          <w:rtl w:val="true"/>
          <w:lang w:bidi="fa-IR"/>
        </w:rPr>
        <w:t xml:space="preserve">و لأن إیجاب القضاء منفر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تلتحق الردة به، بل یجب علی المرتد قضاء زمان ردته و ما تقدمها لو ترکها، لأنه التزم بفرائض الإسلام، فلا تسقط بالردة کحقوق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 لا قضاء علیه، لعدم وجوب الأداء،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و عن النائم حتی یستیقظ، و عن المجنون حتی یفیق</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یؤمر من لا یجب علیه الصلاة بفعلها، سوی الصبی، فإنه یؤمر بها إذا بلغ سبع سنین، و یضرب علی ترکها إذا بلغ عشرا،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أولادکم بالصلاة، و هم أبناء سبع، و اضربوهم علیها و هم أبناء عشر، و فرقوا بینهم فی المضاجع</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علی الآباء و الأمهات تعلیمهم الطهارة و الصلاة و الشرائع بعد السبع، و الضرب علی ترکها بعد العشر، لأنه زمان احتمال البلوغ بالاحتلام، فربما بلغ و لا یصدق، و یؤمر بالصیام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أجرة تعلیم الفرائض فی مال الطفل، فإن لم یکن له مال فعلی الأب، فإن لم یکن فعلی الإمام، لأنه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إعطاء الأجرة من مال الطفل علی ما سوی الفاتحة و السورة و الفرائض من القرآن و الأدب و غیرهما من العلوم إشکال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المجنون فلا صلاة علیه للخبر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قضاء، لأنه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خولف فی الساهی و النائم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أحدکم صلاة أو نام عنها، فلیقضها إذا ذکرها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bookmarkStart w:id="584" w:name="pg14045_154661"/>
    </w:p>
    <w:p>
      <w:pPr>
        <w:pStyle w:val="BookText"/>
        <w:rPr/>
      </w:pPr>
      <w:bookmarkEnd w:id="584"/>
      <w:r>
        <w:rPr>
          <w:rFonts w:ascii="IRNazanin" w:hAnsi="IRNazanin" w:eastAsia="IRNazanin"/>
          <w:color w:val="111111"/>
          <w:sz w:val="28"/>
          <w:sz w:val="28"/>
          <w:szCs w:val="28"/>
          <w:rtl w:val="true"/>
          <w:lang w:bidi="fa-IR"/>
        </w:rPr>
        <w:t>و الإغماء کالجنون، و یستوی قلیله و کثیره فی الإسقاط، مع استیعاب الوقت، و إن لم یرد علی یوم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القضاء بزوال العقل بسبب محرم، کشرب مسکر أو دواء مزیل له، لأنه غیر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کون المشروب، أو کون الدواء مزیلا، فلا قضاء کالإغماء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إسکار جنسه لکن ظن عدم الإسکار لقلته لم یعذر، و لو وثب من موضع الحاجة، فزال عقله، فلا قضاء، و لو فعله عبثا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ثم جن، وجب قضاء زمان الردة دون أیام الجنون، لسقوط التکلیف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سکر ثم جن، قضی أیام السکر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ارتدت ثم حاضت أو سکرت ثم حاضت، لم تقض أیام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شربت دواء حتی حاضت، سقط أیام الحیض، بخلاف ما لو شربت دواء أزال العقل، لأن سقوط القضاء عن الحائض لیس من الرخص و التخفیفات بل هو عزیمة، فإنها مکلفة بترک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المجنون لیس مخاطبا بترک الصلاة، کما لیس هو مخاطبا بفعلها، و إنما أسقط القضاء عنه تخفیفا، فإذا فعلت ما یوجب الإغماء لم یستحق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شربت دواء حتی ألقت الجنین و نفست، لم یجب قضاء الصلوات، لأن سقوط الصلاة عن النفساء عزیمة لا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من لم یؤمر بالترک لا یستحیل أن یؤمر بالقضاء، فإذا لم یؤمر کان تخفیفا، و من أمر بالترک فامتثل لا یؤمر به إلا صوم الحائض</w:t>
      </w:r>
      <w:r>
        <w:rPr>
          <w:rFonts w:eastAsia="IRNazanin" w:cs="IRNazanin"/>
          <w:color w:val="111111"/>
          <w:sz w:val="28"/>
          <w:szCs w:val="28"/>
          <w:rtl w:val="true"/>
          <w:lang w:bidi="fa-IR"/>
        </w:rPr>
        <w:t>.</w:t>
      </w:r>
    </w:p>
    <w:p>
      <w:pPr>
        <w:pStyle w:val="Heading5"/>
        <w:numPr>
          <w:ilvl w:val="4"/>
          <w:numId w:val="1"/>
        </w:numPr>
        <w:rPr/>
      </w:pPr>
      <w:bookmarkStart w:id="585" w:name="__RefHeading___Toc3300088_3381743652"/>
      <w:bookmarkStart w:id="586" w:name="_Toc222"/>
      <w:bookmarkEnd w:id="585"/>
      <w:r>
        <w:rPr>
          <w:rtl w:val="true"/>
        </w:rPr>
        <w:t xml:space="preserve">المطلب الثالث </w:t>
      </w:r>
      <w:r>
        <w:rPr>
          <w:rtl w:val="true"/>
        </w:rPr>
        <w:t>(</w:t>
      </w:r>
      <w:r>
        <w:rPr>
          <w:rtl w:val="true"/>
        </w:rPr>
        <w:t>فی الأوقات المکروهة</w:t>
      </w:r>
      <w:r>
        <w:rPr>
          <w:rtl w:val="true"/>
        </w:rPr>
        <w:t>)</w:t>
      </w:r>
      <w:bookmarkEnd w:id="58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الأوقات المکروهة لابتداء النوافل فیها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وقتان تتعلق النهی فیهما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الصبح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صلاة العصر حتی تغرب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تعلق النهی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التطوع فیهما مکروهة لمن صلی الصبح و العصر دون من لم یصلیهما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عجلهما فی أول الوقت طال فی حقه وقت الکراهة، و إن أخرهما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ثلاثة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حتی ترتفع و یستولی سلطانها بظهور شعاعها، فإنه فی الابتداء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استوائها حتی تزول، إلا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اصفرارها حتی یتم غروبها،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و معها قرن شیطان، فإذا ارتفعت فارقها، ثم إذا استوت قارنها، فإذا زالت فارقها، فإذا دنت للغروب قارنها، فإذا غربت فارقها</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قرن الشیطان قومه، و هم عبدة الشمس یسجدون لها فی هذه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أن الشیطان یدنی رأسه من الشمس فی هذه الأوقات، لیکون الساجد للشمس ساجدا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اختصاص الکراهة بعد صلاة الصبح إلی أن تطلع کمال قرص الشمس،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العصر حتی تصلی المغرب، و لا بعد الفجر حتی تطلع الشمس</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النهی إنما یتوجه إلی صلاة لا سبب لها، أی لم یخصها الشارع بوضع و شرعیة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هی التی یأتی بها الإنسان ابتداء، أو أنها لا سبب لها متقدم علی هذه الأوقات و لا مقارن لها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یکره قضاء الفرائض،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أو نسیها فلیصلها إذا ذکرها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فإن ذلک وقتها لا وقت لها غیره، و یستوی فی زوال الکراهة قضاء الفرائض و السنن و النوافل التی اتخذها وردا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صلاة الجنازة،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تؤخر أربعا و ذکر الجنازة إذا حضرت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تحیة المسجد و إن اتفق دخوله فی هذه الأوقات لا لفرض،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أحدکم المسجد فلا یجلس حتی یصلی رکعتین</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 فی هذه الأوقات لیصلی التحیة لا غیر، فالأقرب عدم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رکعتا الطواف المندوب، لوجود سببهما فی هذه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صلاة الاستسقاء، لدعو الحاجة إلیها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الصلاة الواجبة کالخسوف و الکسوف، لأنها ربما تفوت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رکعتا الإحرام، لحاجته إلی الإحرام فی هذه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سجود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سجود الشکر، لأن سببه السرور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کراهة قضاء النوافل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یکره التنفل برکعتین حالة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یوم الجمعة، لأنه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الصلاة نصف النهار حتی تزول الشمس إلا یوم الجمعة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باقی الأوقات الخمسة فلا یستثنی یوم الجمعة، لأن الناس عند الاجتماع یوم الجمعة یشق علیهم مراعاة الشمس، و التمییز بین حالة الاستواء و غیرها، فخفف الأمر علیهم حینئذ، و لأنهم یباکرون فیغلبهم النعاس فیطردوه بالتنفل، لئلا یبطل وضوؤهم، و مکة کغیرها، لأنه معنی یمنع من التنفل، فاستوت فیه مکة و غیرها کالحیض، و لعموم النهی، و لیس النهی للتحریم بل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فی النافلة وقت الکراهة، احتمل الانعقاد کالصلاة فی الحمام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المنع کصوم یوم العید</w:t>
      </w:r>
      <w:r>
        <w:rPr>
          <w:rFonts w:eastAsia="IRNazanin" w:cs="IRNazanin"/>
          <w:color w:val="111111"/>
          <w:sz w:val="28"/>
          <w:szCs w:val="28"/>
          <w:rtl w:val="true"/>
          <w:lang w:bidi="fa-IR"/>
        </w:rPr>
        <w:t>.</w:t>
      </w:r>
      <w:bookmarkStart w:id="587" w:name="pg14045_154664"/>
    </w:p>
    <w:p>
      <w:pPr>
        <w:pStyle w:val="BookText"/>
        <w:rPr/>
      </w:pPr>
      <w:bookmarkEnd w:id="587"/>
      <w:r>
        <w:rPr>
          <w:rFonts w:ascii="IRNazanin" w:hAnsi="IRNazanin" w:eastAsia="IRNazanin"/>
          <w:color w:val="111111"/>
          <w:sz w:val="28"/>
          <w:sz w:val="28"/>
          <w:szCs w:val="28"/>
          <w:rtl w:val="true"/>
          <w:lang w:bidi="fa-IR"/>
        </w:rPr>
        <w:t>فلو نذر النافلة فی هذه الأوقات، صح علی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صححناه، احتمل التخصیص بما نذره و المصیر إلی غیره، کما لو نذر أن یضحی شاة بسکین مغصوبة، فإنه یصح نذره و یذبحها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صلاة مطلقا، جاز إیقاعها فی الأوقات المکروهة، لأنها ذات سبب و واجبة کالفائتة</w:t>
      </w:r>
      <w:r>
        <w:rPr>
          <w:rFonts w:eastAsia="IRNazanin" w:cs="IRNazanin"/>
          <w:color w:val="111111"/>
          <w:sz w:val="28"/>
          <w:szCs w:val="28"/>
          <w:rtl w:val="true"/>
          <w:lang w:bidi="fa-IR"/>
        </w:rPr>
        <w:t>.</w:t>
      </w:r>
    </w:p>
    <w:p>
      <w:pPr>
        <w:pStyle w:val="Heading5"/>
        <w:numPr>
          <w:ilvl w:val="4"/>
          <w:numId w:val="1"/>
        </w:numPr>
        <w:rPr/>
      </w:pPr>
      <w:bookmarkStart w:id="588" w:name="__RefHeading___Toc3300090_3381743652"/>
      <w:bookmarkStart w:id="589" w:name="_Toc223"/>
      <w:bookmarkEnd w:id="588"/>
      <w:r>
        <w:rPr>
          <w:rtl w:val="true"/>
        </w:rPr>
        <w:t xml:space="preserve">المطلب الرابع </w:t>
      </w:r>
      <w:r>
        <w:rPr>
          <w:rtl w:val="true"/>
        </w:rPr>
        <w:t>(</w:t>
      </w:r>
      <w:r>
        <w:rPr>
          <w:rtl w:val="true"/>
        </w:rPr>
        <w:t>فی القضاء</w:t>
      </w:r>
      <w:r>
        <w:rPr>
          <w:rtl w:val="true"/>
        </w:rPr>
        <w:t>)</w:t>
      </w:r>
      <w:bookmarkEnd w:id="589"/>
    </w:p>
    <w:p>
      <w:pPr>
        <w:pStyle w:val="Heading6"/>
        <w:numPr>
          <w:ilvl w:val="5"/>
          <w:numId w:val="1"/>
        </w:numPr>
        <w:rPr/>
      </w:pPr>
      <w:bookmarkStart w:id="590" w:name="__RefHeading___Toc3300092_3381743652"/>
      <w:bookmarkStart w:id="591" w:name="_Toc224"/>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و سببه فوات الفریضة أو النافلة علی المکلف، و تجب قضاء الفریضة علی کل من أخل بها إذا لم یکن ذا عذر مسقط، سواء ترکها عمدا أو سهوا، یقظة و نوما، أو بارتداد عن فطرة و غیرها، أو بشرب مسکر أو مرقد، لا بأکل الغذاء المؤدی إلی الإغماء،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عن صلاة أو نسیها فلیصلها إذا ذکرها</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المعذور بالقضاء یستلزم أولویة أمر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القضاء علی الفور محافظة علی الصلاة و إبراء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الوجوب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المنع، لعدم اختصاص القضاء بوقت، و إلا لزم قضاء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فی أن أول وقتها حین الذکر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الأقرب امتداده بامتداد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القضاء کالأداء، فلو تعددت ترتبت، لأنه علیه السلام فاتته أربع صلوات یوم الخندق و قضاها علی الترتیب</w:t>
      </w:r>
      <w:r>
        <w:rPr>
          <w:rStyle w:val="FootnoteAnchor"/>
          <w:rtl w:val="true"/>
        </w:rPr>
        <w:footnoteReference w:id="551"/>
      </w:r>
      <w:r>
        <w:rPr>
          <w:rFonts w:ascii="IRNazanin" w:hAnsi="IRNazanin" w:eastAsia="IRNazanin"/>
          <w:color w:val="111111"/>
          <w:sz w:val="28"/>
          <w:sz w:val="28"/>
          <w:szCs w:val="28"/>
          <w:rtl w:val="true"/>
          <w:lang w:bidi="fa-IR"/>
        </w:rPr>
        <w:t>فیجب المتابعة،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فاته صلاة یوم، وجب أن یبدأ فی القضاء بصبحه قبل ظهره، ثم بظهره قبل عصره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فاته عصر یوم و ظهر آخر متأخر، وجب قضاء العصر السابق أولا ثم الظهر،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فریضة فلیصلها کما فاتته</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القضاء هو الإتیان بعین الغائب فی غیر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کثرة الفرائض الفائتة و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الترتیب شرط، لو أخل به عمدا بطلت صلاته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الحواضر کالفوائت إجماعا، فیصلی ظهر یومه الحاضر بعد صبحه و قبل عصره، و هکذا فی الباقی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الفوائت علی الحاضرة استحبابا لا وجوبا، تعددت أو اتحدت، لعموم أَقِمِ الصَّلاةَ لِدُلُوکِ الشَّمْسِ إِلی غَسَقِ اللَّیْلِ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تضیق وقت الحاضرة لم یجز القضاء، بل وجبت الحاضرة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 فی الحاضرة و الوقت متسع عامدا، صحت صلاته عندنا و فعل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ناسیا استحب له أن یعدل بنیته إلی الفائتة ما دام العدول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فی المتأخرة الحاضرة من العصر أو العشاء ناسیا قبل السابقة، عدل بنیته مع الإمکان و لو قبل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ذکر سبق المغرب و قد رکع فی الرابعة من العشاء، فإن کان فی الوقت المشترک، صحت و أعاد المغرب بعدها، و کذا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المختص و لم یدخل المشترک قبل التسلیم، استأنفها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القضاء فلو ذکر السابقة و هو فی اللاحقة، فإن أمکنه العدول وجب، و إلا أکملها، و قضی الفائتة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فاتته صلاة من یوم و نسی تعیینها، وجب علیه صبح و أربع ینوی بها ما فی ذمته إما ظهرا أو عصرا أو عشاء، و مغرب، و یکتفی المسافر ثنائیة ینوی</w:t>
      </w:r>
      <w:bookmarkStart w:id="592" w:name="pg14045_154666"/>
    </w:p>
    <w:p>
      <w:pPr>
        <w:pStyle w:val="BookText"/>
        <w:rPr/>
      </w:pPr>
      <w:bookmarkEnd w:id="592"/>
      <w:r>
        <w:rPr>
          <w:rFonts w:ascii="IRNazanin" w:hAnsi="IRNazanin" w:eastAsia="IRNazanin"/>
          <w:color w:val="111111"/>
          <w:sz w:val="28"/>
          <w:sz w:val="28"/>
          <w:szCs w:val="28"/>
          <w:rtl w:val="true"/>
          <w:lang w:bidi="fa-IR"/>
        </w:rPr>
        <w:t>بها إحدی الأربع، و بمغرب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الأول، لأصالة البراءة،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رکعتین و ثلاثا و أربعا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3300094_3381743652"/>
      <w:bookmarkStart w:id="594" w:name="_Toc225"/>
      <w:bookmarkEnd w:id="593"/>
      <w:r>
        <w:rPr>
          <w:rtl w:val="true"/>
        </w:rPr>
        <w:t>فروع</w:t>
      </w:r>
      <w:r>
        <w:rPr>
          <w:rtl w:val="true"/>
        </w:rPr>
        <w:t>:</w:t>
      </w:r>
      <w:bookmarkEnd w:id="59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تلبس بنافلة، فذکر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فریضة، أبطلها و اشتغل بالفریضة، و لیس له العدول إلیها و لا الإتمام، لفوات الشرط، و هو نیة الفرض و حصول النهی عن التطوع بعد دخول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ذکر فائتة و هناک جماعة فی حاضرة، دخل معهم بنیة الفائتة إذا توافق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 فی الفائتة علی ظن السعة، فظهر التضیق، عدل مع الإمکان، فإن تعذر قطعها و صلی الحاضرة إن بقی من الوقت مقدار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أقل أتم و قضی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فاته ظهر و عصر من یومین و جهل السابق، فالأحوط الترتیب، لیحصل یقین البراءة، فیصلی الظهر مرتین بینهما العصر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سقوطه، لأصالة البراءة من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معهما مغرب من ثالث، صلی الظهر، ثم العصر، ثم الظهر، ثم المغرب، ثم الظهر، ثم العصر، ثم الظهر، و کذا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فاته مغربا من یومین، نوی تقدیم السابق، و کذا لو فاته أیام متعددة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فاته صلوات سفر و حضر، و جهل السابق، صلی عدد الأیام، و یصلی مع کل رباعیة صلاة قصر، سواء تعدد أو اتحد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ترتیب بین فوائت الیومیة و غیرها من الواجبات، و لا بین الواجبات أنفسها، فلو فاته کسوف و خسوف بدأ بأیهما شاء، و یحتمل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یترتب بترتب المجبورات، و کذا الأجزاء المنسیة کالسجدة و التشهد، سواء کانت من صلاة واحدة أو متعددة، و سواء اتحد جنس المتروک أو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انعقاد النافلة لمن علیه فریضة، 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علیه صلاة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یعذر جاهل الترتیب فی ترکه، لأنه لم یأت بالمأمور به علی وجهه، فیبقی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تعیین الرباعیة، کفاه العدد مرة واحدة، و سقط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منذورة و فائتة و صلی إحداهما و نسیه، فإن اتفقتا عددا کفاه بنیة واحدة مشترکة، و إلا صلاهما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 فی الأثناء التعیین، عدل بنیة الإطلاق إلیه فی الرباعیة، و بنیة المعین إلی الفائتة إن خالفت، مع إمکان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صلوات معلومة التعیین غیر معلومة العدد، صلی من تلک الصلوات إلی أن یغلب فی ظنه الوفاء، لعدم حصول البراءة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کانت واحدة غیر معلومة العدد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إلزامه بقضاء المشکوک فیه،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ظهرا فی بعض شهری و صلیتها فی الباقی، و أعلم أن الذی صلیته عشرة أیام، کلف قضاء عشرین، لاشتغال الذمة بالقرض، فلا یسقط إلا بیقین، و إلزامه بقضاء المعلوم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ترک عشرة و صلاة عشرة، و أشک فی عشرة، کلف العشرة المعلومة الترک، بناء علی أن ظاهر المسلم لا یفوته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علم ترک صلاة واحدة فی کل یوم و لا یعلم عددها و لا عینها، صلی اثنتین و ثلاثا و أربعا مکررا حتی یظن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أن الفائت الصلوات الخمس، صلی صلوات أیام حتی یظن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فاتته صلاة سفر حضر و جهل التعیین، صلی مع کل رباعیة صلاة قصر، و لو اتحدت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قضاء النوافل المؤقتة، لأنها عبادة فاتت، فشرع قضاؤها کالفرائض، و للروایة</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القضاء، استحب أن یتصدق عن کل صلاة رکعتین بمد، فإن تعذر فعن کل یوم، فإن تعذر فمد لصلاة اللیل و مد لصلاة النهار، فإن تعذر فمد لهما للروایة</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یتأکد القضاء لو فاتت بمرض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تابع للفوائت فی الهیئة و العدد، فیقضی الحاضر ما فاته سفرا قصرا، و المسافر ما فاته حضرا تماما، لأنه إنما یقضی ما فاته، و الفائت عدد مخصوص فلا یزیده و لا ینقصه،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فلیقضها کما فاتته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 کذا یجب الإتیان بالجهر و الإخفات علی حسب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یستحب الإتیان بالنافلة التابعة لها، لأن براءة الذمة من الفریضة شرط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بعد الفریضة قضاء النافلة و إن کانت متقدمة فی الأداء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المساواة فی کیفیة قضاء صلاة الخوف أو شدته حال الأمن بل فی الکمیة، و إن کانت فی الحضر إن استوعب الخوف الوقت، و إلا فتمام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المساواة فی کیفیة صلاة المریض</w:t>
      </w:r>
      <w:r>
        <w:rPr>
          <w:rFonts w:eastAsia="IRNazanin" w:cs="IRNazanin"/>
          <w:color w:val="111111"/>
          <w:sz w:val="28"/>
          <w:szCs w:val="28"/>
          <w:rtl w:val="true"/>
          <w:lang w:bidi="fa-IR"/>
        </w:rPr>
        <w:t>.</w:t>
      </w:r>
      <w:bookmarkStart w:id="595" w:name="pg14045_154669"/>
    </w:p>
    <w:p>
      <w:pPr>
        <w:pStyle w:val="BookText"/>
        <w:rPr/>
      </w:pPr>
      <w:bookmarkEnd w:id="595"/>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 الخائف یصلیان القضاء علی ما یتمکنان منه کالحاضرة، نعم لا یقصر الخائف فی قضائه و إن قصر فی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علیهما التأخیر إلی زوال العذر، بل و لا یستحب، لما فی المبادرة من المسارعة إلی فعل الطاعات</w:t>
      </w:r>
      <w:r>
        <w:rPr>
          <w:rFonts w:eastAsia="IRNazanin" w:cs="IRNazanin"/>
          <w:color w:val="111111"/>
          <w:sz w:val="28"/>
          <w:szCs w:val="28"/>
          <w:rtl w:val="true"/>
          <w:lang w:bidi="fa-IR"/>
        </w:rPr>
        <w:t>.</w:t>
      </w:r>
    </w:p>
    <w:p>
      <w:pPr>
        <w:pStyle w:val="Heading5"/>
        <w:numPr>
          <w:ilvl w:val="4"/>
          <w:numId w:val="1"/>
        </w:numPr>
        <w:rPr/>
      </w:pPr>
      <w:bookmarkStart w:id="596" w:name="__RefHeading___Toc3300096_3381743652"/>
      <w:bookmarkStart w:id="597" w:name="_Toc226"/>
      <w:bookmarkEnd w:id="596"/>
      <w:r>
        <w:rPr>
          <w:rtl w:val="true"/>
        </w:rPr>
        <w:t xml:space="preserve">المطلب الخامس </w:t>
      </w:r>
      <w:r>
        <w:rPr>
          <w:rtl w:val="true"/>
        </w:rPr>
        <w:t>(</w:t>
      </w:r>
      <w:r>
        <w:rPr>
          <w:rtl w:val="true"/>
        </w:rPr>
        <w:t>فی اللواحق</w:t>
      </w:r>
      <w:r>
        <w:rPr>
          <w:rtl w:val="true"/>
        </w:rPr>
        <w:t>)</w:t>
      </w:r>
      <w:bookmarkEnd w:id="597"/>
    </w:p>
    <w:p>
      <w:pPr>
        <w:pStyle w:val="BookText"/>
        <w:rPr/>
      </w:pPr>
      <w:r>
        <w:rPr>
          <w:rFonts w:ascii="IRNazanin" w:hAnsi="IRNazanin" w:eastAsia="IRNazanin"/>
          <w:color w:val="111111"/>
          <w:sz w:val="28"/>
          <w:sz w:val="28"/>
          <w:szCs w:val="28"/>
          <w:rtl w:val="true"/>
          <w:lang w:bidi="fa-IR"/>
        </w:rPr>
        <w:t>و هی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معنی الجمع عندنا، لأن لکل صلاة وقتین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و مشترک، فالمختص بالظهر من الزوال إلی انقضاء قدر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بالعصر قدر أدائها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المشترک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بالمغرب قدر أدائها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بالعشاء قدر أدائها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المشترک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خصص من علمائنا کلا بوقت، جوز الجمع عند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بین تقدیم الثانیة و تأخیر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نیة الجمع، و لا استیعاب العذر وقتهما، و لا الموالاة، بل یجوز أن یتنفل بینهما، و لا طول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تجب بأول الوقت وجوبا موسعا، فلا یأثم بتأخیرها إلی آخره، لقوله تعالی أَقِمِ الصَّلاةَ لِدُلُوکِ الشَّمْسِ إِلی غَسَقِ اللَّیْلِ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أداها فی أول الوقت أو وسطه أو آخره، یکون مؤدیا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من غیر عذر و مات فی أثناء الوقت، قضی عنه، لأنه ترک الواجب، لکنه لا یأثم ما لم یظن الموت، و یؤخر مع المکنة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تجب القضاء إذا استقر الوجوب بإمکان الأداء، فلا تجب القضاء لو قصر عن الکمال، و لا یکفی إدراک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زالت الشمس دخل وقت الظهر للمختار، و للمعذور بأول جزء أدرکه بعد زوال عذره، و إذا زال المانع</w:t>
      </w:r>
    </w:p>
    <w:p>
      <w:pPr>
        <w:pStyle w:val="BookText"/>
        <w:rPr/>
      </w:pPr>
      <w:r>
        <w:rPr>
          <w:rFonts w:ascii="IRNazanin" w:hAnsi="IRNazanin" w:eastAsia="IRNazanin"/>
          <w:color w:val="111111"/>
          <w:sz w:val="28"/>
          <w:sz w:val="28"/>
          <w:szCs w:val="28"/>
          <w:rtl w:val="true"/>
          <w:lang w:bidi="fa-IR"/>
        </w:rPr>
        <w:t xml:space="preserve">من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کالحیض و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الوقت أو آخره بمقدار رکعة، وجبت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تقدیم الصلاة فی أول الوقت، إلا للمفیض من عرفة، فإنه یستحب له تأخیر المغرب إلی المزدلفة و إن تربع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المتنفل یؤخر الفرض لأداء سبحته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الفرائض یؤخر الحاضرة إلی آخر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مصلی الظهر جماعة فی الحر یؤخرها لیبرد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المستحاضة تؤخر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أصحاب الأعذار یؤخرون لرجاء زوال عذرهم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العشاء تؤخر حتی یسقط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الإبراد بالظهر أفضل، للأمر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کونه رخصة، فلو تکلف القوم المشقة و صلوا فی الأول فهو أفضل، و کذا الجمعة 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فی العشاء تعجیلها بعد غیبوبة الشفق للمبادرة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المغرب التعجیل، لأن جبرئیل علیه السلام صلاها فی الیومین فی وقت واحد</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العصر التعجیل بعد مضی أربعة أقدام، و فی الصبح التغلیس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الظهر و المغرب یوم الغیم التأخیر للاستظهار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الصلاة علی وقتها، فلو صلی قبله عمدا أو سهوا أو جهلا، لم یصح صلاته، لعدم الإتیان بالمأمور به علی وجهه، فیبقی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الدخول فشرع فی الصلاة قبله، فإن دخل و هو فی شیء منها صحت صلاته، لأن المأمور به التعویل علی الظن مع تعذر العلم، و إلا بطلت و استأنف لظهور کذب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التعویل علی الظن مع إمکان العلم، لإمکان الخطإ</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تعذر العلم اکتفی بالظن المستند إلی الاجتهاد، و لتعذر العلم فینتفی</w:t>
      </w:r>
    </w:p>
    <w:p>
      <w:pPr>
        <w:pStyle w:val="BookText"/>
        <w:rPr/>
      </w:pPr>
      <w:r>
        <w:rPr>
          <w:rFonts w:ascii="IRNazanin" w:hAnsi="IRNazanin" w:eastAsia="IRNazanin"/>
          <w:color w:val="111111"/>
          <w:sz w:val="28"/>
          <w:sz w:val="28"/>
          <w:szCs w:val="28"/>
          <w:rtl w:val="true"/>
          <w:lang w:bidi="fa-IR"/>
        </w:rPr>
        <w:t>التکلیف به، فإن صلی بالظن و استمر أو ظهرت صحته أجزأ، و إلا أعاد إن لم یدخل الوقت و هو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دخل و هو فی الأثناء و لو قبل التسلیم، أجزأ علی الأقوی،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 أنت تری أنک فی وقت و لم یدخل الوقت، فدخل و أنت فی الصلاة فقد أجزأت عنک</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باستحباب التسلیم، فالأقوی اشتراط غیره، حتی الصلاة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عدم الدخول و هو فی الأثناء استأنف، و إن علم الدخول قبل الإکمال لو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 الدخول فصلی، ثم ظن وقوع الجمیع قبله، ففی نقض الاجتهاد بمثله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 اجتهاد شخصین، لم یجز لظان عدم الدخول الایتمام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الزوال أو الغروب فصلی، ثم دخل الوقت متلبسا، فإن قلنا بالاشتراک من حین الزوال إلی الغروب، أو جعلنا التخصیص منوطا بالمکلف، صح التعقیب بالعصر و العشاء، و إلا وجب ارتقاب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التعویل علی شک مع تعذر العلم و الظن، بل یصبر حتی یحصل أحدهما، لأصالة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للأعمی و المحبوس التقلید فی الدخول، و لو تمکن من الظن بعمل راتب أو درس مثلا لم یجز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للأعمی و المحبوس تقلید المؤذن الثقة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قبل دخول الوقت، لم یصح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یقع نفلا؟ الأقرب المنع، لأنه لم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معرفة الوقت، لتوقف الامتثال علیها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المنع من التقدیم علی الوقت بین الفرائض و النوافل الموقتة، إلا نوافل الظهر یوم الجمعة، فإنه یجوز تقدیمها علی الزوال، لشرفه فتساوت أجزاؤه، و للشروع فی الخطبة و التأهب لها و استماعها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اللیل</w:t>
      </w:r>
    </w:p>
    <w:p>
      <w:pPr>
        <w:pStyle w:val="BookText"/>
        <w:rPr/>
      </w:pPr>
      <w:r>
        <w:rPr>
          <w:rFonts w:ascii="IRNazanin" w:hAnsi="IRNazanin" w:eastAsia="IRNazanin"/>
          <w:color w:val="111111"/>
          <w:sz w:val="28"/>
          <w:sz w:val="28"/>
          <w:szCs w:val="28"/>
          <w:rtl w:val="true"/>
          <w:lang w:bidi="fa-IR"/>
        </w:rPr>
        <w:t>لشاب تمنعه رطوبة رأسه، أو مسافر یصده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قضاؤها لهما أفضل، و قضاء صلاة اللیل بالنهار أفضل، و کذا قضاء نوافل النهار باللیل للمبادرة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طلع الفجر و قد صلی من نوافل اللیل أربعا، أتمها و زاحم بها الفریضة،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أربع رکعات من صلاة اللیل قبل طلوع الفجر، فأتم الصلاة، طلع أو لم یطلع</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صلی من نوافل الظهرین رکعة ثم خرج الوقت، أتمها و زاحم بها الفریضتین،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قدمان قبل أن تصلی رکعة بدأ بالأولی</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خرج وقت المغرب قبل إکمال نافلتها، صلی العشاء و قضاها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رکعتین من صلاة اللیل و ذکرهما بعد الوتر، قضاهما و أعاد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الوتر بعد صلاة اللیل،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رکعة من آخر اللیل</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تقدیمه علی الانتصاف، و لو من أول اللیل لمن تقدم صلاة اللیل، و قضاؤه أفضل، و آخر الوتر طلوع الفجر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من صلوات النهار، لأن أوله طلوع الفجر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الوسطی صلاة الظهر،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الوسطی هی صلاة الظهر</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وسط صلاتین بالنهار صلاة الغداة و العصر،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لقول علی علیه السلام لما کان یوم الأحزاب صلینا العصر بین المغرب و العشاء،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شغلونا عن الصلاة الوسطی ملأ اللّه قلوبهم و أجوافهم نارا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تسمیة العشاء بالعتمة</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تغلبنکم الأعراب علی اسم صلاتکم فإنها العشاء، فإنهم یعتمون بالإبل، فإنهم کانوا یؤخرون الحلب إلی أن یعتم اللیل، و یسمون الحلبة العتمة</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یکره تسمیة الصبح بالفجر، بل تسمی بما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تضیق الوقت، عصی بالتأخیر إن استمر الظن، فإن انکشف بطلانه فلا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 الخروج صارت قضاء، فإن کذب ظنه کان الأداء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عند الاشتباه من غیر ظن، لم یصح، و إن وقعت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تمکن من الیقین احتمل وجوبه، لیحصل یقین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لعدم قدرته علی الیقین حالة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من أدرک رکعة من آخر الوقت، وجب علیه تلک الصلاة، و الأقرب أنها أداء بأجمعها اعتبارا بأول الصلاة،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الصبح قبل أن تطلع الشمس فقد أدرک الصبح</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کون الکل قضاء اعتبارا بالآخر، فإنه وقت سقوط الفرض بما فعل، و لأن الأجزاء بإزاء الأفعال، و کون الواقع فی الوقت أداء و الخارج قضاء، کما لو أوقع الجمیع فی الوقت أو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غاب الجدار و خفی الأذان و قد بقی مقدار رکعة، فإن قلنا الجمیع أو البعض قضاء أتم، و إلا قصر إن اعتبرنا حالة الأداء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تأخیر الصلاة إلی حد یخرج بعضه عن الوقت، سواء قلنا إنها مقضیة أو بعضها، أو أنها مؤداة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شرع فیها و قد بقی من الوقت ما یسع الجمیع لکن مدها بطول القراءة حتی خرج الوقت، فالأقرب أنه یأثم، لأن إیقاعها فی الوقت واجب، فلا یترک بالمندوب، و فی الصحة إشکال، أقربه المنع إن علم أو ظن الخروج قبله، لأنه منهی عنه، فلا یخرج عن عهدة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الوقت رضوان اللّه، و آخر الوقت عفو اللّه</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لطیفة فإن الرضوان إنما یکون للمحسنین، و العفو یشبه أن یکون للمقصرین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فضیلة الأولیة بالاشتغال بأسباب الصلاة، کالطهارة و الأذان و ستر العورة حین دخوله، و لا یعد حینئذ متوانیا و لا مؤخرا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تقدیم ما یمکن تقدیمه من الأسباب علی الوقت، لینطبق العقد علی أول الدخول، فلا یشترط تقدیم الستر و الطهارة علی الدخول، و الشغل الخفیف کأکل لقمة و کلام قصیر لا یمنع إدراک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یکلف العجلة علی خلاف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إیقاع الصلاة فی أول الوقت، احتمل قویا وجوب تقدیم الطهارة و ستر العورة علی دخول الوقت، تحصیلا للنذر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لأنه یتبع وجوب الفعل، فلا تجب الطهارة و لا الستر علی من لم تجب علیه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استحباب الإبراد بالظهر، و هو أن یؤخر إقامة الجماعة عن أول الوقت فی المسجد الذی یأتیه الناس من بعد، إلی أن یقع للحیطان ظل یمشی فیه الساعون إلی الجماعة، فلا ینبغی التأخیر عن النصف الأول من الوقت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منازلهم قریبة من المسجد، أو حضر جمع فی موضع و لا یأتیهم غیرهم، أو أمکنهم المشی إلی المسجد فی 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ظل، أو کان یصلی</w:t>
      </w:r>
    </w:p>
    <w:p>
      <w:pPr>
        <w:pStyle w:val="BookText"/>
        <w:rPr/>
      </w:pPr>
      <w:r>
        <w:rPr>
          <w:rFonts w:ascii="IRNazanin" w:hAnsi="IRNazanin" w:eastAsia="IRNazanin"/>
          <w:color w:val="111111"/>
          <w:sz w:val="28"/>
          <w:sz w:val="28"/>
          <w:szCs w:val="28"/>
          <w:rtl w:val="true"/>
          <w:lang w:bidi="fa-IR"/>
        </w:rPr>
        <w:t>منفردا فی بیته، فلا إبراد، لزوال المقتضی و هو المشقة و التأذی بالحر، إذ لا کثیر مشقة فی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ثبوته للخبر</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اختصاص الاستحباب بالبلاد الحارة، لقلة المشقة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عدمه، لأن التأذی فی إشراق الشمس حاصل فی البلاد المعتدلة، بخلاف النهی عن استعمال المشمس، فإنه یختص بالبلاد الحارة علی الأقوی، لأن المحذور الطبی لا یتوقع مما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یشمس فی البلاد المعتدلة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اجتهد فی موضع الاشتباه و صلی، فإن لم یتبین الحال، أو ظهر إیقاعها فی الوقت، أو قبله و دخل و هو فی الأثناء، صح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ظهر إیقاعها قبله و لم یدخل حتی فرغ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ظهر إیقاعها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وجوب الإعادة، لأنه مأمور بالقضاء و لم یوقعه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 للامتثال، إذ هو مأمور بالاجتهاد فأشبه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یکون ما فعله قضاء أو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فعله بعد وقته، فأشبه غیره حالة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 قائم مقام الواقع فی الوقت، لمکان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أوقع قبل الوقت أعاد، و إن خرج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الشمس میلها عن وسط السماء و انحرافها عن دائرة نصف النهار، و ذلک أن الشمس إذا طلعت وقع لکل شیء شاخص ظل فی جانب المغرب طویلا، ثم ینقص بنسبة ارتفاع الشمس، حتی إذا بلغ کبد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حالة الاستواء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یبقی له ظل أصلا فی بعض البلاد، کمکة و صنعاء الیمن فی أطول أیام السنة، و لا یکون إلا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بقی فهو مختلف المقدار باختلاف البلاد و الفصول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مالت الشمس إلی جانب المغرب، فإن لم یبق ظل عند الاستواء،</w:t>
      </w:r>
    </w:p>
    <w:p>
      <w:pPr>
        <w:pStyle w:val="BookText"/>
        <w:rPr/>
      </w:pPr>
      <w:r>
        <w:rPr>
          <w:rFonts w:ascii="IRNazanin" w:hAnsi="IRNazanin" w:eastAsia="IRNazanin"/>
          <w:color w:val="111111"/>
          <w:sz w:val="28"/>
          <w:sz w:val="28"/>
          <w:szCs w:val="28"/>
          <w:rtl w:val="true"/>
          <w:lang w:bidi="fa-IR"/>
        </w:rPr>
        <w:t>حدث الآن فی جانب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بقی زاد الآن و تحول إلی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فحدوثه أو زیادته هو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صار ظل الشخص مثله من أصل الشاخص إن لم یبق شیء من الظل عند الاستواء، أو من نهایة القدر الباقی فی حالة الاستواء إن بقی شیء منه، خرج وقت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زیادة الظل بأن ینصب مقیاس و بقدر ظله، ثم یصبر قلیلا، ثم بقدره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دون الأول لم تزل، و إن زاد أو لم ینقص فقد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ذلک الدائرة الهندسیة و صفتها، أن ینوی موضعا من الأرض خالیا من ارتفاع و انخفاض، و یدیر علیه دائرة بأی بعد شاء، و ینصب علی مرکزها مقیاس مخروط محدد الرأس، یکون نصف قطر الدائرة بقدر ضعف المقیاس علی زاویة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یقدر ما بین رأس المقیاس و محیط الدائرة من ثلاثة مواضع، فإن تساوت الأبعاد فهو 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نرصد ظل المقیاس قبل الزوال حین یکون خارجا عن محیط الدائرة نحو المغرب، فإن انتهی رأس الظل إلی محیط الدائرة یرید الدخول فیه، یعلم علیه علامة، ثم یرصده بعد الزوال قبل خروج الظل من الدائرة، فإذا أراد الخروج عنه علم علیه علامة، و یصل ما بین العلامتین بخط مستقیم، و ینصف ذلک الخط و یصل بین مرکز الدائرة و منتصف الخط، فهو خط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ألقی المقیاس ظله علی هذا الخط الذی قلنا إنه خط نصف النهار کانت الشمس فی وسط السماء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ابتدأ رأس الظل یخرج عنه، فقد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یعرف القبلة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یزید الظل و ینقص و یختلف باختلاف الأزمان و البلدان، ففی الشتاء یکثر الفیء عند الزوال، و عند الصیف یقل، و قد یعدم بالکلیة، کما قلنا فی مکة، فإنه یعدم قبل أن ینتهی طول النهار بستة و عشرین یوما، و کذا بعد انتهائه بستة و عشرین یوما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الشمس فی النصف من</w:t>
      </w:r>
    </w:p>
    <w:p>
      <w:pPr>
        <w:pStyle w:val="BookText"/>
        <w:rPr/>
      </w:pPr>
      <w:r>
        <w:rPr>
          <w:rFonts w:ascii="IRNazanin" w:hAnsi="IRNazanin" w:eastAsia="IRNazanin"/>
          <w:color w:val="111111"/>
          <w:sz w:val="28"/>
          <w:sz w:val="28"/>
          <w:szCs w:val="28"/>
          <w:rtl w:val="true"/>
          <w:lang w:bidi="fa-IR"/>
        </w:rPr>
        <w:t>حزیران علی نصف قدم، و فی النصف من تموز علی قدم و نصف، و فی النصف من آب علی قدمین و نصف، و فی النصف من أیلول علی ثلاثة و نصف، و فی النصف من تشرین الأول علی خمسة و نصف، و فی النصف من تشرین الآخر علی سبعة و نصف، و فی النصف من کانون الأول علی تسعة و نصف، و فی النصف من کانون الآخر علی سبعة و نصف، و فی النصف من شباط علی خمسة و نصف، و فی النصف من آذار علی ثلاثة و نصف، و فی النصف من نیسان علی قدمین و نصف، و فی النصف من أیار علی قدم و نصف</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 المقیاس قد یقسم مرة باثنی عشر قسما، فتسمی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بسبعة أقسام، أو ستة و نصف، و تسمی الأقسام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بستین قسما، و تسمی الأقسام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ما یکون الظل المنبسط فی ناحیة الشمال ظل أول الجدی، و أقصره أول السرطان، و هو یناسب ما روی عن الصادق علیه السلام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یعرف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بالتوجه إلی الرکن العراقی لمن کان بمکة، فإذا وجد الشمس علی حاجبه الأیمن، علم أنها 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زیادة الظل قدر الظل الأول، لا قدر الشخص المنصوب</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الشخص،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ظلک مثلک فصل الظهر، و إذا صار ظلک مثلیک فصل العصر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عول علی روایة یونس عن بعض رجاله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جاء فی الحدیث أن صل الظهر إذا کانت الشمس قامة و قامتین، و ذراعا و ذراعین، و قدما و قدمین، فکیف یکون هذا؟ و قد یکون</w:t>
      </w:r>
    </w:p>
    <w:p>
      <w:pPr>
        <w:pStyle w:val="BookText"/>
        <w:rPr/>
      </w:pPr>
      <w:r>
        <w:rPr>
          <w:rFonts w:ascii="IRNazanin" w:hAnsi="IRNazanin" w:eastAsia="IRNazanin"/>
          <w:color w:val="111111"/>
          <w:sz w:val="28"/>
          <w:sz w:val="28"/>
          <w:szCs w:val="28"/>
          <w:rtl w:val="true"/>
          <w:lang w:bidi="fa-IR"/>
        </w:rPr>
        <w:t>الظل فی بعض الأوقات نصف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القامة، و لم یقل قامة الظل، و ذلک أن ظل القامة مرة یکثر، و مرة یقل، و القامة قامة أبدا لا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ذراعین و قدم و قدمین، و صار ذراعا أو ذراعان تفسیرا للقامة و القامتین فی الزمان الذی یکون فیه ظل القامة ذراعا و ظل القامتین 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ظل القامة و القامتین و الذراع و الذراعین متفقین فی کل زمان معروفین، مفسرا أحدهما بالآخر مسددا به، فإذا کان الزمان یکون فیه ظل القامة ذراعا کان الوقت ذراعا من ظل القامة و کانت القامة ذراعا من الظل، و إذا کان ظل القامة أقل أو أکثر کان الوقت محصورا بالذراع و الذراعین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تفسیر القامة و القامتین و الذراع و الذراعین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طریقها ضعف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إرسالها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تقدم أن الوقت المختص بالظهر من الزوال إلی أن یمضی قدر أربع رکعات للحاضر، و للمسافر قدر رکعتین، ثم یشترک الوقت مع العصر إلی أن یبقی من النهار قدر أداء العصر، فیختص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بینه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فقد دخل وقت الظهر حتی یمضی مقدار ما یصلی المصلی أربع رکعات، فإذا مضی ذلک فقد دخل وقت الظهر و العصر، حتی یبقی من الشمس مقدار ما یصلی أربع رکعات، فإذا بقی مقدار ذلک فقد خرج وقت الظهر و بقی وقت العصر حتی تغیب الشمس</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فی العشاءین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غروب الشمس تجب المغرب و یحل الإفطار، و علامته سقوط الحمرة المشرقیة علی الأصح،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 الحمرة من المشرق</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غیبوبة القرص،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فإن رأیته بعد ذلک و قد صلیت أعدت الصلاة</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یعتبر سقوط قرصها، و هو ظاهر فی الصحاری، أما فی العمران و قلل الجبال، فالاعتبار بأن لا یری من شعاعها شیء علی أطراف الجدران و قلل الجبال، و تقبل الظلام من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صلاة الغداة طلوع الفجر الثانی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ضوء النهار من نور الشمس و إنما یستضیء بها ما هو کمد فی نفسه کثیف فی جوهره، کالأرض و القمر و أجزاء الأرض المتصلة و المنفصلة کالهیئات و غیرها، و کل جسم یستضیء وجهه من الشمس، فإنه یقع له ظل من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قدر اللّه تعالی بلطیف حکمته جعل الشمس دائرة حول الأرض بفلکها المحیط بها الخارج مرکزه عن مرکزها، و باعتبار هذا الاختلاف تختلف المغارب و المشارق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الشمس تحت الأرض وقع ظلها فوقها علی شکل مخروط قاعدته، عند سطح الأرض الظاهر، و رأسه عند منتهی الظل، و لیس له أثر عند الفلک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الهواء المستضیء بضیاء الشمس محیطا بجوانب المخروط، فیستضیء حواشی الظل بذلک الهواء المضیء، لکن ضوء النهار ضعیف، لأنه مستفاد، فلا یتعد کثیرا فی أجزاء المخروط، بل کل ما ازداد بعدا ازداد ضعفا، فإذن الکائن فی وسط مخروط الظل یکون فی أشد الظلام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قربت الشمس من الأفق الشرقی مال مخروط الظل عن سمت الرأس، و قربت الأجزاء المستضیئة من حواشی الظل بضیاء الهواء من التغیر و فیه أدنی قوة، فیدرکه البصر عند قرب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کل ما ازدادت الشمس قربا من الأفق ازداد مخروط الضوء، فیزداد الضوء من حواشی إلی أن تطلع الشمس، و أول ما یظهر الضوء عند قرب الصباح، یظهر مستدقا مستطیلا کالعمود،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ذنب السرحان لدقته و استطالته، و یکون ضعیفا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وجه الأرض علی ظلامه بظل الأرض، ثم یزداد هذا الضوء إلی أن یأخذ طولا و عرضا، فینبسط فی عرض الأفق کنصف دائرة، و هو الصادق، فیمتلی أفق المشرق ضیاء و نورا و یبلغ إلی وسط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یزداد ذلک الضوء إلی أن تحمر الأفق، ثم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فی أمر الشفق کالحال فی أمر الفجر لکن علی العکس، لأن الشمس متی غربت احمر الأفق فی ناحیة المغرب، فیکون الهواء مضیئا بضیاء واضح، مثل ما کان قبل طلوع الشمس، ثم یأخذ الضیاء فی الضعف إلی أن تغیب الحمرة، و یبقی البیاض مثل بیاض الصبح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یزداد ضعفه شیئا فشیئا إلی أن یغیب، ثم یتبعه خط البیاض المستطیل، لکن أقل ما یدرک ذلک، لأنه وقت النوم، و یدرک ظهوره عند الصباح، لانتظار الناس إیاه، لانتشارهم فی معایشهم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الصلاة عمدا مستحلا، فإن کان مسلما ولد علی الفطرة، قتل من غیر استنابة، لأنه مرتد، و لو تاب لم یسقط عنه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أسلم عن کفر، فهو مرتد لها عن فطرة یستتاب، فإن تاب قبلت توبته، و إن لم یتب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کافرا ذمیا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قریب العهد بالإسلام، أو نشأ فی بادیة و زعم أنه لا یعرف وجوبها علیه، قبل منه و عرف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مستحل لم یکن مرتدا، بل یعزر علی ترکها، فإن امتنع، و إلا عزر ثانیا، فإن امتنع و إلا عزر ثالثا، فإن رجع و إلا قتل فی الرابعة،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الثالثة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یطالب بها إلی أن یخرج الوقت، فإذا خرج أنکر علیه و أمر بقضائها، فإن لم یفعل عزر، فإن انتهی و صلی برئت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أقام علی ذلک حتی ترک ثلاث</w:t>
      </w:r>
    </w:p>
    <w:p>
      <w:pPr>
        <w:pStyle w:val="BookText"/>
        <w:rPr/>
      </w:pPr>
      <w:r>
        <w:rPr>
          <w:rFonts w:ascii="IRNazanin" w:hAnsi="IRNazanin" w:eastAsia="IRNazanin"/>
          <w:color w:val="111111"/>
          <w:sz w:val="28"/>
          <w:sz w:val="28"/>
          <w:szCs w:val="28"/>
          <w:rtl w:val="true"/>
          <w:lang w:bidi="fa-IR"/>
        </w:rPr>
        <w:t>صلوات و عزر فیها ثلاث مرات، 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 حتی یستتاب، و یکفن، و یصلی علیه، و یدفن فی مقابر المسلمین، و میراثه لورثته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اعتذر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الترک بمرض أو کسل، لم یقبل عذره، و طولب المریض بالصلاة علی حسب حاله قائما، أو جالسا، أو مضطجعا، أو مستلقیا، فإن الصلاة لا تسقط عنه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قتله بمرة واحدة و لا بما زاد ما لم یتخلل التعزیر ثلاثا، فإن عزر ثلاثا قتل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یضرب حتی یصلی أو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اعتذر عن الترک بالنسیان أو بعدم المطهر، قبل عذره إجماعا، و یؤمر بالقضاء، و لا یضیق علیه، لجواز تأخیره مدة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ترک الصلاة، أو ترک شرط مجمع علیه، کالطهارة 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الجزء کالرکوع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المختلف فیه کإزالة النجاسة و قراءة الفاتحة و الطمأنینة، فلا یوجب القتل، فإن ترکه معتقدا وجوبه، وجب علیه إعادة الصلاة، و لا یقتل بذلک، لأنه مختلف فیه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الکافر لیست إسلاما عندنا مطلقا، لأنه عبارة عن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دار الحرب و الإسلام فی ذلک</w:t>
      </w:r>
      <w:r>
        <w:rPr>
          <w:rFonts w:eastAsia="IRNazanin" w:cs="IRNazanin"/>
          <w:color w:val="111111"/>
          <w:sz w:val="28"/>
          <w:szCs w:val="28"/>
          <w:rtl w:val="true"/>
          <w:lang w:bidi="fa-IR"/>
        </w:rPr>
        <w:t>.</w:t>
      </w:r>
      <w:bookmarkStart w:id="598" w:name="pg14045_154682"/>
    </w:p>
    <w:p>
      <w:pPr>
        <w:pStyle w:val="Heading4"/>
        <w:numPr>
          <w:ilvl w:val="3"/>
          <w:numId w:val="1"/>
        </w:numPr>
        <w:rPr/>
      </w:pPr>
      <w:bookmarkStart w:id="599" w:name="__RefHeading___Toc3300098_3381743652"/>
      <w:bookmarkStart w:id="600" w:name="_Toc227"/>
      <w:bookmarkEnd w:id="598"/>
      <w:bookmarkEnd w:id="599"/>
      <w:r>
        <w:rPr>
          <w:rtl w:val="true"/>
        </w:rPr>
        <w:t>الفصل الثالث</w:t>
      </w:r>
      <w:r>
        <w:rPr>
          <w:rtl w:val="true"/>
        </w:rPr>
        <w:t xml:space="preserve">: </w:t>
      </w:r>
      <w:r>
        <w:rPr>
          <w:rtl w:val="true"/>
        </w:rPr>
        <w:t>فی المکان</w:t>
      </w:r>
      <w:bookmarkEnd w:id="600"/>
    </w:p>
    <w:p>
      <w:pPr>
        <w:pStyle w:val="Heading5"/>
        <w:numPr>
          <w:ilvl w:val="4"/>
          <w:numId w:val="1"/>
        </w:numPr>
        <w:rPr/>
      </w:pPr>
      <w:bookmarkStart w:id="601" w:name="__RefHeading___Toc3300100_3381743652"/>
      <w:bookmarkStart w:id="602" w:name="_Toc228"/>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و مطالبه أربعة</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300102_3381743652"/>
      <w:bookmarkStart w:id="604" w:name="_Toc229"/>
      <w:bookmarkEnd w:id="603"/>
      <w:r>
        <w:rPr>
          <w:rtl w:val="true"/>
        </w:rPr>
        <w:t xml:space="preserve">المطلب الأول </w:t>
      </w:r>
      <w:r>
        <w:rPr>
          <w:rtl w:val="true"/>
        </w:rPr>
        <w:t>(</w:t>
      </w:r>
      <w:r>
        <w:rPr>
          <w:rtl w:val="true"/>
        </w:rPr>
        <w:t>فی شرائطه</w:t>
      </w:r>
      <w:r>
        <w:rPr>
          <w:rtl w:val="true"/>
        </w:rPr>
        <w:t>)</w:t>
      </w:r>
      <w:bookmarkEnd w:id="604"/>
    </w:p>
    <w:p>
      <w:pPr>
        <w:pStyle w:val="Heading6"/>
        <w:numPr>
          <w:ilvl w:val="5"/>
          <w:numId w:val="1"/>
        </w:numPr>
        <w:rPr/>
      </w:pPr>
      <w:bookmarkStart w:id="605" w:name="__RefHeading___Toc3300104_3381743652"/>
      <w:bookmarkStart w:id="606" w:name="_Toc230"/>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و هی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الطهارة، فهنا بحثان</w:t>
      </w:r>
      <w:r>
        <w:rPr>
          <w:rFonts w:eastAsia="IRNazanin" w:cs="IRNazanin"/>
          <w:color w:val="111111"/>
          <w:sz w:val="28"/>
          <w:szCs w:val="28"/>
          <w:rtl w:val="true"/>
          <w:lang w:bidi="fa-IR"/>
        </w:rPr>
        <w:t>:</w:t>
      </w:r>
    </w:p>
    <w:p>
      <w:pPr>
        <w:pStyle w:val="Heading6"/>
        <w:numPr>
          <w:ilvl w:val="5"/>
          <w:numId w:val="1"/>
        </w:numPr>
        <w:rPr/>
      </w:pPr>
      <w:bookmarkStart w:id="607" w:name="__RefHeading___Toc3300106_3381743652"/>
      <w:bookmarkStart w:id="608" w:name="_Toc231"/>
      <w:bookmarkEnd w:id="607"/>
      <w:r>
        <w:rPr>
          <w:rtl w:val="true"/>
        </w:rPr>
        <w:t xml:space="preserve">البحث الأول </w:t>
      </w:r>
      <w:r>
        <w:rPr>
          <w:rtl w:val="true"/>
        </w:rPr>
        <w:t>(</w:t>
      </w:r>
      <w:r>
        <w:rPr>
          <w:rtl w:val="true"/>
        </w:rPr>
        <w:t>الملک</w:t>
      </w:r>
      <w:r>
        <w:rPr>
          <w:rtl w:val="true"/>
        </w:rPr>
        <w:t>)</w:t>
      </w:r>
      <w:bookmarkEnd w:id="608"/>
    </w:p>
    <w:p>
      <w:pPr>
        <w:pStyle w:val="BookText"/>
        <w:rPr/>
      </w:pPr>
      <w:r>
        <w:rPr>
          <w:rFonts w:ascii="IRNazanin" w:hAnsi="IRNazanin" w:eastAsia="IRNazanin"/>
          <w:color w:val="111111"/>
          <w:sz w:val="28"/>
          <w:sz w:val="28"/>
          <w:szCs w:val="28"/>
          <w:rtl w:val="true"/>
          <w:lang w:bidi="fa-IR"/>
        </w:rPr>
        <w:t>و لا یشترط أصالته، بل لو ملک المنفعة کالمستأجر و المستعیر صح، بل و لو لم یملک لکن جاز له التصرف، کالمواضع المباحة المشترکة بین المسلمین، صحت الصلاة فیه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یحل فی المکان المغصوب إجماعا، لقبح التصرف فی مال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صلاته فیه مع العلم بالغصبیة و الاختیار عند علمائنا أجمع، لأن النهی فی العبادات یدل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فی الأماکن المکروهة لیس عن الصلاة، و لا عن شیء من أجزائها و لوازمها، بل عن وصف منفک، کالتعرض للسیل، و ملاقاة النجاسة فی الحمام و المزابل و المذابح، و کنفار الإبل، و بطون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غصبیة رقبة الأرض بأخذها، أو دعوی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غصب المنافع بادعاء الإجارة ظلما، أو وضع یده علیها، أو یخرج روشنا أو ساباطا فی موضع لا یحل له، أو یغصب راحلة و یصلی علیها، أو سفینة أو لوحا فیجعله فی سفینة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الجمعة و غیرها، و کذا العید و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الغاصب و غیره فی بطلان الصلاة، سواء أذن له الغاصب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للمالک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المالک اختص المأذون و إن کان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للإذن انصرف إلی غیر الغاصب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له فی الدخول إلی داره و التصرف، جاز أن یصلی، و کذا لو علم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الصلاة فی البساتین و الصحاری و إن لم یحصل الإذن، ما لم یکره المالک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مغصوبة لم تصح إلا مع صریح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جاهل الحکم غیر معذور، أما الناسی فیحتمل إلحاقه به لتفریطه بالنسیان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لرفع القلم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یعذر جاهل الغصب، إذ الظاهر صحة تصرفات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أمره بالخروج بعد إذن الکون وجبت المبادرة، فإن صلی قاطنا حینئذ بطلت صلاته، سواء کان الوقت متسعا أو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خارجا صح إن کان الوقت ضیقا یخاف فوته مع الخروج،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مع التضییق الجمع بین الخروج و الصلاة، و إن کان إلی غیر القبلة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القهقری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الغاصب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أمره بالکون فصلی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أمره بالخروج فی الأثناء، فإن کان</w:t>
      </w:r>
      <w:bookmarkStart w:id="609" w:name="pg14045_154684"/>
    </w:p>
    <w:p>
      <w:pPr>
        <w:pStyle w:val="BookText"/>
        <w:rPr/>
      </w:pPr>
      <w:bookmarkEnd w:id="609"/>
      <w:r>
        <w:rPr>
          <w:rFonts w:ascii="IRNazanin" w:hAnsi="IRNazanin" w:eastAsia="IRNazanin"/>
          <w:color w:val="111111"/>
          <w:sz w:val="28"/>
          <w:sz w:val="28"/>
          <w:szCs w:val="28"/>
          <w:rtl w:val="true"/>
          <w:lang w:bidi="fa-IR"/>
        </w:rPr>
        <w:t>الوقت ضیقا خرج مصلیا، فإن أتم قاطنا فالأقرب البطلان، و یحتمل الصحة لمشروعیة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الوقت متسعا احتمل الإتمام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القطع لأنه غیر مأذون له فی الصلاة صریحا، و قد وجد المنع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الخروج مصلیا کالتضیق، للمنع من قطع عبادة مشروعة، فأشبهت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أذن له فی الصلاة، فشرع فیها، ثم أمره بالخروج، فالأقرب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الأخیرین مع السعة، و الخروج مصلیا مع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الفرائض و النوافل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الصوم فی المکان المغصوب فإنه سائغ، إذ لیس الکون فی المکان جزءا منه و لا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قراءة القرآن، لم یجز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أداء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الطهارة کالصلاة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المشتبه بالمغصوب حکمه حکمه</w:t>
      </w:r>
      <w:r>
        <w:rPr>
          <w:rFonts w:eastAsia="IRNazanin" w:cs="IRNazanin"/>
          <w:color w:val="111111"/>
          <w:sz w:val="28"/>
          <w:szCs w:val="28"/>
          <w:rtl w:val="true"/>
          <w:lang w:bidi="fa-IR"/>
        </w:rPr>
        <w:t>.</w:t>
      </w:r>
    </w:p>
    <w:p>
      <w:pPr>
        <w:pStyle w:val="Heading6"/>
        <w:numPr>
          <w:ilvl w:val="5"/>
          <w:numId w:val="1"/>
        </w:numPr>
        <w:rPr/>
      </w:pPr>
      <w:bookmarkStart w:id="610" w:name="__RefHeading___Toc3300108_3381743652"/>
      <w:bookmarkStart w:id="611" w:name="_Toc232"/>
      <w:bookmarkEnd w:id="610"/>
      <w:r>
        <w:rPr>
          <w:rtl w:val="true"/>
        </w:rPr>
        <w:t xml:space="preserve">البحث الثانی </w:t>
      </w:r>
      <w:r>
        <w:rPr>
          <w:rtl w:val="true"/>
        </w:rPr>
        <w:t>(</w:t>
      </w:r>
      <w:r>
        <w:rPr>
          <w:rtl w:val="true"/>
        </w:rPr>
        <w:t>الطهارة</w:t>
      </w:r>
      <w:r>
        <w:rPr>
          <w:rtl w:val="true"/>
        </w:rPr>
        <w:t>)</w:t>
      </w:r>
      <w:bookmarkEnd w:id="611"/>
    </w:p>
    <w:p>
      <w:pPr>
        <w:pStyle w:val="BookText"/>
        <w:rPr/>
      </w:pPr>
      <w:r>
        <w:rPr>
          <w:rFonts w:ascii="Amiri" w:hAnsi="Amiri" w:eastAsia="Amiri" w:cs="Amiri"/>
          <w:color w:val="111111"/>
          <w:sz w:val="28"/>
          <w:sz w:val="28"/>
          <w:szCs w:val="28"/>
          <w:rtl w:val="true"/>
          <w:lang w:bidi="ar-SA"/>
        </w:rPr>
        <w:t xml:space="preserve">و یشترط طهارة المکان من النجاسات المتعدیة إلیه غیر المعفو عنها إجماعا، لقوله تعالی وَ ثِیابَکَ فَطَهِّرْ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یتعدی إلیه کالیابسة، فلا یشترط إلا طهارة موضع الجبهة دون غیرها من مساقط أعضاء السجود علی الأصح، و غیرها عملا بالأصل،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لما سئل عن الشاذکونة یصلی علیها و قد أصابتها الجنابة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طهارة السقف و إن کان یحتک به، و لا الجدار الملتصق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علی بساط و تحته نجاسة، أو علی طرف منه آخر نجاسة، أو علی سریر قوائمه علی النجاسة، صح، سواء تحرک بحرکته أو لا</w:t>
      </w:r>
      <w:r>
        <w:rPr>
          <w:rFonts w:eastAsia="IRNazanin" w:cs="IRNazanin"/>
          <w:color w:val="111111"/>
          <w:sz w:val="28"/>
          <w:szCs w:val="28"/>
          <w:rtl w:val="true"/>
          <w:lang w:bidi="fa-IR"/>
        </w:rPr>
        <w:t>.</w:t>
      </w:r>
      <w:bookmarkStart w:id="612" w:name="pg14045_154685"/>
    </w:p>
    <w:p>
      <w:pPr>
        <w:pStyle w:val="BookText"/>
        <w:rPr/>
      </w:pPr>
      <w:bookmarkEnd w:id="612"/>
      <w:r>
        <w:rPr>
          <w:rFonts w:ascii="IRNazanin" w:hAnsi="IRNazanin" w:eastAsia="IRNazanin"/>
          <w:color w:val="111111"/>
          <w:sz w:val="28"/>
          <w:sz w:val="28"/>
          <w:szCs w:val="28"/>
          <w:rtl w:val="true"/>
          <w:lang w:bidi="fa-IR"/>
        </w:rPr>
        <w:t>و لو کان علی رأسه عمامة و طرفها یسقط علی نجاسة،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ثوبه یمس شیئا نجسا، کثوب من إلی جانبه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طهارة موضع الجبهة بکمالها علی الأقوی، بل لو کان القدر المجزی طاهرا و الباقی نجسا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 جبهته و بین النجاسة حائل صحت صلاته، بخلاف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مکروها؟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المکان النجس بالطاهر، فإن کان الموضع محصورا کالبیت و البیتین، لم تجز الصلاة علیه، و إلا جاز دفعا للمشقة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التحری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إلی الصلاة فی المشتبه، وجب علیه التکریر و الزیادة بصلاة واحدة علی ما وقع الاشتباه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نجس بیت و اشتبه بآخر، وجبت 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نجس بیتان و اشتبه بثالث، وجبت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ضاق الوقت، احتمل التخییر و التحری، فیجتهد سواء اتحد البیت أو تعدد</w:t>
      </w:r>
      <w:r>
        <w:rPr>
          <w:rFonts w:eastAsia="IRNazanin" w:cs="IRNazanin"/>
          <w:color w:val="111111"/>
          <w:sz w:val="28"/>
          <w:szCs w:val="28"/>
          <w:rtl w:val="true"/>
          <w:lang w:bidi="fa-IR"/>
        </w:rPr>
        <w:t>.</w:t>
      </w:r>
    </w:p>
    <w:p>
      <w:pPr>
        <w:pStyle w:val="Heading5"/>
        <w:numPr>
          <w:ilvl w:val="4"/>
          <w:numId w:val="1"/>
        </w:numPr>
        <w:rPr/>
      </w:pPr>
      <w:bookmarkStart w:id="613" w:name="__RefHeading___Toc3300110_3381743652"/>
      <w:bookmarkStart w:id="614" w:name="_Toc233"/>
      <w:bookmarkEnd w:id="613"/>
      <w:r>
        <w:rPr>
          <w:rtl w:val="true"/>
        </w:rPr>
        <w:t xml:space="preserve">المطلب الثانی </w:t>
      </w:r>
      <w:r>
        <w:rPr>
          <w:rtl w:val="true"/>
        </w:rPr>
        <w:t>(</w:t>
      </w:r>
      <w:r>
        <w:rPr>
          <w:rtl w:val="true"/>
        </w:rPr>
        <w:t>فی الأمکنة المکروهة</w:t>
      </w:r>
      <w:r>
        <w:rPr>
          <w:rtl w:val="true"/>
        </w:rPr>
        <w:t>)</w:t>
      </w:r>
      <w:bookmarkEnd w:id="614"/>
    </w:p>
    <w:p>
      <w:pPr>
        <w:pStyle w:val="Heading6"/>
        <w:numPr>
          <w:ilvl w:val="5"/>
          <w:numId w:val="1"/>
        </w:numPr>
        <w:rPr/>
      </w:pPr>
      <w:bookmarkStart w:id="615" w:name="__RefHeading___Toc3300112_3381743652"/>
      <w:bookmarkStart w:id="616" w:name="_Toc234"/>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نهی رسول اللّه صلی اللّه علیه و آله عن الصلاة فی سبعة مواطن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المزبلة، و المجزرة، و قارعة الطریق، و بطن الوادی، و الحمام، و فوق ظهر بیت اللّه تعالی، و أعطان الإبل</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علماؤنا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المزبلة و المجزرة، لعدم انفکاکهما عن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وضع تحت جبهته شیئا طاهرا و صلی، صحت صلاته علی کراهیة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 الطریق، و هی التی تقرعها الأقدام، ففاعل بمعنی مفعول،</w:t>
      </w:r>
    </w:p>
    <w:p>
      <w:pPr>
        <w:pStyle w:val="BookText"/>
        <w:rPr/>
      </w:pPr>
      <w:r>
        <w:rPr>
          <w:rFonts w:ascii="IRNazanin" w:hAnsi="IRNazanin" w:eastAsia="IRNazanin"/>
          <w:color w:val="111111"/>
          <w:sz w:val="28"/>
          <w:sz w:val="28"/>
          <w:szCs w:val="28"/>
          <w:rtl w:val="true"/>
          <w:lang w:bidi="fa-IR"/>
        </w:rPr>
        <w:t>لغلبة النجاسة فی الطریق، و لأن مرور الناس یشغله عن الصلاة، و لأنه یمنع المارة من السلوک،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الجواد فلا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البراری و غیرها، و لا بأس بالصلاة علی الظواهر التی بین الجواد، للأصل،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أن تصلی فی الظواهر التی بین الجواد</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فی الطریق سالک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الصلاة فی الشوارع 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الوادی یخاف فیه السیل فیسلب الخشوع، فلهذا کرهت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أمن السیل، احتمل بقاء الکراهة، اتباعا لظاهر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عدمها لزوال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تکره الصلاة فی مجری الماء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تکره الصلاة فیه إن علمت طهارته أو جهلت،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مواضع لا 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و الماء، و الحمام، و القبور، و مارة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و قری النمل، و معاطن الإبل، و مجری الماء، و السبخ، و الثلج</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لکثرة النجاسات و الأشیاء المستقذرة فیه، و لأنه مأوی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جعلنا العلة النجاسة، لم یکره فی المسلخ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إنه مأوی الشیطان لکشف العورة فیه کره، و هو أقرب، لأن دخول الناس یشغله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الصلاة فیه و فی باطن الحمام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فوق الکعبة للروایة</w:t>
      </w:r>
      <w:r>
        <w:rPr>
          <w:rStyle w:val="FootnoteAnchor"/>
          <w:rtl w:val="true"/>
        </w:rPr>
        <w:footnoteReference w:id="589"/>
      </w:r>
      <w:r>
        <w:rPr>
          <w:rFonts w:ascii="IRNazanin" w:hAnsi="IRNazanin" w:eastAsia="IRNazanin"/>
          <w:color w:val="111111"/>
          <w:sz w:val="28"/>
          <w:sz w:val="28"/>
          <w:szCs w:val="28"/>
          <w:rtl w:val="true"/>
          <w:lang w:bidi="fa-IR"/>
        </w:rPr>
        <w:t>، فإن فعل صح، بشرط أن یبرز بین یدیه شیئا من السطح، لئلا یجعل القبلة خلفه، فیکون مستدبرا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نصب سترة بین یدیه، کما لو صلی خارج العرصة إلیها متوجها إلی هواء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قائما یستقبل أی جهة شاء، مع إبراز بعض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یستلقی علی قفاه و یصلی بالإیماء متوجها إلی البیت المعمور</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بالروایة شرطنا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الفریضة خاصة جوف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النافلة، لأنه بالصلاة فیها ربما یتعذر علیه الجماعة، و لأنه باستقبال أی قبلة أراد یستدبر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المکتوبة فی الکعبة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صلی فیها صحت صلاته، و یستقبل أی جدرانها شاء، و إن کان إلی بابها المفتوح، و لیس له عتبة 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معاطن الإبل و هی مبارکها، سواء خلت عن أبوالها أو لا، لأنها طاهرة عندنا،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أدرکتک الصلاة و أنت فی معاطن الإبل، فاخرج منها و صل، فإنها جن من جن خلقت، أ لا تری إذا نفرت کیف تشمخ بأنفها</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تکره فی مأوی الجن و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من هذا الوادی فإنه فیه شیطانا</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قد یخاف من نفارها، و هو یبطل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تکره فی مرابض الغنم للأصل،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أدرکتکم الصلاة و أنتم فی مراح الغنم، فصلوا فیها فإنها سکینة و برکة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المقابر تکره الصلاة فیها،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کلها مسجدا إلا المقبرة و الحمام</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صحت کغیرها، سواء استقبل القبر</w:t>
      </w:r>
    </w:p>
    <w:p>
      <w:pPr>
        <w:pStyle w:val="BookText"/>
        <w:rPr/>
      </w:pPr>
      <w:r>
        <w:rPr>
          <w:rFonts w:ascii="IRNazanin" w:hAnsi="IRNazanin" w:eastAsia="IRNazanin"/>
          <w:color w:val="111111"/>
          <w:sz w:val="28"/>
          <w:sz w:val="28"/>
          <w:szCs w:val="28"/>
          <w:rtl w:val="true"/>
          <w:lang w:bidi="fa-IR"/>
        </w:rPr>
        <w:t>أو لا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بینه و بینه حائلا و لو عنزة، أو بعد عشرة أذرع عن یمینه و یساره و قدامه، زالت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جواز الصلاة إلی قبور الأئمة علیهم السلام فی النوافل خاصة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الکراهة</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یصلی علی القبر، سواء تکرر الدفن فیه و نبش أو لا، إلا أن یمازجه نجاسة متعدیة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الغائط تکره الصلاة فیها، لعدم انفکاکها من النجاسة غالبا، فإن صلی صحت ما لم تتعدی نجاستها إلیه، و یصح علی 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فی بیوت النیران، حذرا من التشبیه بعبادها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المجوس تکره فیها الصلاة، لعدم انفکاکها عن النجاسة، فإن رش الأرض زالت الکراهة، لأن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 و صل، لما سئل عن الصلاة فی بیوت المجوس</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بأس بالبیع و الکنائس مع الطهارة،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أدرکتنی الصلاة صلیت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فیها</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الکنائس صور کرهت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الخمور، لعدم انفکاکها من النجاسة،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بیت فیه خمر أو مسکر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النمل، لعدم انفکاکه من أذاها، أو قتل بعضها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 الخیل و البغال و الحمیر، لعدم انفکاکها من أبوالها</w:t>
      </w:r>
    </w:p>
    <w:p>
      <w:pPr>
        <w:pStyle w:val="BookText"/>
        <w:rPr/>
      </w:pPr>
      <w:r>
        <w:rPr>
          <w:rFonts w:ascii="IRNazanin" w:hAnsi="IRNazanin" w:eastAsia="IRNazanin"/>
          <w:color w:val="111111"/>
          <w:sz w:val="28"/>
          <w:sz w:val="28"/>
          <w:szCs w:val="28"/>
          <w:rtl w:val="true"/>
          <w:lang w:bidi="fa-IR"/>
        </w:rPr>
        <w:t>و أرواثها و هی مکروهة،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مرابط الخیل و البغال فلا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السبخة، لعدم تمکین الجبهة من الأرض، و قد أشار الصادق علیه السلام إلی هذه العلة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الجبهة لا تقع مستویة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فیها أرض مستویة فلا بأس</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الثلج، لعدم التمکین أیضا، و لا یجوز السجود علیه،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أمکنک ألا تسجد علیه فلا تسجد علیه، و إن لم یمکنک فسوه و اسجد علیه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الخسف، کالبیداء و ذات الصلاصل و ضجنان و غیرها من المواضع التی سخط علیها الرب تعالی، لأن النبی صلی اللّه علیه و آله قال لأصحابه یوم مر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علی هؤلاء المعذبین، إلا أن تکونوا باکین أن یصیبکم مثل ما أصابهم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علی علیه السلام من أرض بابل إلی موضع ردت له الشمس فیه و صلی</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الشقرة، بفتح الشین و کسر القاف، واحد الشقر، و هو شقائق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مخصوص خسف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شقائق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یشتغل النظر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وادی الشقرة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یصلی و فی قبلته نار مضرمة، لئلا یتشبه بعباد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یستقبل المصلی النار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bookmarkStart w:id="617" w:name="pg14045_154690"/>
    </w:p>
    <w:p>
      <w:pPr>
        <w:pStyle w:val="BookText"/>
        <w:rPr/>
      </w:pPr>
      <w:bookmarkEnd w:id="617"/>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یصلی إلی التماثیل و الصور، لما فیه من شغل النظر، و زوال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و التماثیل قدامی و أنا أنظر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اطرح علیها ثوبا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یصلی إلی باب مفتوح، أو إنسان مواجه، لاستحباب السترة بینه و بین ممر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یکره أن یصلی و فی قبلته مصحف مفتوح، لئلا یشتغل بالنظر عن الإقبال علی العبادة و للروایة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الأقرب تعدی الحکم إلی کل شاغل من کتاب و نقش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یکون فی حائط ینز من بالوعة یبال فیها، لما فیه من التعظیم لشعائر اللّه،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ینز من بالوعة فلا تصل فیه، و إن کان من غیر ذلک فلا بأس</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التعدی إلی الماء النجس و الخمر و شبههما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فی أرض الرمل المنهال، لعدم تمکنه من السجود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أرض الوحل و حوض الماء إذا تمکن من استیفاء الواجبات، و مع عدمه یحرم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یصلی إلی سیف مشهور، أو غیره من السلاح، و لا یحرم علی الأصح،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الرجل و فی قبلته نار أو حدید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3300114_3381743652"/>
      <w:bookmarkStart w:id="619" w:name="_Toc235"/>
      <w:bookmarkEnd w:id="618"/>
      <w:r>
        <w:rPr>
          <w:rtl w:val="true"/>
        </w:rPr>
        <w:t>خاتمة</w:t>
      </w:r>
      <w:r>
        <w:rPr>
          <w:rtl w:val="true"/>
        </w:rPr>
        <w:t>:</w:t>
      </w:r>
      <w:bookmarkEnd w:id="6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تشتمل علی بحثین</w:t>
      </w:r>
      <w:r>
        <w:rPr>
          <w:rFonts w:eastAsia="IRNazanin" w:cs="IRNazanin"/>
          <w:color w:val="111111"/>
          <w:sz w:val="28"/>
          <w:szCs w:val="28"/>
          <w:rtl w:val="true"/>
          <w:lang w:bidi="fa-IR"/>
        </w:rPr>
        <w:t>:</w:t>
      </w:r>
      <w:bookmarkStart w:id="620" w:name="pg14045_154691"/>
    </w:p>
    <w:p>
      <w:pPr>
        <w:pStyle w:val="Heading6"/>
        <w:numPr>
          <w:ilvl w:val="5"/>
          <w:numId w:val="1"/>
        </w:numPr>
        <w:rPr/>
      </w:pPr>
      <w:bookmarkStart w:id="621" w:name="__RefHeading___Toc3300116_3381743652"/>
      <w:bookmarkStart w:id="622" w:name="_Toc236"/>
      <w:bookmarkEnd w:id="620"/>
      <w:bookmarkEnd w:id="621"/>
      <w:r>
        <w:rPr>
          <w:rtl w:val="true"/>
        </w:rPr>
        <w:t>(</w:t>
      </w:r>
      <w:r>
        <w:rPr>
          <w:rtl w:val="true"/>
        </w:rPr>
        <w:t>البحث الأول</w:t>
      </w:r>
      <w:r>
        <w:rPr>
          <w:rtl w:val="true"/>
        </w:rPr>
        <w:t xml:space="preserve">) </w:t>
      </w:r>
      <w:r>
        <w:rPr>
          <w:rtl w:val="true"/>
        </w:rPr>
        <w:t>موقف المرأة و الرجل فی الصلاة</w:t>
      </w:r>
      <w:bookmarkEnd w:id="622"/>
    </w:p>
    <w:p>
      <w:pPr>
        <w:pStyle w:val="BookText"/>
        <w:rPr/>
      </w:pPr>
      <w:r>
        <w:rPr>
          <w:rFonts w:ascii="IRNazanin" w:hAnsi="IRNazanin" w:eastAsia="IRNazanin"/>
          <w:color w:val="111111"/>
          <w:sz w:val="28"/>
          <w:sz w:val="28"/>
          <w:szCs w:val="28"/>
          <w:rtl w:val="true"/>
          <w:lang w:bidi="fa-IR"/>
        </w:rPr>
        <w:t>الأقرب فی المذهب کراهیة أن یصلی الرجل و إلی جانبه أو قدامه امرأة تصلی من غیر بطلان علی الأقوی، للأصل، و لأنها لو کانت غیر مصلیة لم تبطل و إن لم تکن مستورة، فکذا لو کانت مصلیة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صلاتهما معا، لأن الصادق علیه السلام سئل عن الرجل و المرأة یصلیان جمیعا فی بیت المرأة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 الرجل بحذاه‌؟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یکون بینهما شبر أو ذراع أو نحوه</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المحرم و الأجنبیة، و لا بین المنفردة و المصلیة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البطلان لو صلت فی ضیق، بطلت صلاة من علی جانبها و من یحاذیها من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صلت عن جانب الإمام، بطلت صلاته و صلاة المأمومین فی الصف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المأمومین الذین هم وراء الصف الأول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بین یدیه أو إلی جانبه قاعدة لا تصلی، أو نائمة مستورة، أو غیر مستورة، أو من خلفه و إن کانت تصلی، لم تبطل صلاة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فی محمل، صلی الرجل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بینهما ساترا أو بعد عشرة أذرع، صحت صلاتهما و إن کانت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اشتراط صحة صلاة المرأة لولاه فی بطلان الصلاتین، فلو کانت حائضا أو محدثة و إن کان نسیانا، لم تبطل صلاته، و فی الرجوع إلیها حینئذ إشکال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المقتضی للتحریم أو الکراهة النظر، لجواز الصلاة و إن کانت</w:t>
      </w:r>
      <w:bookmarkStart w:id="623" w:name="pg14045_154692"/>
    </w:p>
    <w:p>
      <w:pPr>
        <w:pStyle w:val="BookText"/>
        <w:rPr/>
      </w:pPr>
      <w:bookmarkEnd w:id="623"/>
      <w:r>
        <w:rPr>
          <w:rFonts w:ascii="IRNazanin" w:hAnsi="IRNazanin" w:eastAsia="IRNazanin"/>
          <w:color w:val="111111"/>
          <w:sz w:val="28"/>
          <w:sz w:val="28"/>
          <w:szCs w:val="28"/>
          <w:rtl w:val="true"/>
          <w:lang w:bidi="fa-IR"/>
        </w:rPr>
        <w:t>قدامه عاریة، و لمنع الأعمی و من غمض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صلت خلف الرجل صحت صلاتها معه</w:t>
      </w:r>
      <w:r>
        <w:rPr>
          <w:rFonts w:eastAsia="IRNazanin" w:cs="IRNazanin"/>
          <w:color w:val="111111"/>
          <w:sz w:val="28"/>
          <w:szCs w:val="28"/>
          <w:rtl w:val="true"/>
          <w:lang w:bidi="fa-IR"/>
        </w:rPr>
        <w:t>.</w:t>
      </w:r>
    </w:p>
    <w:p>
      <w:pPr>
        <w:pStyle w:val="Heading6"/>
        <w:numPr>
          <w:ilvl w:val="5"/>
          <w:numId w:val="1"/>
        </w:numPr>
        <w:rPr/>
      </w:pPr>
      <w:bookmarkStart w:id="624" w:name="__RefHeading___Toc3300118_3381743652"/>
      <w:bookmarkStart w:id="625" w:name="_Toc237"/>
      <w:bookmarkEnd w:id="624"/>
      <w:r>
        <w:rPr>
          <w:rtl w:val="true"/>
        </w:rPr>
        <w:t xml:space="preserve">البحث الثانی </w:t>
      </w:r>
      <w:r>
        <w:rPr>
          <w:rtl w:val="true"/>
        </w:rPr>
        <w:t>(</w:t>
      </w:r>
      <w:r>
        <w:rPr>
          <w:rtl w:val="true"/>
        </w:rPr>
        <w:t>السترة</w:t>
      </w:r>
      <w:r>
        <w:rPr>
          <w:rtl w:val="true"/>
        </w:rPr>
        <w:t>)</w:t>
      </w:r>
      <w:bookmarkEnd w:id="625"/>
    </w:p>
    <w:p>
      <w:pPr>
        <w:pStyle w:val="BookText"/>
        <w:rPr/>
      </w:pPr>
      <w:r>
        <w:rPr>
          <w:rFonts w:ascii="IRNazanin" w:hAnsi="IRNazanin" w:eastAsia="IRNazanin"/>
          <w:color w:val="111111"/>
          <w:sz w:val="28"/>
          <w:sz w:val="28"/>
          <w:szCs w:val="28"/>
          <w:rtl w:val="true"/>
          <w:lang w:bidi="fa-IR"/>
        </w:rPr>
        <w:t>و یستحب أن یصلی إلی سترة، فإن کان فی مسجد أو بیت، صلی إلی حائطه أو 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صلی فی فضاء أو طریق، صلی إلی شیء شاخص بین یدیه، أو ینصب بین یدیه عصا أو غیره، أو رحلا، أو بعیرا معقولا إجماعا، لأن النبی صلی اللّه علیه و آله کان یترک له الحربة و یصلی إلیها، و یعقل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فیصلی إلیه، و رکز له العنزة فصلی الظهر رکعتین، و یمر بین یدیه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و الکلب و لا یمنع</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یکون قدر الذراع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 لها فی الغلظة و الرقة، فیجوز بالسهم و الخشبة و الحائط، و الأعرض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یستر بالبعیر و الحیوان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سترة خط علی الأرض خطا و صلی إلیه، إذ القصد بالسترة إظهار حریم لصلاته، لیضطرب فیه فی حرکاته و انتقالاته، و لا یزاحمه غیره، و لا یشغله عن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معه عصاء لا یمکنه نصبها ألقاها بین یدیه عرضا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یدنو من سترته، لأنه أصون لصلاته، و أبعد من حیلولة المار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بعد فهو کغیر 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السترة واجبة، لأن النبی صلی اللّه علیه و آله صلی بمکة لیس بینه و بین الطواف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 علیه السلام بمنی إلی غیر جدار، و أتی نادی العباس فصلی إلی غیر سترة</w:t>
      </w:r>
      <w:r>
        <w:rPr>
          <w:rFonts w:eastAsia="IRNazanin" w:cs="IRNazanin"/>
          <w:color w:val="111111"/>
          <w:sz w:val="28"/>
          <w:szCs w:val="28"/>
          <w:rtl w:val="true"/>
          <w:lang w:bidi="fa-IR"/>
        </w:rPr>
        <w:t>.</w:t>
      </w:r>
      <w:bookmarkStart w:id="626" w:name="pg14045_154693"/>
    </w:p>
    <w:p>
      <w:pPr>
        <w:pStyle w:val="BookText"/>
        <w:rPr/>
      </w:pPr>
      <w:bookmarkEnd w:id="626"/>
      <w:r>
        <w:rPr>
          <w:rFonts w:ascii="IRNazanin" w:hAnsi="IRNazanin" w:eastAsia="IRNazanin"/>
          <w:color w:val="111111"/>
          <w:sz w:val="28"/>
          <w:sz w:val="28"/>
          <w:szCs w:val="28"/>
          <w:rtl w:val="true"/>
          <w:lang w:bidi="fa-IR"/>
        </w:rPr>
        <w:t>و سترة الإمام سترة لمن خلفه، لأنه علیه السلام صلی إلی سترة و لم یأمر أصحابه بنصب سترة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السترة مغصوبة لم یأت بالمأمور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یمر بین المصلی و سترته، و للمصلی دفعه، و لیس له ضربه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یجعل بین یدیه سترة، لم یکن له دفع المار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 المدفوع الامتثال، لعدم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یجد المار سبیلا سواه، جاز المرور و لا یدفعه المصلی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مکة و غیرها فی استحباب السترة</w:t>
      </w:r>
      <w:r>
        <w:rPr>
          <w:rFonts w:eastAsia="IRNazanin" w:cs="IRNazanin"/>
          <w:color w:val="111111"/>
          <w:sz w:val="28"/>
          <w:szCs w:val="28"/>
          <w:rtl w:val="true"/>
          <w:lang w:bidi="fa-IR"/>
        </w:rPr>
        <w:t>.</w:t>
      </w:r>
    </w:p>
    <w:p>
      <w:pPr>
        <w:pStyle w:val="Heading5"/>
        <w:numPr>
          <w:ilvl w:val="4"/>
          <w:numId w:val="1"/>
        </w:numPr>
        <w:rPr/>
      </w:pPr>
      <w:bookmarkStart w:id="627" w:name="__RefHeading___Toc3300120_3381743652"/>
      <w:bookmarkStart w:id="628" w:name="_Toc238"/>
      <w:bookmarkEnd w:id="627"/>
      <w:r>
        <w:rPr>
          <w:rtl w:val="true"/>
        </w:rPr>
        <w:t xml:space="preserve">المطلب الثالث </w:t>
      </w:r>
      <w:r>
        <w:rPr>
          <w:rtl w:val="true"/>
        </w:rPr>
        <w:t>(</w:t>
      </w:r>
      <w:r>
        <w:rPr>
          <w:rtl w:val="true"/>
        </w:rPr>
        <w:t>فی المساجد</w:t>
      </w:r>
      <w:r>
        <w:rPr>
          <w:rtl w:val="true"/>
        </w:rPr>
        <w:t>)</w:t>
      </w:r>
      <w:bookmarkEnd w:id="628"/>
    </w:p>
    <w:p>
      <w:pPr>
        <w:pStyle w:val="BookText"/>
        <w:rPr/>
      </w:pPr>
      <w:r>
        <w:rPr>
          <w:rFonts w:ascii="Amiri" w:hAnsi="Amiri" w:eastAsia="Amiri" w:cs="Amiri"/>
          <w:color w:val="111111"/>
          <w:sz w:val="28"/>
          <w:sz w:val="28"/>
          <w:szCs w:val="28"/>
          <w:rtl w:val="true"/>
          <w:lang w:bidi="ar-SA"/>
        </w:rPr>
        <w:t xml:space="preserve">یستحب اتخاذ المساجد استحبابا مؤکدا، لما فیه من الحث علی الاجتماع فی الصلوات و الخشوع، قال اللّه تعالی إِنَّما یَعْمُرُ مَساجِدَ اللّهِ مَنْ آمَنَ بِاللّهِ  </w:t>
      </w:r>
      <w:r>
        <w:rPr>
          <w:rStyle w:val="FootnoteAnchor"/>
          <w:rtl w:val="true"/>
        </w:rPr>
        <w:footnoteReference w:id="61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مسجدا کمفحص قطاة بنی اللّه له بیتا فی الجنة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اتخاذها فی المواضع المغصوبة، و لا الطرق المسلوکة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علی بئر الغائط إذ طم و انقطعت 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اتخاذها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یکون مشرفة، لأن علیا علیه السلام رأی مسجدا قد 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بیعة،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المساجد تبنی جما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تظلیلها، لأن الحلبی سأله عن المساجد المظللة یکره القیام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یضرکم الصلاة فیها الیوم، و لو کان العدل لرأیتم کیف یصنع فی ذلک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 بنی رسول اللّه صلی اللّه علیه و آله مسجده، فاشتد الحر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أمرت بالمسجد فظلل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فأقیمت فیه سواری من جذوع النخل، ثم طرحت علیه العوارض و الخصف و الإذخر، فعاشوا فیه حتی أصابهم المطر، فجعل المسجد یکف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أمرت بالمسجد فطین، فقال لهم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عریش کعریش موسی علیه السلام، فلم یزل کذلک حتی قبض صلی اللّه علیه و آله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اتخاذ المحاریب فیها، لأن علیا علیه السلام کان یکسر المحاریب إذا رآها فی المساجد،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مذابح الیهود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وضع المیضاة علی أبوابها فی الخارج لا داخلها، لئلا یتأذی برائحتها،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اجعلوا مطاهرکم علی أبواب مساجدکم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وضع المنارة علی حائطها لا فی وسطها، لما فیه من التوسعة و عدم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ترفع علیه، لأن علیا علیه السلام مر علی منارة طویلة فأمر بهدمها،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المنارة إلا مع سطح المسجد</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فیه من الشرف علی عورات الجیران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الإتیان إلی المساجد، إذ المقصد الأقصی بعمارتها إیقاع العبادة فیها، و اجتماع الناس فی الصلوات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اختلف إلی المسجد أصاب إحدی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فی اللّه، أو علما مستطرفا، أو آیة محکمة، أو یسمع کلمة تدله علی الهدی، أو رحمة منتظرة، أو کلمة ترده عن ردی، أو یترک ذنبا خشیة أو حیاء</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المسجد لم یضع رجله علی رطب و لا یابس إلا سبحت له الأرض إلی الأرضین السابعة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أی البقاع أحب إلی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 أحب أهلها أولهم دخولا و آخرهم خروجا منها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الحکم مختص بالرجال دون النساء، لأنهن أمرن بالاستتار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مساجد نسائکم البیوت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أفضل المساجد المسجد الحرام،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المسجد الحرام أفضل من مائة ألف صلاة فی غیره من المساجد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مسجدی تعدل عشرة آلاف فی غیره من المساجد إلا المسجد الحرام، فإن الصلاة فیه تعدل مائة ألف صلاة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حرم اللّه و حرم رسوله و حرم علی بن أبی طالب علیه السلام، الصلاة فیها مائة ألف صلاة، و الدرهم فیها بمائة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المدینة حرم اللّه و حرم رسوله و حرم علی بن أبی طالب علیه السلام، الصلاة فیها بعشرة آلاف صلاة، و الدرهم فیها بعشرة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الکوفة حرم اللّه و حرم رسوله و حرم علی بن أبی طالب علیه السلام، الصلاة فیها بألف صلاة و سکت عن الدرهم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بیت المقدس ألف صلاة، و صلاة فی مسجد الأعظم مائة صلاة، و صلاة فی مسجد القبیلة خمس و عشرون صلاة،</w:t>
      </w:r>
    </w:p>
    <w:p>
      <w:pPr>
        <w:pStyle w:val="BookText"/>
        <w:rPr/>
      </w:pPr>
      <w:r>
        <w:rPr>
          <w:rFonts w:ascii="IRNazanin" w:hAnsi="IRNazanin" w:eastAsia="IRNazanin"/>
          <w:color w:val="111111"/>
          <w:sz w:val="28"/>
          <w:sz w:val="28"/>
          <w:szCs w:val="28"/>
          <w:rtl w:val="true"/>
          <w:lang w:bidi="fa-IR"/>
        </w:rPr>
        <w:t>و صلاة فی مسجد السوق اثنتا عشر صلاة، و صلاة الرجل فی بیته وحده صلاة واحدة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قصد زین العابدین علیه السلام مسجد الکوفة من المدینة، فأناخ راحلته و صلی فیه، ثم خرج و رکب راحلته و عاد إلی المدینة،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أتیت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قصد مسجد السهلة بالکوفة،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بالکوفة مسجد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 لو أن عمی زیدا أتاه فصلی فیه و استجار اللّه جار له عشرین سنة، فیه بیت إدریس الذی کان یحیط فیه، و هو الموضع الذی خرج منه إبراهیم علیه السلام إلی العمالقة، و هو الموضع الذی خرج منه داود علیه السلام إلی جالوت، و تحته صخرة خضراء فیها صورة وجه کل نبی خلقه اللّه عز و جل، و من تحته أخذت طینة کل شیء، و هو موضع الراکب،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الراکب‌؟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مساجد ملعونة و مساجد مبارکة، فأما المبارکة فمسجد غنی و اللّه إن قبلته لقاسطة، و أن طینته لطیبة، و لقد وضعه رجل مؤمن، و لا تذهب الدنیا حتی ینفجر الدنیا عنده عینان، و یکون علیه جنتان و أهله ملعونون، و هو مسلوب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بنی ظفر و هو 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بالحمراء و مسجد جعفی، و لیس هو مسجدهم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المساجد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فمسجد ثقیف، و مسجد الأشعث، و مسجد جریر، و مسجد سماک، و مسجد بالحمراء بنی علی قبر فرعون من الفراعنة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جددت أربعة مساجد بالکوفة فرحا لقتل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الأشعث، و مسجد جریر، و مسجد سماک، و مسجد شبث بن ربعی</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الذی أسس علی التقوی مسجد قبا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علی علیه السلام ببغداد بعد رجوعه من قتال الشراة و نحن زهاء مائة ألف رجل، فنزل نصرانی من صومعته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عمید هذا الجیش‌؟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فأقبل إلیه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النبی سیدی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وصی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کیف سألت عن 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بنیت هذه الصومعة من أجل هذا الموضع و هو براثا، قرأت فی الکتب المنزلة أنه لا یصلی فی هذا الموضع بهذا الجمع إلا نبی أو وصی نبی، و قد جئت أسلم فأسلم و خرج معنا إلی الکوفة،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عیسی بن مریم و أمه،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فأخبرک من صلی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علیه السلام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فی مسجد الخیف سبعمائة نبی</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یقدم الداخل إلی المساجد رجله الیمنی، و الخارج الیسری للتناسب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یتعاهد نعله احتیاطا فی تطهیرها،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نعالکم عند أبواب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أن یتنعل الرجل و هو قائم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الدعاء حالة الدخول و الخروج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و أنت ترید أن تجلس فلا تدخله إلا طاهرا، و إذا دخلت فاستقبل القبلة، ثم ادع اللّه و اسأله و سم حین تدخله، و احمد اللّه و صل علی النبی صلی اللّه علیه و آله</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تدعو فی الدخول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و السلام علی رسول اللّه صلی اللّه علیه و آله، و صلاة ملائکته علی محمد و آل محمد، و السلام علیهم و رحمة اللّه و برکاته، رب اغفر لی ذنوبی، و افتح لی أبواب فضلک، فإذا خرج قال مثل ذلک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الإسراج فیها و کنسها، لاشتماله علی نفع المترددین من التنظیف و الإضاءة المحتاج إلیها،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کنس المسجد یوم الخمیس لیلة الجمعة، فأخرج من ترابه ما یذر فی العین غفر اللّه 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أسرج فی مسجد من مساجد اللّه سراجا لم تزل الملائکة و حملة العرش یستغفرون له ما دام فی ذلک المسجد ضوء من السراج</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تجنب البیع و الشراء، لأن وضعها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تجنب المجانین و الصبیان، لأنهما مظنتا النجاسة، لعدم احترازهما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الأحکام، لاشتمالها علی التنازع المقتضی للکذب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الضوال، لما فیه من الاشتغال عن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إقامة الحدود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الصوت فیها، لمنافاته التذلل و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البیع و الشراء، و المجانین و الصبیان، و الأحکام، و الضالة، و الحدود، و رفع الصوت</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دخولها لآکل المؤذیات کالثوم و البصل، لئلا یتأذی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شیئا من المؤذیات فلا یقرب المسجد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إخراج الحصاء منها، فإن أخرج شیئا، أعید إلیه، أو إلی غیره من المساجد،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أحدکم الحصاة من المسجد</w:t>
      </w:r>
    </w:p>
    <w:p>
      <w:pPr>
        <w:pStyle w:val="BookText"/>
        <w:rPr/>
      </w:pPr>
      <w:r>
        <w:rPr>
          <w:rFonts w:ascii="IRNazanin" w:hAnsi="IRNazanin" w:eastAsia="IRNazanin"/>
          <w:color w:val="111111"/>
          <w:sz w:val="28"/>
          <w:sz w:val="28"/>
          <w:szCs w:val="28"/>
          <w:rtl w:val="true"/>
          <w:lang w:bidi="fa-IR"/>
        </w:rPr>
        <w:t>فلیردها مکانها، أو فی مسجد آخر فإنها تسبح</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البصاق فی المسجد، فإن غطاه بالتراب، لأنه نوع استقذار، فیجنب مجتمع الناس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البزاق فی المسجد خطیئة و کفارتها دفنها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یکره أن یقصع شیئا من القمل، لما فیه من الاستقذار، فإن فعل غطاه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الوضوء من حدث الغائط و البول فیه، لأن الصادق علیه السلام کرهه من الحدثین</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التعدیة إلی ما هو أغلظ کالاستحاضة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الأدون کالنوم و الریح، فالأقرب زوال الکراهیة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یکره النوم فی المساجد، لأنه مظنة الحدث و الجنابة، و لأنها مواطن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علیه عن قوله تعالی لا تَقْرَبُوا الصَّلاةَ وَ أَنْتُمْ سُکاری  </w:t>
      </w:r>
      <w:r>
        <w:rPr>
          <w:rStyle w:val="FootnoteAnchor"/>
          <w:rtl w:val="true"/>
        </w:rPr>
        <w:footnoteReference w:id="6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النوم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تتأکد الکراهیة فی المسجدین مکة و المدینة، لقول الباقر علیه السلام و قد سئل عن النوم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فی المسجدین</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بمحرم، لأن معاویة سأل الصادق علیه السلام عن النوم فی المسجد الحرام و مسجد الرسول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أین ینام الناس</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إنشاد الشعر فیها،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سمعتموه ینشد الشعر فی المساجد،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 إنما نصبت المساجد للقرآن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عمل الصنائع فی المساجد، لأنه وضع للعبادة لا لأمور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سل السیف و بری النبل، لأنه علیه السلام نهی عن سل السیف و بری النبل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بنی لغیر ذلک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کشف العورة فیه، لأنه مناف لتعظیمه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کشف السرة و الرکبة و الفخذ، لأنه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السرة و الفخذ و الرکبة فی المسجد من العورة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تکره تعلیة المساجد، لما فیه من التشرف علی العورات، و لأن مسجده علیه السلام کان قدر قامة، و اتباعه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إدخال النجاسة إلیها،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النجاسة</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النجاسة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یحرم الإدخال مع التلطخ‌؟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یحرم أن یؤخذ شیء من المساجد فی ملک أو طریق، لأنه غصب، لاختصاصه بالعبادة العامة، قال اللّه تعالی وَ مَنْ أَظْلَمُ مِمَّنْ مَنَعَ مَساجِدَ اللّهِ أَنْ یُذْکَرَ فِیهَا اسْمُهُ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نقشها و زخرفتها، لأنه بدعة لم تفعل فی زمانه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تصویرها، لأن الصادق علیه السلام کره الصلاة فی المساجد المصورة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أخذ آلتها للتملک، لأنه وقف علی مصلحة، فلا یجوز صرفه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استهدم جاز أخذ آلته لعمارة غیره من المساجد، لاتحاد المالک و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فضل شیء من آلته عن عمارته، جاز أن یعمر به غیره من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خلقت حصره أو انکسرت أجذاعه و لم ینتفع به فیه و لا فی غیره من المساجد، جاز بیعه و صرف الثمن فی عمارته، أو عمارة غیره من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نقض شیء من المساجد إلا إذا استهدم، فإن استهدم و زالت بنیته لم یجز لأحد إجارته و لا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یدفن فی شیء من المساجد، لما فیه من التضیق علی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هدم شیء من البیع و الکنائس إذا بنیت فی أرضهم، إلا مع اندراس أهلها، أو إذا کانت فی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أخذ آلتها إذا استهدمت لعمارة المساجد للروایة</w:t>
      </w:r>
      <w:r>
        <w:rPr>
          <w:rStyle w:val="FootnoteAnchor"/>
          <w:rtl w:val="true"/>
        </w:rPr>
        <w:footnoteReference w:id="658"/>
      </w:r>
      <w:r>
        <w:rPr>
          <w:rFonts w:ascii="IRNazanin" w:hAnsi="IRNazanin" w:eastAsia="IRNazanin"/>
          <w:color w:val="111111"/>
          <w:sz w:val="28"/>
          <w:sz w:val="28"/>
          <w:szCs w:val="28"/>
          <w:rtl w:val="true"/>
          <w:lang w:bidi="fa-IR"/>
        </w:rPr>
        <w:t>، و لأنها مواطن العبادة فجاز عمارتها بها کإنقاض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رمی الحصی فیها خذفا، لئلا یتأذی الغیر، و لأن النبی صلی اللّه علیه و آله أبصر رجلا یخذف بحصاة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تلعن حتی وقفت،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الخذف فی النادی من أخلاق قوم لوط علیه السلام، ثم تلا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تَأْتُونَ فِی نادِیکُمُ الْمُنْکَرَ</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الخذف</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تکره المخاطبة بلسان العجم فیه، لأن النبی صلی اللّه علیه و آله نهی عن رطانة الأعاجم المساجد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الاتکاء فیه،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الاتکاء فی المساجد رهبانیة العرب، المؤمن مجلسه مسجده و صومعته بیته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أن یجعل المسجد طریقا لغیر ضرورة لما فیه من ترک التعظیم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تجتنب المساجد تعلیم العلم فیها، للتأدیب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جلوس الخیاط فیها للخیاطة، لأنهما من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کراهتها</w:t>
      </w:r>
      <w:r>
        <w:rPr>
          <w:rFonts w:eastAsia="IRNazanin" w:cs="IRNazanin"/>
          <w:color w:val="111111"/>
          <w:sz w:val="28"/>
          <w:szCs w:val="28"/>
          <w:rtl w:val="true"/>
          <w:lang w:bidi="fa-IR"/>
        </w:rPr>
        <w:t>.</w:t>
      </w:r>
      <w:bookmarkStart w:id="629" w:name="pg14045_154702"/>
    </w:p>
    <w:p>
      <w:pPr>
        <w:pStyle w:val="BookText"/>
        <w:rPr/>
      </w:pPr>
      <w:bookmarkEnd w:id="629"/>
      <w:r>
        <w:rPr>
          <w:rFonts w:ascii="IRNazanin" w:hAnsi="IRNazanin" w:eastAsia="IRNazanin"/>
          <w:color w:val="111111"/>
          <w:sz w:val="28"/>
          <w:sz w:val="28"/>
          <w:szCs w:val="28"/>
          <w:rtl w:val="true"/>
          <w:lang w:bidi="fa-IR"/>
        </w:rPr>
        <w:t>و إذا اتخذ فی منزله مسجدا لنفسه و أهله لیصلی فیه، جاز له توسیعه و تضییقه و تغییره و أخذه بالکلیة، لأنه لم یخرج عن ملکه، لأن الصادق علیه السلام سئل عن المسجد یکون فی الدار و فی البیت، فیبدو لأهله أن یتوسعوا بطائفة منه، أو یحولوه إلی غیر مکانه،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أنه لا تثبت فیه حرمة المساجد ما لم یجعله وقفا، فلا یختص 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المکتوبة فی المسجد أفضل من المنزل، و النافلة بالعکس، خصوصا نافلة اللیل، لما فی أداء الفرائض فیها من المحافظة علی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یجوز تمکین أحد من الکفار دخول المساجد مطلقا، و لا یحل للمسلم الإذن فیه، لقوله تعالی فَلا یَقْرَبُوا الْمَسْجِدَ الْحَرامَ بَعْدَ عامِهِمْ هذا  </w:t>
      </w:r>
      <w:r>
        <w:rPr>
          <w:rStyle w:val="FootnoteAnchor"/>
          <w:rtl w:val="true"/>
        </w:rPr>
        <w:footnoteReference w:id="66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النجاسة</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إِنَّمَا الْمُشْرِکُونَ نَجَسٌ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3300122_3381743652"/>
      <w:bookmarkStart w:id="631" w:name="_Toc239"/>
      <w:bookmarkEnd w:id="630"/>
      <w:r>
        <w:rPr>
          <w:rtl w:val="true"/>
        </w:rPr>
        <w:t xml:space="preserve">المطلب الرابع </w:t>
      </w:r>
      <w:r>
        <w:rPr>
          <w:rtl w:val="true"/>
        </w:rPr>
        <w:t>(</w:t>
      </w:r>
      <w:r>
        <w:rPr>
          <w:rtl w:val="true"/>
        </w:rPr>
        <w:t>فی ما یسجد علیه</w:t>
      </w:r>
      <w:r>
        <w:rPr>
          <w:rtl w:val="true"/>
        </w:rPr>
        <w:t>)</w:t>
      </w:r>
      <w:bookmarkEnd w:id="63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علماؤنا کافة علی أنه لا یجوز السجود إلا علی الأرض، أو ما أنبتته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جمیع الأعضاء، بل فی القدر المجزی من السجود علی الجبهة،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صلاة أحدکم حتی یتوضأ کما أمره اللّه، ثم یسجد ممکنا جبهته من الأرض</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شکونا إلی رسول اللّه صلی اللّه علیه و آله حر الرمضاء فی جباهنا و أکفتنا، فلم یشکنا</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ساغ السجود علی الفرش لما شکوا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إلا علی الأرض، أو ما أنبتت الأرض</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یؤکل أو یلبس، فلا یجوز السجود علی ما یؤکل أو یلبس، و إن کان مما تنبت من الأرض عند علمائنا، لأن الصادق علیه السلام سئل عن الرجل یصلی علی البساط من الشعر و الطنافس‌؟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 علیه و إن قمت علیه و سجدت علی الأرض فلا بأس، و إن بسطت علیه الحصیر و سجدت علی الحصر فلا بأس</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فی حال الضرورة وضع الجبهة علی الثوب من الصوف و غیره لاتقاء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عند التقیة، لأن الکاظم علیه السلام سئل عن السجود علی المسح و البساط؟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حال التقیة</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لاقتضاء الأمر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إلا فی موضع الجبهة دون باقی مساقط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وقوع الجبهة بأجمعها، بل ما یتمکن به الجبهة، و قدره بعضهم بالدرهم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علی الثیاب و إن کانت معمولة من نبات الأرض، کالقطن و الکتان،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إلا علی الأرض، أو ما أنبته الأرض إلا ما أکل أو لبس</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یجوز علی المأکول،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 علی الثوب الکرسف، و لا الصوف، و لا علی شیء من الحیوان، و لا علی طعام، و لا علی شیء من الثمار، و لا علی شیء من الریاش</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یحرم علی المأکول و الملبوس بالعادة، فلو اتخذ من اللیف أو الخوص أو ما لا یلبس عادة من نبات الأرض ثوبا، لم یمنع من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مزج المعتاد بغیره ففی السجود علیه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مأکولا لا بالعادة، جاز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مأکولا عند قوم دون آخرین عم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السجود علی الحنطة و الشعیر قبل الطحن، لأن القشر حاجز بین المأکول و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السجود علی فصیلهما، لأنهما لیسا مأکولین بالعادة و إن کانا قد یؤکلان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الکتان قبل غزله أو القطن الأقرب جواز السجود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الغزل فالأقرب فیه المنع، لأنه عین الملبوس و الزیادة فی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الثوب قطعا صغارا جدا لم یجز السجود علیها، لأنها من جنس الملبوس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القرطاس إن کان متخذا من النبات جاز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إن کان مکتوبا، لاشتغال النظر عن الخشوع،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السجود علی قرطاس فیه کتابة</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الجواز فی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اتخذ من الإبریسم لم یجز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فلا یجوز وضع الجبهة علی النجس، سواء تعدت النجاسة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وضع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المجزی من الجبهة علی طاهر لم یضر وقوع الباقی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النجس غیر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سجد علی دم أقل من درهم، أو کان علی جبهته ذلک فسجد علیه خاصة، فالأقرب عدم الإجزاء مع تمکن الإزالة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المشتبه بالنجس کالنجس فی المنع، مع انحصار الموضع کالبیت، لا مع انتشاره کالصحاری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وضع علی النجس شیئا طاهرا و سجد علیه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أو حکمه کالمباح و المأذون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علی المغصوب مع علم الغصبیة، و إن جهل الحکم لم یعذر، بل تجب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مال الغیر إذا لم یعلم منه الإباحة، لأصالة منع التصرف فی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المشتبه بالمغصوب کالمغصوب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الناسی کالعامد علی الأقوی، و یحتمل کالجاهل، و کذا فی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الجبهة منه، فلا یجوز السجود علی الوحل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حال الضرورة یومی للسجود، فإن أمن التلطخ، فالوجه وجوب إلصاق الجبهة إذا لم یتمکن من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یخرج عن الأرض بالاستحالة کالمعادن، جامدة کانت کالعقیق و الملح و الیاقوت، أو سائلة کالقیر و النفط،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لا یجوز إلا علی الأرض أو ما أنبتت الأرض</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بالاستحالة خرج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یخرج بالاستحالة عنها، کالسبخة و الرمل و أرض الجص و النورة، جاز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السجود علی الزجاج، لما فیه من الاستحالة، و لا علی الرماد قاله الشیخ</w:t>
      </w:r>
      <w:r>
        <w:rPr>
          <w:rStyle w:val="FootnoteAnchor"/>
          <w:rtl w:val="true"/>
        </w:rPr>
        <w:footnoteReference w:id="676"/>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الخمرة إن کانت معمولة بالسیور، بحیث یعم موضع الجبهة، لم یجز السجود علیها، و یجوز لو کانت معمولة بالخیوط، أو کان المجزی من الجبهة تقع علی ما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علی الصهروج لأنه خرج بالاستحالة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ما یکون حاملا له کطرف الرداء أو کور العمامة</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إن کان مما لا یجوز السجود علیه، فإن کان مما یجوز السجود، فالوجه الجواز</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علی بعضه ککفه، لأنه لیس بأرض و لا نابت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 حال الحر إذا لم یکن معه ثوب، أن یسجد علی کفه</w:t>
      </w:r>
      <w:r>
        <w:rPr>
          <w:rFonts w:eastAsia="IRNazanin" w:cs="IRNazanin"/>
          <w:color w:val="111111"/>
          <w:sz w:val="28"/>
          <w:szCs w:val="28"/>
          <w:rtl w:val="true"/>
          <w:lang w:bidi="fa-IR"/>
        </w:rPr>
        <w:t>.</w:t>
      </w:r>
      <w:bookmarkStart w:id="632" w:name="pg14045_154707"/>
    </w:p>
    <w:p>
      <w:pPr>
        <w:pStyle w:val="Heading4"/>
        <w:numPr>
          <w:ilvl w:val="3"/>
          <w:numId w:val="1"/>
        </w:numPr>
        <w:rPr/>
      </w:pPr>
      <w:bookmarkStart w:id="633" w:name="__RefHeading___Toc3300124_3381743652"/>
      <w:bookmarkStart w:id="634" w:name="_Toc240"/>
      <w:bookmarkEnd w:id="632"/>
      <w:bookmarkEnd w:id="633"/>
      <w:r>
        <w:rPr>
          <w:rtl w:val="true"/>
        </w:rPr>
        <w:t>الفصل الرابع</w:t>
      </w:r>
      <w:r>
        <w:rPr>
          <w:rtl w:val="true"/>
        </w:rPr>
        <w:t xml:space="preserve">: </w:t>
      </w:r>
      <w:r>
        <w:rPr>
          <w:rtl w:val="true"/>
        </w:rPr>
        <w:t>فی اللباس</w:t>
      </w:r>
      <w:bookmarkEnd w:id="634"/>
    </w:p>
    <w:p>
      <w:pPr>
        <w:pStyle w:val="Heading5"/>
        <w:numPr>
          <w:ilvl w:val="4"/>
          <w:numId w:val="1"/>
        </w:numPr>
        <w:rPr/>
      </w:pPr>
      <w:bookmarkStart w:id="635" w:name="__RefHeading___Toc3300126_3381743652"/>
      <w:bookmarkStart w:id="636" w:name="_Toc241"/>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637" w:name="__RefHeading___Toc3300128_3381743652"/>
      <w:bookmarkStart w:id="638" w:name="_Toc242"/>
      <w:bookmarkEnd w:id="637"/>
      <w:r>
        <w:rPr>
          <w:rtl w:val="true"/>
        </w:rPr>
        <w:t xml:space="preserve">المطلب الأول </w:t>
      </w:r>
      <w:r>
        <w:rPr>
          <w:rtl w:val="true"/>
        </w:rPr>
        <w:t>(</w:t>
      </w:r>
      <w:r>
        <w:rPr>
          <w:rtl w:val="true"/>
        </w:rPr>
        <w:t>فی ستر العورة</w:t>
      </w:r>
      <w:r>
        <w:rPr>
          <w:rtl w:val="true"/>
        </w:rPr>
        <w:t>)</w:t>
      </w:r>
      <w:bookmarkEnd w:id="638"/>
    </w:p>
    <w:p>
      <w:pPr>
        <w:pStyle w:val="Heading6"/>
        <w:numPr>
          <w:ilvl w:val="5"/>
          <w:numId w:val="1"/>
        </w:numPr>
        <w:rPr/>
      </w:pPr>
      <w:bookmarkStart w:id="639" w:name="__RefHeading___Toc3300130_3381743652"/>
      <w:bookmarkStart w:id="640" w:name="_Toc243"/>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6"/>
        <w:numPr>
          <w:ilvl w:val="5"/>
          <w:numId w:val="1"/>
        </w:numPr>
        <w:rPr/>
      </w:pPr>
      <w:bookmarkStart w:id="641" w:name="__RefHeading___Toc3300132_3381743652"/>
      <w:bookmarkStart w:id="642" w:name="_Toc244"/>
      <w:bookmarkEnd w:id="641"/>
      <w:r>
        <w:rPr>
          <w:rtl w:val="true"/>
        </w:rPr>
        <w:t xml:space="preserve">البحث الأول </w:t>
      </w:r>
      <w:r>
        <w:rPr>
          <w:rtl w:val="true"/>
        </w:rPr>
        <w:t>(</w:t>
      </w:r>
      <w:r>
        <w:rPr>
          <w:rtl w:val="true"/>
        </w:rPr>
        <w:t>فی العورة</w:t>
      </w:r>
      <w:r>
        <w:rPr>
          <w:rtl w:val="true"/>
        </w:rPr>
        <w:t>)</w:t>
      </w:r>
      <w:bookmarkEnd w:id="642"/>
    </w:p>
    <w:p>
      <w:pPr>
        <w:pStyle w:val="BookText"/>
        <w:rPr/>
      </w:pPr>
      <w:r>
        <w:rPr>
          <w:rFonts w:ascii="IRNazanin" w:hAnsi="IRNazanin" w:eastAsia="IRNazanin"/>
          <w:color w:val="111111"/>
          <w:sz w:val="28"/>
          <w:sz w:val="28"/>
          <w:szCs w:val="28"/>
          <w:rtl w:val="true"/>
          <w:lang w:bidi="fa-IR"/>
        </w:rPr>
        <w:t>عورة الرجل القبل و الدبر علی الأقوی، و لیس الفخذ منها، لأن أنسا قال رأیت النبی صلی اللّه علیه و آله یوم خیبر کشف الإزار عن فخذه حتی کأنی أنظر إلی بیاض فخذه</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الفخذ لیس من العورة</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لیس مخرج الحدث فلم یکن عورة کالساق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بین السرة و الرکبة علی الأقوی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السرة و الرکبة، لأنه علیه السلام کان یقبل سرة الحسین علیه السلام</w:t>
      </w:r>
      <w:r>
        <w:rPr>
          <w:rFonts w:eastAsia="IRNazanin" w:cs="IRNazanin"/>
          <w:color w:val="111111"/>
          <w:sz w:val="28"/>
          <w:szCs w:val="28"/>
          <w:rtl w:val="true"/>
          <w:lang w:bidi="fa-IR"/>
        </w:rPr>
        <w:t>.</w:t>
      </w:r>
      <w:bookmarkStart w:id="643" w:name="pg14045_154708"/>
    </w:p>
    <w:p>
      <w:pPr>
        <w:pStyle w:val="BookText"/>
        <w:rPr/>
      </w:pPr>
      <w:bookmarkEnd w:id="643"/>
      <w:r>
        <w:rPr>
          <w:rFonts w:ascii="IRNazanin" w:hAnsi="IRNazanin" w:eastAsia="IRNazanin"/>
          <w:color w:val="111111"/>
          <w:sz w:val="28"/>
          <w:sz w:val="28"/>
          <w:szCs w:val="28"/>
          <w:rtl w:val="true"/>
          <w:lang w:bidi="fa-IR"/>
        </w:rPr>
        <w:t>و لا فرق بین الحر و العبد و لا بین البالغ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الحرة البالغة فجمیع بدنها عورة إلا الوجه و الکفین و القدمین، لقوله تعالی وَ لا یُبْدِینَ زِینَتَهُنَّ إِلاّ ما ظَهَرَ مِنْها  </w:t>
      </w:r>
      <w:r>
        <w:rPr>
          <w:rStyle w:val="FootnoteAnchor"/>
          <w:rtl w:val="true"/>
        </w:rPr>
        <w:footnoteReference w:id="680"/>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الکفین</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تصلی فی الدرع و المقنعة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4" w:name="__RefHeading___Toc3300134_3381743652"/>
      <w:bookmarkStart w:id="645" w:name="_Toc245"/>
      <w:bookmarkEnd w:id="644"/>
      <w:r>
        <w:rPr>
          <w:rtl w:val="true"/>
        </w:rPr>
        <w:t xml:space="preserve">البحث الثانی </w:t>
      </w:r>
      <w:r>
        <w:rPr>
          <w:rtl w:val="true"/>
        </w:rPr>
        <w:t>(</w:t>
      </w:r>
      <w:r>
        <w:rPr>
          <w:rtl w:val="true"/>
        </w:rPr>
        <w:t>فی وجوب الستر</w:t>
      </w:r>
      <w:r>
        <w:rPr>
          <w:rtl w:val="true"/>
        </w:rPr>
        <w:t>)</w:t>
      </w:r>
      <w:bookmarkEnd w:id="645"/>
    </w:p>
    <w:p>
      <w:pPr>
        <w:pStyle w:val="BookText"/>
        <w:rPr/>
      </w:pPr>
      <w:r>
        <w:rPr>
          <w:rFonts w:ascii="IRNazanin" w:hAnsi="IRNazanin" w:eastAsia="IRNazanin"/>
          <w:color w:val="111111"/>
          <w:sz w:val="28"/>
          <w:sz w:val="28"/>
          <w:szCs w:val="28"/>
          <w:rtl w:val="true"/>
          <w:lang w:bidi="fa-IR"/>
        </w:rPr>
        <w:t>یجب ستر العورة عن العیون،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الناظر و المنظور إلیه</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الصلاة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 الخلوة فی غیر الصلاة إجماعا، للأصل، و لعدم من یستر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ستر العورة شرط فی الصلاة، فلو صلی مکشوف العورة متمکنا من سترها، فی خلوة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فی لیل أو نهار، فی ضوء أو ظلمة، بطلت صلاته،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صلاة حائض إلا بخمار</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 و قد سئل ما تری للرجل یصلی فی قمیص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کثیفا فلا بأس به</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یعطی ثبوته مع عدم الکثافة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ستره علی الرجل القبل و الدبر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الحرة البالغة فجمیع جسدها و رأسها عدا الوجه و الکفین و القدمین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للأمة و الصبیة أن تصلیا مکشوفتی الرأس، لقول الباقر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الأمة قناع</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ظاهر فی أکثر الأوقات، فأشبه وجه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للرجل ستر جمیع بدنه بقمیص و إزار و سراویل،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أحدکم فلیلبس ثوبیه، فإن اللّه تعالی أحق أن یتزین 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 یصلی فی أحسن ما عنده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ثیابه، و یتعمم، و یتقمص، و یرتدی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اقتصر علی ثوبین، فالأفضل قمیص و رداء، أو قمیص و 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اقتصر علی واحد فالقمیص أولی، ثم الإزار، ثم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الإزار أولی، لأنه یتجافی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تصلی المرأة فی قمیص سائغ و خمار، و تتخذ جلبابا کثیفا فوق ثیابها لتتجافی عنها، فلا یظهر حجم أعضائها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التحنک للرجل،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 فلم یدر العمامة تحت حنکه فأصابه ألم لا دواء له، فلا یلومن إلا نفسه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یجزی الثوب الواحد، لأن الباقر علیه السلام صلی فیه</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یصلی فی ثوب یأتزر ببعضه و یرتدی بالآخر للروایة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یصلی عاریا ساتر العورة خاصة، لکن یستحب أن یجعل علی عاتقه شیئا و لو کالخیط، و لیس بواجب، لأنه لیس من العورة، فلا یجب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یجد ساترا لم یسقط عنه الصلاة إجماعا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ورق الشجر و تمکن من الستر به وجب، و کذا لو وجد طینا یمکنه الستر به وجب،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سترة</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 وحلا، أو ماء کدرا یستر العورة لو نزله، وجب مع انتفاء الضرر</w:t>
      </w:r>
      <w:r>
        <w:rPr>
          <w:rFonts w:eastAsia="IRNazanin" w:cs="IRNazanin"/>
          <w:color w:val="111111"/>
          <w:sz w:val="28"/>
          <w:szCs w:val="28"/>
          <w:rtl w:val="true"/>
          <w:lang w:bidi="fa-IR"/>
        </w:rPr>
        <w:t>.</w:t>
      </w:r>
      <w:bookmarkStart w:id="646" w:name="pg14045_154710"/>
    </w:p>
    <w:p>
      <w:pPr>
        <w:pStyle w:val="BookText"/>
        <w:rPr/>
      </w:pPr>
      <w:bookmarkEnd w:id="646"/>
      <w:r>
        <w:rPr>
          <w:rFonts w:ascii="IRNazanin" w:hAnsi="IRNazanin" w:eastAsia="IRNazanin"/>
          <w:color w:val="111111"/>
          <w:sz w:val="28"/>
          <w:sz w:val="28"/>
          <w:szCs w:val="28"/>
          <w:rtl w:val="true"/>
          <w:lang w:bidi="fa-IR"/>
        </w:rPr>
        <w:t>و لو وجد حفرة تستره، وجب نزولها و صلی قائما مع أمن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ساترا أصلا، فإن کان فی موضع یأمن المطلع فیه صلی قائما، لأن القیام رکن، فلا یسقط بالعجز عن الشرط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یرکع و یسجد؟ إشکال، أقربه الإیماء بهما، لأنه أقرب إلی الستر و أبعد عن الهیئة المستنکرة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إتمام الرکوع و السجود، لأنهما رکنان، فلا یسقط بعدم الشرط، و ستر العورة اعتبر زینة و کمالا للأرکان، فلا یجوز ترک الأرکان لها، و إن لم یأمن المطلع صلی قاعدا و یومی برکوعه و سجوده، و یجعل سجوده أخفض من رکوعه، لقول الصادق علیه السلام فإن رآه أحد صلی جالسا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3300136_3381743652"/>
      <w:bookmarkStart w:id="648" w:name="_Toc246"/>
      <w:bookmarkEnd w:id="647"/>
      <w:r>
        <w:rPr>
          <w:rtl w:val="true"/>
        </w:rPr>
        <w:t>فروع</w:t>
      </w:r>
      <w:r>
        <w:rPr>
          <w:rtl w:val="true"/>
        </w:rPr>
        <w:t>:</w:t>
      </w:r>
      <w:bookmarkEnd w:id="6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الأمة القن، و بین المدبرة، و المکاتبة المشروطة، و غیر المؤدیة، و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انعتق بعضها فکالحرة، مراعاة للأحوط تغلیبا للحریة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أعتقت فی أثناء الصلاة و هی مکشوفة الرأس، فإن أمکنها ستره من غیر فعل کثیر وجب، و إن افتقرت إلی فعل کثیر، فإن خافت فوت الصلاة أتمت، لأن فی حفظ الشرط و إبطال المشروط منافاة للحکمة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تخف استأنفت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وجدت الستر و احتاجت إلی زمان طویل للانتظار و لم تخف فوت الوقت، احتمل وجوبه لأنه انتظار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لأنها صلت فی زمان طویل مع إمکان الستر فلم یصح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أعتقت و لم تعلم حتی فرغت صحت صلاتها، لأنها امتثلت الأمر، و هو البناء علی الظاهر، سواء أعتقت فی الأثناء أو قبل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علمت و لم تقدر علی الستر، مضت فی صلاتها، و لم یلزمها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الصبیة الحرة کالأمة فی تسویغ کشف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بلغت فی الأثناء بغیر المبطل، فکالأمة إذا أعتقت فیه، لکن الصبیة متی تمکنت من الاستیناف وجب، لأن المفعول أولا لم یکن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انکشفت بعض العورة فی الصلاة، بطلت قل أو کثر، لبطلان المشروط عند زوال الشرط، سواء الرجل و المرأة، سواء قل عن الدرهم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العورة لو انکشفت فی الصلاة سترها و لم تبطل صلاته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یعلم بانکشاف عورته، فالوجه صحة صلاته، کطهارة ثوبه، و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إعادة علیه و قد تمت صلاته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ما یستر بعض عورته وجب ستره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الموجود یکفی إحداهما خاصة، فستر القبل أولی، لظهوره و استقبال القبلة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ثوبه خرق، فجمعه و أمسکه بیده، فصلاته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وضع یده علی موضع الخرق و ستره بیده، احتمل الإجزاء لحصول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 لأن إطلاق السترة علی ما یعطی العورة من غیر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قاعدا مع خوف المطلع، لم تجب الإعادة، لأنه فعل المأمور به، فیخرج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محبوسا فی موضع نجس لو سجد لسجد علی نجاسة لا یتم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بلوغ الغایة فی أدنی الجبهة من الأرض‌؟ إشکال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ما یستر عورته مما یصح السجود علیه لو فرشه لبقی عاریا، فإن کان فی موضع الخوف من المطلع، ستر به العورة و أومأ بالسجود، إذ مع فرشه یومی أیضا، فیحصل مع الستر بالشرط، و إن کان فی موضع الأمن و قلنا</w:t>
      </w:r>
    </w:p>
    <w:p>
      <w:pPr>
        <w:pStyle w:val="BookText"/>
        <w:rPr/>
      </w:pPr>
      <w:r>
        <w:rPr>
          <w:rFonts w:ascii="IRNazanin" w:hAnsi="IRNazanin" w:eastAsia="IRNazanin"/>
          <w:color w:val="111111"/>
          <w:sz w:val="28"/>
          <w:sz w:val="28"/>
          <w:szCs w:val="28"/>
          <w:rtl w:val="true"/>
          <w:lang w:bidi="fa-IR"/>
        </w:rPr>
        <w:t>بالإیماء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أوجبنا کمال السجود، احتمل وجوب فرشه، و تجویز الستر به، للتعارض بین إکمال السجود و تحصیل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ملحق بالمرأة، تحصیلا لیقین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صلت کالرجل فالأقرب الإعادة، لاشتغال الذمة بفرض الصلاة و الشک فی براءتها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عدمها، لأن کون الزیادة عورة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الثوب إلا بالثمن، وجب شراؤه، لوجوب ما لا یتم الواجب المطلق إلا به، سواء زاد عن ثمن المثل أو لا، و کذا لو آجره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معه ثمن أو أجرة، أو احتاج إلیهما، لم یجب الشراء، دفعا للضرر المنفی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المعیر وجب القبول، لتوقف الامتثال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 فالأقوی وجوب القبول، لتمکنه من إیقاع ما أمر به علی وجهه، فلا یخرج عن العهدة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السترة فی أثناء صلاته، فإن تمکن من الستر بها من غیر فعل کثیر وجب، و إن احتاج إلی مشی خطوة أو خطوتین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احتاج إلی فعل کثیر أو استدبار القبلة، أبطل صلاته إن اتسع الوقت و لو لرکعة، لیوقع الفعل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ضاق الوقت عن رکعة استمر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یجد إلا ثوب حریر، صلی عاریا، لفقد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خاف البرد، أو سوغنا له لبسه للحرب، أو القمل، صلی فیه و 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استحباب الجماعة عن العراة، بل یستحب لهم، ذکرانا کانوا أو أناثا، لعموم الأمر بالجماعة، و لقول الصادق 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یتقدمهم إمامهم فیجلس و یجلسون خلفه، یومی الإمام بالرکوع و السجود، و هم یرکعون و یسجدون خلفه علی وجوههم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عمل علی هذه الروایة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متأولة، للمنع من استیفاء الرکوع و السجود مع خوف المطلع، بل یتقدمهم إمامهم برکبتیه و یومی بالرکوع و السجود، و کذا یومی المأمومون، لأنه أستر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یصلوا أکثر من صف، لسقوط القیام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للنساء أن یصلین جماعة مع فقد الساتر، فتقعد إمامهن وسطهن، و تجلسن خلفه، و یومین للرکوع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 العراة مکتسی، وجب أن یصلی فی ثوبه، و لیس له إعارته و الصلاة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له إعارته بعد صلاته أو قبلها ثم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أعاره و صلی عریانا، بطلت صلاته، لتمکنه من السترة، و تبطل صلاة المستعیر فی آخر الوقت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 للعراة ثوب و الوقت متسع، وجب علی کل واحد الستر به و یصلی منفردا، و لیس للآخر الایتمام به، لوجوب الصبر علیه، و لا له الایتمام بغیره، لبطلان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خافوا فوت الوقت، لم یجب الانتظار، بل صلوا عراة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یعرهم و أراد أن یصلی بهم، قدم إن کان بشرائط الإمامة مستحبا، و لیس له أن یأتم بالعاری، لأن قیام الإمام شرط فی إمامة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بثوبه لأولی الناس به فی ذلک الموضع، فالمرأة أولی، ثم الخنثی المشکل، ثم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الرجال و النساء و قلنا بتحریم المحاذاة، وجب تأخرهن بصف، و إلا وقفن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معهم مکتس استحب له إعارة النساء، لأولویة الستر فی حقهن، و لا یجب لأصالة البراءة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جواز الصلاة للعاری فی أول الوقت، لعدم الوثوق بالبقاء، و إن کان مظنونا، و لتحصیل فضیلة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w:t>
      </w:r>
      <w:bookmarkStart w:id="649" w:name="pg14045_154714"/>
    </w:p>
    <w:p>
      <w:pPr>
        <w:pStyle w:val="BookText"/>
        <w:rPr/>
      </w:pPr>
      <w:bookmarkEnd w:id="649"/>
      <w:r>
        <w:rPr>
          <w:rFonts w:ascii="IRNazanin" w:hAnsi="IRNazanin" w:eastAsia="IRNazanin"/>
          <w:color w:val="111111"/>
          <w:sz w:val="28"/>
          <w:sz w:val="28"/>
          <w:szCs w:val="28"/>
          <w:rtl w:val="true"/>
          <w:lang w:bidi="fa-IR"/>
        </w:rPr>
        <w:t>المرتضی التأخیر کالمتیمم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ستر العورة شرطا فی صلاة الجنازة، لأنها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مرتفع یری عورته من أسفل، لم یصح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لو لم یوجد الناظر؟ الأقرب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فی قمیص واسع الجیب تری عورته منه حالة الرکوع أو السجود، بطلت صلاته حینئذ لا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المأموم الانفراد حینئذ،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شعر رأسه أو لحیته یمنع، فالأقرب الجواز، کما لو ستره بمندیل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المنع، لأن الساتر یجب مغایرته للمستتر و لا یجوز أن یکون بعضه لباسا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فی الستر إحاطة الفسطاط الضیق به، لأنه غیر 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إلا الثوب النجس نزعه و صلی عاریا،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یطرح ثوبه و یجلس مجتمعا یصلی و یومی إیماء</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نزعه لبرد أو ضرورة، صلی فیه، للحرج، و لا إعادة فیهما، للامتثال، فیخرج عن العهدة</w:t>
      </w:r>
      <w:r>
        <w:rPr>
          <w:rFonts w:eastAsia="IRNazanin" w:cs="IRNazanin"/>
          <w:color w:val="111111"/>
          <w:sz w:val="28"/>
          <w:szCs w:val="28"/>
          <w:rtl w:val="true"/>
          <w:lang w:bidi="fa-IR"/>
        </w:rPr>
        <w:t>.</w:t>
      </w:r>
    </w:p>
    <w:p>
      <w:pPr>
        <w:pStyle w:val="Heading5"/>
        <w:numPr>
          <w:ilvl w:val="4"/>
          <w:numId w:val="1"/>
        </w:numPr>
        <w:rPr/>
      </w:pPr>
      <w:bookmarkStart w:id="650" w:name="__RefHeading___Toc3300138_3381743652"/>
      <w:bookmarkStart w:id="651" w:name="_Toc247"/>
      <w:bookmarkEnd w:id="650"/>
      <w:r>
        <w:rPr>
          <w:rtl w:val="true"/>
        </w:rPr>
        <w:t xml:space="preserve">المطلب الثانی </w:t>
      </w:r>
      <w:r>
        <w:rPr>
          <w:rtl w:val="true"/>
        </w:rPr>
        <w:t>(</w:t>
      </w:r>
      <w:r>
        <w:rPr>
          <w:rtl w:val="true"/>
        </w:rPr>
        <w:t>فی الساتر</w:t>
      </w:r>
      <w:r>
        <w:rPr>
          <w:rtl w:val="true"/>
        </w:rPr>
        <w:t>)</w:t>
      </w:r>
      <w:bookmarkEnd w:id="651"/>
    </w:p>
    <w:p>
      <w:pPr>
        <w:pStyle w:val="Heading6"/>
        <w:numPr>
          <w:ilvl w:val="5"/>
          <w:numId w:val="1"/>
        </w:numPr>
        <w:rPr/>
      </w:pPr>
      <w:bookmarkStart w:id="652" w:name="__RefHeading___Toc3300140_3381743652"/>
      <w:bookmarkStart w:id="653" w:name="_Toc248"/>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6"/>
        <w:numPr>
          <w:ilvl w:val="5"/>
          <w:numId w:val="1"/>
        </w:numPr>
        <w:rPr/>
      </w:pPr>
      <w:bookmarkStart w:id="654" w:name="__RefHeading___Toc3300142_3381743652"/>
      <w:bookmarkStart w:id="655" w:name="_Toc249"/>
      <w:bookmarkEnd w:id="654"/>
      <w:r>
        <w:rPr>
          <w:rtl w:val="true"/>
        </w:rPr>
        <w:t xml:space="preserve">البحث الأول </w:t>
      </w:r>
      <w:r>
        <w:rPr>
          <w:rtl w:val="true"/>
        </w:rPr>
        <w:t>(</w:t>
      </w:r>
      <w:r>
        <w:rPr>
          <w:rtl w:val="true"/>
        </w:rPr>
        <w:t>فی جنسه</w:t>
      </w:r>
      <w:r>
        <w:rPr>
          <w:rtl w:val="true"/>
        </w:rPr>
        <w:t>)</w:t>
      </w:r>
      <w:bookmarkEnd w:id="65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تجوز الصلاة فی کل ثوب یتخذ من النبات، کالقطن و الکتان و القنب، و سائر أنواع الحشیش،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جلد ما یؤکل لحمه بشرط التذکیة عند</w:t>
      </w:r>
    </w:p>
    <w:p>
      <w:pPr>
        <w:pStyle w:val="BookText"/>
        <w:rPr/>
      </w:pP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تحل فی المیتة و إن دبغ،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تستنفعوا من المیتة بإهاب و لا غصب</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شیء من المیتة و لا شسع</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الباقر علیه السلام عن الجلد المیت أ یلبس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دبغ سبعین مرة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فی الحکم بالتذکیة عدم العلم بموته، و وجوده فی ید مسلم لا یستحل جلد المیتة، أو فی سوق المسلمین، أو فی بلد الغالب فیه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الفرو الیمانی و فیما صنع فی دار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علیها المسلمون فلا بأس</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شرطنا فی المسلم عدم استباحته للمیتة، لیحصل ظن التذکیة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الأصل الموت، و لا معارض له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المستبیح فإن اعتقاده یمنعه من الإقدام علی المحرم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إسلامه لم یجز استباحته، عملا بأصالة الموت السالمة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حال المسلم، فالأقرب 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الإباحة، لأن الإسلام مظنة التصرفات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جلد ما لا یؤکل لحمه، فلا یجوز الصلاة فیه و إن ذکی و دبغ عند علمائنا أجمع، سواء کان هو الساتر أو لا، لأن النبی صلی اللّه علیه و آله نهی عن جلود السباع</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الرضا علیه السلام لما سئل عن جلود السباع‌؟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تصل فیها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الصوف و الشعر و الریش و الوبر، فإنها تابعة لأصولها، فإن کانت مما یؤکل لحمه، صحت الصلاة فیها، و إلا فلا، سواء کانت مذکاة أو لا، و سواء کانت طاهرة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بالصلاة فی الثوب الذی یکون تحت وبر الثعالب و الأرانب و فوقه، لأنه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مزج صوف ما یؤکل لحمه مع صوف ما لا یؤکل، و نسج منهما ثوب، لم تصح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المنسوج من الکتان و الحریر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خیط ما لا یؤکل لحمه مع قطع صغار لا تستر العورة مما لا یؤکل لحمه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أخذ الصوف و الشعر و الوبر و الریش من حی أو مذکی أو میت، جزا أو قلعا إذا غسل موضع الاتصال من المیت و الحی،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فیما کان من صوف المیتة</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لا تحله الحیاة فلا یلحقه حکم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عمل من جلد ما لا یؤکل لحمه أو صوفه أو شعره، قلنسوة أو تکة، فالأقرب المنع من الصلاة فیه، لعموم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عن العسکری علیه السلام و قد سئل عن تکة من وبر الأرانب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الوبر ذکیا حلت الصلاة فیه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تجوز الصلاة فی الخز الخالص غیر المغشوش بوبر الأرانب و الثعالب إجماعا، لأن الرضا علیه سئل عن الصلاة فی الخز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النبی صلی اللّه علیه و آله رجلا عمامة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الحسن علیه السلام</w:t>
      </w:r>
      <w:r>
        <w:rPr>
          <w:rStyle w:val="FootnoteAnchor"/>
          <w:rtl w:val="true"/>
        </w:rPr>
        <w:footnoteReference w:id="706"/>
      </w:r>
      <w:r>
        <w:rPr>
          <w:rFonts w:ascii="IRNazanin" w:hAnsi="IRNazanin" w:eastAsia="IRNazanin"/>
          <w:color w:val="111111"/>
          <w:sz w:val="28"/>
          <w:sz w:val="28"/>
          <w:szCs w:val="28"/>
          <w:rtl w:val="true"/>
          <w:lang w:bidi="fa-IR"/>
        </w:rPr>
        <w:t>و محمد بن الحنفیة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دابة بحریة ذات أربع تصاد من الماء، فإذا فقدته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کونه میتا أو مذکی،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أحله و جعل ذکاته موته کما أحل الحیتان و جعل ذکاتها موتها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الأقرب جواز الصلاة فی جلده، لأن الرضا علیه السلام سئل عن جلود الخز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نلبس،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الوبر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وبره حل جلده</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تجوز الصلاة فی المغشوش بوبر الأرانب و الثعالب،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یخلط فیه وبر الأرانب أو غیر ذلک مما یشبه هذا فلا تصل فیه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مزج بالحریر المحض صحت الصلاة فیه، لأن الباقر علیه السلام نهی عن لباس الحریر للرجال و النساء إلا ما کان من حریر مخلوط بخز لحمته أو سداه خز أو کتان أو قطن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السنجاب فالأقوی فیه المنع،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شیء حرام أکله، فالصلاة فی وبره و شعره و جلده و بوله و روثه و کل شیء منه فاسد، لا تقبل تلک الصلاة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 لقول الرضا علیه السلام و قد سئل عن الصلاة فی السمور و السنجاب و الثعالب‌؟ لا خیر فی ذا کله ما خلا السنجاب، فإنه دابة لا تأکل اللحم</w:t>
      </w:r>
      <w:r>
        <w:rPr>
          <w:rStyle w:val="FootnoteAnchor"/>
          <w:rtl w:val="true"/>
        </w:rPr>
        <w:footnoteReference w:id="712"/>
      </w:r>
      <w:r>
        <w:rPr>
          <w:rFonts w:ascii="IRNazanin" w:hAnsi="IRNazanin" w:eastAsia="IRNazanin"/>
          <w:color w:val="111111"/>
          <w:sz w:val="28"/>
          <w:sz w:val="28"/>
          <w:szCs w:val="28"/>
          <w:rtl w:val="true"/>
          <w:lang w:bidi="fa-IR"/>
        </w:rPr>
        <w:t>، فإن سوغناه شرطنا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الفنک و السمور فالأشبه فیهما المنع، للعموم، و فی روایة عن الهادی علیه السلام جواز الصلاة فی الفنک لا السمور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الحریر المحض فإنه یحرم لبسه للرجال بالإجماع، و لا تصح الصلاة</w:t>
      </w:r>
    </w:p>
    <w:p>
      <w:pPr>
        <w:pStyle w:val="BookText"/>
        <w:rPr/>
      </w:pPr>
      <w:r>
        <w:rPr>
          <w:rFonts w:ascii="IRNazanin" w:hAnsi="IRNazanin" w:eastAsia="IRNazanin"/>
          <w:color w:val="111111"/>
          <w:sz w:val="28"/>
          <w:sz w:val="28"/>
          <w:szCs w:val="28"/>
          <w:rtl w:val="true"/>
          <w:lang w:bidi="fa-IR"/>
        </w:rPr>
        <w:t>فیه، لدلالة النهی علی الفساد، و 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لباس الحریر علی ذکور أمتی و أحل لأناثهم</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العسکری هل یصلی فی قلنسوة حریر أو دیباج‌؟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الصلاة فی الحریر المحض</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کونه ساترا للعورة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حال الضرورة، کالبرد الشدید إذا اضطر إلی لبسه و 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حالة الحرب، لمنفعة تقویة القلب، و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الحرب فلا بأس</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علة المنع الخیلاء، و هی مطلوبة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لبسه للقمل و المریض المنتفع به و صاحب الحکة للحاجة، لأن الزبیر و عبد الرحمن بن عوف</w:t>
      </w:r>
      <w:r>
        <w:rPr>
          <w:rStyle w:val="FootnoteAnchor"/>
          <w:rtl w:val="true"/>
        </w:rPr>
        <w:footnoteReference w:id="717"/>
      </w:r>
      <w:r>
        <w:rPr>
          <w:rFonts w:ascii="IRNazanin" w:hAnsi="IRNazanin" w:eastAsia="IRNazanin"/>
          <w:color w:val="111111"/>
          <w:sz w:val="28"/>
          <w:sz w:val="28"/>
          <w:szCs w:val="28"/>
          <w:rtl w:val="true"/>
          <w:lang w:bidi="fa-IR"/>
        </w:rPr>
        <w:t>شکوا القمل إلی رسول اللّه صلی اللّه علیه و آله فأباح لهما لبسه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یجوز لبس التکة و القلنسوة و شبههما من الحریر المحض‌؟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الروایة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بافتراش الحریر و الوقوف علیه و النوم، للأصل السالم عن معارضة اللبس،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یفرشه و یقوم علیه و لا یسجد علیه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الحریر ممتزجا بغیره کقطن أو کتان، صحت الصلاة فیه، لقول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 النبی صلی اللّه علیه و آله عن الثوب المصمت من الحریر، و أما المعلم و سدی الثوب فلیس به بأس</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بالثوب أن یکون سداه و علمه و زره حریر و إنما کره الحریر المبهم</w:t>
      </w:r>
      <w:bookmarkStart w:id="656" w:name="pg14045_154719"/>
    </w:p>
    <w:p>
      <w:pPr>
        <w:pStyle w:val="BookText"/>
        <w:rPr/>
      </w:pPr>
      <w:bookmarkEnd w:id="656"/>
      <w:r>
        <w:rPr>
          <w:rFonts w:ascii="IRNazanin" w:hAnsi="IRNazanin" w:eastAsia="IRNazanin"/>
          <w:color w:val="111111"/>
          <w:sz w:val="28"/>
          <w:sz w:val="28"/>
          <w:szCs w:val="28"/>
          <w:rtl w:val="true"/>
          <w:lang w:bidi="fa-IR"/>
        </w:rPr>
        <w:t>للرجال</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حینئذ بین أن یکون السدی من الإبریسم و اللحمة من غیره،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أن یکون أحدهما أکثر أو یتساویا ما لم یخرج إلی اسم الحریر، فیحرم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المکفوف بالإبریسم المحض، فیصح الصلاة فیه، بأن یجعل الإبریسم فی رءوس الأکمام و الذیل و حول الزیق، لأن النبی صلی اللّه علیه و آله نهی عن الحریر إلا موضع إصبعین أو ثلاث أو أربع</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خیط الحریر بکتان أو قطن لم یزل التحریم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جعل بطانة الثوب أو ظاهره، أو حشی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علی الصبی لبسه، و لا علی الولی تمسکه من لبسه، لعدم التکلیف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الثوب المموه بالذهب، أو الخاتم المموه به، یحرم علی الرجال لبسهما و الصلاة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للنساء لبسهما و الصلاة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الخنثی المشکل ملحق بالرجال</w:t>
      </w:r>
      <w:r>
        <w:rPr>
          <w:rFonts w:eastAsia="IRNazanin" w:cs="IRNazanin"/>
          <w:color w:val="111111"/>
          <w:sz w:val="28"/>
          <w:szCs w:val="28"/>
          <w:rtl w:val="true"/>
          <w:lang w:bidi="fa-IR"/>
        </w:rPr>
        <w:t>.</w:t>
      </w:r>
    </w:p>
    <w:p>
      <w:pPr>
        <w:pStyle w:val="Heading6"/>
        <w:numPr>
          <w:ilvl w:val="5"/>
          <w:numId w:val="1"/>
        </w:numPr>
        <w:rPr/>
      </w:pPr>
      <w:bookmarkStart w:id="657" w:name="__RefHeading___Toc3300144_3381743652"/>
      <w:bookmarkStart w:id="658" w:name="_Toc250"/>
      <w:bookmarkEnd w:id="657"/>
      <w:r>
        <w:rPr>
          <w:rtl w:val="true"/>
        </w:rPr>
        <w:t xml:space="preserve">البحث الثانی </w:t>
      </w:r>
      <w:r>
        <w:rPr>
          <w:rtl w:val="true"/>
        </w:rPr>
        <w:t>(</w:t>
      </w:r>
      <w:r>
        <w:rPr>
          <w:rtl w:val="true"/>
        </w:rPr>
        <w:t>فی شرائطه</w:t>
      </w:r>
      <w:r>
        <w:rPr>
          <w:rtl w:val="true"/>
        </w:rPr>
        <w:t>)</w:t>
      </w:r>
      <w:bookmarkEnd w:id="658"/>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الإخفاء</w:t>
      </w:r>
      <w:r>
        <w:rPr>
          <w:rFonts w:eastAsia="IRNazanin" w:cs="IRNazanin"/>
          <w:color w:val="111111"/>
          <w:sz w:val="28"/>
          <w:szCs w:val="28"/>
          <w:rtl w:val="true"/>
          <w:lang w:bidi="fa-IR"/>
        </w:rPr>
        <w:t>.</w:t>
      </w:r>
    </w:p>
    <w:p>
      <w:pPr>
        <w:pStyle w:val="Heading6"/>
        <w:numPr>
          <w:ilvl w:val="5"/>
          <w:numId w:val="1"/>
        </w:numPr>
        <w:rPr/>
      </w:pPr>
      <w:bookmarkStart w:id="659" w:name="__RefHeading___Toc3300146_3381743652"/>
      <w:bookmarkStart w:id="660" w:name="_Toc251"/>
      <w:bookmarkEnd w:id="659"/>
      <w:r>
        <w:rPr>
          <w:rtl w:val="true"/>
        </w:rPr>
        <w:t xml:space="preserve">النظر الأول </w:t>
      </w:r>
      <w:r>
        <w:rPr>
          <w:rtl w:val="true"/>
        </w:rPr>
        <w:t>(</w:t>
      </w:r>
      <w:r>
        <w:rPr>
          <w:rtl w:val="true"/>
        </w:rPr>
        <w:t>الملک</w:t>
      </w:r>
      <w:r>
        <w:rPr>
          <w:rtl w:val="true"/>
        </w:rPr>
        <w:t>)</w:t>
      </w:r>
      <w:bookmarkEnd w:id="66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حقیقته، بل جواز التصرف فیه، إما بملک الرقبة، أو المنفعة بالإجارة، أو العاریة، أو الإذن و الإباحة، إما صریحا، أو فحوی</w:t>
      </w:r>
      <w:r>
        <w:rPr>
          <w:rFonts w:eastAsia="IRNazanin" w:cs="IRNazanin"/>
          <w:color w:val="111111"/>
          <w:sz w:val="28"/>
          <w:szCs w:val="28"/>
          <w:rtl w:val="true"/>
          <w:lang w:bidi="fa-IR"/>
        </w:rPr>
        <w:t>.</w:t>
      </w:r>
      <w:bookmarkStart w:id="661" w:name="pg14045_154720"/>
    </w:p>
    <w:p>
      <w:pPr>
        <w:pStyle w:val="BookText"/>
        <w:rPr/>
      </w:pPr>
      <w:bookmarkEnd w:id="661"/>
      <w:r>
        <w:rPr>
          <w:rFonts w:ascii="IRNazanin" w:hAnsi="IRNazanin" w:eastAsia="IRNazanin"/>
          <w:color w:val="111111"/>
          <w:sz w:val="28"/>
          <w:sz w:val="28"/>
          <w:szCs w:val="28"/>
          <w:rtl w:val="true"/>
          <w:lang w:bidi="fa-IR"/>
        </w:rPr>
        <w:t>فلا تصح الصلاة فی الثوب المغصوب مع علم الغصبیة عند علمائنا أجمع، لأنه ممنوع من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اللبس فی الصلاة أحد أنواعه، فیندرج تحت النهی، فلا یکون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هو الساتر أو غیره، بل لو کان معه خاتم أو درهم أو غیرهما مغصوب و صلی مستصحبا له،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غاصبا لشیء غیر مستصحب له، لکن هنا لو صلی آخر الوقت صحت صلاته، بخلاف المصاحب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لابسا له، أو قائما علیه، أو علی بعضه، أو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جاهلا بالغصب لم تبطل صلاته، لارتفاع النهی عنه، و حصول الامتثال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الغصب و جهل الحکم لم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کون التصرف المخصوص غصبا، فالأولی إلحاقه بجاهل الحکم، و یحتمل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الغصب فالأقوی الإعادة، لتفریطه بالنسیان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المالک للغاصب أو لغیره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الإذن جاز لغیر الغاصب، عملا بظاهر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الغاصب و غیره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الثوب فاسدا، أو استأجره کذلک، فالأقوی صحة الصلاة فیه، مع الجهل بالفساد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العالم بهما فالوجه البطلان إن لم یعلم المالک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عملا بالإذن</w:t>
      </w:r>
      <w:r>
        <w:rPr>
          <w:rFonts w:eastAsia="IRNazanin" w:cs="IRNazanin"/>
          <w:color w:val="111111"/>
          <w:sz w:val="28"/>
          <w:szCs w:val="28"/>
          <w:rtl w:val="true"/>
          <w:lang w:bidi="fa-IR"/>
        </w:rPr>
        <w:t>.</w:t>
      </w:r>
    </w:p>
    <w:p>
      <w:pPr>
        <w:pStyle w:val="Heading6"/>
        <w:numPr>
          <w:ilvl w:val="5"/>
          <w:numId w:val="1"/>
        </w:numPr>
        <w:rPr/>
      </w:pPr>
      <w:bookmarkStart w:id="662" w:name="__RefHeading___Toc3300148_3381743652"/>
      <w:bookmarkStart w:id="663" w:name="_Toc252"/>
      <w:bookmarkEnd w:id="662"/>
      <w:r>
        <w:rPr>
          <w:rtl w:val="true"/>
        </w:rPr>
        <w:t xml:space="preserve">النظر الثانی </w:t>
      </w:r>
      <w:r>
        <w:rPr>
          <w:rtl w:val="true"/>
        </w:rPr>
        <w:t>(</w:t>
      </w:r>
      <w:r>
        <w:rPr>
          <w:rtl w:val="true"/>
        </w:rPr>
        <w:t>الطهارة</w:t>
      </w:r>
      <w:r>
        <w:rPr>
          <w:rtl w:val="true"/>
        </w:rPr>
        <w:t>)</w:t>
      </w:r>
      <w:bookmarkEnd w:id="663"/>
    </w:p>
    <w:p>
      <w:pPr>
        <w:pStyle w:val="BookText"/>
        <w:rPr/>
      </w:pPr>
      <w:r>
        <w:rPr>
          <w:rFonts w:ascii="IRNazanin" w:hAnsi="IRNazanin" w:eastAsia="IRNazanin"/>
          <w:color w:val="111111"/>
          <w:sz w:val="28"/>
          <w:sz w:val="28"/>
          <w:szCs w:val="28"/>
          <w:rtl w:val="true"/>
          <w:lang w:bidi="fa-IR"/>
        </w:rPr>
        <w:t>النجاسة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التی لا تقع فی مظنة العفو و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التی تقع فیها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الاحتراز عنه فی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 البدن، و المکان، لقوله تعالی وَ ثِیابَکَ فَطَهِّرْ  </w:t>
      </w:r>
      <w:r>
        <w:rPr>
          <w:rStyle w:val="FootnoteAnchor"/>
          <w:rtl w:val="true"/>
        </w:rPr>
        <w:footnoteReference w:id="72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حتیه، ثم</w:t>
      </w:r>
    </w:p>
    <w:p>
      <w:pPr>
        <w:pStyle w:val="BookText"/>
        <w:rPr/>
      </w:pPr>
      <w:r>
        <w:rPr>
          <w:rFonts w:ascii="IRNazanin" w:hAnsi="IRNazanin" w:eastAsia="IRNazanin"/>
          <w:color w:val="111111"/>
          <w:sz w:val="28"/>
          <w:sz w:val="28"/>
          <w:szCs w:val="28"/>
          <w:rtl w:val="true"/>
          <w:lang w:bidi="fa-IR"/>
        </w:rPr>
        <w:t>اقرصیه، ثم اغسلیه بالماء، ثم صلی فیه</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ثوب الرجل الدم و علم قبل أن یصلی فیه و نسی و صلی فیه فعلیه الإعادة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عرف الموضع من الثوب وجب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موضع النجاسة حصل الغرض، و یجب ذلک لو تعذر الغسل، و أمکن ستر العورة بالظاهر، سواء نقص من قیمته بالقطع أکثر من أجرة مثل الثوب لو استأجر أو لا، ما لم یتضرر به، فیصلی فیه، أو ینزعه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موضعها، فإن جوزه فی کل جزء منه، وجب غسل الجمیع، تحصیلا لیقین البراءة، و کذلک فی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التحری بغسل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قصر الماء عن غسل الجمیع، احتمل وجوب التحری فی 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ثم لا یطهر بذلک إلا ما غسله، و تکون الفائدة تقلیل النجاسة لو اضطر إلی الصلاة فیه، أو تجویز ما یزیل الباقی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فضل الماء فإن التحری لا یجوز و إن أفاد الشک فی نجاسة الباقی، لأن حصول النجاسة فی هذا الثوب متیقن، و الیقین لا یرفع بالشک، و کذا لو شقه بنصفین لم یجز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أصاب شیء رطب طرفا من هذا الثوب، ففی الحکم بنجاسته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یقین نجاسة موضع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إجراء المشتبه مجری النجس</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نجس الثوب بأجمعه، فغسل أحد نصفیه طهر، فإن غسل النصف الثانی، فالأقرب أنه إن غسل مع النصف الثانی ما یحاوره من الأول طهر الکل، و إلا طهر الطرفان و بقی المنتصف نجسا</w:t>
      </w:r>
      <w:r>
        <w:rPr>
          <w:rFonts w:eastAsia="IRNazanin" w:cs="IRNazanin"/>
          <w:color w:val="111111"/>
          <w:sz w:val="28"/>
          <w:szCs w:val="28"/>
          <w:rtl w:val="true"/>
          <w:lang w:bidi="fa-IR"/>
        </w:rPr>
        <w:t>.</w:t>
      </w:r>
      <w:bookmarkStart w:id="664" w:name="pg14045_154722"/>
    </w:p>
    <w:p>
      <w:pPr>
        <w:pStyle w:val="BookText"/>
        <w:rPr/>
      </w:pPr>
      <w:bookmarkEnd w:id="664"/>
      <w:r>
        <w:rPr>
          <w:rFonts w:ascii="IRNazanin" w:hAnsi="IRNazanin" w:eastAsia="IRNazanin"/>
          <w:color w:val="111111"/>
          <w:sz w:val="28"/>
          <w:sz w:val="28"/>
          <w:szCs w:val="28"/>
          <w:rtl w:val="true"/>
          <w:lang w:bidi="fa-IR"/>
        </w:rPr>
        <w:t>و لو نجس أحد الکمین وجب غسلهما و لم یجز 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نجس أحد الثوبین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أن یصلی فی أحدهما بالاجتهاد، نعم یصلی فی کل واحد منهما الصلاة الواحدة علی الأقوی،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فیهما جمیعا</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یقین البراءة و أداء العبادة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علی الثوبین وجب أن یزید صلاة علی الصلوات المتساویة لعدد النجس، و لو ضاق الوقت أو عجز عن التعدد صلی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قویا الاجتهاد، فیصلی فیما یظنه طاهرا و لا یعید، لأن فوات السترة متیقن و فوات الطهارة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لم یؤد اجتهاده إلی طهارة أحدهما، تخیر فی الصلاة فیهما، و لا یجوز له جمعهما فی صلاة واحدة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أحد الثوبین احتمل الصلاة عاریا، و تعدد الصلاة عاریا و لابسا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ضاق الوقت أو عجز فالوجهان</w:t>
      </w:r>
      <w:r>
        <w:rPr>
          <w:rFonts w:eastAsia="IRNazanin" w:cs="IRNazanin"/>
          <w:color w:val="111111"/>
          <w:sz w:val="28"/>
          <w:szCs w:val="28"/>
          <w:rtl w:val="true"/>
          <w:lang w:bidi="fa-IR"/>
        </w:rPr>
        <w:t>.</w:t>
      </w:r>
    </w:p>
    <w:p>
      <w:pPr>
        <w:pStyle w:val="Heading6"/>
        <w:numPr>
          <w:ilvl w:val="5"/>
          <w:numId w:val="1"/>
        </w:numPr>
        <w:rPr/>
      </w:pPr>
      <w:bookmarkStart w:id="665" w:name="__RefHeading___Toc3300150_3381743652"/>
      <w:bookmarkStart w:id="666" w:name="_Toc253"/>
      <w:bookmarkEnd w:id="665"/>
      <w:r>
        <w:rPr>
          <w:rtl w:val="true"/>
        </w:rPr>
        <w:t>فروع</w:t>
      </w:r>
      <w:r>
        <w:rPr>
          <w:rtl w:val="true"/>
        </w:rPr>
        <w:t>:</w:t>
      </w:r>
      <w:bookmarkEnd w:id="66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المتیقن طهارته مع الثوبین المشتبهین، صلی فی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أن یصلی متعددا فی الثوبین‌؟ الأولی المنع، لأن المتعدد إنما شرع لتحصیل المأمور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جهل عدد النجس، صلی فیما یتیقن أنه صلی فی ثوب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ضاق الوقت أو عجز فالوجه التحری، دفعا للمشقة و مصیرا إلی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ضاق الوقت عن الجمیع، صلی متعددا إلی أن یضیق الوقت عن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عمامة فأرسل طرفها النجس، بحیث لا یکون حاملا له، صحت صلاته و إن تحرک بحرکته، إذ الملبوس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ارتفع شیء من الملبوس بقیامه، فإنه لا یجوز، لأنه حامل نجاسة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ألقی طرف عمامته، أو شیئا من ثوبه علی أرض نجسة أو غیر</w:t>
      </w:r>
    </w:p>
    <w:p>
      <w:pPr>
        <w:pStyle w:val="BookText"/>
        <w:rPr/>
      </w:pPr>
      <w:r>
        <w:rPr>
          <w:rFonts w:ascii="IRNazanin" w:hAnsi="IRNazanin" w:eastAsia="IRNazanin"/>
          <w:color w:val="111111"/>
          <w:sz w:val="28"/>
          <w:sz w:val="28"/>
          <w:szCs w:val="28"/>
          <w:rtl w:val="true"/>
          <w:lang w:bidi="fa-IR"/>
        </w:rPr>
        <w:t>نجسة، لم 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قمیصه طویلا و نجس ذیله، فإن ارتفع بقیامه لم تصح الصلاة فیه، و إلا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 طرف حبل أو ثوب و طرفه الآخر علی نجاسة أو نجس، أو مشدود فی کلب، صحت صلاته و إن تحرک بحرکته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یجب تطهیره من النجاسات کالثوب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جبر عظمه بعظم نجس، فإن احتاج إلیه و لم یجد عظما طاهرا فهو معذور للضرورة، ثم إن تمکن من نزعه من غیر ضرر وجب، فإن لم یفعل جبره السلطان علیه، فلا تصح صلاته، لأنه حامل نجاسة یمکن إزالتها و قد تعدی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لحقه یسیر ألم لم یعذره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یکسی اللحم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من نزعه هلاکا، أو إتلاف عضو، أو مرضا، أو شیئا، لم یجب نزعه، سواء فرط بجعله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قبل النزع لم یجب نزعه، لما فیه من المثلة و هتک حرمة المیت، و لأن غایة النزع تحصیل شرائط الصلاة، و هی منتفیة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داوی الجرح بالدواء النجس، أو خاطه بخیط نجس، فکما لو جبر بعظم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شق موضعا من بدنه و جعل فیه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وسم یده أو بعض جوارحه بالعظم و شبهه، فالأقرب الطهارة و إن نجس عند الغرز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شعر الکلب و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وصله بالشعر، لئلا یستصحب النجس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الادهان بالدهن النجس إلا بعد غسله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الامتشاط بمشط العاج، لأن العظم لا تحله الحیاة، فلا ینجس بالموت</w:t>
      </w:r>
      <w:r>
        <w:rPr>
          <w:rFonts w:eastAsia="IRNazanin" w:cs="IRNazanin"/>
          <w:color w:val="111111"/>
          <w:sz w:val="28"/>
          <w:szCs w:val="28"/>
          <w:rtl w:val="true"/>
          <w:lang w:bidi="fa-IR"/>
        </w:rPr>
        <w:t>.</w:t>
      </w:r>
      <w:bookmarkStart w:id="667" w:name="pg14045_154724"/>
    </w:p>
    <w:p>
      <w:pPr>
        <w:pStyle w:val="BookText"/>
        <w:rPr/>
      </w:pPr>
      <w:bookmarkEnd w:id="667"/>
      <w:r>
        <w:rPr>
          <w:rFonts w:ascii="IRNazanin" w:hAnsi="IRNazanin" w:eastAsia="IRNazanin"/>
          <w:color w:val="111111"/>
          <w:sz w:val="28"/>
          <w:sz w:val="28"/>
          <w:szCs w:val="28"/>
          <w:rtl w:val="true"/>
          <w:lang w:bidi="fa-IR"/>
        </w:rPr>
        <w:t>أما الشعر الطاهر فالأقرب کراهة وصله، إلا مع الغش فیحرم، و الأقرب عدم تحریم النظر إلیه و إلی العضو المبان من الأجنبیة، لأنه لیس محل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للمرأة أن تصل شعرها بشعر غیر الآدمی، سواء کانت شابة أو شیخة ذات زوج أو لا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تحمیر الوجه إن اشتمل علی غش حرم،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الخضاب بالسواد و تطریف الأصابع، و الخضاب بالحناء مطلقا، و تسویة الأصداغ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حف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النجاسة المخففة فسیأتی البحث عنها</w:t>
      </w:r>
      <w:r>
        <w:rPr>
          <w:rFonts w:eastAsia="IRNazanin" w:cs="IRNazanin"/>
          <w:color w:val="111111"/>
          <w:sz w:val="28"/>
          <w:szCs w:val="28"/>
          <w:rtl w:val="true"/>
          <w:lang w:bidi="fa-IR"/>
        </w:rPr>
        <w:t>.</w:t>
      </w:r>
    </w:p>
    <w:p>
      <w:pPr>
        <w:pStyle w:val="Heading6"/>
        <w:numPr>
          <w:ilvl w:val="5"/>
          <w:numId w:val="1"/>
        </w:numPr>
        <w:rPr/>
      </w:pPr>
      <w:bookmarkStart w:id="668" w:name="__RefHeading___Toc3300152_3381743652"/>
      <w:bookmarkStart w:id="669" w:name="_Toc254"/>
      <w:bookmarkEnd w:id="668"/>
      <w:r>
        <w:rPr>
          <w:rtl w:val="true"/>
        </w:rPr>
        <w:t xml:space="preserve">النظر الثالث </w:t>
      </w:r>
      <w:r>
        <w:rPr>
          <w:rtl w:val="true"/>
        </w:rPr>
        <w:t>(</w:t>
      </w:r>
      <w:r>
        <w:rPr>
          <w:rtl w:val="true"/>
        </w:rPr>
        <w:t>فی الإخفاء</w:t>
      </w:r>
      <w:r>
        <w:rPr>
          <w:rtl w:val="true"/>
        </w:rPr>
        <w:t>)</w:t>
      </w:r>
      <w:bookmarkEnd w:id="669"/>
    </w:p>
    <w:p>
      <w:pPr>
        <w:pStyle w:val="BookText"/>
        <w:rPr/>
      </w:pPr>
      <w:r>
        <w:rPr>
          <w:rFonts w:ascii="IRNazanin" w:hAnsi="IRNazanin" w:eastAsia="IRNazanin"/>
          <w:color w:val="111111"/>
          <w:sz w:val="28"/>
          <w:sz w:val="28"/>
          <w:szCs w:val="28"/>
          <w:rtl w:val="true"/>
          <w:lang w:bidi="fa-IR"/>
        </w:rPr>
        <w:t>یجب أن یکون الساتر حائلا بین الناظر و لون البشرة، فلو حکی الثوب ما تحته من لون، کسواد البشرة أو بیاضها، لم 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غلیظا ذا فرج تظهر العورة من فرجه، لانتفاء المقصود من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إخفاء الحجم، فلو ستر اللون و وصف الحجم فلا بأس، کما لو لبس ثوبا صفیقا و وقف فی الشمس و کان حجم الأعضاء یبدو من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فی ماء صاف لم تصح صلاته، لأنه لا یحول بین الناظر و لون البشرة، إلا مع الإخفاء بغلبة الخضرة لتراکم الماء، بأن خاض فیه إلی عنقه و منعت الخضرة من رؤیة اللون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الماء راکدا یمنع من المشاهدة، فالأقوی عدم الإجزاء، لأنه لا یعد ساترا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الإجزاء لأنه یمنع المشاهدة، فأشبه ورق الشجر، فیصح لو قدر علی الرکوع و السجود علی الأرض، أو کان فی صلاة الجنازة و شرطنا الستر فیها</w:t>
      </w:r>
      <w:r>
        <w:rPr>
          <w:rFonts w:eastAsia="IRNazanin" w:cs="IRNazanin"/>
          <w:color w:val="111111"/>
          <w:sz w:val="28"/>
          <w:szCs w:val="28"/>
          <w:rtl w:val="true"/>
          <w:lang w:bidi="fa-IR"/>
        </w:rPr>
        <w:t>.</w:t>
      </w:r>
      <w:bookmarkStart w:id="670" w:name="pg14045_154725"/>
    </w:p>
    <w:p>
      <w:pPr>
        <w:pStyle w:val="BookText"/>
        <w:rPr/>
      </w:pPr>
      <w:bookmarkEnd w:id="670"/>
      <w:r>
        <w:rPr>
          <w:rFonts w:ascii="IRNazanin" w:hAnsi="IRNazanin" w:eastAsia="IRNazanin"/>
          <w:color w:val="111111"/>
          <w:sz w:val="28"/>
          <w:sz w:val="28"/>
          <w:szCs w:val="28"/>
          <w:rtl w:val="true"/>
          <w:lang w:bidi="fa-IR"/>
        </w:rPr>
        <w:t>و لو طین عورته و استتر اللون أجزأه و إن قدر علی الثوب علی إشکال، و لو فقده وجب</w:t>
      </w:r>
      <w:r>
        <w:rPr>
          <w:rFonts w:eastAsia="IRNazanin" w:cs="IRNazanin"/>
          <w:color w:val="111111"/>
          <w:sz w:val="28"/>
          <w:szCs w:val="28"/>
          <w:rtl w:val="true"/>
          <w:lang w:bidi="fa-IR"/>
        </w:rPr>
        <w:t>.</w:t>
      </w:r>
    </w:p>
    <w:p>
      <w:pPr>
        <w:pStyle w:val="Heading5"/>
        <w:numPr>
          <w:ilvl w:val="4"/>
          <w:numId w:val="1"/>
        </w:numPr>
        <w:rPr/>
      </w:pPr>
      <w:bookmarkStart w:id="671" w:name="__RefHeading___Toc3300154_3381743652"/>
      <w:bookmarkStart w:id="672" w:name="_Toc255"/>
      <w:bookmarkEnd w:id="671"/>
      <w:r>
        <w:rPr>
          <w:rtl w:val="true"/>
        </w:rPr>
        <w:t xml:space="preserve">المطلب الثالث </w:t>
      </w:r>
      <w:r>
        <w:rPr>
          <w:rtl w:val="true"/>
        </w:rPr>
        <w:t>(</w:t>
      </w:r>
      <w:r>
        <w:rPr>
          <w:rtl w:val="true"/>
        </w:rPr>
        <w:t>فی حکم الصلاة فی الثوب النجس</w:t>
      </w:r>
      <w:r>
        <w:rPr>
          <w:rtl w:val="true"/>
        </w:rPr>
        <w:t>)</w:t>
      </w:r>
      <w:bookmarkEnd w:id="672"/>
    </w:p>
    <w:p>
      <w:pPr>
        <w:pStyle w:val="Heading6"/>
        <w:numPr>
          <w:ilvl w:val="5"/>
          <w:numId w:val="1"/>
        </w:numPr>
        <w:rPr/>
      </w:pPr>
      <w:bookmarkStart w:id="673" w:name="__RefHeading___Toc3300156_3381743652"/>
      <w:bookmarkStart w:id="674" w:name="_Toc256"/>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 xml:space="preserve">تجب إزالة النجاسة المغلظة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إلا ما لا یتم الصلاة فیه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البدن، و موضع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و علی ثوبه أو بدنه أو مسجده نجاسة مغلظة عالما مختارا، بطلت صلاته و وجب علیه الإعادة فی الوقت و القضاء فی خارجه إجماعا، لأنه لم یفعل المأمور به علی وجهه، فیبقی فی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بالنجاسة لا حال الصلاة و لا قبلها، 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الإعادة فی الوقت لا خارجه، لأنه لم یأت بالمأمور به علی وجهه، فیجب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القضاء فإنما یجب بأمر جدید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الإعادة، لقول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أ بول أصابنی أم ماء إذا لم أعلم</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علیه السلام خلع نعله فی الصلاة، فخلع الناس نعالهم، فلما 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صنیعکم‌؟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رأیناک ألقیت نعلک فألقینا نعالنا،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أتانی فأخبرنی أن فیها قذرا</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یستأنف، و لا حجة فیه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یعذر جاهل الحکم، و یعذر المضطر کالمکره علی الصلاة فیه، و خائف البرد إذا لم یجد غیره، و غیر المتمکن من 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إعادة فی الجمیع للامتثال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سبقه العلم قبل الصلاة و نسی حال الصلاة فصلی فیه، فالأقوی الإعادة فی الوقت و خارجه، لتفریطه بالنسیان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الإعادة لا</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تجبان، لأن ما عذر فیه بالجهل عذر بالنسیان، بل هو أولی لورود النص فیه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أوجبنا الإعادة أعاد کل صلاة تیقن أنه صلاها مع تلک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 تجدیدها بعد الصلاة لم تجب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الخلاف أن خطاب الشرع انقسم إلی خطاب تکلیف بالأمر أو النهی و النسیان یؤثر فیه، فإن الناسی لا یأثم بترک المأمور به، و لا یفعل المنهی لانتفاء التکلیف عنه و التحاقه بالمجنون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خطاب إخبار، و هو ربط الأحکام بالأسباب، و جعل الشیء شرطا أو مانعا،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کذا فی کذا فهو غیر معتد به کان شرطا، و النسیان لا یؤثر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علی من أتلف مال غیره ناسیا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ضمن</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جعلنا استصحاب النجاسة من قبیل المناهی فی الصلاة، کان النسیان عذرا، و لا یعید مقصرا و لا مخالفا، فلا تجب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جعلنا الطهارة من قبیل الشروط فلا یؤثر النسیان، کما فی طهارة الحدث، و قد ورد النهی فی قوله تعالی وَ الرُّجْزَ فَاهْجُرْ  </w:t>
      </w:r>
      <w:r>
        <w:rPr>
          <w:rStyle w:val="FootnoteAnchor"/>
          <w:rtl w:val="true"/>
        </w:rPr>
        <w:footnoteReference w:id="731"/>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تنزهوا عن البول</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الشرط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 الصلاة من قدر الدرهم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أن یصلی فی الثوب النجس، سواء کان هو الساتر أو غیره، لأن علة تشریف المساجد جعلها وقفا علی الصلاة، و قد أمر بتنزیه المسجد عن النجاسة، فالعلة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یصح أن یصلی و هو حامل للنجاسة و إن کانت مستورة، کالقارورة المضمومة المشتملة علی نجاسة، و إن کانت مضمومة بالرصاص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حیوانا حیا طاهرا صحت صلاته و إن لم یکن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النجاسة الباطنة فیه معفو عنها لأنها فی معدتها کالمصلی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 النبی صلی اللّه علیه و آله و الحسن و الحسین علیهما السلام یرکبانه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مذبوحا و قد غسل موضع الدم منه، فإن کان مأکول اللحم صحت صلاته،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باطن الحیوان الحی لا حکم له، أما المیت فحکمه حکم القارورة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شاهد النجاسة علی ثوبه فی أثناء الصلاة، رماها عنه و أتم صلاته، لعدم العلم بالسبق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إلا بنزع الثوب نزعه، فإن لم یکن علیه غیره و احتاج إلی فعل کثیر فی لبس غیره، أو فی نزعه، استأنف الصلاة فی ثوب طاهر، تحصیلا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وقعت علیه نجاسة و هو فی الصلاة، ثم زالت عنه و هو لا یعلم ثم علم، استمر علی حاله أو استأنف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أخبره الغیر بنجاسة ثوبه بعد الصلاة لم یعد، للأصل، و لقول الصادق علیه السلام و قد سئل عن رجل صلی فی ثوب رجل أیاما، ثم إن صاحب الثوب أخبره أنه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شیئا من صلاته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حمل المصلی من استجمر صحت صلاته، لأن محل الاستجمار عندنا طاهر للروایة، و إن قلنا إنه نجس معفو عنه، فالأقرب أنه کذلک، کما یعفی عن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لأن العفو للحاجة، فاختصت به لا بالغیر، إذ لا حاجة به إلی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حمل من علی ثوبه نجاسة معفو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عرق و تلوث بمحل النجو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هنا العفو، لعدم الاحتراز إن قلنا بالنجاسة</w:t>
      </w:r>
      <w:r>
        <w:rPr>
          <w:rFonts w:eastAsia="IRNazanin" w:cs="IRNazanin"/>
          <w:color w:val="111111"/>
          <w:sz w:val="28"/>
          <w:szCs w:val="28"/>
          <w:rtl w:val="true"/>
          <w:lang w:bidi="fa-IR"/>
        </w:rPr>
        <w:t>.</w:t>
      </w:r>
      <w:bookmarkStart w:id="675" w:name="pg14045_154728"/>
    </w:p>
    <w:p>
      <w:pPr>
        <w:pStyle w:val="BookText"/>
        <w:rPr/>
      </w:pPr>
      <w:bookmarkEnd w:id="675"/>
      <w:r>
        <w:rPr>
          <w:rFonts w:ascii="IRNazanin" w:hAnsi="IRNazanin" w:eastAsia="IRNazanin"/>
          <w:color w:val="111111"/>
          <w:sz w:val="28"/>
          <w:sz w:val="28"/>
          <w:szCs w:val="28"/>
          <w:rtl w:val="true"/>
          <w:lang w:bidi="fa-IR"/>
        </w:rPr>
        <w:t>و لو حمل بیضة صار حشوها دما لم تصح صلاته کالقارورة، بخلاف الحیوان، لأن للحیاة أثر فی دفع النجاسات، فإنها لو زالت نجس جمیع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تبطل لو حمل عنقودا استحال باطن حباته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استتار خلقی</w:t>
      </w:r>
      <w:r>
        <w:rPr>
          <w:rFonts w:eastAsia="IRNazanin" w:cs="IRNazanin"/>
          <w:color w:val="111111"/>
          <w:sz w:val="28"/>
          <w:szCs w:val="28"/>
          <w:rtl w:val="true"/>
          <w:lang w:bidi="fa-IR"/>
        </w:rPr>
        <w:t>.</w:t>
      </w:r>
    </w:p>
    <w:p>
      <w:pPr>
        <w:pStyle w:val="Heading6"/>
        <w:numPr>
          <w:ilvl w:val="5"/>
          <w:numId w:val="1"/>
        </w:numPr>
        <w:rPr/>
      </w:pPr>
      <w:bookmarkStart w:id="676" w:name="__RefHeading___Toc3300158_3381743652"/>
      <w:bookmarkStart w:id="677" w:name="_Toc257"/>
      <w:bookmarkEnd w:id="676"/>
      <w:r>
        <w:rPr>
          <w:rtl w:val="true"/>
        </w:rPr>
        <w:t>تتمة</w:t>
      </w:r>
      <w:r>
        <w:rPr>
          <w:rtl w:val="true"/>
        </w:rPr>
        <w:t>:</w:t>
      </w:r>
      <w:bookmarkEnd w:id="677"/>
    </w:p>
    <w:p>
      <w:pPr>
        <w:pStyle w:val="BookText"/>
        <w:rPr/>
      </w:pPr>
      <w:r>
        <w:rPr>
          <w:rFonts w:ascii="IRNazanin" w:hAnsi="IRNazanin" w:eastAsia="IRNazanin"/>
          <w:color w:val="111111"/>
          <w:sz w:val="28"/>
          <w:sz w:val="28"/>
          <w:szCs w:val="28"/>
          <w:rtl w:val="true"/>
          <w:lang w:bidi="fa-IR"/>
        </w:rPr>
        <w:t>طین الطریق إن علم اختلاطه بالنجاسة، وجب اجتنابه و لا یعفی عنه، سواء قل أو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غلب علی الظن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بنی علی أصل الطهارة، عملا بالاستصحاب السالم عن معارضة ظن النجاسة و یقینها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یستحب إزالته بعد ثلاثة أیام، لعدم انفکاکها عن ملاقاة نجاسة فیها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یصلی فی ثوب عمله المشرک إذا لم یعلم مباشرته له برطوبة، عملا بالاستصحاب،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الثیاب التی تعملها المجوس و النصاری و الیهود</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قول بالمنع</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لغلبة الظن بالمباشرة مع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رشه</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مباشرتهم بالرطوبة وجب غسله، و إلا 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الصلاة فی ثیاب الصبیان، لأنه صلی اللّه علیه و آله حمل أمامة بنت أبی العاص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فی ثوب الحائض، لقوله صلی اللّه علیه و آله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حیضک فی ثوبک</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ثوب یجامع فیه ما لم یعلم أو یظن ملاقاة النجاسة 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غسل ما أعاره من ثیابه لمن لا یتقی النجاسة،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حتی تغسله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bookmarkStart w:id="678" w:name="pg14045_154729"/>
    </w:p>
    <w:p>
      <w:pPr>
        <w:pStyle w:val="BookText"/>
        <w:rPr/>
      </w:pPr>
      <w:bookmarkEnd w:id="678"/>
      <w:r>
        <w:rPr>
          <w:rFonts w:ascii="IRNazanin" w:hAnsi="IRNazanin" w:eastAsia="IRNazanin"/>
          <w:color w:val="111111"/>
          <w:sz w:val="28"/>
          <w:sz w:val="28"/>
          <w:szCs w:val="28"/>
          <w:rtl w:val="true"/>
          <w:lang w:bidi="fa-IR"/>
        </w:rPr>
        <w:t>و عفی عن نجاسة ما لا یتم الصلاة فیه منفردا و إن کانت النجاسة 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 نقص عن الدرهم البغلی من الدم فی الثوب و البدن، عدا الدماء الثلاثة و دم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 عن نجاسة ثوب المربیة للصبی ببوله و رجیعه إذا غسلته فی الیوم مرة واحدة، و قد تقدم ذلک کله</w:t>
      </w:r>
      <w:r>
        <w:rPr>
          <w:rFonts w:eastAsia="IRNazanin" w:cs="IRNazanin"/>
          <w:color w:val="111111"/>
          <w:sz w:val="28"/>
          <w:szCs w:val="28"/>
          <w:rtl w:val="true"/>
          <w:lang w:bidi="fa-IR"/>
        </w:rPr>
        <w:t>.</w:t>
      </w:r>
    </w:p>
    <w:p>
      <w:pPr>
        <w:pStyle w:val="Heading5"/>
        <w:numPr>
          <w:ilvl w:val="4"/>
          <w:numId w:val="1"/>
        </w:numPr>
        <w:rPr/>
      </w:pPr>
      <w:bookmarkStart w:id="679" w:name="__RefHeading___Toc3300160_3381743652"/>
      <w:bookmarkStart w:id="680" w:name="_Toc258"/>
      <w:bookmarkEnd w:id="679"/>
      <w:r>
        <w:rPr>
          <w:rtl w:val="true"/>
        </w:rPr>
        <w:t xml:space="preserve">المطلب الرابع </w:t>
      </w:r>
      <w:r>
        <w:rPr>
          <w:rtl w:val="true"/>
        </w:rPr>
        <w:t>(</w:t>
      </w:r>
      <w:r>
        <w:rPr>
          <w:rtl w:val="true"/>
        </w:rPr>
        <w:t>فی ما تکره الصلاة فیه</w:t>
      </w:r>
      <w:r>
        <w:rPr>
          <w:rtl w:val="true"/>
        </w:rPr>
        <w:t>)</w:t>
      </w:r>
      <w:bookmarkEnd w:id="680"/>
    </w:p>
    <w:p>
      <w:pPr>
        <w:pStyle w:val="Heading6"/>
        <w:numPr>
          <w:ilvl w:val="5"/>
          <w:numId w:val="1"/>
        </w:numPr>
        <w:rPr/>
      </w:pPr>
      <w:bookmarkStart w:id="681" w:name="__RefHeading___Toc3300162_3381743652"/>
      <w:bookmarkStart w:id="682" w:name="_Toc259"/>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و هی أربعة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فی الثیاب السود، ما عدا العمامة و الخف،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ثیابکم البیاض فإنها من خیر ثیابکم</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الأمر به یشعر باختصاصه بالفضیلة، فیکون أشد الألوان معاندة له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السواد إلا العمامة و الخف و الکساء</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للرجل المعصفر و المزعفر، لقوله علیه السلام لابن عمر و کان علیه ثوبان معصفران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ثیاب الکفار</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الصلاة فی المشبع بالعصفر و المضرج بالزعفران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الأحمر المشبع بالصبغ،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تکره الصلاة فی الثوب المصبوغ المشبع المفدم</w:t>
      </w:r>
      <w:r>
        <w:rPr>
          <w:rStyle w:val="FootnoteAnchor"/>
          <w:rtl w:val="true"/>
        </w:rPr>
        <w:footnoteReference w:id="744"/>
      </w:r>
      <w:r>
        <w:rPr>
          <w:rFonts w:ascii="IRNazanin" w:hAnsi="IRNazanin" w:eastAsia="IRNazanin"/>
          <w:color w:val="111111"/>
          <w:sz w:val="28"/>
          <w:sz w:val="28"/>
          <w:szCs w:val="28"/>
          <w:rtl w:val="true"/>
          <w:lang w:bidi="fa-IR"/>
        </w:rPr>
        <w:t xml:space="preserve">و المفدم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المصبوغ بالحمرة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الصماء إجماعا، لقول الباقر علیه السلام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التحاف الصماء،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التحاف الصماء؟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 الثوب من تحت جناحک فتجعله علی منکب واحد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السدل، و هو أن یلقی طرفی الرداء من الجانبین، و لا یرد أحد طرفیه علی الکتف الآخر و لا یضم طرفیه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یأتزر فوق القمیص، لأن فیه تشبیها بأهل الکتاب، و قد نهی علیه السلام عنه</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یتوشح بإزار فوق القمیص إذا صلیت، فإنه من زی الجاهلیة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یؤم بغیر رداء، و هو الثوب الذی یجعل علی المنکبین، لأن الصادق علیه السلام قال لما سئل عن رجل أم قوما فی قمیص لیس علیه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إلا أن یکون علیه رداء، أو عمامة یرتدی بها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الحدید ظاهرا، و لا یکره مع الستر للروایة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یکره فی خاتم حدید،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الرجل و فی یده خاتم حدید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فی ثوب یتهم صاحبه فیه، إما بعدم التوقی من النجاسة، أو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محرما،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فی ثوب فیه تماثیل أو صور،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الملائکة لا ندخل بیتا فیه کلب و لا تمثال جسد</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نفور الملائکة یدل علی الکراهیة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التصلیب فی الثوب، لأنه علیه السلام کان لا یترک فی بیته شیئا فیه تصلیب إلا قضبه</w:t>
      </w:r>
      <w:r>
        <w:rPr>
          <w:rStyle w:val="FootnoteAnchor"/>
          <w:rtl w:val="true"/>
        </w:rPr>
        <w:footnoteReference w:id="752"/>
      </w:r>
      <w:r>
        <w:rPr>
          <w:rFonts w:ascii="IRNazanin" w:hAnsi="IRNazanin" w:eastAsia="IRNazanin"/>
          <w:color w:val="111111"/>
          <w:sz w:val="28"/>
          <w:sz w:val="28"/>
          <w:szCs w:val="28"/>
          <w:rtl w:val="true"/>
          <w:lang w:bidi="fa-IR"/>
        </w:rPr>
        <w:t>یعنی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فیه تشبیها بالنصاری</w:t>
      </w:r>
      <w:r>
        <w:rPr>
          <w:rFonts w:eastAsia="IRNazanin" w:cs="IRNazanin"/>
          <w:color w:val="111111"/>
          <w:sz w:val="28"/>
          <w:szCs w:val="28"/>
          <w:rtl w:val="true"/>
          <w:lang w:bidi="fa-IR"/>
        </w:rPr>
        <w:t>.</w:t>
      </w:r>
      <w:bookmarkStart w:id="683" w:name="pg14045_154731"/>
    </w:p>
    <w:p>
      <w:pPr>
        <w:pStyle w:val="BookText"/>
        <w:rPr/>
      </w:pPr>
      <w:bookmarkEnd w:id="683"/>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خاتم فیه صورة، لقول الصادق علیه السلام فی الرجل یلبس الخاتم فیه نقش مثال الطیر أو غیر ذلک، لا تجوز الصلاة فیه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فی خلخال له صوت، لاشتغالها فیه، و فی التعدیة إلی الجلجل و کل ما فیه تصویت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القباء المشدود فی غیر الحرب، لمنافاته هیئة الخشوع</w:t>
      </w:r>
      <w:r>
        <w:rPr>
          <w:rFonts w:eastAsia="IRNazanin" w:cs="IRNazanin"/>
          <w:color w:val="111111"/>
          <w:sz w:val="28"/>
          <w:szCs w:val="28"/>
          <w:rtl w:val="true"/>
          <w:lang w:bidi="fa-IR"/>
        </w:rPr>
        <w:t>.</w:t>
      </w:r>
    </w:p>
    <w:p>
      <w:pPr>
        <w:pStyle w:val="Heading6"/>
        <w:numPr>
          <w:ilvl w:val="5"/>
          <w:numId w:val="1"/>
        </w:numPr>
        <w:rPr/>
      </w:pPr>
      <w:bookmarkStart w:id="684" w:name="__RefHeading___Toc3300164_3381743652"/>
      <w:bookmarkStart w:id="685" w:name="_Toc260"/>
      <w:bookmarkEnd w:id="684"/>
      <w:r>
        <w:rPr>
          <w:rtl w:val="true"/>
        </w:rPr>
        <w:t>خاتمة</w:t>
      </w:r>
      <w:r>
        <w:rPr>
          <w:rtl w:val="true"/>
        </w:rPr>
        <w:t>:</w:t>
      </w:r>
      <w:bookmarkEnd w:id="685"/>
    </w:p>
    <w:p>
      <w:pPr>
        <w:pStyle w:val="BookText"/>
        <w:rPr/>
      </w:pPr>
      <w:r>
        <w:rPr>
          <w:rFonts w:ascii="IRNazanin" w:hAnsi="IRNazanin" w:eastAsia="IRNazanin"/>
          <w:color w:val="111111"/>
          <w:sz w:val="28"/>
          <w:sz w:val="28"/>
          <w:szCs w:val="28"/>
          <w:rtl w:val="true"/>
          <w:lang w:bidi="fa-IR"/>
        </w:rPr>
        <w:t>لا تجوز الصلاة فیما یستر ظهر القدم، کالشمشک و النعل السندی و غیره مما لیس له ساق، لأن النبی علیه السلام لم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بما له ساق إجماعا کالخف و الجرموق،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فیها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تستحب فی النعل العربیة، اقتداء بالرسول و أهل بیته علیه السلام، قال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الصادق علیه السلام یصلی فی نعلیه غیر مرة و لم أره ینزعهما قط</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أن یصلی الرجل و علیه لثام یمنعه من القراءة أو سماعها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النقاب للمرأة إن منعها ذلک، لما فیه من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 یدیه وسادة علیها تمثال، طرح علیها ثوبا و صلی، للروایة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الأقرب أنه لا یجب إعلام المصلی الجاهل بنجاسة ثوبه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یصلی و علیه البرطلة، للروایة</w:t>
      </w:r>
      <w:r>
        <w:rPr>
          <w:rStyle w:val="FootnoteAnchor"/>
          <w:rtl w:val="true"/>
        </w:rPr>
        <w:footnoteReference w:id="757"/>
      </w:r>
      <w:r>
        <w:rPr>
          <w:rFonts w:ascii="Amiri" w:hAnsi="Amiri" w:eastAsia="Amiri" w:cs="Amiri"/>
          <w:color w:val="111111"/>
          <w:sz w:val="28"/>
          <w:sz w:val="28"/>
          <w:szCs w:val="28"/>
          <w:rtl w:val="true"/>
          <w:lang w:bidi="ar-SA"/>
        </w:rPr>
        <w:t>المعتضدة بالأصل و عدم</w:t>
      </w:r>
    </w:p>
    <w:p>
      <w:pPr>
        <w:pStyle w:val="BookText"/>
        <w:rPr/>
      </w:pP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یصلی فی الثوب المشتمل علی تمثال إذا غیرت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أو وضعه تحت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یصلی فی ثوب المرأة إذا کانت مأمونة، للأصل و الروایة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یلبس الخز لأن زین العابدین علیه السلام کان یلبس الکساء الخز فی الشتاء، فإذا جاء الصیف باعه و تصدق بثمنه،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ربی أن آکل ثمن ثوب قد عبدت اللّه فیه</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تصلی المرأة عطلی</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یصلی الرجل و المرأة و هما مختضبان، أو علیهما خرقة الخضاب مع الطهارة للأصل، و سئل الکاظم علیه السلام عن المختضب إذا تمکن من السجود و القراءة أ یصلی فی حنائه‌؟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خرقته طاهرة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یصلی الرجل و یده تحت ثیابه، و إن أخرجها کان أفضل للروایة</w:t>
      </w:r>
      <w:r>
        <w:rPr>
          <w:rStyle w:val="FootnoteAnchor"/>
          <w:rtl w:val="true"/>
        </w:rPr>
        <w:footnoteReference w:id="762"/>
      </w:r>
      <w:r>
        <w:rPr>
          <w:rFonts w:ascii="IRNazanin" w:hAnsi="IRNazanin" w:eastAsia="IRNazanin"/>
          <w:color w:val="111111"/>
          <w:sz w:val="28"/>
          <w:sz w:val="28"/>
          <w:szCs w:val="28"/>
          <w:rtl w:val="true"/>
          <w:lang w:bidi="fa-IR"/>
        </w:rPr>
        <w:t>و لا ینبغی أن یصلی الرجل و هو محلول الأزرار إذا لم یکن علیه إزار، لئلا تبدو عورته، و للروایة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bookmarkStart w:id="686" w:name="pg14045_154733"/>
    </w:p>
    <w:p>
      <w:pPr>
        <w:pStyle w:val="Heading4"/>
        <w:numPr>
          <w:ilvl w:val="3"/>
          <w:numId w:val="1"/>
        </w:numPr>
        <w:rPr/>
      </w:pPr>
      <w:bookmarkStart w:id="687" w:name="__RefHeading___Toc3300166_3381743652"/>
      <w:bookmarkStart w:id="688" w:name="_Toc261"/>
      <w:bookmarkEnd w:id="686"/>
      <w:bookmarkEnd w:id="687"/>
      <w:r>
        <w:rPr>
          <w:rtl w:val="true"/>
        </w:rPr>
        <w:t>الفصل الخامس</w:t>
      </w:r>
      <w:r>
        <w:rPr>
          <w:rtl w:val="true"/>
        </w:rPr>
        <w:t xml:space="preserve">: </w:t>
      </w:r>
      <w:r>
        <w:rPr>
          <w:rtl w:val="true"/>
        </w:rPr>
        <w:t>فی القبلة</w:t>
      </w:r>
      <w:bookmarkEnd w:id="688"/>
    </w:p>
    <w:p>
      <w:pPr>
        <w:pStyle w:val="Heading5"/>
        <w:numPr>
          <w:ilvl w:val="4"/>
          <w:numId w:val="1"/>
        </w:numPr>
        <w:rPr/>
      </w:pPr>
      <w:bookmarkStart w:id="689" w:name="__RefHeading___Toc3300168_3381743652"/>
      <w:bookmarkStart w:id="690" w:name="_Toc262"/>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691" w:name="__RefHeading___Toc3300170_3381743652"/>
      <w:bookmarkStart w:id="692" w:name="_Toc263"/>
      <w:bookmarkEnd w:id="691"/>
      <w:r>
        <w:rPr>
          <w:rtl w:val="true"/>
        </w:rPr>
        <w:t xml:space="preserve">المطلب الأول </w:t>
      </w:r>
      <w:r>
        <w:rPr>
          <w:rtl w:val="true"/>
        </w:rPr>
        <w:t>(</w:t>
      </w:r>
      <w:r>
        <w:rPr>
          <w:rtl w:val="true"/>
        </w:rPr>
        <w:t>الماهیة</w:t>
      </w:r>
      <w:r>
        <w:rPr>
          <w:rtl w:val="true"/>
        </w:rPr>
        <w:t>)</w:t>
      </w:r>
      <w:bookmarkEnd w:id="692"/>
    </w:p>
    <w:p>
      <w:pPr>
        <w:pStyle w:val="BookText"/>
        <w:rPr/>
      </w:pPr>
      <w:r>
        <w:rPr>
          <w:rFonts w:ascii="IRNazanin" w:hAnsi="IRNazanin" w:eastAsia="IRNazanin"/>
          <w:color w:val="111111"/>
          <w:sz w:val="28"/>
          <w:sz w:val="28"/>
          <w:szCs w:val="28"/>
          <w:rtl w:val="true"/>
          <w:lang w:bidi="fa-IR"/>
        </w:rPr>
        <w:t>القبلة کانت أولا بیت المقدس، و کان علیه السلام یحب التوجه إلی الکعبة، لأنها کانت قبلة أبیه إبراهیم علیه السلام فکان علیه السلام بمکة یجعل الکعبة بینه و بین بیت المقدس، فیتوجه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انتقل إلی المدینة تعذر ذلک، فبقی سبعة عشر شهرا یصلی إلی بیت المقدس، فدعا اللّه تعالی أن یحول قبلته إلی الکعبة، فکان یقلب وجهه إلی السماء ینتظر الوحی، فأنزل اللّه تعالی قَدْ نَری تَقَلُّبَ وَجْهِکَ فِی السَّماءِ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بناحیة قبا فی صلاة الصبح، فأتاهم من أخبرهم أن رسول اللّه صلی اللّه علیه و آله قد أنزل علیه اللیلة قرآن، و قد أمر أن یستقبل الکعبة، فاستقبلوها و کانت وجوههم إلی الشام، فاستداروا إلی الکعبة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الکعبة مع المشاهدة إجماعا، کقوله تعالی فَوَلِّ وَجْهَکَ شَطْرَ الْمَسْجِدِ الْحَرامِ  </w:t>
      </w:r>
      <w:r>
        <w:rPr>
          <w:rStyle w:val="FootnoteAnchor"/>
          <w:rtl w:val="true"/>
        </w:rPr>
        <w:footnoteReference w:id="765"/>
      </w:r>
      <w:r>
        <w:rPr>
          <w:rFonts w:ascii="IRNazanin" w:hAnsi="IRNazanin" w:eastAsia="IRNazanin"/>
          <w:color w:val="111111"/>
          <w:sz w:val="28"/>
          <w:sz w:val="28"/>
          <w:szCs w:val="28"/>
          <w:rtl w:val="true"/>
          <w:lang w:bidi="fa-IR"/>
        </w:rPr>
        <w:t>و لأنه علیه السلام صلی قبل الکعبة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القبلة</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فی حکم المشاهد یجری مجراه، فمن کان بمکة و بینه و بین الکعبة حائل فهو کالمشاهد، لتمکنه من العلم، و کذا الأعمی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بعد فالواجب علیه الاستقبال إلی جهتها، لقوله تعالی وَ حَیْثُ ما کُنْتُمْ فَوَلُّوا وُجُوهَکُمْ شَطْرَهُ  </w:t>
      </w:r>
      <w:r>
        <w:rPr>
          <w:rStyle w:val="FootnoteAnchor"/>
          <w:rtl w:val="true"/>
        </w:rPr>
        <w:footnoteReference w:id="767"/>
      </w:r>
      <w:r>
        <w:rPr>
          <w:rFonts w:ascii="IRNazanin" w:hAnsi="IRNazanin" w:eastAsia="IRNazanin"/>
          <w:color w:val="111111"/>
          <w:sz w:val="28"/>
          <w:sz w:val="28"/>
          <w:szCs w:val="28"/>
          <w:rtl w:val="true"/>
          <w:lang w:bidi="fa-IR"/>
        </w:rPr>
        <w:t>و المراد هنا ما یظن به الکعبة، حتی لو ظن خروجه عنها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قبلة من کان فی المسجد الحرام، و المسجد قبلة لأهل الحرم، و الحرم قبلة لأهل الدنیا،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الکعبة قبلة لأهل المسجد، و جعل المسجد قبلة لأهل الحرم، و جعل الحرم قبلة لأهل الدنیا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یقف فی جوف الکعبة، فله أن یستقبل أی جدرانها شاء، و تصح صلاته فرضا و نفلا، لأنه متوجه إلی بعض أجزاء الکعبة، فتصح کالنافلة، و کما لو توجه إلیها من خارج، لکنه مکروه، لما فیه من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یستقبل الباب، سواء کان مردودا أو مفتوحا، و سواء کانت له عتبة مرتفعة قدر مؤخر الرجل و هو ثلاث ذراع إلی ذراع تقریبا، لیکون فی سجوده یسامت بمعظم بدنه الشاخص أو أقل، أو لا یکون له عتبة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انهدمت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وقف خارج العرصة و صلی إلیها جاز، لأن التوجه إلی هواء البیت، فأشبه من صلی علی جبل أبی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صلی فیها صح إذا أبرز بین یدیه شیئا من العرصة، سواء کان بین یدیه شاخص یستقبله أو لا، و کذا لو صلی علی 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یقف خارجها فی المسجد الحرام، فله أن یستقبل أی جدرانها شاء، لأنها کلها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یستقبل الحجر، لأنه عندنا من الکعبة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یستقبلها بجمیع بدنه، فلو وقف علی بعض الأرکان و استقبله</w:t>
      </w:r>
    </w:p>
    <w:p>
      <w:pPr>
        <w:pStyle w:val="BookText"/>
        <w:rPr/>
      </w:pPr>
      <w:r>
        <w:rPr>
          <w:rFonts w:ascii="IRNazanin" w:hAnsi="IRNazanin" w:eastAsia="IRNazanin"/>
          <w:color w:val="111111"/>
          <w:sz w:val="28"/>
          <w:sz w:val="28"/>
          <w:szCs w:val="28"/>
          <w:rtl w:val="true"/>
          <w:lang w:bidi="fa-IR"/>
        </w:rPr>
        <w:t>ببعض بدنه و الباقی خارج، لم تصح صلاته، لصدق عدم الاستقبال، و أنه إنما استقبلها 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بعض الصف عن المحاذاة، بطلت صلاة الخارج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تراخی الصف الطویل و وقف فی آخر باب المسجد فکذلک، و تحتمل صحة صلاة الجمیع، لأن الواجب اسم الاستقبال، و هو یختلف بالقرب و البعد، و لهذا یزول اسم المستقبل عن القریب بالانحراف الیسیر، و لا یزول عن البعید بمثله، و الأصل فیه أن الجرم الصغیر کلما ازداد القوم عنه بعدا ازدادوا له 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یقف خارج المسجد بمکة، فإن کان یعاین الکعبة، کمن یصلی علی جبل أبی قبیس، صلی إلیها بالمعاینة، و إذا وضع محرابه بناء علی المعاینة، صلی إلیه دائما، لأنه یتیقن الإصابة، و لا یحتاج فی کل صلاة إلی معاینة الکعبة، و کذا حکم من نشأ بمکة و علم إصابة الکعبة، و إن لم یشاهدها حین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یعاین الکعبة و لا تیقن الإصابة، فلا یجوز له الاعتماد علی الاجتهاد، مع تمکنه من العیان، بل یجب علیه الترقی إلی سطح الدار لو احتاج إلیه إذا أمکنه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یقف بمدینة الرسول علیه السلام فإنه ینزل محراب رسول اللّه صلی اللّه علیه و آله فی حقه منزلة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الاجتهاد فی التیامن و التیاسر، لأنه لا یقر أحد علی الخطإ، فهو صواب قطعا، فمن یعاینه یستقبله و یسوی محرابه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جمیع البقاع التی صلی فیها رسول اللّه صلی اللّه علیه و آله إذا عرف 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المحاریب المنصوبة فی بلاد المسلمین، و فی الطریق التی هی جادتهم یتوجه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الاجتهاد فیها، ما لم یعلم أنها بنیت علی الخطإ</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اجتهد فأداه اجتهاده إلی خلافها، فإن کانت قد بنیت علی القطع، لم یجز العدول إلی اجتهاده، و إلا جاز</w:t>
      </w:r>
      <w:r>
        <w:rPr>
          <w:rFonts w:eastAsia="IRNazanin" w:cs="IRNazanin"/>
          <w:color w:val="111111"/>
          <w:sz w:val="28"/>
          <w:szCs w:val="28"/>
          <w:rtl w:val="true"/>
          <w:lang w:bidi="fa-IR"/>
        </w:rPr>
        <w:t>.</w:t>
      </w:r>
      <w:bookmarkStart w:id="693" w:name="pg14045_154736"/>
    </w:p>
    <w:p>
      <w:pPr>
        <w:pStyle w:val="BookText"/>
        <w:rPr/>
      </w:pPr>
      <w:bookmarkEnd w:id="693"/>
      <w:r>
        <w:rPr>
          <w:rFonts w:ascii="IRNazanin" w:hAnsi="IRNazanin" w:eastAsia="IRNazanin"/>
          <w:color w:val="111111"/>
          <w:sz w:val="28"/>
          <w:sz w:val="28"/>
          <w:szCs w:val="28"/>
          <w:rtl w:val="true"/>
          <w:lang w:bidi="fa-IR"/>
        </w:rPr>
        <w:t>و کذا القریة الصغیرة التی نشأ فیها قرون متعاقبة من المسلمین، و لا عبرة بالعلائم المنصوبة فی القریة 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قبلة الکوفة صواب قطعا، لأن علیا علیه السلام نصبها و فعله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قبلة البصرة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نصبها عقبة بن غزوان، فیجوز فیها الاجتهاد</w:t>
      </w:r>
      <w:r>
        <w:rPr>
          <w:rFonts w:eastAsia="IRNazanin" w:cs="IRNazanin"/>
          <w:color w:val="111111"/>
          <w:sz w:val="28"/>
          <w:szCs w:val="28"/>
          <w:rtl w:val="true"/>
          <w:lang w:bidi="fa-IR"/>
        </w:rPr>
        <w:t>.</w:t>
      </w:r>
    </w:p>
    <w:p>
      <w:pPr>
        <w:pStyle w:val="Heading5"/>
        <w:numPr>
          <w:ilvl w:val="4"/>
          <w:numId w:val="1"/>
        </w:numPr>
        <w:rPr/>
      </w:pPr>
      <w:bookmarkStart w:id="694" w:name="__RefHeading___Toc3300172_3381743652"/>
      <w:bookmarkStart w:id="695" w:name="_Toc264"/>
      <w:bookmarkEnd w:id="694"/>
      <w:r>
        <w:rPr>
          <w:rtl w:val="true"/>
        </w:rPr>
        <w:t xml:space="preserve">المطلب الثانی </w:t>
      </w:r>
      <w:r>
        <w:rPr>
          <w:rtl w:val="true"/>
        </w:rPr>
        <w:t>(</w:t>
      </w:r>
      <w:r>
        <w:rPr>
          <w:rtl w:val="true"/>
        </w:rPr>
        <w:t>فی الأمارات</w:t>
      </w:r>
      <w:r>
        <w:rPr>
          <w:rtl w:val="true"/>
        </w:rPr>
        <w:t>)</w:t>
      </w:r>
      <w:bookmarkEnd w:id="695"/>
    </w:p>
    <w:p>
      <w:pPr>
        <w:pStyle w:val="BookText"/>
        <w:rPr/>
      </w:pPr>
      <w:r>
        <w:rPr>
          <w:rFonts w:ascii="IRNazanin" w:hAnsi="IRNazanin" w:eastAsia="IRNazanin"/>
          <w:color w:val="111111"/>
          <w:sz w:val="28"/>
          <w:sz w:val="28"/>
          <w:szCs w:val="28"/>
          <w:rtl w:val="true"/>
          <w:lang w:bidi="fa-IR"/>
        </w:rPr>
        <w:t>قد سبق أنه لا یجوز الاجتهاد للقادر علی الیقین، و إنما یسوغ لو لم یتمکن، فحینئذ یجب علیه الاجتهاد فی إصابة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 الشارع لکل قوم من البلاد النائیة رکنا یستقبلونه و یتوجهون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فالرکن العراقی لأهل العراق و 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الشامی لأهل الشام و 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الغربی لأهل الغرب و 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الیمانی لأهل الیمن و من والاهم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تحصل القدرة علی الاجتهاد إلا بمعرفة أدلة القبلة، و هی کثیرة، و قد صنفوا لها کتبا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أضعفها الریاح، لأنها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أقواها القطب، و هو نجم صغیر فی بنات نعش الصغری بین 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الجدی إذا جعله الواقف خلف أذنه الیمنی، کان مستقبلا للقبلة بناحیة العراق و ما والاها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الجدی خلف منکبه الأیمن، و الفجر موازیا لمنکبه الأیسر، و الشفق لمنکبه الأیمن، و عین الشمس عند الزوال علی طرف حاجبه الأیمن مما یلی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بنات نعش حال غیبوبتها خلف الأذن الیمنی، و الجدی وقت طلوعه خلف الکتف الیسری، و مغیب سهیل علی العین الیمنی، و طلوعه بین العینین، و الصبا علی الخد الأیسر، و الشمال علی الکتف الأیمن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الثریا علی الیمنی، و العیوق علی الیسار، و الجدی علی صفحة الخد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الجدی وقت طلوعه بین العینین، و سهیل وقت غیبوبته بین الکتفین، و الجنوب علی مرجع الکتف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آکد العلامات النجوم، لإمکان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آکده القطب الشمالی، و هو النجم الصغیر الذی تقدم حوله أنجم دائرة فی أحد طرفیها الفرقدان و فی الآخر الجدی، و بین ذلک أنجم صغار ثلاثة من فوق و ثلاثة من أسفل، تدور حول القطب فی کل یوم و لیلة دورة واحدة، فیکون الجدی عند طلوع الشمس مکان الفرقدین عند غروبها، و حولها مما یلی الفرقدین بنات نعش تدور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القطب لا یتغیر عن مکانه إلا شیئا لا یبین للحس، و هو نجم خفی یراه حدید النظر، إذا استدبر فی أرض الشام کان مستقبلا للقبلة، و ینحرف فی دمشق و ما قاربها إلی المشرق قلیلا، و کلما قرب إلی الغرب کان انحرافه أکثر، و إن کان نجران و ما قاربها اعتدل، و جعل القطب خلف ظهره معتدلا من غیر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العراق بجعله بحذاء ظهر أذنه الیمنی علی علوها، فیکون مستقبلا باب الکعبة إلی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تطلع فی المشرق، و تغرب فی المغرب، و تختلف مطالعها و مغاربها علی حسب اختلاف منازلها، و السر فیه عنایة اللّه تعالی بالعالم الإنسی، و تربیة الحیوان و النبات، حیث اقتضت حکمته ترکبها من العناصر، و احتیاجها إلی حر و برد معتدلین، فلو دام الحر حصل الاحتراق و فسد المزاج، و کذا لو دام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فاقتضت الحکمة الإلهیة جعل الشمس دائرة حول مرکز خارج عن مرکز العالم فی فلک خاص بها، یسمی الفلک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بسببه القرب و البعد و المسامتة و الانحراف، لیحصل بهما الحر و البرد علی اعتدال لائق بالأمزجة، جلت حکمته و تعالت عظمته، فتکون فی الشتاء حال توسطها فی قبلة المصلی، و فی الصیف محاذیة لقبلته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القمر، فإنه یبدو أول لیلة من الشهر هلالا فی المغرب عن یمین المصلی، ثم یتأخر کل لیلة نحو المشرق منزلا، حتی یکون لیلة السابع وقت</w:t>
      </w:r>
      <w:bookmarkStart w:id="696" w:name="pg14045_154738"/>
    </w:p>
    <w:p>
      <w:pPr>
        <w:pStyle w:val="BookText"/>
        <w:rPr/>
      </w:pPr>
      <w:bookmarkEnd w:id="696"/>
      <w:r>
        <w:rPr>
          <w:rFonts w:ascii="IRNazanin" w:hAnsi="IRNazanin" w:eastAsia="IRNazanin"/>
          <w:color w:val="111111"/>
          <w:sz w:val="28"/>
          <w:sz w:val="28"/>
          <w:szCs w:val="28"/>
          <w:rtl w:val="true"/>
          <w:lang w:bidi="fa-IR"/>
        </w:rPr>
        <w:t>المغرب فی قبلة المصلی، أو مائلا عنها یسیرا، ثم یطلع لیلة الرابع عشر من المشرق قبل غروب الشمس بدرا تاما، و لیلة إحدی و عشرین یکون فی قبلة المصلی أو قریبا منها وقت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أنه یستحب لأهل العراق التیاسر قلیلا إلی یسار المصلی</w:t>
      </w:r>
      <w:r>
        <w:rPr>
          <w:rStyle w:val="FootnoteAnchor"/>
          <w:rtl w:val="true"/>
        </w:rPr>
        <w:footnoteReference w:id="769"/>
      </w:r>
      <w:r>
        <w:rPr>
          <w:rFonts w:ascii="IRNazanin" w:hAnsi="IRNazanin" w:eastAsia="IRNazanin"/>
          <w:color w:val="111111"/>
          <w:sz w:val="28"/>
          <w:sz w:val="28"/>
          <w:szCs w:val="28"/>
          <w:rtl w:val="true"/>
          <w:lang w:bidi="fa-IR"/>
        </w:rPr>
        <w:t>، و هو بناء علی أن التوجه إلی الحرم، لقول الصادق علیه السلام و قد سئل لم صار الرجل ینحرف فی الصلاة إلی الیسار؟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الکعبة ستة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منها علی یسارک، و اثنان منها علی یمینک، فمن أجل ذلک وقع التحریف علی الیسار</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مسألة المفضل بن عمر عن السبب فی تحریف أصحابنا ذات الیسار؟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الحجر الأسود لما أنزل من الجنة و وضع فی موضعه جعل أنصاب الحرم من حیث یلحقه النور نور الحجر، فهی عن یمین الکعبة أربعة أمیال و عن یسارها ثمانیة أمیال، کله اثنا عشر میلا، فإذا انحرف الإنسان ذات الیمین خرج عن حد القبلة، لقلة أنصاب الحرم، و إذا انحرف ذات الیسار لم یکن خارجا عن حد القبلة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3300174_3381743652"/>
      <w:bookmarkStart w:id="698" w:name="_Toc265"/>
      <w:bookmarkEnd w:id="697"/>
      <w:r>
        <w:rPr>
          <w:rtl w:val="true"/>
        </w:rPr>
        <w:t xml:space="preserve">المطلب الثالث </w:t>
      </w:r>
      <w:r>
        <w:rPr>
          <w:rtl w:val="true"/>
        </w:rPr>
        <w:t>(</w:t>
      </w:r>
      <w:r>
        <w:rPr>
          <w:rtl w:val="true"/>
        </w:rPr>
        <w:t>فی الاجتهاد</w:t>
      </w:r>
      <w:r>
        <w:rPr>
          <w:rtl w:val="true"/>
        </w:rPr>
        <w:t>)</w:t>
      </w:r>
      <w:bookmarkEnd w:id="698"/>
    </w:p>
    <w:p>
      <w:pPr>
        <w:pStyle w:val="BookText"/>
        <w:rPr/>
      </w:pPr>
      <w:r>
        <w:rPr>
          <w:rFonts w:ascii="IRNazanin" w:hAnsi="IRNazanin" w:eastAsia="IRNazanin"/>
          <w:color w:val="111111"/>
          <w:sz w:val="28"/>
          <w:sz w:val="28"/>
          <w:szCs w:val="28"/>
          <w:rtl w:val="true"/>
          <w:lang w:bidi="fa-IR"/>
        </w:rPr>
        <w:t>القادر علی معرفة القبلة لا یجوز له البناء علی الظن و الاجتهاد، لإمکان الخطإ، ففی استقبال الحجر لمشاهد الکعبة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من الکعبة بالاجتهاد لا بالنص، و الأقرب الجواز لأنه منها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عجز عن الیقین، وجب الرجوع إلی الاجتهاد إن کان من أهله، و یأخذ بأمارات القبلة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التقلید مع قدرته علی الاجتهاد و تمکنه من الاستدلال بمواقع النجوم و غیرها، سواء قلد من یخبره عن علم أو</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الذی لا یعرف أدلة القبلة، لکنه إذا عرف عرف، لتمکنه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العامی حیث لم یوجب علیه تعلیم الفقه، لما فیه من المشقة و طول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أدلة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عاجزا عن الاجتهاد و التعلیم، فهو و الأعمی سواء، یجوز له التقلید و الرجوع إلی قول الغیر، لتعذر العلم و الظن عن اجتهاد، فوجب التقلید کغیره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بالمنع</w:t>
      </w:r>
      <w:r>
        <w:rPr>
          <w:rStyle w:val="FootnoteAnchor"/>
          <w:rtl w:val="true"/>
        </w:rPr>
        <w:footnoteReference w:id="772"/>
      </w:r>
      <w:r>
        <w:rPr>
          <w:rFonts w:ascii="IRNazanin" w:hAnsi="IRNazanin" w:eastAsia="IRNazanin"/>
          <w:color w:val="111111"/>
          <w:sz w:val="28"/>
          <w:sz w:val="28"/>
          <w:szCs w:val="28"/>
          <w:rtl w:val="true"/>
          <w:lang w:bidi="fa-IR"/>
        </w:rPr>
        <w:t>، و الرجوع إلی الصلاة المتعددة و الأصل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الرجوع إلی العدل إذا أخبره عن علم، کما إذا روی خبرا فإنه یؤخذ به، و هو الأقوی عندی، لأنه من باب الروایة، و لیس من التقلید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المخبر أن یکون عدلا، و یستوی فیه الرجل و المرأة و الحر و العبد، و لا یقبل خبر الفاسق، و لا الصبی و إن کان ممیزا، و لا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إما صریح، أو دلالة، کنصب المحاریب فی المواضع التی تعتمد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المجتهد و غیره، فللأعمی الاعتماد علی المحراب إذا عرفه باللمس، و کذا البصیر فی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علیه صبر حتی یخبره العدل، أو یصلی إلی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صبر فضاق الوقت وجب علیه أن یصلی، لئلا یفوته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الصبر إلی أن یضیق الوقت إلا عن واحدة‌؟ إشکال، أقربه المنع، بل تجب المبادرة إذا تضیق الوقت إلا عن أربع صلوات إلی أربع جهات، فیصلی إلی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صبر حتی ضاق الوقت إلا عن واحدة، صلی إلی أی جهة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تجب الإعادة‌؟ یحتمل ذلک مطلقا، سواء تبین الخطأ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أوجبنا الإعادة قبل تبین الخطإ، صلی إلی الجهات الثلاث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وجوبها مع تبین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عدمها مطلقا، بناء علی جواز الصبر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یجد من یخبره عن علم بل عن اجتهاد، فإن کان مجتهدا و تمکن</w:t>
      </w:r>
    </w:p>
    <w:p>
      <w:pPr>
        <w:pStyle w:val="BookText"/>
        <w:rPr/>
      </w:pPr>
      <w:r>
        <w:rPr>
          <w:rFonts w:ascii="IRNazanin" w:hAnsi="IRNazanin" w:eastAsia="IRNazanin"/>
          <w:color w:val="111111"/>
          <w:sz w:val="28"/>
          <w:sz w:val="28"/>
          <w:szCs w:val="28"/>
          <w:rtl w:val="true"/>
          <w:lang w:bidi="fa-IR"/>
        </w:rPr>
        <w:t>منه، وجب الرجوع إلی الاجتهاد دون التقلید کالأحکام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لزمه القضاء، إلا أن یخاف فوات الوقت بالاجتهاد، فإن الأقوی الرجوع إلی اجتهاد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إذا تضیق الوقت أن یصلی کیف اتفق ثم یجتهد، و إن لم یکن مجتهدا احتمل الرجوع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الغیر، أو کان مجتهدا و خفیت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لتغیم الیوم، أو لکونه محبوسا فی ظلمة، أو لتعارض الدلائل عنده، صلی کل فریضة أربع مرات إلی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ضاق الوقت إلا عن ثلاث أو واحدة، تخیر فی الساقطة و المفعولة و 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بتفریطه، فالأقوی وجوب القضاء إلی البواقی إن استمر الاشتباه، و إلا صلی واحدة إلی ما علم أنه القبلة أو ظنه، إن لم یکن شیء من المفعول أولا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العاجز عن الاجتهاد إن لم یتمکن من تعلم الأدلة کالأعمی، یجوز له التقلید علی الأقوی علی ما تقدم کالعامی فی الأحکام، و إنما یجوز له تقلید المسلم العدل العارف بأدلة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الرجل و المرأة و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التقلید هو قبول قوله المستند إلی الاجتهاد، فلو أخبره بصیر بمحل القطب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هو عالم بدلالته،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الخلق الکثیر من المسلمین یصلون إلی هذه الجهة، کان الأخذ بمقتضاه قبول خبر لا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مجتهدین و اختلف اجتهادهما، قلد من شاء منهما علی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وجوب الأربع و وجوب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تفاوتوا تعین قبول الأفضل الأعدل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تمکن من التعلم لم یجز الإهمال، لأنه من فروض الأعیان، کأرکان الصلاة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أهمل التعلیم و صلی، وجب القضاء، سواء کان مستقبلا أولا، لأنه صلی صلاة یعتقد فسادها، فیبقی فی عهدة التکلیف</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ضاق الوقت عن التعلیم، فإن اتسع لأربع صلوات وجبت، و یحتمل التقلید، و إن لم یسع فالتقلید</w:t>
      </w:r>
      <w:r>
        <w:rPr>
          <w:rFonts w:eastAsia="IRNazanin" w:cs="IRNazanin"/>
          <w:color w:val="111111"/>
          <w:sz w:val="28"/>
          <w:szCs w:val="28"/>
          <w:rtl w:val="true"/>
          <w:lang w:bidi="fa-IR"/>
        </w:rPr>
        <w:t>.</w:t>
      </w:r>
      <w:bookmarkStart w:id="699" w:name="pg14045_154741"/>
    </w:p>
    <w:p>
      <w:pPr>
        <w:pStyle w:val="Heading5"/>
        <w:numPr>
          <w:ilvl w:val="4"/>
          <w:numId w:val="1"/>
        </w:numPr>
        <w:rPr/>
      </w:pPr>
      <w:bookmarkStart w:id="700" w:name="__RefHeading___Toc3300176_3381743652"/>
      <w:bookmarkStart w:id="701" w:name="_Toc266"/>
      <w:bookmarkEnd w:id="699"/>
      <w:bookmarkEnd w:id="700"/>
      <w:r>
        <w:rPr>
          <w:rtl w:val="true"/>
        </w:rPr>
        <w:t xml:space="preserve">المطلب الرابع </w:t>
      </w:r>
      <w:r>
        <w:rPr>
          <w:rtl w:val="true"/>
        </w:rPr>
        <w:t>(</w:t>
      </w:r>
      <w:r>
        <w:rPr>
          <w:rtl w:val="true"/>
        </w:rPr>
        <w:t>فی خلل الاجتهاد</w:t>
      </w:r>
      <w:r>
        <w:rPr>
          <w:rtl w:val="true"/>
        </w:rPr>
        <w:t>)</w:t>
      </w:r>
      <w:bookmarkEnd w:id="701"/>
    </w:p>
    <w:p>
      <w:pPr>
        <w:pStyle w:val="Heading6"/>
        <w:numPr>
          <w:ilvl w:val="5"/>
          <w:numId w:val="1"/>
        </w:numPr>
        <w:rPr/>
      </w:pPr>
      <w:bookmarkStart w:id="702" w:name="__RefHeading___Toc3300178_3381743652"/>
      <w:bookmarkStart w:id="703" w:name="_Toc267"/>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المصلی بالاجتهاد إن تبین الإصابة أو جهلها و استمر حاله، صحت صلاته، لأنه فعل المأمور به، فیخرج عن العهدة، و إن ظهر له الخطأ فی اجتهاده، فإن کان قبل شروعه فی الصلاة، فإن تیقن الخطأ فی اجتهاده أعرض عن مقتضاه و توجه إلی الجهة التی یعلمها أو یظنها جهة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ظن الخطأ فی اجتهاده، فإن ظن الصواب فی أخری، و کان دلیل الاجتهاد الثانی أوضح من الأول، أعرض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دلیل الأول أوضح، اعتمد علی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تساویا احتمل إلحاقه بغیر المجتهد، فیصلی کل صلاة أربع مرات إلی الجهات المتعددة، و إلزامه بصلاتین إلی الجهتین لا غیر، لدلالة الاجتهادین علی انتفاء القبلة فی الباقیتین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خطأ الأول و لم یحصل له ظن الصواب، احتمل إلحاقه بغیر المجتهد، فیصلی أربع مرات، و إلزامه بثلاث إلی ثلاث جهات، إذ لا فرق بالعمل فی الاجتهادین بین الفعل و الترک و الصواب و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بعد فراغه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ظهر الخطأ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استدبر، أعاد الصلاة فی الوقت و خارجه علی الأقوی، لأنه قد تیقن الخطأ فوجب القضاء، کالحاکم إذا وجد النص بخلاف حکمه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فی الوقت لا خارجه،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 أنت علی غیر القبلة و استبان لک أنک صلیت و أنت علی غیر القبلة فأعد، و إن فاتک فلا تعد</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 یتناول الاستدبار و لأصالة البراءة، و لأن القضاء إنما یجب بأمر جدید و لم یثبت، و الأصل أنه أن کلف بالاجتهاد خاصة لم یجب القضاء، و إن کلف بالاستقبال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بین المشرق و المغرب فلا إعادة،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 المغرب قبلة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إلیهما احتمل الإعادة فی الوقت و خارجه کالاستدبار، و فی الوقت خاصة، لأصالة البراءة، و لقول الصادق علیه السلام لما سئل عن الرجل یکون فی قفر من الأرض فی یوم غیم، فیصلی إلی غیر القبلة کیف یصنع‌؟ إن کان فی وقت فلیعد صلاته، فإن مضی الوقت فحسبه اجتهاده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تیقن الصواب مع تیقن الخطإ، و أما إذا تیقن الخطأ و لم یتیقن الصواب فکذلک أیضا من غیر فرق، لظهور بطلان 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ظهر الخطأ ظنا، لم یجب القضاء، لأنه صلی عن اجتهاد، فلا ینقضه بمثله، کما لا ینقض الحاکم الاجتهاد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صلی أربع صلوات إلی أربع جهات بأربع اجتهادات، لم یجب علیه قضاء واحدة، لأن کل واحدة قد صلیت باجتهاد لم یتیقن فیه الخطأ، و یحتمل قضاء الجمیع، لأن الخطأ متیقن فی ثلاث صلوات منها، و إن لم یتعین، فأشبه ما لو فسدت صلاة من صلوات، و قضا ما سوی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الاجتهاد الأخیر ناسخا لما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صلی صلاتین أو ثلاثا باجتهادات متعددة إلی الجهات، یحتمل قضاء الکل و ما عدا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قضاء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ظهر له الصواب مقترنا بظهور الخطإ، فإن کان الانحراف یسیرا، حول وجهه إلی ما ظهر له الصواب فیه، احتسابا بما مضی من صلاته، کما یحتسب بجمیع صلاته لو تیقن الخطأ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الخطأ بالاجتهاد انحرف و بنی، لأن الاستیناف نقض لما أدی من الصلاة بالاجتهاد، و الاجتهاد لما ینقض بمثله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صلی أربع رکعات إلی أربع جهات بأربع اجتهادات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یظهر له الصواب مع ظهور الخطإ، فإن عجز عن إدراک الصواب بالاجتهاد علی القرب، بطلت صلاته، إذ لا سبیل إلی الاستمرار علی الخطإ، و لا یتمکن من درک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لینحرف</w:t>
      </w:r>
      <w:r>
        <w:rPr>
          <w:rFonts w:eastAsia="IRNazanin" w:cs="IRNazanin"/>
          <w:color w:val="111111"/>
          <w:sz w:val="28"/>
          <w:szCs w:val="28"/>
          <w:rtl w:val="true"/>
          <w:lang w:bidi="fa-IR"/>
        </w:rPr>
        <w:t>.</w:t>
      </w:r>
      <w:bookmarkStart w:id="704" w:name="pg14045_154743"/>
    </w:p>
    <w:p>
      <w:pPr>
        <w:pStyle w:val="BookText"/>
        <w:rPr/>
      </w:pPr>
      <w:bookmarkEnd w:id="704"/>
      <w:r>
        <w:rPr>
          <w:rFonts w:ascii="IRNazanin" w:hAnsi="IRNazanin" w:eastAsia="IRNazanin"/>
          <w:color w:val="111111"/>
          <w:sz w:val="28"/>
          <w:sz w:val="28"/>
          <w:szCs w:val="28"/>
          <w:rtl w:val="true"/>
          <w:lang w:bidi="fa-IR"/>
        </w:rPr>
        <w:t>و إن قدر علی القرب انحرف إلی الصواب،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أن قبلته یسار المشرق و السماء متغیمة، فتوجه إلی جهة ظن أنها الیسار، و انجاب الغیم بحذائه و ظهر کوکب قریب من الأفق، فقد یعلم الخطأ یقینا إذا ظهر له أنه مشرق أو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یعرف الصواب علی القرب، بأن یرتفع الکوکب، فیعلم أنه مشرق أو ینحط فیعلم أنه مغرب، و یترتب علی ذلک معرفة القبلة، و قد یعجز بأن یستمر انطباق الغیم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بین التیامن و التیاسر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مستدبرا فإنه یستأنف الصلاة، لئلا یجمع فی صلاة واحدة إلی جهتین</w:t>
      </w:r>
      <w:r>
        <w:rPr>
          <w:rFonts w:eastAsia="IRNazanin" w:cs="IRNazanin"/>
          <w:color w:val="111111"/>
          <w:sz w:val="28"/>
          <w:szCs w:val="28"/>
          <w:rtl w:val="true"/>
          <w:lang w:bidi="fa-IR"/>
        </w:rPr>
        <w:t>.</w:t>
      </w:r>
    </w:p>
    <w:p>
      <w:pPr>
        <w:pStyle w:val="Heading6"/>
        <w:numPr>
          <w:ilvl w:val="5"/>
          <w:numId w:val="1"/>
        </w:numPr>
        <w:rPr/>
      </w:pPr>
      <w:bookmarkStart w:id="705" w:name="__RefHeading___Toc3300180_3381743652"/>
      <w:bookmarkStart w:id="706" w:name="_Toc268"/>
      <w:bookmarkEnd w:id="705"/>
      <w:r>
        <w:rPr>
          <w:rtl w:val="true"/>
        </w:rPr>
        <w:t>فروع</w:t>
      </w:r>
      <w:r>
        <w:rPr>
          <w:rtl w:val="true"/>
        </w:rPr>
        <w:t>:</w:t>
      </w:r>
      <w:bookmarkEnd w:id="7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بالاجتهاد، ثم دخل علیه وقت أخری، أو أراد قضاء فائتة، احتمل وجوب تجدید الاجتهاد و اختاره الشیخ سعیا فی إصابة الحق، فإن الاجتهاد الثانی إن وافق الأول تأکد الظن، و إن خالفه فکذلک، لأن تغیر الاجتهاد لا یکون إلا لأمارة أقوی من الأمارة الأولی، و آکد الظنین أقرب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إذ الأصل استمرار الظن الأول، فیجری علیه إلی أن یظهر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الاحتمالان فی طلب الماء فی التیمم، و فی المفتی إذا استفتی عن واقعة فاجتهد و أجاب، ثم استفتی مرة أخری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تجدید الطلب و تجدید الاجتهاد، فإن تجدید الطلب مخصوص بما إذا لم یبرح من مکانه، فإن الطلب فی موضع لا یفید معرفة العدم فی آخر، و لا یختص تجدید الاجتهاد بذلک المکان، لأن أکثر أدلة القبلة سماویة لا تختلف بالمسافات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أدی اجتهاد رجلین إلی جهتین، عمل کل علی اجتهاده، و لا یقتدی أحدهما بالآخر، لأن کل واحد منهما مخطئ عند صاحبه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 اجتهادهما فأم أحدهما صاحبه، ثم تغیر اجتهاد المأموم فی الأثناء،</w:t>
      </w:r>
    </w:p>
    <w:p>
      <w:pPr>
        <w:pStyle w:val="BookText"/>
        <w:rPr/>
      </w:pPr>
      <w:r>
        <w:rPr>
          <w:rFonts w:ascii="IRNazanin" w:hAnsi="IRNazanin" w:eastAsia="IRNazanin"/>
          <w:color w:val="111111"/>
          <w:sz w:val="28"/>
          <w:sz w:val="28"/>
          <w:szCs w:val="28"/>
          <w:rtl w:val="true"/>
          <w:lang w:bidi="fa-IR"/>
        </w:rPr>
        <w:t>فعلیه أن یفارقه و ینحرف إلی الجهة الثانیة، و لا یستأنف إلا مع الاستدبار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تغیر اجتهاد الإمام، انحرف أو استأنف علی التفصیل، و فارقه المأموم مستمرا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اجتهادهما فی التیامن و التیاسر و الجهة واحدة، فإن أوجبنا علی المجتهد استقبال عین الکعبة، فکالاختلاف فی الجهة، فلا یقتدی أحدهما بصاحبه، و إن اکتفینا باتحاد الجهة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 المقلد فی الصلاة بالتقلید، فقال له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بک من قلدته، فإن کان قوله عن اجتهاد، استمر، إن کان قول الأول أرجح، إما بزیادة عدالته أو معرفته بأدلة القبلة، فإن الأقوی لا یرفع بالأضعف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تساویا أو جهل الترجیح استمر، و هل له الرجوع إلی الثانی‌؟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قول الثانی أرجح فهو کتغیر اجتهاد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أخبره بعد الفراغ لم یلزمه الإعادة و إن کان قوله أرجح، کما لو تغیر اجتهاده بعد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قوله عن علم، وجب الرجوع إلیه، لاستناده إلی الیقین، و اعتماد الأول علی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قول الثانی أصدق عنده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مستقبل للشمس أو مستدبر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الأعمی یعرف أن قبلته لیست صوب المشرق و لا المغرب، فیجب قبول قوله، و یکون بمنزلة ما لو تیقن المجتهد الخطأ فی أثناء الصلاة، فیلزمه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الخطإ قطعا، فکذا یجب قبول قوله، لأن قبول قطعه أرجح من ظن الأول، فجری مجری الأخبار عن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القاطع بالخطإ قد یخبر عن الصواب قاطعا به، و قد یخبر عنه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یجب الرجوع إلیه، لبطلان تقلید الأول بقطعه، و لا یمکن أن یکون قطعه بالخطإ عن اجتهاد، فإن الاجتهاد لا یفید القطع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أخبره الثانی عن الخطإ و لم یخبره عن الصواب هو و لا غیره، فهو کتخییر المجتهد فی أثناء الصلاة</w:t>
      </w:r>
      <w:r>
        <w:rPr>
          <w:rFonts w:eastAsia="IRNazanin" w:cs="IRNazanin"/>
          <w:color w:val="111111"/>
          <w:sz w:val="28"/>
          <w:szCs w:val="28"/>
          <w:rtl w:val="true"/>
          <w:lang w:bidi="fa-IR"/>
        </w:rPr>
        <w:t>.</w:t>
      </w:r>
      <w:bookmarkStart w:id="707" w:name="pg14045_154745"/>
    </w:p>
    <w:p>
      <w:pPr>
        <w:pStyle w:val="BookText"/>
        <w:rPr/>
      </w:pPr>
      <w:bookmarkEnd w:id="707"/>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اجتهد فأدی اجتهاده إلی جهة، فصلی إلی غیرها، لم تصح صلاته، و إن ظهر أنها القبلة، لأنه مأمور علی اجتهاده و لم یفعل، فیبقی فی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باجتهاد، فعمی فی الأثناء استمر، لأن اجتهاده أولی من اجتهاد غیره، فإن استدار استدرک إن تمکن، و إلا أبطلها و بحث و 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شرع فیها و هو أعمی، فأبصر فی أثنائها، فإن ظهر له الصحة أو خفی الأمر استمر، لأنه دخل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ظهر البطلان استدار إن کان یسیرا، و إلا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الرأسین و البدنین و لو اختلف وضعاهما، احتمال تعدد الصلاة علیهما، لیوقع کل واحد منهما الصلاة مستقبلا مع المکنة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لأصالة البراءة، و إن کانا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الجمعة، فلا یجب التعدد قطعا</w:t>
      </w:r>
      <w:r>
        <w:rPr>
          <w:rFonts w:eastAsia="IRNazanin" w:cs="IRNazanin"/>
          <w:color w:val="111111"/>
          <w:sz w:val="28"/>
          <w:szCs w:val="28"/>
          <w:rtl w:val="true"/>
          <w:lang w:bidi="fa-IR"/>
        </w:rPr>
        <w:t>.</w:t>
      </w:r>
    </w:p>
    <w:p>
      <w:pPr>
        <w:pStyle w:val="Heading5"/>
        <w:numPr>
          <w:ilvl w:val="4"/>
          <w:numId w:val="1"/>
        </w:numPr>
        <w:rPr/>
      </w:pPr>
      <w:bookmarkStart w:id="708" w:name="__RefHeading___Toc3300182_3381743652"/>
      <w:bookmarkStart w:id="709" w:name="_Toc269"/>
      <w:bookmarkEnd w:id="708"/>
      <w:r>
        <w:rPr>
          <w:rtl w:val="true"/>
        </w:rPr>
        <w:t xml:space="preserve">المطلب الخامس </w:t>
      </w:r>
      <w:r>
        <w:rPr>
          <w:rtl w:val="true"/>
        </w:rPr>
        <w:t>(</w:t>
      </w:r>
      <w:r>
        <w:rPr>
          <w:rtl w:val="true"/>
        </w:rPr>
        <w:t>فی ما یستقبل له</w:t>
      </w:r>
      <w:r>
        <w:rPr>
          <w:rtl w:val="true"/>
        </w:rPr>
        <w:t>)</w:t>
      </w:r>
      <w:bookmarkEnd w:id="709"/>
    </w:p>
    <w:p>
      <w:pPr>
        <w:pStyle w:val="Heading6"/>
        <w:numPr>
          <w:ilvl w:val="5"/>
          <w:numId w:val="1"/>
        </w:numPr>
        <w:rPr/>
      </w:pPr>
      <w:bookmarkStart w:id="710" w:name="__RefHeading___Toc3300184_3381743652"/>
      <w:bookmarkStart w:id="711" w:name="_Toc270"/>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الاستقبال للقبلة منه واجب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فرائض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بالذبیحة عند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بالمیت عند احتضاره و تغسیله و الصلاة علیه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مستحب، کالجلوس للقضاء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حرام عند 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عن الأول، و لا خلاف فی وجوب الاستقبال مع التمکن فی فرائض الصلاة علی کل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حالة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الاستقبال فی النافلة‌؟ إشکال، أقربه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حالة الخوف 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جمیع الفرائض، کالصلوات الیومیة و الطواف و الکسوف و النذر و القضاء و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سجود التلاوة، و سجود الشکر، بل فی قضاء السجدة و سجدتی السهو</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تجوز الفریضة علی الراحلة مع اختلال الاستقبال إجماعا، سواء تمکن من استیفاء الأفعال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استقبل فالأقرب الجواز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لعموم النهی عن الصلاة علی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تجوز صلاة الجنائز علی الراحلة، لأن الرکن الأعظم فیها القیام، و الأقرب صحة الفریضة علی بعیر معقول، أو أرجوحة معلقة بالحبال، کما تجوز فی السفینة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الحرکات الکثیرة لیست صادرة عنه، لأنه حرکة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سقوط الاستقبال فی النافلة بین المسافر سفرا طویلا أو قصیرا، و لو فی البلد، لاحتیاج المقیم إلی التردد فی دار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الراکب و الماشی، جمعا بین المصلحة الناشئة من مداومة الطاعة و قضاء الوطر فی المهام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الفریضة علی الراحلة مع الضرورة لغیر الخوف، لأنه علیه السلام صلی الفریضة فی المحمل فی یوم وحل و مطر</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الإعادة للامتثال المسقط لما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المریض العاجز عن الحرکة،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الدابة إلا مریض</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صلی علی الراحلة فرضا مع الضرورة، وجب أن یستقبل القبلة ما أمکنه، و یحرف الدابة لو انحرفت مع المکنة، فإن عجز عنه و لم یتمکن من النزول، صلی إلی أی جهة تمکن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الإعادة، لأصالة البراءة، و یجب علیه فی کل حال من أحوال الصلاة الاستقبال مع المکنة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صلی نفلا مع الاختیار، توجه إلی حیث توجهت دابته و إن تمکن من الاستقبال، لسقوط فرضه حینئذ، و لأنه علیه السلام کان یصلی فی السفر علی راحلته، حیث توجهت به</w:t>
      </w:r>
      <w:r>
        <w:rPr>
          <w:rStyle w:val="FootnoteAnchor"/>
          <w:rtl w:val="true"/>
        </w:rPr>
        <w:footnoteReference w:id="778"/>
      </w:r>
      <w:r>
        <w:rPr>
          <w:rFonts w:ascii="IRNazanin" w:hAnsi="IRNazanin" w:eastAsia="IRNazanin"/>
          <w:color w:val="111111"/>
          <w:sz w:val="28"/>
          <w:sz w:val="28"/>
          <w:szCs w:val="28"/>
          <w:rtl w:val="true"/>
          <w:lang w:bidi="fa-IR"/>
        </w:rPr>
        <w:t>، و کان أمیر المؤمنین علیه السلام یوتر علی راحلته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712" w:name="pg14045_154747"/>
    </w:p>
    <w:p>
      <w:pPr>
        <w:pStyle w:val="BookText"/>
        <w:rPr/>
      </w:pPr>
      <w:bookmarkEnd w:id="712"/>
      <w:r>
        <w:rPr>
          <w:rFonts w:ascii="IRNazanin" w:hAnsi="IRNazanin" w:eastAsia="IRNazanin"/>
          <w:color w:val="111111"/>
          <w:sz w:val="28"/>
          <w:sz w:val="28"/>
          <w:szCs w:val="28"/>
          <w:rtl w:val="true"/>
          <w:lang w:bidi="fa-IR"/>
        </w:rPr>
        <w:t>و لو اضطر إلی الفریضة علی الراحلة، و الدابة إلی القبلة، فحرفها عمدا لا لحاجة، بطلت صلاته، لأنه ترک الاستقبال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لجماع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فإن لم یتمکن من الانحراف، لم یبطل و إن طال، سواء انحرف یسیرا أو کثیرا أو استدبر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نفلا و صرف وجه الدابة عن الطریق عمدا لم یبطل صلاته و إن کان لا 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رکب مقلوبا و استقبل القبلة، صح فی الفرض و النفل، بل یجب مع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النوافل بین الرواتب و غیرها، فیجوز أن یصلی العیدین نفلا، و الاستسقاء و الطواف نفلا علی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الدابة و السفینة، فیجوز أن یتنفل فی السفینة حیث توجهت، و إن تمکن من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فی کنیسة علی دابة أو هودج و تمکن من الاستقبال، فإنه لا یجب فی النفل</w:t>
      </w:r>
      <w:r>
        <w:rPr>
          <w:rFonts w:eastAsia="IRNazanin" w:cs="IRNazanin"/>
          <w:color w:val="111111"/>
          <w:sz w:val="28"/>
          <w:szCs w:val="28"/>
          <w:rtl w:val="true"/>
          <w:lang w:bidi="fa-IR"/>
        </w:rPr>
        <w:t>.</w:t>
      </w:r>
    </w:p>
    <w:p>
      <w:pPr>
        <w:pStyle w:val="Heading6"/>
        <w:numPr>
          <w:ilvl w:val="5"/>
          <w:numId w:val="1"/>
        </w:numPr>
        <w:rPr/>
      </w:pPr>
      <w:bookmarkStart w:id="713" w:name="__RefHeading___Toc3300186_3381743652"/>
      <w:bookmarkStart w:id="714" w:name="_Toc271"/>
      <w:bookmarkEnd w:id="713"/>
      <w:r>
        <w:rPr>
          <w:rtl w:val="true"/>
        </w:rPr>
        <w:t>فروع</w:t>
      </w:r>
      <w:r>
        <w:rPr>
          <w:rtl w:val="true"/>
        </w:rPr>
        <w:t>:</w:t>
      </w:r>
      <w:bookmarkEnd w:id="7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المفترض علی الراحلة للضرورة یستقبل القبلة ما أمکنه، فإن لم یتمکن استقبل بتکبیرة الإحرام، لیکون ابتداء الصلاة علی صفة الکمال، فإن عجز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المتنفل کذلک استحبابا و لا یجب، لأن تکلیف الاستقبال یشق علیه و یشوش سیره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الاستقبال، جعل صوب الطریق بدلا عن القبلة، لأن المصلی لا بد من أن یستمر علی جهة واحدة لئلا یتوزع فکره، و جعلت تلک الجهة جهة الکعبة لشرفها، فإذا عدل عنها لحاجة السیر، فلیلزم الجهة التی قصدها، محافظة علی المعنی المقتضی للاستمرار علی الجهة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الطریق فی الغالب لا یستمر علی نهج واحد، بل لا بد فیه من معاطف یلقاها السالک یمنة و یسرة، فیتبعه کیف کان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التعاسیف و هو الهائم الذی یستقبل تارة و یستدبر أخری، یتنفل کغیره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انحرف عن صوب الطریق، أو حرف الدابة عنه عمدا قصدا لم یبطل تنفله، لسقوط فرض الاستقبال حالة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مستقبلا لجهة المقصد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إرفاقا به، إذا لا مائز بین ما عدا القبلة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صوب المقصد فی الفریضة کالقبلة‌؟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إلی القبلة لو أماله إنسان عنها قهرا و طال الزمان، احتمل البطلان، لفقد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لزوال التکلیف عند الإکراه، فأشبه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الاستقبال عمدا، بطلت صلاته، و أعاد فی الوقت و خارجه بإجماع العلماء، لانتفاء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ظانا ثم ظهر الخطأ، فإن کان بین المشرق و المغرب و هو فی الصلاة استدار، و إن تبین بعده لم یعد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 المغرب قبلة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ظهر أنه صلی إلی المشرق أو المغرب، أعاد فی الوقت، للإخلال بالشرط مع بقاء الوقت، و لا یعید خارجه، لأن القضاء تکلیف ثان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الناسی فقد ألحقه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بالظان فی وجوب الإعادة فی الوقت لا خارجه، و الأقرب إلحاقه بالعامد، لتفریطه بالنسیان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الصلاة فی السفینة الواقفة و السائرة فرضا و فضلا، و الأفضل الشرط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فیها وجب القیام و الاستقبال مع</w:t>
      </w:r>
    </w:p>
    <w:p>
      <w:pPr>
        <w:pStyle w:val="BookText"/>
        <w:rPr/>
      </w:pPr>
      <w:r>
        <w:rPr>
          <w:rFonts w:ascii="IRNazanin" w:hAnsi="IRNazanin" w:eastAsia="IRNazanin"/>
          <w:color w:val="111111"/>
          <w:sz w:val="28"/>
          <w:sz w:val="28"/>
          <w:szCs w:val="28"/>
          <w:rtl w:val="true"/>
          <w:lang w:bidi="fa-IR"/>
        </w:rPr>
        <w:t>المکنة، فإن تعذر صلی جالسا کیف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أحدهما، سقط و وجوب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تمکن من الاستقبال فدارت السفینة، فلیدر معها و یستقبل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استقبل بتکبیرة الإحرام، ثم یصلی کیف ما 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التنفل إلی رأس السفینة عند تعذر الاستقبال،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النافلة مستقبل صدر السفینة، و هو مستقبل القبلة إذا کبر، ثم لا یضره حیث دارت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 علی الدابة إذا تمکن من استیفاء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 من قیام و رکوع و سجود، وجب فی الفریضة امتثالا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تنفل صلی کذلک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أومأ بالرکوع و السجود، کان کالمصلی علی الأرض بالإیماء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یتمکن من استیفاء الأفعال أومأ بالرکوع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وضع الجبهة علی عرف الدابة أو السرج، لما فیه من المشقة و خوف الضرر من نفور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 السجود أخفض من الرکوع واجبا عند التمکن، و الأقرب أنه لا یجب أن یبلغ غایة وسعه فی الانحناء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الصلاة فرضا ماشیا جاز للضرورة، و یستقبل و یأتی بالأرکان من الرکوع و السجود مع المکنة واجبا، لتمکنه من أداء الواجب علی وجهه، فلا یخرج عن العهدة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أی حالة عجز سقطت دون غیرها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عجز عن الرکوع و السجود أومأ بهما کالراکب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یتشهد ماشیا 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عجز عن الاستقبال استقبل بتکبیرة الافتتاح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صلی إلی مقصده و إن کان مستدبرا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تنفل ماشیا جاز و کان حکمه حکم المتنفل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الماشی التحرز عن ملاقاة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مشی علیها قصدا، بطلت صلاته، إلا أن یلاقیها بخفه أو جرموقه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انتهی إلی نجاسة و لا معدل له عنها و اضطر إلی السلوک فیها جاز، لکثرة النجاسات فی الطرق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تکلیف التحفظ یشوش علیه غرض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الاحتراز عن الأفعال التی لا یحتاج إلیها، فلو رکض الدابة لغیر عذر، أو کان ماشیا فعدی لغیر ضرورة، فالوجه الجواز، لأنه نوع من المشی و الرکوب، و هما سائغان مطلقا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المربوط إلی الخشبة و من شد وثاقه علی الأرض، یصلی علی حسب حاله بالإیماء و لا یعید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الغریق</w:t>
      </w:r>
      <w:r>
        <w:rPr>
          <w:rFonts w:eastAsia="IRNazanin" w:cs="IRNazanin"/>
          <w:color w:val="111111"/>
          <w:sz w:val="28"/>
          <w:szCs w:val="28"/>
          <w:rtl w:val="true"/>
          <w:lang w:bidi="fa-IR"/>
        </w:rPr>
        <w:t>.</w:t>
      </w:r>
      <w:bookmarkStart w:id="715" w:name="pg14045_154751"/>
    </w:p>
    <w:p>
      <w:pPr>
        <w:pStyle w:val="Heading4"/>
        <w:numPr>
          <w:ilvl w:val="3"/>
          <w:numId w:val="1"/>
        </w:numPr>
        <w:rPr/>
      </w:pPr>
      <w:bookmarkStart w:id="716" w:name="__RefHeading___Toc3300188_3381743652"/>
      <w:bookmarkStart w:id="717" w:name="_Toc272"/>
      <w:bookmarkEnd w:id="715"/>
      <w:bookmarkEnd w:id="716"/>
      <w:r>
        <w:rPr>
          <w:rtl w:val="true"/>
        </w:rPr>
        <w:t>الفصل السادس</w:t>
      </w:r>
      <w:r>
        <w:rPr>
          <w:rtl w:val="true"/>
        </w:rPr>
        <w:t xml:space="preserve">: </w:t>
      </w:r>
      <w:r>
        <w:rPr>
          <w:rtl w:val="true"/>
        </w:rPr>
        <w:t>فی الأذان و الإقامة</w:t>
      </w:r>
      <w:bookmarkEnd w:id="717"/>
    </w:p>
    <w:p>
      <w:pPr>
        <w:pStyle w:val="Heading5"/>
        <w:numPr>
          <w:ilvl w:val="4"/>
          <w:numId w:val="1"/>
        </w:numPr>
        <w:rPr/>
      </w:pPr>
      <w:bookmarkStart w:id="718" w:name="__RefHeading___Toc3300190_3381743652"/>
      <w:bookmarkStart w:id="719" w:name="_Toc273"/>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720" w:name="__RefHeading___Toc3300192_3381743652"/>
      <w:bookmarkStart w:id="721" w:name="_Toc274"/>
      <w:bookmarkEnd w:id="720"/>
      <w:r>
        <w:rPr>
          <w:rtl w:val="true"/>
        </w:rPr>
        <w:t xml:space="preserve">المطلب الأول </w:t>
      </w:r>
      <w:r>
        <w:rPr>
          <w:rtl w:val="true"/>
        </w:rPr>
        <w:t>(</w:t>
      </w:r>
      <w:r>
        <w:rPr>
          <w:rtl w:val="true"/>
        </w:rPr>
        <w:t>الحکم</w:t>
      </w:r>
      <w:r>
        <w:rPr>
          <w:rtl w:val="true"/>
        </w:rPr>
        <w:t>)</w:t>
      </w:r>
      <w:bookmarkEnd w:id="721"/>
    </w:p>
    <w:p>
      <w:pPr>
        <w:pStyle w:val="BookText"/>
        <w:rPr/>
      </w:pPr>
      <w:r>
        <w:rPr>
          <w:rFonts w:ascii="IRNazanin" w:hAnsi="IRNazanin" w:eastAsia="IRNazanin"/>
          <w:color w:val="111111"/>
          <w:sz w:val="28"/>
          <w:sz w:val="28"/>
          <w:szCs w:val="28"/>
          <w:rtl w:val="true"/>
          <w:lang w:bidi="fa-IR"/>
        </w:rPr>
        <w:t>الأذان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 أذکار معروفة مخصوصة تتضمن الإعلام بأوقات الصلوات و الدعاء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من فروض الأعیان بالإجماع، بل من فروض الکفایات عند أکثر علمائنا، لأنه للإعلام و الدعاء إلی الصلاة، فصار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علیه السلام جمع بین الصلاتین و أسقط الأذان من الثانیة</w:t>
      </w:r>
      <w:r>
        <w:rPr>
          <w:rStyle w:val="FootnoteAnchor"/>
          <w:rtl w:val="true"/>
        </w:rPr>
        <w:footnoteReference w:id="782"/>
      </w:r>
      <w:r>
        <w:rPr>
          <w:rFonts w:ascii="IRNazanin" w:hAnsi="IRNazanin" w:eastAsia="IRNazanin"/>
          <w:color w:val="111111"/>
          <w:sz w:val="28"/>
          <w:sz w:val="28"/>
          <w:szCs w:val="28"/>
          <w:rtl w:val="true"/>
          <w:lang w:bidi="fa-IR"/>
        </w:rPr>
        <w:t>و الجمع سنة، فلو کان الأذان واجبا لما ترکه للسنة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 الباقر علیه السلام لما سئل فی رجل نسی الأذان و الإقامة حتی دخل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فی صلاته فإنما الأذان سنة</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مما تعم به البلوی فلو کان واجبا لاشتهر، و لوقع الإنکار علی تارکه فی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الأذان و الإقامة علی الرجال خاصة دون النساء، فی کل صلاة جماعة فی سفر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یجبان علیهم جماعة و فرادی فی الفجر و المغرب و صلاة الجمعة، و یجب علیهم الإقامة فی باقی الصلوات المکتوبات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واجبان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داوم أهل بلد علی ترکه، قوتلوا علی ذلک إن لم یمتثلوا الأمر به،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شعائر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فضل کثیر و ثواب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المؤذنون أطول الناس أعناقا یوم القیامة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علی کثبان المسک یوم القیامة، یغبطهم الأولون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نادی بالصلوات الخمس فی کل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یأم قوما و هم به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أدی حق اللّه و حق موالیه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اثنا عشر سنة وجبت له الجنة، و کتب له بکل أذان ستون حسنة، و بکل إقامة ثلاثون حسنة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فی مصر من أمصار المسلمین سنة، وجبت له الجنة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سبع سنین احتسابا، جاء یوم القیامة و لا ذنب 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الإمامة أفضل من التأذین، لأنه علیه السلام فعل الإمامة و لم یشتغل بالأذان و الإقامة، بل قام بهما غیره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bookmarkStart w:id="722" w:name="pg14045_154753"/>
    </w:p>
    <w:p>
      <w:pPr>
        <w:pStyle w:val="BookText"/>
        <w:rPr/>
      </w:pPr>
      <w:bookmarkEnd w:id="722"/>
      <w:r>
        <w:rPr>
          <w:rFonts w:ascii="IRNazanin" w:hAnsi="IRNazanin" w:eastAsia="IRNazanin"/>
          <w:color w:val="111111"/>
          <w:sz w:val="28"/>
          <w:sz w:val="28"/>
          <w:szCs w:val="28"/>
          <w:rtl w:val="true"/>
          <w:lang w:bidi="fa-IR"/>
        </w:rPr>
        <w:t>و یبعد أن یترک الأفضل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الإمام یحتاج إلی معرفة أحوال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القیام بما یحتاج إلیه الإمامة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ضامن و المؤذن أمین، و الضامن أکثر عملا من الأمین، فیکون ثوابه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الإقامة أفضل من الأذان، لشدة تأکید استحباب الطهارة و الاستقبال و القیام و غیر ذلک فی الإقامة علی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الأذان وحی من اللّه تعالی عند أهل البیت علیهم السلام علی لسان جبرئیل علیه السلام،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جبرئیل بالأذان علی رسول اللّه صلی اللّه علیه و آله کان رأسه فی حجر علی علیه السلام، فأذن جبرئیل و أقام، فلما انتبه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بلالا فعلمه، فدعی علی علیه السلام بلالا و علمه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أمر مشروع و عبادة مؤیدة مستفادة من النبی صلی اللّه علیه و آله، و قال تعالی وَ ما یَنْطِقُ عَنِ الْهَوی إِنْ هُوَ إِلاّ وَحْیٌ یُوحی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3300194_3381743652"/>
      <w:bookmarkStart w:id="724" w:name="_Toc275"/>
      <w:bookmarkEnd w:id="723"/>
      <w:r>
        <w:rPr>
          <w:rtl w:val="true"/>
        </w:rPr>
        <w:t xml:space="preserve">المطلب الثانی </w:t>
      </w:r>
      <w:r>
        <w:rPr>
          <w:rtl w:val="true"/>
        </w:rPr>
        <w:t>(</w:t>
      </w:r>
      <w:r>
        <w:rPr>
          <w:rtl w:val="true"/>
        </w:rPr>
        <w:t>فی صفاته</w:t>
      </w:r>
      <w:r>
        <w:rPr>
          <w:rtl w:val="true"/>
        </w:rPr>
        <w:t>)</w:t>
      </w:r>
      <w:bookmarkEnd w:id="72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الأذان عند علمائنا ثمانیة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من أوله أربع مرات، ثم باقی الفصول مثنی، فیعقب التکبیر بالشهادة بالتوحید مرتین، ثم بالشهادة بالرسالة مرتین، ثم بالدعاء إلی الصلاة مرتین، ثم بالدعاء إلی الفلاح مرتین، ثم بالدعاء إلی خیر العمل مرتین، ثم بالتکبیر مرتین، ثم بالتهلیل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 محذورة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سنة الأذان‌؟ 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فذکر أربع مرات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تواتر النقل عن أهل البیت علیهم السلام فی وصف الأذان بما ذکرناه، و هم أعرف بکیفیات العبادات، لأن الوحی فی بیتهم نزل، و أمر النبی صلی اللّه علیه و آله بلالا بأن یشفع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تثنیة التهلیل، و قول الصادق علیه السلام لما وصف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لا إله إلا اللّه</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کغیره من الفصول، فکان مثنی بخلاف التکبیر فی أوله، لوقوعه ابتداء حالة الغفلة، و لشدة الاهتمام بالتکبیر، و لهذا جعلت فصوله مکررة فی أوله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الإقامة عند علمائنا سبعة عشر فصلا، کالأذان مثناة، إلا أنه یسقط من التکبیر فی أولها مرتان، و من التهلیل فی آخرها مرة، و یزاد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لقول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علمه الإقامة سبعة عشرة کلمة</w:t>
      </w:r>
      <w:r>
        <w:rPr>
          <w:rStyle w:val="FootnoteAnchor"/>
          <w:rtl w:val="true"/>
        </w:rPr>
        <w:footnoteReference w:id="794"/>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مثنی مثنی</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استحباب التکبیر فی آخر الأذان أربع مرات، و فی أول الإقامة کذلک، و فی آخرها أیضا، و تکرار التهلیل فی آخرها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فصول الآذان، لعدم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فی حال الاستعجال و السفر إفراد الفصول، لما فیه من الجمع بین فضیلة الأذان و قضاء مهام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الباقر علیه السلام یکبر واحدة واحدة فی الأذان،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تکبر واحدة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کنت مستعجلا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یقصر فی السفر کما تقصر الصلاة الآذان واحدا واحدا و الإقامة واحدة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تثنیة الإقامة أفضل من أفراد الأذان و الإقامة، لأنها تکون عبادة تامة، و لأن الإقامة أفضل، فکذا آحاد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أقیم مثنی مثنی أحب إلی من أن أؤذن و أقیم واحدا واحدا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الترتیب شرط فی الأذان و الإقامة، فلو أخل به لم یأت بالمأمور به، لأن جبرئیل علیه السلام نزل به مرتبا، و النبی صلی اللّه علیه و آله علمه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فیتبع، و لأنه لو لم یکن لها ترتیب خاص لا ورث اختلال الإعلام و 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عکس الکلمات لم یعتد بها معکوسة، و یبنی علی القدر المنتظم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بالترتیب ناسیا فکالعامد، لأنه لا وجود للمشروط بدون شرطه کترک الطهارة،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سها فی الأذان فقدم أو أخر، أعاد علی الأول الذی أخره حتی یمضی علی آخره</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بعض الکلمات من خلاله أتی به و أعاد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الأذان و الإقامة، فلم یرتب فیهما، لم یخرج عن العهدة و وجب علیه الإعادة، و کما أن فصول الأذان و الإقامة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الأذان متقدم علی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الموالاة، لبطلان غرض الإعلام بطول الفصل، و یظن السامعون أنه لعب أو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سکوت لا یفوت الغرض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یبطل الأذان بالکلام فی خلاله، لأنه لیس بأکثر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الخطبة، و هی لا تبطل به، لکن ینظر إن کان یسیرا لم یضر، کما فی الخطبة، و کما فی السکوت الیسیر، سواء رفع الصوت به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تکلم طویلا فکالسکوت الطویل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أغمی علیه، أو نام فی خلاله، فإن کان یسیرا و زال عن قرب، لم</w:t>
      </w:r>
    </w:p>
    <w:p>
      <w:pPr>
        <w:pStyle w:val="BookText"/>
        <w:rPr/>
      </w:pPr>
      <w:r>
        <w:rPr>
          <w:rFonts w:ascii="IRNazanin" w:hAnsi="IRNazanin" w:eastAsia="IRNazanin"/>
          <w:color w:val="111111"/>
          <w:sz w:val="28"/>
          <w:sz w:val="28"/>
          <w:szCs w:val="28"/>
          <w:rtl w:val="true"/>
          <w:lang w:bidi="fa-IR"/>
        </w:rPr>
        <w:t>یضر و جاز البناء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طال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فی الإغماء الاستیناف و إن قصر، لخروجه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فی الأثناء، لم یجز البناء علیه فی الردة، لعدم الاعتداد بأذان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عاد إلی الإسلام، فالأقوی عدم جواز البناء، لأنهما عبادة واحدة، فتبطل بعروض الردة کالصلاة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الجواز، لأن الردة إنما تمنع من العبادة فی الحال، و لا تبطل ما مضی إلا إذا اقترن بها الموت، و الصلاة لا تقبل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موضع لا یحکم ببطلان الأذان فیه یجوز البناء علی أذانه، و یجوز لغیره البناء علیه، لأنه یجوز صلاة واحدة بإمامین، ففی الأذان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بعد الفراغ من أذانه ثم أسلم و أقام جاز، لکن یستحب أن لا یصلی بأذانه و إقامته، بل یعید غیره الأذان و الإقامة، لأن ردته تورث شبهة 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تکلم فی خلال الإقامة استأنفها، لوقوع الصلاة عقیبها بلا فصل، فکان لها حکمها،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إذا أقمت الصلاة، فإنک إذا تکلمت أعدت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النیة، لأنها عبادة فتفتقر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الترجیع و هو تکرار الشهادتین مرتین أخیرتین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مثنی</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 الترجیع عبد اللّه بن زید الذی استندوا الأذان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الباقر و الصادق علیهم السلام حکیا الأذان و لم یذکرا الترجیع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المؤذن تنبیه غیره أو إشعاره جاز له،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مؤذنا أعاد فی الشهادة،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المرتین و الثلاث و أکثر من ذلک إذا کان إماما یرید القوم لیجمعهم لم یکن به بأس</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عندنا بدعة، و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الغداة و غیرها، لأن عبد الله بن زید لم یحکه فی الأذان الذی تعلمه من النبی صلی اللّه علیه و آله، و لا أهل البیت علیهم السلام حکوه لما وصفوا أذان الملک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یستحب أن یقول بین الأذان و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یثبت فی زمن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محدث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مکروه خلال الأذان، و یتأکد فی الإقامة، لئلا ینقطع توالی ألفاظه، فإن تکلم فی الأذان لم یعیده، عامدا کان أو ناسیا، إلا أن یخرج عن مظنة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یکره لو کان لمصلحة الصلاة، لأنه سائغ فی الإقامة، ففی الأذان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إعراب أواخر الفصول فی الأذان و الإقامة،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جزم بإفصاح الألف و الهاء، و الإقامة حدر</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مجزومان کانوا لا یعربونهما الأذان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لاستحباب الترتیل فیه، فیؤذن ذلک بالوقوف فی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فصل منفرد بنفسه غیر متعلق بغیره، فیستحب الوقوف علیه، و لا إعراب مع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الأذان أمور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به، لقوله علیه السلام، یغفر للمؤذن مد صوته،</w:t>
      </w:r>
    </w:p>
    <w:p>
      <w:pPr>
        <w:pStyle w:val="BookText"/>
        <w:rPr/>
      </w:pPr>
      <w:r>
        <w:rPr>
          <w:rFonts w:ascii="IRNazanin" w:hAnsi="IRNazanin" w:eastAsia="IRNazanin"/>
          <w:color w:val="111111"/>
          <w:sz w:val="28"/>
          <w:sz w:val="28"/>
          <w:szCs w:val="28"/>
          <w:rtl w:val="true"/>
          <w:lang w:bidi="fa-IR"/>
        </w:rPr>
        <w:t>و یشهد له کل رطب و یابس</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القصد فیه الإعلام، و هو یکثر برفع الصوت، فیکون النفع به أتم، و لا یجهد نفسه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یؤذن لنفسه لم یتأکد الاستحباب فی المبالغة، لأن الغرض منه الذکر دون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یقتصر علی إسماع النفس، لأنه یمنع من کون المأتی به أذانا و إقامة، فلیزد علیه قدر ما یسمع من عنده لو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أن رفع الصوت بالأذان فی المنزل ینفی العلل و الأسقام و یکثر النسل، فإن هشام بن إبراهیم شکا إلی الرضا علیه السلام سقمه، و أنه لا یولد له، فأمره برفع صوته بالأذان فی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عنی سقمی و کثر ولدی</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راشد و کنت دائم العلة ما أنفک منها فی نفسی و جماعة خدمی، فلما سمعت ذلک من هشام عملت به، فأذهب اللّه عنی و عن عیالی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یؤذن للجماعة رفع الصوت أکثر، فإن کانوا غیابا ازداد فی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أسر به فالأولی استحباب إعادته، و کذا لو أسر ببعض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الرفع فی الإقامة دون الرفع فیه، لأنها للحاضرین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الاستحباب فی حق الرجال دون النساء، صونا لصوتهن عن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الترتیل فی الأذان، بأن یتمهل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علی رسله، أی علی هیئته من غیر عجلة،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أذنت فرتل</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الإقامة فیستحب فیه الإحدار، لأن المقصود إعلام الحاضرین بافتتاح الصلاة، و لقول الباقر علیه السلام و الإقامة حدر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الفصل بین الأذان و الإقامة بجلسة، أو سجدة، أو</w:t>
      </w:r>
      <w:bookmarkStart w:id="725" w:name="pg14045_154759"/>
    </w:p>
    <w:p>
      <w:pPr>
        <w:pStyle w:val="BookText"/>
        <w:rPr/>
      </w:pPr>
      <w:bookmarkEnd w:id="725"/>
      <w:r>
        <w:rPr>
          <w:rFonts w:ascii="IRNazanin" w:hAnsi="IRNazanin" w:eastAsia="IRNazanin"/>
          <w:color w:val="111111"/>
          <w:sz w:val="28"/>
          <w:sz w:val="28"/>
          <w:szCs w:val="28"/>
          <w:rtl w:val="true"/>
          <w:lang w:bidi="fa-IR"/>
        </w:rPr>
        <w:t>سکتة، أو خطوة، إلا المغرب فإنه یفصل بینهما بخطوة أو سکتة أو تسبیحة، لضیق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الظهرین یجوز بصلاة رکعتین، لقوله علیه السلام لبلال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بین أذانک و إقامتک قدر ما یفرغ الآکل من أکله، و الشارب من شربه، و المعتصر إذا دخل لقضاء حاجته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 أذانین قعدة، إلا المغرب فإن بینهما نفسا</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الصادق و الکاظم علیهما السلام یؤذن للظهر علی ست رکعات، و یؤذن للعصر علی ست رکعات بعد الظهر</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الأذان للإعلام فیستحب الانتظار، لیدرک الناس الصلاة و تحصل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إذا فصل بغیر الصلاة و السکوت بما روی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بعد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قلبی بارا و رزقی دارا و اجعل لی عند قبر رسول اللّه قرارا و مستقرا</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3300196_3381743652"/>
      <w:bookmarkStart w:id="727" w:name="_Toc276"/>
      <w:bookmarkEnd w:id="726"/>
      <w:r>
        <w:rPr>
          <w:rtl w:val="true"/>
        </w:rPr>
        <w:t xml:space="preserve">المطلب الثالث </w:t>
      </w:r>
      <w:r>
        <w:rPr>
          <w:rtl w:val="true"/>
        </w:rPr>
        <w:t>(</w:t>
      </w:r>
      <w:r>
        <w:rPr>
          <w:rtl w:val="true"/>
        </w:rPr>
        <w:t>فی محله</w:t>
      </w:r>
      <w:r>
        <w:rPr>
          <w:rtl w:val="true"/>
        </w:rPr>
        <w:t>)</w:t>
      </w:r>
      <w:bookmarkEnd w:id="727"/>
    </w:p>
    <w:p>
      <w:pPr>
        <w:pStyle w:val="BookText"/>
        <w:rPr/>
      </w:pPr>
      <w:r>
        <w:rPr>
          <w:rFonts w:ascii="IRNazanin" w:hAnsi="IRNazanin" w:eastAsia="IRNazanin"/>
          <w:color w:val="111111"/>
          <w:sz w:val="28"/>
          <w:sz w:val="28"/>
          <w:szCs w:val="28"/>
          <w:rtl w:val="true"/>
          <w:lang w:bidi="fa-IR"/>
        </w:rPr>
        <w:t>لا یستحب الأذان و الإقامة لشیء من النوافل، سواء کانت راتبة أو لا، و سواء سن فیها الجماعة کالعیدین مع اختلال الشرائط و الاستسقاء أو لا، لعدم النقل عن رسول اللّه صلی اللّه علیه و آله، فإنه صلاها من غیر أذان و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ینادی لصلاة العیدین و الکسوف و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یستحب هذا النداء فی صلاة الجنازة‌؟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الأمر به، و من الاستغناء بحضور المشیعین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یؤذن فی شیء من الفرائض غیر الخمس، کالمنذورة و العیدین مع الشرائط و الجنازة و الکسوف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فی هذه المواضع کان مبدعا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 لیس إلا لصلوات الخمس الیومیة و الجمعة، سواء المنفرد و الجامع، لقوله علیه السلام لأبی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تحب الغنم و البادیة، فإذا دخل وقت الصلاة فأذن و ارفع صوتک، فإنه لا یسمع صوتک حجر و لا شجر و لا مدر إلا شهد لک یوم القیامة</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إطلاقه یتناول رجاء حضور جمع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الأداء و القضاء،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فریضة فلیقضها کما فاتته</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ما یسن للصلاة فی أدائها یسن فی قضائها کسائر 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الاستحباب فی الأداء، و آکد منه فیما یجهر فیه بالقراءة، و منه الغداة و المغرب،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الأذان فی الصلوات کلها، فإن ترکته فلا تترکه فی المغرب و الفجر، فإنه لیس فیهما تقصیر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ما یجزی من الأذان أن تفتتح اللیل بأذان و إقامة، و تفتتح النهار الأذان و إقامة، و یجزیک فی سائر الصلوات إقامة بغیر أذان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علیه قضاء صلوات کثیرة لم یتأکد استحباب تکریر الأذان، بل یجوز أن یؤذن لأول و رده و یقیم، ثم یکرر الإقامة مع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فی الإقامة علی الجمیع أجزأه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جمع بین صلاتین أذن للأولی منهما و أقام، و یقیم للثانیة خاصة، سواء کان فی وقت الأولی أو الثانیة، و فی أی موضع کان، لأن الصادق علیه السلام روی أن النبی صلی اللّه علیه و آله جمع بین المغرب و العشاء بالمزدلفة بأذان واحد و إقامتین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یسقط الأذان للعصر یوم الجمعة، لأن الجمعة تجمع صلاتاها، و تسقط ما بینهما من النوافل،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جمع بین الظهرین بأذان و إقامتین و بین المغرب و العشاء بأذان و إقامتین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یسقط لو جمع بین الظهرین بعرفة و العشاءین بمزدلفة،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الأذان یوم عرفة أن یؤذن و یقیم للظهر ثم یصلی، ثم یقوم فیقیم للعصر بغیر أذان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الأذان للإعلام بدخول الوقت، فإذا صلی فی وقت الأولی أذن لوقتها ثم أقام للأخری، لأنه لم یدخل وقت تحتاج إلی الإعلام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جمع فی وقت الثانیة، أذن لوقت الثانیة و صلی الأولی، لترتب الثانیة علیها، ثم لا یعاد الأذان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الأذان و الإقامة عن الجماعة الثانیة إذا لم تتفرق الجماعة الأولی عن المسجد، لأنهم مدعوون بالأذان الأولی و قد أجابوا بالحضور، فصاروا کالحاضرین فی الجماعة الأولی بعد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التفرق تصیر کالمستأنفة،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و لم یتفرق الصف صلی بأذانهم و إقامتهم، و إن کان الصف تفرق أذن و أقام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فی صلاة جماعة النساء أن تؤذن إحداهن و تقیم، لکن لا یسمع الرجال، لأن عائشة کانت تؤذن و 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إن فعلت، و إن لم تفعل أجزأها أن تکبر و أن تشهد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سئل عن المرأة تؤذن</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ذکر فی جماعة فاستحب کالرجال، لکنه فی حق الرجال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للمنفردة أیضا و یجزیها التکبیر و الشهادات</w:t>
      </w:r>
      <w:r>
        <w:rPr>
          <w:rFonts w:eastAsia="IRNazanin" w:cs="IRNazanin"/>
          <w:color w:val="111111"/>
          <w:sz w:val="28"/>
          <w:szCs w:val="28"/>
          <w:rtl w:val="true"/>
          <w:lang w:bidi="fa-IR"/>
        </w:rPr>
        <w:t>.</w:t>
      </w:r>
      <w:bookmarkStart w:id="728" w:name="pg14045_154762"/>
    </w:p>
    <w:p>
      <w:pPr>
        <w:pStyle w:val="BookText"/>
        <w:rPr/>
      </w:pPr>
      <w:bookmarkEnd w:id="728"/>
      <w:r>
        <w:rPr>
          <w:rFonts w:ascii="IRNazanin" w:hAnsi="IRNazanin" w:eastAsia="IRNazanin"/>
          <w:color w:val="111111"/>
          <w:sz w:val="28"/>
          <w:sz w:val="28"/>
          <w:szCs w:val="28"/>
          <w:rtl w:val="true"/>
          <w:lang w:bidi="fa-IR"/>
        </w:rPr>
        <w:t>و لو أذنت للرجال لم یعتد به، لأنه عورة، فالجهر به منهی عنه، و النهی یدل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أقارب فالوجه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تؤذن الخنثی المشکل للرجال، لجواز أن تکون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استحباب الإقامة، لأنها استفتاح للصلاة و استنهاض للحاضرین، فاستوی فیها الرجال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سمع الإمام أذان منفرد، جاز أن یستغنی به عن أذان الجماعة، لأن الباقر علیه السلام صلی جماعة بغیر أذان و لا إقامة،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بجعفر و هو یؤذن و یقیم فأجزأنی ذلک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أذن بنیة الانفراد، ثم أراد أن یصلی جماعة، یستحب له الاستیناف،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یؤذن و یقیم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3300198_3381743652"/>
      <w:bookmarkStart w:id="730" w:name="_Toc277"/>
      <w:bookmarkEnd w:id="729"/>
      <w:r>
        <w:rPr>
          <w:rtl w:val="true"/>
        </w:rPr>
        <w:t xml:space="preserve">المطلب الرابع </w:t>
      </w:r>
      <w:r>
        <w:rPr>
          <w:rtl w:val="true"/>
        </w:rPr>
        <w:t>(</w:t>
      </w:r>
      <w:r>
        <w:rPr>
          <w:rtl w:val="true"/>
        </w:rPr>
        <w:t>فی المؤذن</w:t>
      </w:r>
      <w:r>
        <w:rPr>
          <w:rtl w:val="true"/>
        </w:rPr>
        <w:t>)</w:t>
      </w:r>
      <w:bookmarkEnd w:id="730"/>
    </w:p>
    <w:p>
      <w:pPr>
        <w:pStyle w:val="BookText"/>
        <w:rPr/>
      </w:pPr>
      <w:r>
        <w:rPr>
          <w:rFonts w:ascii="IRNazanin" w:hAnsi="IRNazanin" w:eastAsia="IRNazanin"/>
          <w:color w:val="111111"/>
          <w:sz w:val="28"/>
          <w:sz w:val="28"/>
          <w:szCs w:val="28"/>
          <w:rtl w:val="true"/>
          <w:lang w:bidi="fa-IR"/>
        </w:rPr>
        <w:t>صفات المؤذن تنقسم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هی شرط، و إلی ما هی مستحبة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فالشرط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فلا یصح أذان المجنون المطبق، و لا من یعتوره حالة الجنون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لیس أهلا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طرأ الجنون فی الأثناء فالأقرب جواز البناء لو عاد عقله سریعا، و لغیره أن یبنی علی ما تقدم، لوقوعه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المغمی علیه کالمجنون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السکران المخبط فالأقرب إلحاقه بالمجنون، تغلیظا للأمر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أول النشوة و مبادئ النشاط، صح أذانه کسائر تصرفاته، لانتظام قصده 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فلا یصح أذان الکافر، لأنه لیس من أهل العبادة، و لأنه لا یعتقد مضمون الکلمات، و لا الصلاة التی هی دعاء إلیها، ففعله ضرب من الاستهزاء، ثم من الکفار من یستمر کفره مع الإتیان بالأذان، و هم العیسویة فرقة من الیهود، یقولون محمد رسول اللّه إلی العرب خاصة، فلا ینافی لفظ الأذان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سائر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یحکم بإسلامهم بکلمتی الشهادتین فی الأذان، لأنه قد یأتی به علی سبیل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الحکم، فعلی هذا لا یستمر کفر هؤلاء مع الإتیان بالأذان، لکن یعتد بأذانهم، لوقوع أوله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المرتد کالکافر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فلیس للمرأة و لا الخنثی المشکل الأذان للرجال الأجانب، و لهما أن یؤذنا للنساء دون الخناثی، لأن صوت المرأة عورة،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یؤذن به إلا رجل مسلم عارف</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یشترط الحریة، بل یعتد بأذان العبد إجماعا، لدلالة الألفاظ علی عموم الأمر، و یشترط إذن مولاه، لأن له منعه من العبادات المندوبة، إلا أن لا یمنع شیئا من حقوق السید، فالأقرب عدم الاشتراط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المدبر و أم الولد و المکاتب کالقن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الصفات المستحبة فأمور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لأنه أکمل و أعرف و إسلامه حقیقی، و لیس شرطا إجماعا، بل یجوز من الممیز و یعتد به، لاجتماع الشرائط فیه، و لقول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یؤذن الغلام قبل أن یحتلم</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الممیز فلا عبرة بأذانه لعدم رشده، فأشبه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لکم خیارکم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مخبر عن الوقت، فیشترط فی قبول إخباره العدالة، و لیست شرطا، فیعتد</w:t>
      </w:r>
    </w:p>
    <w:p>
      <w:pPr>
        <w:pStyle w:val="BookText"/>
        <w:rPr/>
      </w:pPr>
      <w:r>
        <w:rPr>
          <w:rFonts w:ascii="IRNazanin" w:hAnsi="IRNazanin" w:eastAsia="IRNazanin"/>
          <w:color w:val="111111"/>
          <w:sz w:val="28"/>
          <w:sz w:val="28"/>
          <w:szCs w:val="28"/>
          <w:rtl w:val="true"/>
          <w:lang w:bidi="fa-IR"/>
        </w:rPr>
        <w:t>بأذان الفاسق، لأنه ذکر بالغ فاعتد بأذانه کالعدل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أذان مستور الحال، لأنه أرفع حالا من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أذان الملحن، للنهی عنه فلا یجزی عن المشروع، و کان له علیه السلام مؤذن یطرب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سهل سمح، فإن کان أذانک سهلا سمحا و إلا فلا تؤذن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مبصرا، فإن الأعمی لا یعرف الوقت، و لیس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أذن الأعمی اعتد بأذانه، فإن ابن أم مکتوم کان یؤذن للنبی صلی اللّه علیه و آله بعد بلال</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ینبغی ألا یؤذن إلا بعد أذان غیره من العارفین العدول، أو بعد أن یعرف دخول الوقت إما بإخبار عدل، أو بعلامة له، أو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بصیرا بالأوقات، لأنه وضع للإعلام بدخولها، فإذا جهل حالها لم یؤمن الغلط بالتقدم تارة و بالتأخر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صیتا لیعم النفع به، و لقوله علیه السلام لعبد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علی بلال فإنه أندی منک</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حسن الصوت، لأنه أوقع فی النفس و أقرب إلی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متطهرا،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سنة ألا یؤذن واحدا إلا و هو طاهر</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من سنن الصلاة فاستحب فیه الطهارة کالتوجه، و لأنه یدعو إلی الصلاة فینبغی أن یکون هو بصفة یمکنه أن یصلی، و إلا لکان واعظا غیر متعظ</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واجبا للأصل و لدلالة لفظ السنة علیه،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تؤذن و أنت علی غیر طهر، و لا تقیم إلا و أنت علی</w:t>
      </w:r>
    </w:p>
    <w:p>
      <w:pPr>
        <w:pStyle w:val="BookText"/>
        <w:rPr/>
      </w:pPr>
      <w:r>
        <w:rPr>
          <w:rFonts w:ascii="IRNazanin" w:hAnsi="IRNazanin" w:eastAsia="IRNazanin"/>
          <w:color w:val="111111"/>
          <w:sz w:val="28"/>
          <w:sz w:val="28"/>
          <w:szCs w:val="28"/>
          <w:rtl w:val="true"/>
          <w:lang w:bidi="fa-IR"/>
        </w:rPr>
        <w:t>وضوء</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أذن و هو محدث أو جنب، احتسب به، لحصول مقصوده و کونه أهلا، و الجنابة أشد کراهیة من الحدث، لأنها أغلط الحدثین، و لاحتیاجه فی تمکنه من الصلاة فوق ما یحتاج إلیه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الإقامة مع أی الحدثین اتفقت أشد کراهیة من الأذان مع ذلک الحدث، لأن الصلاة تتعقبها و تکون بعد حضور القوم، فإن انتظروه لیتطهر و یعود شق علیهم، و إن لم یعد اتهم بالکسل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أذن الجنب فی المسجد و هو عابر سبیل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مقیما فالأقرب عدم الاعتداد به للنهی عنه، فلا یجامع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فی أثناء الأذان تطهر 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أحدث فی خلال الإقامة استحب له استینافها، کالصلاة للقرب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مستقبل القبلة بالأذان إجماعا، لأن مؤذنی الرسول علیه السلام کانوا یستقبلون القبلة، فإن أذن غیر مستقبل جاز لحصول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الاستقبال فی الإقامة أشد، و أوجبه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الالتفات به یمینا و شمالا فی جمیع فصوله، سواء کان فی المأذنة أو علی الأرض، لما فیه من فوات الاستقبال، و لأنه ذکر شرع قبل الصلاة، فلا یستحب فیه إلا الالتفات کالخطبة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إصبعیه حالة الأذان فی أذنیه،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تضع إصبعیک فی أذنیک فی الأذان</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قائما إجماعا لقوله علیه السلام یا بلال قم فناد بالصلاة</w:t>
      </w:r>
      <w:r>
        <w:rPr>
          <w:rStyle w:val="FootnoteAnchor"/>
          <w:rtl w:val="true"/>
        </w:rPr>
        <w:footnoteReference w:id="831"/>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 جالسا إلا راکب أو مریض</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 أبلغ لصوته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واجبا للأصل، و لقول محمد بن 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الرجل و هو قاعد؟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القیام فی الإقامة أشد، لقول الکاظم علیه السلام و لا یقیم إلا و هو قائم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مرتفع إجماعا، لأنه أبلغ لصوته و قول الصادق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اعل فوق الجدار و ارفع صوتک بالأذان، فإن اللّه تعالی قد وکل بالأذان ریحا ترفعه إلی السماء، فإن الملائکة إذا سمعوا الأذان من أهل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أصوات أمة محمد صلی اللّه علیه و آله بتوحید اللّه عز و جل و یستغفرون لأمة محمد صلی اللّه علیه و آله حتی یفرغوا من تلک الصلاة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الأذان فی الصومعة</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یؤذن راکبا و ماشیا، و ترکه أفضل خصوصا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 کذلک استحب أن یستقبل حال التشهد، لقول أحدهما علیهما السلام حین سئل عن الرجل یؤذن و هو یمشی و علی ظهر دابته و علی غیر طهور؟ نعم إذا کان التشهد مستقبل القبلة فلا بأس</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یقیم و هو ماش إلی الصلاة، کما یجوز أن یتقدم خطوة فی الصلاة، و سئل الصادق علیه السلام أقیم و أنا ماش‌؟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ماش إلی الصلاة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bookmarkStart w:id="731" w:name="pg14045_154767"/>
    </w:p>
    <w:p>
      <w:pPr>
        <w:pStyle w:val="Heading5"/>
        <w:numPr>
          <w:ilvl w:val="4"/>
          <w:numId w:val="1"/>
        </w:numPr>
        <w:rPr/>
      </w:pPr>
      <w:bookmarkStart w:id="732" w:name="__RefHeading___Toc3300200_3381743652"/>
      <w:bookmarkStart w:id="733" w:name="_Toc278"/>
      <w:bookmarkEnd w:id="731"/>
      <w:bookmarkEnd w:id="732"/>
      <w:r>
        <w:rPr>
          <w:rtl w:val="true"/>
        </w:rPr>
        <w:t xml:space="preserve">المطلب الخامس </w:t>
      </w:r>
      <w:r>
        <w:rPr>
          <w:rtl w:val="true"/>
        </w:rPr>
        <w:t>(</w:t>
      </w:r>
      <w:r>
        <w:rPr>
          <w:rtl w:val="true"/>
        </w:rPr>
        <w:t>فی اللواحق</w:t>
      </w:r>
      <w:r>
        <w:rPr>
          <w:rtl w:val="true"/>
        </w:rPr>
        <w:t>)</w:t>
      </w:r>
      <w:bookmarkEnd w:id="733"/>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الأذان بقبیل و لا بنسل من کان من مؤذنی رسول اللّه صلی اللّه علیه و آله، بل یستحب لجامع الصفات، لإطلاق الأخبار الدالة علی الحث علیه، فلا یتقید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تشاح اثنان فی الأذان، قدم الجامع للصفات علی فاقد بعضها، و جامع الأکثر علی جامع الأقل، فیقدم الأعلی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 أو الأبلغ فی معرفة الوقت و الأشد محافظة علیه، و من یرتضیه الجیران، و الأعف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تساووا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یؤذن جماعة فی وقت واحد کل واحد فی زاویة، و لا ینحصر فی أربعة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واحد بعد آخر کره، لما فیه من تأخیر الصلاة عن وقتها، نعم لو احتیج إلیه لانتظار الإمام، أو کثرة المأمومین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التراسل بأن یبنی أحدهما علی أذان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یسبق الراتب، بل یؤذن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یؤذن واحد و یقیم آخر غیره، لأن بلالا أذن و أقام عبد اللّه بن زید، روی أن الصادق علیه السلام، کان یقیم بعد أذان غیره، و یؤذن و یقیم غیره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یفارق موضع أذانه ثم یقیم، لاستحباب الأذان فی المواضع المرتفعة، و الإقامة فی موضع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یقیم حتی یأذن له الإمام، لأن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أملک بالأذان، و الإمام أملک بالإقامة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الأذان قبل دخول وقت الصلاة فی غیر الصبح إجماعا، لأنه وضع للإعلام بدخول الوقت فلا یقع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 الصبح تقدیمه رخصة، لکن یعاد بعد طلوعه،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بلالا یؤذن بلیل فکلوا و اشربوا حتی یؤذن ابن أم مکتوم</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ینفع الجیران لقیامهم إلی الصلاة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السنة فإنها تتأدی من طلوع الفجر، و لأن فیه تنبیها للنائمین، و منعا للصائمین عن التناول، و احتیاطهم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فبالأول یعلم به قرب الوقت، و بالثانی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تقدیمه بزمان طویل، لئلا یفوت المقصود فیه و هو الاستعداد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أن یکون معه مؤذن آخر، بل لو کان واحدا استحب له إعادة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الاقتصار علی المرة أذن بعد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الأذان المستحب لم یبرأ بالمتقدم علی الفجر، بل بالمتأخر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الأذان فی أول وقت لیعلم الناس دخوله، فیتبادروا إلی الصلاة فی أول الوقت، و لو أخر و أذن جاز</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أن الأذان و الإقامة مستحبان، فلو ترکهما عمدا و صلی استمر علی حاله، و لا یعید صلاته، لقوله تعالی وَ لا تُبْطِلُوا أَعْمالَکُمْ  </w:t>
      </w:r>
      <w:r>
        <w:rPr>
          <w:rStyle w:val="FootnoteAnchor"/>
          <w:rtl w:val="true"/>
        </w:rPr>
        <w:footnoteReference w:id="843"/>
      </w:r>
      <w:r>
        <w:rPr>
          <w:rFonts w:ascii="IRNazanin" w:hAnsi="IRNazanin" w:eastAsia="IRNazanin"/>
          <w:color w:val="111111"/>
          <w:sz w:val="28"/>
          <w:sz w:val="28"/>
          <w:szCs w:val="28"/>
          <w:rtl w:val="true"/>
          <w:lang w:bidi="fa-IR"/>
        </w:rPr>
        <w:t>و لو کان سهوا تدارکهما ما لم یرکع، و یستقبل صلاته استحبابا لا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یرغب إلی إحراز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الأذان، و لا یحصل بدونه، و النسیان عذر، فجاز أن یستدرکه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الرکوع یحصل أکثر أرکان الصلاة، فلا تبطل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افتتحت الصلاة فنسیت أن تؤذن و تقیم، ثم ذکرت قبل أن ترکع، فانصرف فأذن و أقم و استفتح الصلاة، و إن کنت رکعت فأتم صلاتک</w:t>
      </w:r>
      <w:r>
        <w:rPr>
          <w:rStyle w:val="FootnoteAnchor"/>
          <w:rtl w:val="true"/>
        </w:rPr>
        <w:footnoteReference w:id="844"/>
      </w:r>
      <w:r>
        <w:rPr>
          <w:rFonts w:ascii="IRNazanin" w:hAnsi="IRNazanin" w:eastAsia="IRNazanin"/>
          <w:color w:val="111111"/>
          <w:sz w:val="28"/>
          <w:sz w:val="28"/>
          <w:szCs w:val="28"/>
          <w:rtl w:val="true"/>
          <w:lang w:bidi="fa-IR"/>
        </w:rPr>
        <w:t>و للشیخ قول بالضد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للمؤذن التطوع بالأذان،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سبع سنین محتسبا کتب له براءة من النار</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یتطوع و طمع فی شیء، جاز أن یأخذ المؤذن من بیت المال من مال المصالح لأنه منها، فقد یحتاج المسلمون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یعطیه الإمام من خاصته، و کذا آحاد الرعایا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یعطیه من الصدقات، و لا من الأخماس، لأن المستحق لها قوم معینون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وجد المتطوع الأمین لم یرزق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و لو وجد المتطوع الفاسق جاز أن یرزق الأمین الذی لا یتطوع، و لو وجد أمینا متطوعا و هناک آخر أحسن صوتا منه، ففی جواز رزقه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المساجد فی البلد و لم یمکن جمع الناس فی واحد، رزق عددا من المؤذنین یحصل بهم الکفایة و یتأدی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احتمل الاقتصار علی رزق مؤذن واحد نظرا لبیت المال، و رزق الکل لئلا یتعطل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قصر بیت المال بدأ بالأهم، و هو رزق مؤذن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أذان صلاة الجمعة أهم من غیره، و إذا رزق الإمام أو بعض الرعیة من خاصته، فلا حجر فی رزق کم شاء و متی شاء</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أخذ الأجرة علی الأذان، لأن النبی صلی اللّه علیه و آله قال لعثمان بن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مؤذنا لا یأخذ علی الأذان أجرا</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حبیبی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صلیت فصل</w:t>
      </w:r>
    </w:p>
    <w:p>
      <w:pPr>
        <w:pStyle w:val="BookText"/>
        <w:rPr/>
      </w:pPr>
      <w:r>
        <w:rPr>
          <w:rFonts w:ascii="IRNazanin" w:hAnsi="IRNazanin" w:eastAsia="IRNazanin"/>
          <w:color w:val="111111"/>
          <w:sz w:val="28"/>
          <w:sz w:val="28"/>
          <w:szCs w:val="28"/>
          <w:rtl w:val="true"/>
          <w:lang w:bidi="fa-IR"/>
        </w:rPr>
        <w:t>صلاة أضعف من خلقک، و لا تتخذن مؤذنا یأخذ علی أذانه أجرا</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عمل یعود نفعه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الاستیجار علیه، کالاستیجار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کرهه المرتضی للأصل، و لأنه عمل معلوم یجوز أخذ الرزق علیه، فیجوز أخذ الأجرة علیه ککتبة المصاحف، و حینئذ لا یختص الجواز بالإمام، بل یجوز لکل واحد، بخلاف الرزق، لأنه من المصالح العامة، و الإمام هو القائم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استأجره افتقر إلی بیان المدة، و لا یکفی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استأجرتک لتؤذن فی هذا المسجد فی أوقات الصلاة فی کل شهر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تدخل الإقامة فی الاستیجار للأذان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الاستیجار علی الإقامة، إذ لا کلفة فیها، بخلاف الأذان فإن فیه کلفة لمراعاة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یتولی الإقامة المؤذن، لأنه علیه السلام أمر زیاد بن الحارث الصیداوی فی صلاة الفجر فأراد بلال أن یقیم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أخاک قد أذن و من أذن فهو یقیم</w:t>
      </w:r>
      <w:r>
        <w:rPr>
          <w:rStyle w:val="FootnoteAnchor"/>
          <w:rtl w:val="true"/>
        </w:rPr>
        <w:footnoteReference w:id="848"/>
      </w:r>
      <w:r>
        <w:rPr>
          <w:rFonts w:ascii="IRNazanin" w:hAnsi="IRNazanin" w:eastAsia="IRNazanin"/>
          <w:color w:val="111111"/>
          <w:sz w:val="28"/>
          <w:sz w:val="28"/>
          <w:szCs w:val="28"/>
          <w:rtl w:val="true"/>
          <w:lang w:bidi="fa-IR"/>
        </w:rPr>
        <w:t>و إذا کثر المؤذنون و أذنوا علی الترتیب، فالأول أولی بالإقامة لهذه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مؤذن راتب، أو کان السابق هو المؤذن الراتب، فأما إذا سبق غیر الراتب احتمل استحقاقه ولایة الإقامة لإطلاق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لإساءته بالتقدم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القصة المذکورة کان بلال غائبا و أذن زیاد بإذنه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 ولایة الإقامة للمؤذن السابق، فلیس علی سبیل الاستحقاق، بل لو أذن غیره اعتد به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أذنوا دفعة فإن اتفقوا علی إقامة واحدة و إلا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أنه یجوز أن یقیم اثنان و أکثر مع حصول الکفایة بواحد، إلا أن یؤدی إلی التشویش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الأذان منوط بنظر المؤذن، لا یحتاج فیه إلی مراجعة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الإقامة منوط بنظر الإمام، یقیم المؤذن عند إشارته،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أملک بالأذان و الإمام أملک بالإقامة</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الإقامة سنتها أن تتعقبها الصلاة علی الاتصال، و الصلاة إلی الإمام، فینبغی أن یکون عازما علی الشروع عند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الحکایة لسامع الأذان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النداء فقولوا مثل ما یقول المؤذن</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سمعت المنادی ینادی بالأذان و أنت علی الخلاء فاذکر اللّه عز و جل و قل کما یقول</w:t>
      </w:r>
      <w:r>
        <w:rPr>
          <w:rStyle w:val="FootnoteAnchor"/>
          <w:rtl w:val="true"/>
        </w:rPr>
        <w:footnoteReference w:id="851"/>
      </w: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من سمع الأذان فقال کما یقول المؤذن زید فی رزقه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یقرأ القرآن قطعه و حکاه للعموم، و لأن القراءة لا تفوت و القول مع المؤذن یفوت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مصلیا فرضا أو نفلا لم یحک الأذان و اشتغل بصلاته، لأنها أهم، و لو حکاه جاز، إلا أنه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دعاء و لیس بتحمید و لا تکبیر، بل هو کلام یدعی به إلی الصلاة، فإن قال بدلا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تبطل صلاته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تستحب حکایة الأذان المستحب، فأذان العصر یوم عرفة أو الجمعة</w:t>
      </w:r>
    </w:p>
    <w:p>
      <w:pPr>
        <w:pStyle w:val="BookText"/>
        <w:rPr/>
      </w:pPr>
      <w:r>
        <w:rPr>
          <w:rFonts w:ascii="IRNazanin" w:hAnsi="IRNazanin" w:eastAsia="IRNazanin"/>
          <w:color w:val="111111"/>
          <w:sz w:val="28"/>
          <w:sz w:val="28"/>
          <w:szCs w:val="28"/>
          <w:rtl w:val="true"/>
          <w:lang w:bidi="fa-IR"/>
        </w:rPr>
        <w:t>لا تستحب 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استحباب حکایة الأذان الأول فی الصبح قبله و إن استحب إعادته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تستحب حکایة الأذان الثانی فی یوم الجمعة، لأن الأمر بالحکایة ینصرف إلی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أذان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حکایة أذان من أخذ علیه أجرة و إن حرمت، دون أذان المجنون و الکافر، لعدم العبرة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لمن سمع المؤذن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أشهد أن لا إله إلا اللّه وحده لا شریک له، و أن محمدا عبده و رسوله، رضیت باللّه ربا، و بالإسلام دینا، و بمحمد رسولا، و بالأئمة الطاهرین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علی النبی و آله علیهم السلام،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هذه الدعوة التامة و الصلاة القائمة أعط محمدا الوسیلة و الفضیلة، و ابعثه المقام المحمود الذی وعدته، و ارزقنی شفاعته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یسمع أذان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بإقبال نهارک و إدبار لیلک و حضور صلواتک و أصوات دعائک أن تتوب علی،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مثل ذلک حین یسمع أذان المغرب، ثم مات من یومه أو لیلته مات تائبا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 المؤذن استحب له إتمام ما نقصه، تحصیلا لکمال السنة،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المؤذن الأذان و أنت ترید أن تصلی، بأذانه، فأتم ما نقص هو من أذانه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السنة أن یلتفت الإمام بعد الفراغ من الإقامة یمینا و شمالا،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استووا یرحمکم اللّه لعدم دلیله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فی الصلاة أعادها دون الإقامة، إذ الطهارة لیست شرطا فیها، فلا توجب إعادتها فقدانها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تکلم أعاد الإقامة</w:t>
      </w:r>
    </w:p>
    <w:p>
      <w:pPr>
        <w:pStyle w:val="BookText"/>
        <w:rPr/>
      </w:pPr>
      <w:r>
        <w:rPr>
          <w:rFonts w:ascii="IRNazanin" w:hAnsi="IRNazanin" w:eastAsia="IRNazanin"/>
          <w:color w:val="111111"/>
          <w:sz w:val="28"/>
          <w:sz w:val="28"/>
          <w:szCs w:val="28"/>
          <w:rtl w:val="true"/>
          <w:lang w:bidi="fa-IR"/>
        </w:rPr>
        <w:t>و الصلاة،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إذا أقیمت الصلاة، فإنک إذ تکلمت أعدت الإقامة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خلف من لا یقتدی به، أذن لنفسه و أقام، و لو خاف فوت الصلاة معه، أو خشی أن یرکع الإمام، اقتصر علی تکبیرتین و قد قامت، لأن ذلک أهم فصول الإقامة، و للروایة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أنه یقول ما ترکه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المصلون، لأنه وقت المبالغة فی الاستدعاء إلی القیام، کما فی إیجاب البیع</w:t>
      </w:r>
      <w:r>
        <w:rPr>
          <w:rFonts w:eastAsia="IRNazanin" w:cs="IRNazanin"/>
          <w:color w:val="111111"/>
          <w:sz w:val="28"/>
          <w:szCs w:val="28"/>
          <w:rtl w:val="true"/>
          <w:lang w:bidi="fa-IR"/>
        </w:rPr>
        <w:t>.</w:t>
      </w:r>
      <w:bookmarkStart w:id="734" w:name="pg14045_154775"/>
    </w:p>
    <w:p>
      <w:pPr>
        <w:pStyle w:val="Heading3"/>
        <w:numPr>
          <w:ilvl w:val="2"/>
          <w:numId w:val="1"/>
        </w:numPr>
        <w:rPr/>
      </w:pPr>
      <w:bookmarkStart w:id="735" w:name="__RefHeading___Toc3300202_3381743652"/>
      <w:bookmarkStart w:id="736" w:name="_Toc279"/>
      <w:bookmarkEnd w:id="734"/>
      <w:bookmarkEnd w:id="735"/>
      <w:r>
        <w:rPr>
          <w:rtl w:val="true"/>
        </w:rPr>
        <w:t>المقصد الثانی</w:t>
      </w:r>
      <w:r>
        <w:rPr>
          <w:rtl w:val="true"/>
        </w:rPr>
        <w:t xml:space="preserve">: </w:t>
      </w:r>
      <w:r>
        <w:rPr>
          <w:rtl w:val="true"/>
        </w:rPr>
        <w:t>فی أفعال الصلاة</w:t>
      </w:r>
      <w:bookmarkEnd w:id="736"/>
    </w:p>
    <w:p>
      <w:pPr>
        <w:pStyle w:val="Heading4"/>
        <w:numPr>
          <w:ilvl w:val="3"/>
          <w:numId w:val="1"/>
        </w:numPr>
        <w:rPr/>
      </w:pPr>
      <w:bookmarkStart w:id="737" w:name="__RefHeading___Toc3300204_3381743652"/>
      <w:bookmarkStart w:id="738" w:name="_Toc280"/>
      <w:bookmarkEnd w:id="737"/>
      <w:r>
        <w:rPr>
          <w:rtl w:val="true"/>
        </w:rPr>
        <w:t>اشارة</w:t>
      </w:r>
      <w:bookmarkEnd w:id="73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739" w:name="pg14045_154777"/>
    </w:p>
    <w:p>
      <w:pPr>
        <w:pStyle w:val="Heading4"/>
        <w:numPr>
          <w:ilvl w:val="3"/>
          <w:numId w:val="1"/>
        </w:numPr>
        <w:rPr/>
      </w:pPr>
      <w:bookmarkStart w:id="740" w:name="__RefHeading___Toc3300206_3381743652"/>
      <w:bookmarkStart w:id="741" w:name="_Toc281"/>
      <w:bookmarkEnd w:id="739"/>
      <w:bookmarkEnd w:id="740"/>
      <w:r>
        <w:rPr>
          <w:rtl w:val="true"/>
        </w:rPr>
        <w:t>الفصل الأول</w:t>
      </w:r>
      <w:r>
        <w:rPr>
          <w:rtl w:val="true"/>
        </w:rPr>
        <w:t xml:space="preserve">: </w:t>
      </w:r>
      <w:r>
        <w:rPr>
          <w:rtl w:val="true"/>
        </w:rPr>
        <w:t>فی الأفعال الواجبة</w:t>
      </w:r>
      <w:bookmarkEnd w:id="741"/>
    </w:p>
    <w:p>
      <w:pPr>
        <w:pStyle w:val="Heading5"/>
        <w:numPr>
          <w:ilvl w:val="4"/>
          <w:numId w:val="1"/>
        </w:numPr>
        <w:rPr/>
      </w:pPr>
      <w:bookmarkStart w:id="742" w:name="__RefHeading___Toc3300208_3381743652"/>
      <w:bookmarkStart w:id="743" w:name="_Toc282"/>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744" w:name="__RefHeading___Toc3300210_3381743652"/>
      <w:bookmarkStart w:id="745" w:name="_Toc283"/>
      <w:bookmarkEnd w:id="744"/>
      <w:r>
        <w:rPr>
          <w:rtl w:val="true"/>
        </w:rPr>
        <w:t xml:space="preserve">المطلب الأول </w:t>
      </w:r>
      <w:r>
        <w:rPr>
          <w:rtl w:val="true"/>
        </w:rPr>
        <w:t>(</w:t>
      </w:r>
      <w:r>
        <w:rPr>
          <w:rtl w:val="true"/>
        </w:rPr>
        <w:t>فی مقدمة ذلک</w:t>
      </w:r>
      <w:r>
        <w:rPr>
          <w:rtl w:val="true"/>
        </w:rPr>
        <w:t>)</w:t>
      </w:r>
      <w:bookmarkEnd w:id="745"/>
    </w:p>
    <w:p>
      <w:pPr>
        <w:pStyle w:val="BookText"/>
        <w:rPr/>
      </w:pPr>
      <w:r>
        <w:rPr>
          <w:rFonts w:ascii="IRNazanin" w:hAnsi="IRNazanin" w:eastAsia="IRNazanin"/>
          <w:color w:val="111111"/>
          <w:sz w:val="28"/>
          <w:sz w:val="28"/>
          <w:szCs w:val="28"/>
          <w:rtl w:val="true"/>
          <w:lang w:bidi="fa-IR"/>
        </w:rPr>
        <w:t>العلم بأفعال الصلاة واجب، لتوقف الواجب المطلق و هو الإتیان بها علیه، و کما یجب العلم بها کذا یجب العلم بوجهها من وجوب أو ندب، إذ الامتثال إنما یحصل لو وقع الفعل علی الوجه المأمور به شرعا، و للقصود و الدواعی تأثیر فی الوجوه التی تقع الأفعال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بذلک کله إنما یرید به الاعتقاد الشامل للعلم القطعی و الظنی، لأنه کاف فی باب الأوامر السمعیة، لکن یشترط استناده إلی دلیل أو تقلید من له أهلیة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إیقاع الأفعال علی الوجوه المطلوبة شرعا، فیوقع الواجب لوجوبه و الندب لندبه، فلو لم یعلم الواجب من الندب و أوقع الجمیع علی وجه الوجوب، أو الندب، أو لم یوقعه علی وجهه، لم تصح صلاته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أوقع المندوب علی وجه الوجوب، فإن کان ذکرا بطلت صلاته، لأنه لم یأت بالمأمور به علی وجهه، فلیس من الصلاة، و إن کان فعلا کثیرا فکذلک، و إلا فلا</w:t>
      </w:r>
      <w:r>
        <w:rPr>
          <w:rFonts w:eastAsia="IRNazanin" w:cs="IRNazanin"/>
          <w:color w:val="111111"/>
          <w:sz w:val="28"/>
          <w:szCs w:val="28"/>
          <w:rtl w:val="true"/>
          <w:lang w:bidi="fa-IR"/>
        </w:rPr>
        <w:t>.</w:t>
      </w:r>
      <w:bookmarkStart w:id="746" w:name="pg14045_154778"/>
    </w:p>
    <w:p>
      <w:pPr>
        <w:pStyle w:val="BookText"/>
        <w:rPr/>
      </w:pPr>
      <w:bookmarkEnd w:id="746"/>
      <w:r>
        <w:rPr>
          <w:rFonts w:ascii="IRNazanin" w:hAnsi="IRNazanin" w:eastAsia="IRNazanin"/>
          <w:color w:val="111111"/>
          <w:sz w:val="28"/>
          <w:sz w:val="28"/>
          <w:szCs w:val="28"/>
          <w:rtl w:val="true"/>
          <w:lang w:bidi="fa-IR"/>
        </w:rPr>
        <w:t>و اعلم أن الأفعال الواجبة فی الصلاة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الأرکان منها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 النیة، و تکبیرة الافتتاح، و الرکوع، و مجموع السجدتین من رکعة، و أسقط بعضهم الأول، و ألحق آخرون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 هذه یشتمل علی أفعال، و هیئات، کل منهما واجب و مندوب، و سیأتی بیان ذلک کله مفصلا إن شاء اللّه تعالی</w:t>
      </w:r>
      <w:r>
        <w:rPr>
          <w:rFonts w:eastAsia="IRNazanin" w:cs="IRNazanin"/>
          <w:color w:val="111111"/>
          <w:sz w:val="28"/>
          <w:szCs w:val="28"/>
          <w:rtl w:val="true"/>
          <w:lang w:bidi="fa-IR"/>
        </w:rPr>
        <w:t>.</w:t>
      </w:r>
    </w:p>
    <w:p>
      <w:pPr>
        <w:pStyle w:val="Heading5"/>
        <w:numPr>
          <w:ilvl w:val="4"/>
          <w:numId w:val="1"/>
        </w:numPr>
        <w:rPr/>
      </w:pPr>
      <w:bookmarkStart w:id="747" w:name="__RefHeading___Toc3300212_3381743652"/>
      <w:bookmarkStart w:id="748" w:name="_Toc284"/>
      <w:bookmarkEnd w:id="747"/>
      <w:r>
        <w:rPr>
          <w:rtl w:val="true"/>
        </w:rPr>
        <w:t xml:space="preserve">المطلب الثانی </w:t>
      </w:r>
      <w:r>
        <w:rPr>
          <w:rtl w:val="true"/>
        </w:rPr>
        <w:t>(</w:t>
      </w:r>
      <w:r>
        <w:rPr>
          <w:rtl w:val="true"/>
        </w:rPr>
        <w:t>فی القیام</w:t>
      </w:r>
      <w:r>
        <w:rPr>
          <w:rtl w:val="true"/>
        </w:rPr>
        <w:t>)</w:t>
      </w:r>
      <w:bookmarkEnd w:id="748"/>
    </w:p>
    <w:p>
      <w:pPr>
        <w:pStyle w:val="Heading6"/>
        <w:numPr>
          <w:ilvl w:val="5"/>
          <w:numId w:val="1"/>
        </w:numPr>
        <w:rPr/>
      </w:pPr>
      <w:bookmarkStart w:id="749" w:name="__RefHeading___Toc3300214_3381743652"/>
      <w:bookmarkStart w:id="750" w:name="_Toc285"/>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و مباحثه خمسة</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3300216_3381743652"/>
      <w:bookmarkStart w:id="752" w:name="_Toc286"/>
      <w:bookmarkEnd w:id="751"/>
      <w:r>
        <w:rPr>
          <w:rtl w:val="true"/>
        </w:rPr>
        <w:t xml:space="preserve">البحث الأول </w:t>
      </w:r>
      <w:r>
        <w:rPr>
          <w:rtl w:val="true"/>
        </w:rPr>
        <w:t>(</w:t>
      </w:r>
      <w:r>
        <w:rPr>
          <w:rtl w:val="true"/>
        </w:rPr>
        <w:t>فی ماهیته</w:t>
      </w:r>
      <w:r>
        <w:rPr>
          <w:rtl w:val="true"/>
        </w:rPr>
        <w:t>)</w:t>
      </w:r>
      <w:bookmarkEnd w:id="752"/>
    </w:p>
    <w:p>
      <w:pPr>
        <w:pStyle w:val="BookText"/>
        <w:rPr/>
      </w:pPr>
      <w:r>
        <w:rPr>
          <w:rFonts w:ascii="Amiri" w:hAnsi="Amiri" w:eastAsia="Amiri" w:cs="Amiri"/>
          <w:color w:val="111111"/>
          <w:sz w:val="28"/>
          <w:sz w:val="28"/>
          <w:szCs w:val="28"/>
          <w:rtl w:val="true"/>
          <w:lang w:bidi="ar-SA"/>
        </w:rPr>
        <w:t xml:space="preserve">القیام رکن فی الصلاة الواجبة، تبطل الفریضة بالإخلال به عمدا و سهوا، لقوله تعالی وَ قُومُوا لِلّهِ قانِتِینَ  </w:t>
      </w:r>
      <w:r>
        <w:rPr>
          <w:rStyle w:val="FootnoteAnchor"/>
          <w:rtl w:val="true"/>
        </w:rPr>
        <w:footnoteReference w:id="858"/>
      </w:r>
      <w:r>
        <w:rPr>
          <w:rFonts w:ascii="IRNazanin" w:hAnsi="IRNazanin" w:eastAsia="IRNazanin"/>
          <w:color w:val="111111"/>
          <w:sz w:val="28"/>
          <w:sz w:val="28"/>
          <w:szCs w:val="28"/>
          <w:rtl w:val="true"/>
          <w:lang w:bidi="fa-IR"/>
        </w:rPr>
        <w:t>أی مطیعین، و قوله علیه السلام لرافع بن خدیج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قائما، فإن لم تستطع فقاعدا، فإن لم تستطع فعلی جنب</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و قول الصادق علیه السلام فی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قائما فإن لم یقدر علی ذلک صلی جالسا</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لم یأت بالمأمور به علی وجهه حالتی العمد و السهو، فیبقی فی العهدة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حد القیام أمران</w:t>
      </w:r>
      <w:r>
        <w:rPr>
          <w:rFonts w:eastAsia="IRNazanin" w:cs="IRNazanin"/>
          <w:color w:val="111111"/>
          <w:sz w:val="28"/>
          <w:szCs w:val="28"/>
          <w:rtl w:val="true"/>
          <w:lang w:bidi="fa-IR"/>
        </w:rPr>
        <w:t>:</w:t>
      </w:r>
      <w:bookmarkStart w:id="753" w:name="pg14045_154779"/>
    </w:p>
    <w:p>
      <w:pPr>
        <w:pStyle w:val="BookText"/>
        <w:rPr/>
      </w:pPr>
      <w:bookmarkEnd w:id="753"/>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الإقلال، و نعنی به أن یکون غیر مستند إلی شیء، و لا متکئا علی جدار أو غیره، فلو اتکأ فی قیامه من غیر حاجة أو ضرورة، بطلت صلاته و إن کان منتصبا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اشتراط السقوط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اتکأ اتکاء یسلب القیام و یصیر بحیث لو رفع قدمیه عن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لأمکنه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معلقا نفسه بشیء، لم یکن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یقدر علی الإقلال انتصب متکئا، فإن الانتصاب مقدور فلا یسقط بما یعجز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وجوب ذلک حال القراءة، فیجوز له الاتکاء حالة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الانتصاب، یعتبر فیه نصب الفقار، فلیس للقادر علیه أن یمیل یمینا و شمالا زائلا عن سنن القیام، و لا أن یقف منحنیا فی حد الراکعین، و لا یخل به إطراق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انحنی و لم یبلغ حد الراکعین، فالأقرب عدم الجواز، لعدم صدق اسم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یستقبل بأصابع رجلیه القبلة، لعموم استحباب الاستقبال</w:t>
      </w:r>
      <w:r>
        <w:rPr>
          <w:rFonts w:eastAsia="IRNazanin" w:cs="IRNazanin"/>
          <w:color w:val="111111"/>
          <w:sz w:val="28"/>
          <w:szCs w:val="28"/>
          <w:rtl w:val="true"/>
          <w:lang w:bidi="fa-IR"/>
        </w:rPr>
        <w:t>.</w:t>
      </w:r>
    </w:p>
    <w:p>
      <w:pPr>
        <w:pStyle w:val="Heading6"/>
        <w:numPr>
          <w:ilvl w:val="5"/>
          <w:numId w:val="1"/>
        </w:numPr>
        <w:rPr/>
      </w:pPr>
      <w:bookmarkStart w:id="754" w:name="__RefHeading___Toc3300218_3381743652"/>
      <w:bookmarkStart w:id="755" w:name="_Toc287"/>
      <w:bookmarkEnd w:id="754"/>
      <w:r>
        <w:rPr>
          <w:rtl w:val="true"/>
        </w:rPr>
        <w:t xml:space="preserve">البحث الثانی </w:t>
      </w:r>
      <w:r>
        <w:rPr>
          <w:rtl w:val="true"/>
        </w:rPr>
        <w:t>(</w:t>
      </w:r>
      <w:r>
        <w:rPr>
          <w:rtl w:val="true"/>
        </w:rPr>
        <w:t>فی العاجز</w:t>
      </w:r>
      <w:r>
        <w:rPr>
          <w:rtl w:val="true"/>
        </w:rPr>
        <w:t>)</w:t>
      </w:r>
      <w:bookmarkEnd w:id="755"/>
    </w:p>
    <w:p>
      <w:pPr>
        <w:pStyle w:val="BookText"/>
        <w:rPr/>
      </w:pPr>
      <w:r>
        <w:rPr>
          <w:rFonts w:ascii="IRNazanin" w:hAnsi="IRNazanin" w:eastAsia="IRNazanin"/>
          <w:color w:val="111111"/>
          <w:sz w:val="28"/>
          <w:sz w:val="28"/>
          <w:szCs w:val="28"/>
          <w:rtl w:val="true"/>
          <w:lang w:bidi="fa-IR"/>
        </w:rPr>
        <w:t xml:space="preserve">القادر علی القیام لا یجوز له فی الفرائض القعود، سواء عجز عن الرکوع و السجود لعلة بظهره یمنعه من الانحناء أو لا،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قائما</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و لأن العجز عن رکن لا یقتضی سقوط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یومی بهما فینحنی صلبه بقدر الإمکان، فإن عجز حتی رقبته و رأسه، فإن احتاج فیه إلی الاعتماد علی شیء، أو إلی المیل إلی جنب، وجب، فإن لم یطق الانحناء أومأ بهما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القیام فی النوافل، بل یجوز من جلوس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عجز فی الفرائض عن الانتصاب، بأن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تقوس ظهره لکبر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و صار علی هیئة الراکع، وجب علیه القیام و لم یجز له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أن یرکع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یزید فی الانحناء مع القدرة، لیفرق بین الرکوع و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الوجوب، لأن الواجب فی الرکوع ما هو علیه، و قد سقط القیام لعجزه، فلا یجب علیه زیادة تکلیف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نعنی بالعجز عن القیام عدم القدرة و الثانی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بل الشامل له، و لخوف الهلاک، و زیادة المرض، و لخوف المشقة الشدیدة، و خوف الغرق، و دوران الرأس فی راکب السفینة، و خوف رؤیة العدو لو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القیام بعض الصلاة، وجب بقدر مکنته، لاستلزام وجوب الجمیع وجوب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قعد المعذور لم یتعین للقعود هیئة، بل یجزیه جمیع هیئات القعود، لإطلاق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یکره الإقعاء فی هذا القعود و فی جمیع قعدات الصلاة، لأنه علیه السلام نهی أن یقعی الرجل فی صلاته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تقعوا إقعاء الکلب</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یفرش رجلیه و یضع ألیته علی عقبیه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یستحب له أن یتربع حال القراءة، فإذا رکع ثنی رجلیه، فإذا تشهد تورک،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إذا صلی جالسا تربع، فإذا رکع ثنی رجلیه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القادر علی القیام لا یجوز له أن یأتم بقاعد، و لا یسقط القیام مع القدرة علیه بجهل القراءة و الذکر، بل یجب علیه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افتقر إلی القیام إلی</w:t>
      </w:r>
      <w:bookmarkStart w:id="756" w:name="pg14045_154781"/>
    </w:p>
    <w:p>
      <w:pPr>
        <w:pStyle w:val="BookText"/>
        <w:rPr/>
      </w:pPr>
      <w:bookmarkEnd w:id="756"/>
      <w:r>
        <w:rPr>
          <w:rFonts w:ascii="IRNazanin" w:hAnsi="IRNazanin" w:eastAsia="IRNazanin"/>
          <w:color w:val="111111"/>
          <w:sz w:val="28"/>
          <w:sz w:val="28"/>
          <w:szCs w:val="28"/>
          <w:rtl w:val="true"/>
          <w:lang w:bidi="fa-IR"/>
        </w:rPr>
        <w:t>معاون وجب، فإن لم یجد المتبرع استأجر وجوبا مع المکنة، و إن زاد عن أجرة المثل، فإن عجز صلی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الکمین فی وهده جلوسا، صحت صلاتهم مع تسویغ القتال، لأن لهم غرضا، و هو التوصل إلی قهر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تمکن من القیام منفردا و عجز عن الجماعة لتطویل الإمام، وجب الانفراد</w:t>
      </w:r>
      <w:r>
        <w:rPr>
          <w:rFonts w:eastAsia="IRNazanin" w:cs="IRNazanin"/>
          <w:color w:val="111111"/>
          <w:sz w:val="28"/>
          <w:szCs w:val="28"/>
          <w:rtl w:val="true"/>
          <w:lang w:bidi="fa-IR"/>
        </w:rPr>
        <w:t>.</w:t>
      </w:r>
    </w:p>
    <w:p>
      <w:pPr>
        <w:pStyle w:val="Heading6"/>
        <w:numPr>
          <w:ilvl w:val="5"/>
          <w:numId w:val="1"/>
        </w:numPr>
        <w:rPr/>
      </w:pPr>
      <w:bookmarkStart w:id="757" w:name="__RefHeading___Toc3300220_3381743652"/>
      <w:bookmarkStart w:id="758" w:name="_Toc288"/>
      <w:bookmarkEnd w:id="757"/>
      <w:r>
        <w:rPr>
          <w:rtl w:val="true"/>
        </w:rPr>
        <w:t xml:space="preserve">البحث الثالث </w:t>
      </w:r>
      <w:r>
        <w:rPr>
          <w:rtl w:val="true"/>
        </w:rPr>
        <w:t>(</w:t>
      </w:r>
      <w:r>
        <w:rPr>
          <w:rtl w:val="true"/>
        </w:rPr>
        <w:t>فی مراتب العجز</w:t>
      </w:r>
      <w:r>
        <w:rPr>
          <w:rtl w:val="true"/>
        </w:rPr>
        <w:t>)</w:t>
      </w:r>
      <w:bookmarkEnd w:id="758"/>
    </w:p>
    <w:p>
      <w:pPr>
        <w:pStyle w:val="BookText"/>
        <w:rPr/>
      </w:pPr>
      <w:r>
        <w:rPr>
          <w:rFonts w:ascii="IRNazanin" w:hAnsi="IRNazanin" w:eastAsia="IRNazanin"/>
          <w:color w:val="111111"/>
          <w:sz w:val="28"/>
          <w:sz w:val="28"/>
          <w:szCs w:val="28"/>
          <w:rtl w:val="true"/>
          <w:lang w:bidi="fa-IR"/>
        </w:rPr>
        <w:t>و هی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القیام، فیصلی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القیام فی البعض وجب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القیام فی شیء من الأفعال و قدر علی الارتفاع عند الرکوع إلی حد الراکعین عن قیام،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الرکوع حینئذ مقدور علیه، فلا یسقط بالعجز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ذلک حال القراءة أو بعضها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ذلک زمانا لا یسعه للقراءة و الرکوع، فالأولی تقدیم حال القراءة، فیقوم إلی حد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عجز جلس و یرکع عن جلوس، لأنه حال القراءة غیر عاجز عما یجب علیه، فإذا انتهی الحال إلی الرکوع صار عاجزا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عن الارتفاع، صلی جالسا و رکع کذلک و سجد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فی حال الرکوع الانحناء، حتی یصیر بالإضافة إلی القاعد المنتصب کالراکع قائما بالإضافة إلی القائم المنتصب، فیعرف النسبة بین حال الانتصاب و بین الرکوع قائما و بقدر کان المائل من شخصه عند القعود هو قدر قامته، فینحنی بمثل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ینحنی إلی حد یکون النسبة بینه و بین السجود، کالنسبة بینهما فی القیام، بمعنی إن أکمل الرکوع عند القیام أن ینحنی بحیث یستوی ظهره و رقبته و یمدهما، و حینئذ یحاذی جبهته موضع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أقله أن ینحنی بحیث تنال راحتاه رکبتیه، و حینئذ یقابل وجهه أو بعضه ما وراء رکبتیه فی الأرض، و یبقی بین الموضع المقابل و موضع السجود مسافة، فیراعی هذه النسبة فی حال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فأقل رکوع القاعد أن ینحنی قدر ما یحاذی وجهه ما وراء رکبتیه من الأرض، و الأکمل أن ینحنی بحیث یحاذی جبهته موضع سجوده، و هما متقاربان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السجود فلا فرق بینه و بین القادر علی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عنهما أتی بالقدر الممکن من الانحناء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الرکوع و عجز عن وضع الجبهة للسجود علی الأرض، وجب أن ینحنی له أخفض منه للرکوع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یقدر علی الانحناء إلی حد أقل الرکوع أعنی رکوع القاعدین، و لا یقدر علی الزیادة علیه، فلا یجوز أن یقسم المقدور علیه من الانحناء إلی الرکوع و السجود، بأن یصرف بعضه إلی الرکوع و تمامه إلی السجود، بل یأتی بالمقدور علیه مرة للرکوع و أخری للسجود و إن استویا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أکمل رکوع الراکعین من غیر زیادة، فله أن یأتی به مرتین، و لا یلزمه الاقتصار للرکوع علی حد الأقل، حتی یظهر التفاوت بینه و بین السجود، لبعد المنع من الإتیان بإتمام الرکوع حالة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أکمل الرکوع و زیادة، وجب الفرق بأن یجعل انحناء السجود أقصی ما یقدر علیه، حتی لو أمکنه أن یسجد علی صدعه أو عظم رأسه الذی فوق الجبهة، و علم أنه إذا فعل ذلک کانت جبهته أقرب إلی الأرض، لزمه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یعجز عن القعود، فیصلی مضطجعا علی أحد جانبیه، و الأفضل الأیمن مستقبلا بوجهه و مقدم بدنه القبلة، کما یضجع المیت فی</w:t>
      </w:r>
    </w:p>
    <w:p>
      <w:pPr>
        <w:pStyle w:val="BookText"/>
        <w:rPr/>
      </w:pP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قدر علی الرکوع و السجود، وجب علیه الإتیان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أومأ بهما منحنیا، و قرب جبهته من الأرض بحسب الإمکان، و جعل السجود أخفض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عن الإشارة بالرأس أومأ بطرفه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یعجز عن الاضطجاع، فیصلی مستلقیا علی ظهره، و یجعل رجلیه إلی القبلة، بحیث إذا رفع وسادته قلیلا کان وجهه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تمکن من الرکوع و السجود وجبا، و إن عجز أومأ برأسه، فإن عجز أومأ بأجفانه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الرکوع غمض عینیه، و إذا قام فتحهما، و إذا سجد غمضهما، فإذا قعد فتحهما، فإذا أراد السجود ثانیا غمضهما، فإذا أراد القعود فتحهما،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یستطع صلی مستلقیا علی قفاه و رجلاه فی القبلة و أومأ بطرفه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ثم یقرأ، فإذا أراد الرکوع غمض عینیه ثم یسبح، فإذا سبح فتح عینیه، فیکون فتح عینیه رفع رأسه من الرکوع، فإذا أراد أن یسجد غمض عینیه ثم سبح، فإذا سبح فتح عینیه، فیکون فتح عینیه رفع رأسه من السجود، ثم یتشهد و ینصرف</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تسقط الصلاة لا مع وجوب القضاء و لا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عجز عن الإیماء بطرفه أجری أفعال الصلاة علی قلبه، و حرک لسانه بالقراءة و الذکر، فإن لم یقدر أخطرها بالبال علی قصد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بذلک القضاء</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الأعمی و وجع العین یکتفیان بإجراء الأفعال علی القلب و إیقاع الأذکار باللسان،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فأتوا منه بما استطعتم</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bookmarkStart w:id="759" w:name="pg14045_154784"/>
    </w:p>
    <w:p>
      <w:pPr>
        <w:pStyle w:val="BookText"/>
        <w:rPr/>
      </w:pPr>
      <w:bookmarkEnd w:id="759"/>
      <w:r>
        <w:rPr>
          <w:rFonts w:ascii="IRNazanin" w:hAnsi="IRNazanin" w:eastAsia="IRNazanin"/>
          <w:color w:val="111111"/>
          <w:sz w:val="28"/>
          <w:sz w:val="28"/>
          <w:szCs w:val="28"/>
          <w:rtl w:val="true"/>
          <w:lang w:bidi="fa-IR"/>
        </w:rPr>
        <w:t>کان به رمد لا یبرأ إلا بالاضطجاع، جاز الاضطجاع و إن قدر علی القیام، للضرورة، کما یجوز العدول بذلک إلی التیمم و الإفطار</w:t>
      </w:r>
      <w:r>
        <w:rPr>
          <w:rFonts w:eastAsia="IRNazanin" w:cs="IRNazanin"/>
          <w:color w:val="111111"/>
          <w:sz w:val="28"/>
          <w:szCs w:val="28"/>
          <w:rtl w:val="true"/>
          <w:lang w:bidi="fa-IR"/>
        </w:rPr>
        <w:t>.</w:t>
      </w:r>
    </w:p>
    <w:p>
      <w:pPr>
        <w:pStyle w:val="Heading6"/>
        <w:numPr>
          <w:ilvl w:val="5"/>
          <w:numId w:val="1"/>
        </w:numPr>
        <w:rPr/>
      </w:pPr>
      <w:bookmarkStart w:id="760" w:name="__RefHeading___Toc3300222_3381743652"/>
      <w:bookmarkStart w:id="761" w:name="_Toc289"/>
      <w:bookmarkEnd w:id="760"/>
      <w:r>
        <w:rPr>
          <w:rtl w:val="true"/>
        </w:rPr>
        <w:t xml:space="preserve">البحث الرابع </w:t>
      </w:r>
      <w:r>
        <w:rPr>
          <w:rtl w:val="true"/>
        </w:rPr>
        <w:t>(</w:t>
      </w:r>
      <w:r>
        <w:rPr>
          <w:rtl w:val="true"/>
        </w:rPr>
        <w:t>فی الانتقال</w:t>
      </w:r>
      <w:r>
        <w:rPr>
          <w:rtl w:val="true"/>
        </w:rPr>
        <w:t>)</w:t>
      </w:r>
      <w:bookmarkEnd w:id="761"/>
    </w:p>
    <w:p>
      <w:pPr>
        <w:pStyle w:val="BookText"/>
        <w:rPr/>
      </w:pPr>
      <w:r>
        <w:rPr>
          <w:rFonts w:ascii="IRNazanin" w:hAnsi="IRNazanin" w:eastAsia="IRNazanin"/>
          <w:color w:val="111111"/>
          <w:sz w:val="28"/>
          <w:sz w:val="28"/>
          <w:szCs w:val="28"/>
          <w:rtl w:val="true"/>
          <w:lang w:bidi="fa-IR"/>
        </w:rPr>
        <w:t>و یجوز الانتقال فی الصلاة فی طرفی القدرة و العجز إلی حالهما من غیر استیناف، فلو کان قائما فعجز عن القیام قعد و بنی، و کذا لو کان قاعدا فعجز عنه اضطجع، و لو کان مضطجعا فعجز استلقی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فی القیام عنه و عن القعود اضطجع، فإن اتفق فی أثناء الفاتحة، وجب علیه فی هویه، لأن حالته حینئذ أعلی من حالة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تبدل الحال من النقصان إلی الکمال، کما لو قدر القاعد علی القیام لخفة المرض، وجب علیه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المضطجع لو قدر علی القعود فی أثناء الصلاة، أو المستلقی یقدر علی الاضطجاع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الاستیناف، لاقتضاء الأمر الإجزاء، و لأن المطلوب حینئذ التخفیف فینافی وجوب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انتفت المشقة فالأولی عندی استحباب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اتفق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إذا استوی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فی أثناء القراءة، یقوم ساکتا و یقرأ باقی الفاتحة عند الانتصاب، و لیس له أن یقرأ حالة النهوض، فلو قرأ بعض الفاتحة فی نهوضه لم یحسب و علیه أن یعیده، لأن حالة النهوض أدون من حالة القیام، و قد قدر علی أن یقرأ فی أکمل الحالین، و لا یعید ما قرأ حالة جلوسه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قدر بعد القراءة و قبل الرکوع لزمه القیام أیضا، لیهوی منه إلی الرکوع، و لا یلزمه الطمأنینة فی هذا القیام، فإنه غیر مقصود لنفسه، بل الغرض منه الهوی إلی الرکوع لا غیر</w:t>
      </w:r>
      <w:r>
        <w:rPr>
          <w:rFonts w:eastAsia="IRNazanin" w:cs="IRNazanin"/>
          <w:color w:val="111111"/>
          <w:sz w:val="28"/>
          <w:szCs w:val="28"/>
          <w:rtl w:val="true"/>
          <w:lang w:bidi="fa-IR"/>
        </w:rPr>
        <w:t>.</w:t>
      </w:r>
      <w:bookmarkStart w:id="762" w:name="pg14045_154785"/>
    </w:p>
    <w:p>
      <w:pPr>
        <w:pStyle w:val="BookText"/>
        <w:rPr/>
      </w:pPr>
      <w:bookmarkEnd w:id="762"/>
      <w:r>
        <w:rPr>
          <w:rFonts w:ascii="IRNazanin" w:hAnsi="IRNazanin" w:eastAsia="IRNazanin"/>
          <w:color w:val="111111"/>
          <w:sz w:val="28"/>
          <w:sz w:val="28"/>
          <w:szCs w:val="28"/>
          <w:rtl w:val="true"/>
          <w:lang w:bidi="fa-IR"/>
        </w:rPr>
        <w:t>و لو وجد الخفة فی رکوعه قاعدا، فإن وجدها قبل الطمأنینة، لزمه الارتفاع إلی حد الراکعین عن قیام، و لا یجوز له أن ینتصب قائما ثم یرکع، لئلا یزید رکوعا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وجدها بعد الطمأنینة قبل الذکر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بعده، فقد تم رکوعه و لا یلزمه الانتقال إلی رکوع القائمین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أثناء الذکر فکابتدائه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خف بعد الذکر وجب القیام للاعتدال، إما مستویا، أو منحنیا کیف شاء، فإذا ارتفع منحنیا فقد أتی بصورة رکوع القائمین فی ارتفاعه الذی لا بد له منه، و لا یمنع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انتصب قائما ثم رکع، فإنه یزید 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خف فی الاعتدال عن الرکوع قاعدا، فإن کان قبل أن یطمئن لزمه القیام للاعتدال و یطمئن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خف بعد القراءة فقام للهوی إلی الرکوع، فإنا لم نوجب الطمأنینة فیه لما تقدم، و إن کان بعد الطمأنینة، ففی وجوب القیام لیسجد عن قیام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بالقنوت الثانی فی الجمعة بعد الرکوع، احتمل أن یقوم لیقنت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قنت جالسا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مخالفة الهیئة المطلوبة للشرع مع القدرة علیها، و من استحباب القنوت، فجاز أن یفعله جالسا لعذر</w:t>
      </w:r>
      <w:r>
        <w:rPr>
          <w:rFonts w:eastAsia="IRNazanin" w:cs="IRNazanin"/>
          <w:color w:val="111111"/>
          <w:sz w:val="28"/>
          <w:szCs w:val="28"/>
          <w:rtl w:val="true"/>
          <w:lang w:bidi="fa-IR"/>
        </w:rPr>
        <w:t>.</w:t>
      </w:r>
    </w:p>
    <w:p>
      <w:pPr>
        <w:pStyle w:val="Heading6"/>
        <w:numPr>
          <w:ilvl w:val="5"/>
          <w:numId w:val="1"/>
        </w:numPr>
        <w:rPr/>
      </w:pPr>
      <w:bookmarkStart w:id="763" w:name="__RefHeading___Toc3300224_3381743652"/>
      <w:bookmarkStart w:id="764" w:name="_Toc290"/>
      <w:bookmarkEnd w:id="763"/>
      <w:r>
        <w:rPr>
          <w:rtl w:val="true"/>
        </w:rPr>
        <w:t xml:space="preserve">البحث الخامس </w:t>
      </w:r>
      <w:r>
        <w:rPr>
          <w:rtl w:val="true"/>
        </w:rPr>
        <w:t>(</w:t>
      </w:r>
      <w:r>
        <w:rPr>
          <w:rtl w:val="true"/>
        </w:rPr>
        <w:t>فی القیام فی النوافل</w:t>
      </w:r>
      <w:r>
        <w:rPr>
          <w:rtl w:val="true"/>
        </w:rPr>
        <w:t>)</w:t>
      </w:r>
      <w:bookmarkEnd w:id="764"/>
    </w:p>
    <w:p>
      <w:pPr>
        <w:pStyle w:val="BookText"/>
        <w:rPr/>
      </w:pPr>
      <w:r>
        <w:rPr>
          <w:rFonts w:ascii="IRNazanin" w:hAnsi="IRNazanin" w:eastAsia="IRNazanin"/>
          <w:color w:val="111111"/>
          <w:sz w:val="28"/>
          <w:sz w:val="28"/>
          <w:szCs w:val="28"/>
          <w:rtl w:val="true"/>
          <w:lang w:bidi="fa-IR"/>
        </w:rPr>
        <w:t>یجوز التنفل جالسا بإجماع العلماء، مع القدرة علی القیام، لکن الثواب یکون علی النصف من ثواب القائم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قائما فهو أفضل، و من صلی قاعدا فله نصف أجر القائم، و من صلی نائما فله نصف أجر القاعد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ینبغی أن تحتسب کل رکعتین من جلوس برکعة من قیام، لأن</w:t>
      </w:r>
      <w:bookmarkStart w:id="765" w:name="pg14045_154786"/>
    </w:p>
    <w:p>
      <w:pPr>
        <w:pStyle w:val="BookText"/>
        <w:rPr/>
      </w:pPr>
      <w:bookmarkEnd w:id="765"/>
      <w:r>
        <w:rPr>
          <w:rFonts w:ascii="IRNazanin" w:hAnsi="IRNazanin" w:eastAsia="IRNazanin"/>
          <w:color w:val="111111"/>
          <w:sz w:val="28"/>
          <w:sz w:val="28"/>
          <w:szCs w:val="28"/>
          <w:rtl w:val="true"/>
          <w:lang w:bidi="fa-IR"/>
        </w:rPr>
        <w:t>أجره نصف أجر القائم، فاستدرک فائت أجر القائم بتضعیف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رکعتین برکعة</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احتسب برکعتین جاز، أما مع العذر فیجوز، و یحتسب الرکعة برکعة، لأن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أصلی النوافل إلا قاعدا منذ حملت هذا اللحم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صلی جالسا لغیر عذر، استحب القیام بعد القراءة لیرکع عن قیام، لأن النبی صلی اللّه علیه و آله کان یصلی اللیل قائما، فلما أسن کان یقرأ قاعدا حتی إذا أراد أن یرکع قام فقرأ نحو من ثلاثین آیة أو أربعین ثم رکع</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تصلی و أنت جالس فاقرأ و أنت جالس، فإذا کنت فی آخر السورة فقم و أتمها و ارکع تحسب لک بصلاة قائم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یجوز الاضطجاع مع القدرة علی القیام أو القعود؟ الأقرب الجواز للأصل، و یحتمل المنع لانمحاء صورة الصلاة حینئذ، بخلاف القعود لأنها تبقی منظومة معه، لکن الأقرب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فالأقرب جواز الإیماء فی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الاقتصار فی الأذکار کالتشهد و القراءة و التکبیر علی ذکر القلب‌؟ الأقرب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النوافل الراتبة و غیرها، کالاستسقاء و العید المندوب، فی جواز الاقتصار علی الاضطجاع</w:t>
      </w:r>
      <w:r>
        <w:rPr>
          <w:rFonts w:eastAsia="IRNazanin" w:cs="IRNazanin"/>
          <w:color w:val="111111"/>
          <w:sz w:val="28"/>
          <w:szCs w:val="28"/>
          <w:rtl w:val="true"/>
          <w:lang w:bidi="fa-IR"/>
        </w:rPr>
        <w:t>.</w:t>
      </w:r>
    </w:p>
    <w:p>
      <w:pPr>
        <w:pStyle w:val="Heading5"/>
        <w:numPr>
          <w:ilvl w:val="4"/>
          <w:numId w:val="1"/>
        </w:numPr>
        <w:rPr/>
      </w:pPr>
      <w:bookmarkStart w:id="766" w:name="__RefHeading___Toc3300226_3381743652"/>
      <w:bookmarkStart w:id="767" w:name="_Toc291"/>
      <w:bookmarkEnd w:id="766"/>
      <w:r>
        <w:rPr>
          <w:rtl w:val="true"/>
        </w:rPr>
        <w:t xml:space="preserve">المطلب الثانی </w:t>
      </w:r>
      <w:r>
        <w:rPr>
          <w:rtl w:val="true"/>
        </w:rPr>
        <w:t>(</w:t>
      </w:r>
      <w:r>
        <w:rPr>
          <w:rtl w:val="true"/>
        </w:rPr>
        <w:t>فی النیة</w:t>
      </w:r>
      <w:r>
        <w:rPr>
          <w:rtl w:val="true"/>
        </w:rPr>
        <w:t>)</w:t>
      </w:r>
      <w:bookmarkEnd w:id="767"/>
    </w:p>
    <w:p>
      <w:pPr>
        <w:pStyle w:val="Heading6"/>
        <w:numPr>
          <w:ilvl w:val="5"/>
          <w:numId w:val="1"/>
        </w:numPr>
        <w:rPr/>
      </w:pPr>
      <w:bookmarkStart w:id="768" w:name="__RefHeading___Toc3300228_3381743652"/>
      <w:bookmarkStart w:id="769" w:name="_Toc292"/>
      <w:bookmarkEnd w:id="768"/>
      <w:r>
        <w:rPr>
          <w:rtl w:val="true"/>
        </w:rPr>
        <w:t>اشارة</w:t>
      </w:r>
      <w:bookmarkEnd w:id="76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bookmarkStart w:id="770" w:name="pg14045_154787"/>
    </w:p>
    <w:p>
      <w:pPr>
        <w:pStyle w:val="Heading6"/>
        <w:numPr>
          <w:ilvl w:val="5"/>
          <w:numId w:val="1"/>
        </w:numPr>
        <w:rPr/>
      </w:pPr>
      <w:bookmarkStart w:id="771" w:name="__RefHeading___Toc3300230_3381743652"/>
      <w:bookmarkStart w:id="772" w:name="_Toc293"/>
      <w:bookmarkEnd w:id="770"/>
      <w:bookmarkEnd w:id="771"/>
      <w:r>
        <w:rPr>
          <w:rtl w:val="true"/>
        </w:rPr>
        <w:t xml:space="preserve">البحث الأول </w:t>
      </w:r>
      <w:r>
        <w:rPr>
          <w:rtl w:val="true"/>
        </w:rPr>
        <w:t>(</w:t>
      </w:r>
      <w:r>
        <w:rPr>
          <w:rtl w:val="true"/>
        </w:rPr>
        <w:t>فی الماهیة</w:t>
      </w:r>
      <w:r>
        <w:rPr>
          <w:rtl w:val="true"/>
        </w:rPr>
        <w:t>)</w:t>
      </w:r>
      <w:bookmarkEnd w:id="772"/>
    </w:p>
    <w:p>
      <w:pPr>
        <w:pStyle w:val="BookText"/>
        <w:rPr/>
      </w:pPr>
      <w:r>
        <w:rPr>
          <w:rFonts w:ascii="Amiri" w:hAnsi="Amiri" w:eastAsia="Amiri" w:cs="Amiri"/>
          <w:color w:val="111111"/>
          <w:sz w:val="28"/>
          <w:sz w:val="28"/>
          <w:szCs w:val="28"/>
          <w:rtl w:val="true"/>
          <w:lang w:bidi="ar-SA"/>
        </w:rPr>
        <w:t xml:space="preserve">و تبطل الصلاة بالإخلال بها عمدا و سهوا إجماعا، لقوله تعالی وَ ما أُمِرُوا إِلاّ لِیَعْبُدُوا اللّهَ مُخْلِصِینَ  </w:t>
      </w:r>
      <w:r>
        <w:rPr>
          <w:rStyle w:val="FootnoteAnchor"/>
          <w:rtl w:val="true"/>
        </w:rPr>
        <w:footnoteReference w:id="872"/>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لکل امرئ ما نوی</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و هو یتناول العامد و الساهی و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إلا بالنیة</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وقوع الأفعال علی جهات مختلفة بعضها غیر مراد للشارع، فلا تختص بإرادة الشارع إلا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هی رکن أو شرط؟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تتعلق بالصلاة فتکون خارجة عنها، و إلا لتعلقت بنفسها و افتقرت إلی نیة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مقارنتها للتکبیر و انتظامها مع سائر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استبعاد فی کونها من الصلاة و تتعلق بسائر الأرکان، و یکون قول الناوی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عبادة بلفظ الصلاة عن سائر الأرکان، تسمیة للشیء باسم 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عبارة عن القصد الحال فی القلب، و لا عبرة فیها باللسان، لأن سبب التخصیص بالوجوه و الاعتبارات هو القصد و الداعی، و لا أثر للألفاظ فی ذلک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تعذر علیه القصد إلا باللفظ وجب، توصلا إلی أداء الواجب، و لا یکفی النطق مع غفلة القلب، و لا یضر عدم النطق بخلاف ما فی القلب، کما إذا قصد الظهر و سبق لسانه إلی العصر</w:t>
      </w:r>
      <w:r>
        <w:rPr>
          <w:rFonts w:eastAsia="IRNazanin" w:cs="IRNazanin"/>
          <w:color w:val="111111"/>
          <w:sz w:val="28"/>
          <w:szCs w:val="28"/>
          <w:rtl w:val="true"/>
          <w:lang w:bidi="fa-IR"/>
        </w:rPr>
        <w:t>.</w:t>
      </w:r>
      <w:bookmarkStart w:id="773" w:name="pg14045_154788"/>
    </w:p>
    <w:p>
      <w:pPr>
        <w:pStyle w:val="Heading6"/>
        <w:numPr>
          <w:ilvl w:val="5"/>
          <w:numId w:val="1"/>
        </w:numPr>
        <w:rPr/>
      </w:pPr>
      <w:bookmarkStart w:id="774" w:name="__RefHeading___Toc3300232_3381743652"/>
      <w:bookmarkStart w:id="775" w:name="_Toc294"/>
      <w:bookmarkEnd w:id="773"/>
      <w:bookmarkEnd w:id="774"/>
      <w:r>
        <w:rPr>
          <w:rtl w:val="true"/>
        </w:rPr>
        <w:t xml:space="preserve">البحث الثانی </w:t>
      </w:r>
      <w:r>
        <w:rPr>
          <w:rtl w:val="true"/>
        </w:rPr>
        <w:t>(</w:t>
      </w:r>
      <w:r>
        <w:rPr>
          <w:rtl w:val="true"/>
        </w:rPr>
        <w:t>فی صفتها</w:t>
      </w:r>
      <w:r>
        <w:rPr>
          <w:rtl w:val="true"/>
        </w:rPr>
        <w:t>)</w:t>
      </w:r>
      <w:bookmarkEnd w:id="775"/>
    </w:p>
    <w:p>
      <w:pPr>
        <w:pStyle w:val="BookText"/>
        <w:rPr/>
      </w:pPr>
      <w:r>
        <w:rPr>
          <w:rFonts w:ascii="IRNazanin" w:hAnsi="IRNazanin" w:eastAsia="IRNazanin"/>
          <w:color w:val="111111"/>
          <w:sz w:val="28"/>
          <w:sz w:val="28"/>
          <w:szCs w:val="28"/>
          <w:rtl w:val="true"/>
          <w:lang w:bidi="fa-IR"/>
        </w:rPr>
        <w:t>الصلاة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نوافل، أما الفرائض فیعتبر فیها قصد أمور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الصلاة، لیمتاز عن سائر الأفعال، و لا یکفی إخطار نفس الصلاة بالبال مع الغفلة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الصلاة المأتی بها من ظهر أو عصر أو جمعة أو غیر ذلک، لیمتاز عن سائر الصلوات، لما عرفت من أن المائز إنما هو القصود و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یجزیه نیة فریضة الوقت عن نیة الظهر مثلا؟ إشکال، أقربه ذلک إن لم یکن علیه فائتة، لیتمیز الفعل بالإضافة إلی الوقت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علیه فائتة فلا، إذ وقت الفائتة غیر الظهر وقت الذکر، و إن کان وقت الظهر،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فلیصلها إذا ذکرها فإن ذلک وقتها و لیست بظهر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تصح الظهر بنیة الجمعة، و لا الجمعة بنیة الظهر المقصورة، لأنها فرض مستقل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بنیة مطلق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الفریضة أداء کانت أو قضاء، لأن الظهر قد تقع من المتطوع، کالصبی، و من أعادها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فعل یقع علی وجهین لا بد فی تخصیصه بأحدهما من مخصص، و هو القصد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إلی اللّه تعالی،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لیتحقق معنی الإخلاص</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للقضاء و الأداء، لیمتاز کل واحد منهما عن الآخر، لأن الظهر مشترک بینهما، فلا بد من المائز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القضاء فی الأداء لم یصح، إلا أن یعنی بالقضاء الأداء، کما فی قوله تعالی</w:t>
      </w:r>
      <w:bookmarkStart w:id="776" w:name="pg14045_154789"/>
    </w:p>
    <w:p>
      <w:pPr>
        <w:pStyle w:val="BookText"/>
        <w:rPr/>
      </w:pPr>
      <w:bookmarkEnd w:id="776"/>
      <w:r>
        <w:rPr>
          <w:rFonts w:ascii="Amiri" w:hAnsi="Amiri" w:eastAsia="Amiri" w:cs="Amiri"/>
          <w:color w:val="111111"/>
          <w:sz w:val="28"/>
          <w:sz w:val="28"/>
          <w:szCs w:val="28"/>
          <w:rtl w:val="true"/>
          <w:lang w:bidi="ar-SA"/>
        </w:rPr>
        <w:t xml:space="preserve">فَإِذا قَضَیْتُمْ مَناسِکَکُمْ   </w:t>
      </w:r>
      <w:r>
        <w:rPr>
          <w:rStyle w:val="FootnoteAnchor"/>
          <w:rtl w:val="true"/>
        </w:rPr>
        <w:footnoteReference w:id="877"/>
      </w:r>
      <w:r>
        <w:rPr>
          <w:rFonts w:ascii="IRNazanin" w:hAnsi="IRNazanin" w:eastAsia="IRNazanin"/>
          <w:color w:val="111111"/>
          <w:sz w:val="28"/>
          <w:sz w:val="28"/>
          <w:szCs w:val="28"/>
          <w:rtl w:val="true"/>
          <w:lang w:bidi="fa-IR"/>
        </w:rPr>
        <w:t>أی أدیتم، فالأقرب الجواز، إذ القصد فی النیة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التعرض للاستقبال، و لا لعدد الرکعات، لأن الظهر إذا لم تکن قصرا لا تکون إلا أربعا، و لا التمام و القصر و إن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یقصد إیقاع الواجب لوجوبه و المندوب لندبه أو لوجههما، لا للرئاء و طلب الثواب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یقصد إیقاع الصلاة، و هو یستلزم إخطار أفعالها بالبال لیوقعها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تفصیل کل فعل فعل إلی ما اشتمل علیه، بل یکفی القصد الإجمالی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مطلقة و یکفی فیها نیة فعل الصلاة، لأنها أدنی درجات الصلاة، فإذا قصد الصلاة، وجب أن تحصل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التعرض للنفلیة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الأصالة و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التعرض لخاصیتها، و هی الإطلاق و الانفکاک عن الأسباب و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معلقة بوقت أو سبب، و الأقرب اشتراط نیة الصلاة و التعیین و النفل، فینوی صلاة الاستسقاء و العید المندوب و صلاة اللیل و راتبة الظهر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فی النوافل کلها من الإضافة إلی اللّه تعالی، و التعرض فی الموقتة بالأداء و القضاء لاستحبابه، فافتقر إلی الممیز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77" w:name="__RefHeading___Toc3300234_3381743652"/>
      <w:bookmarkStart w:id="778" w:name="_Toc295"/>
      <w:bookmarkEnd w:id="777"/>
      <w:r>
        <w:rPr>
          <w:rtl w:val="true"/>
        </w:rPr>
        <w:t xml:space="preserve">البحث الثالث </w:t>
      </w:r>
      <w:r>
        <w:rPr>
          <w:rtl w:val="true"/>
        </w:rPr>
        <w:t>(</w:t>
      </w:r>
      <w:r>
        <w:rPr>
          <w:rtl w:val="true"/>
        </w:rPr>
        <w:t>فی وقتها</w:t>
      </w:r>
      <w:r>
        <w:rPr>
          <w:rtl w:val="true"/>
        </w:rPr>
        <w:t>)</w:t>
      </w:r>
      <w:bookmarkEnd w:id="77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النیة عند التکبیر مقارنة له، فلو تقدمت علیه و لو بزمن یسیر لم تصح صلاته، لأن التکبیر أول أفعال الصلاة، فتجب مقارنة النیة له، کالحج</w:t>
      </w:r>
      <w:bookmarkStart w:id="779" w:name="pg14045_154790"/>
    </w:p>
    <w:p>
      <w:pPr>
        <w:pStyle w:val="BookText"/>
        <w:rPr/>
      </w:pPr>
      <w:bookmarkEnd w:id="779"/>
      <w:r>
        <w:rPr>
          <w:rFonts w:ascii="IRNazanin" w:hAnsi="IRNazanin" w:eastAsia="IRNazanin"/>
          <w:color w:val="111111"/>
          <w:sz w:val="28"/>
          <w:sz w:val="28"/>
          <w:szCs w:val="28"/>
          <w:rtl w:val="true"/>
          <w:lang w:bidi="fa-IR"/>
        </w:rPr>
        <w:t>و غیره من العبادات، بخلاف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اعتبار المقارنة من عسر مراقبة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نعنی بالمقارنة أن تبتدأ النیة بالقلب مع ابتداء التکبیر باللسان، و یفرغ منها مع الفراغ منه، لأن التکبیر من أول الصلاة، فلا یجوز الإتیان بشیء منه قبل تمام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التوزیع یکون أول التکبیر خالیا عن تمام النیة المعتبرة، بل المراد الشروع فی ابتداء التکبیر حال الفراغ من کمال النیة، و لا یفصل بینهما بسکوت قلیل أو کثیر، و لا بکلام طویل أو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عقب النیة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سواء قصد التبرک للفعل أو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عقب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قدم النیة علی التکبیر، فإن استصحبها فعلا کان الاعتبار للمتأخرة، و إلا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استصحاب النیة إلی تمام التکبیر؟ الأقرب ذلک، لأن النیة مشروطة بالانعقاد، و لا یحصل الانعقاد إلا بتمام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رأی المتیمم الماء قبل تمام التکبیر، بطل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لأن ما بعد أول التکبیر فی حکم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استصحاب النیة فی دوام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تأخیرها عن أول جزء من التکبیر، لئلا یخلو بعض الصلاة عن النیة</w:t>
      </w:r>
      <w:r>
        <w:rPr>
          <w:rFonts w:eastAsia="IRNazanin" w:cs="IRNazanin"/>
          <w:color w:val="111111"/>
          <w:sz w:val="28"/>
          <w:szCs w:val="28"/>
          <w:rtl w:val="true"/>
          <w:lang w:bidi="fa-IR"/>
        </w:rPr>
        <w:t>.</w:t>
      </w:r>
    </w:p>
    <w:p>
      <w:pPr>
        <w:pStyle w:val="Heading6"/>
        <w:numPr>
          <w:ilvl w:val="5"/>
          <w:numId w:val="1"/>
        </w:numPr>
        <w:rPr/>
      </w:pPr>
      <w:bookmarkStart w:id="780" w:name="__RefHeading___Toc3300236_3381743652"/>
      <w:bookmarkStart w:id="781" w:name="_Toc296"/>
      <w:bookmarkEnd w:id="780"/>
      <w:r>
        <w:rPr>
          <w:rtl w:val="true"/>
        </w:rPr>
        <w:t xml:space="preserve">البحث الرابع </w:t>
      </w:r>
      <w:r>
        <w:rPr>
          <w:rtl w:val="true"/>
        </w:rPr>
        <w:t>(</w:t>
      </w:r>
      <w:r>
        <w:rPr>
          <w:rtl w:val="true"/>
        </w:rPr>
        <w:t>فی الاستصحاب</w:t>
      </w:r>
      <w:r>
        <w:rPr>
          <w:rtl w:val="true"/>
        </w:rPr>
        <w:t>)</w:t>
      </w:r>
      <w:bookmarkEnd w:id="78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استصحاب النیة فعلا إلی آخر الصلاة إجماعا، فلو نوی و عقب بالتکبیر ثم غربت النیة عن خاطره، لم یضره فی صحة صلاته، لأن الغفلة عارضة للإنسان فی أکثر أحواله، فتکلیف الحضور بالفعل فی جمیع الصلاة عسر، بل الواجب أن یقرن النیة بالتکبیر، بحیث یحضر فی القلب صفات الصلاة، و یقرن القصد إلی هذا المعلوم بأول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استصحاب النیة حکما، و هو الامتناع عن کل ما یناقض جزم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قصد ببعض الأفعال، کالقیام أو الرکوع أو السجود غیر الصلاة،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الخروج من الصلاة فی الحال، بطلت صلاته، لأن هذه النیة تناقض قصده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تردد فی أنه یخرج أو یستمر فکذلک، للمنافاة بین التردد و الجزم، و نعنی بالتردد طریان الشک الناقض للجزم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بما یجری فی القلب أنه لو تردد فی الصلاة کیف یکون الحال، فإن ذلک ما یبتلی به الموسوس، و قد یقع ذلک فی الإیمان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الخروج فی الرکعة الثانیة، أو علقه بما یوجد فی صلاته قطعا، احتمل البطلان فی الحال، لقطع موجب النیة، و هو الاستمرار علی الصلاة إلی انتهائها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البطلان فی الحال، فلو رفض هذا التردد قبل الانتهاء إلی الغایة المفروضة، صحت علی الثانی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 الخروج بما یجوز حصوله کدخول زید، احتمل البطلان فی الحال،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ترکت الإسلام، فإنه یکفر فی الحال، و کما لو شرع فی الصلاة علی هذه النیة، لا تنعقد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البطلان فی الحال، لإمکان أن لا یوجد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دخل احتمل عدم البطلان، إذ لو بطلت لبطلت فی الحال، لقیام التردد، فإذا لم تبطل لم یکن لهذا التردد وقع، و لأن وجوده و عدم وجوده بمثابة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عند الدخول، عملا بمقتضی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التقدیر یحتمل البطلان من وقت التعلیق، لأن بوجود الصفة یعلم أن التعلیق خالف مقتضی النیة المعتبرة فی الصلاة و من وقت وجود الصفة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عزم علی فعل ما ینافی الصلاة من حدث أو کلام، ثم لم یفعل، لم تبطل صلاته، لأنه لیس رافعا للنیة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البطلان للمنافاة بین إرادتی الضدین</w:t>
      </w:r>
      <w:r>
        <w:rPr>
          <w:rFonts w:eastAsia="IRNazanin" w:cs="IRNazanin"/>
          <w:color w:val="111111"/>
          <w:sz w:val="28"/>
          <w:szCs w:val="28"/>
          <w:rtl w:val="true"/>
          <w:lang w:bidi="fa-IR"/>
        </w:rPr>
        <w:t>.</w:t>
      </w:r>
      <w:bookmarkStart w:id="782" w:name="pg14045_154792"/>
    </w:p>
    <w:p>
      <w:pPr>
        <w:pStyle w:val="Heading6"/>
        <w:numPr>
          <w:ilvl w:val="5"/>
          <w:numId w:val="1"/>
        </w:numPr>
        <w:rPr/>
      </w:pPr>
      <w:bookmarkStart w:id="783" w:name="__RefHeading___Toc3300238_3381743652"/>
      <w:bookmarkStart w:id="784" w:name="_Toc297"/>
      <w:bookmarkEnd w:id="782"/>
      <w:bookmarkEnd w:id="783"/>
      <w:r>
        <w:rPr>
          <w:rtl w:val="true"/>
        </w:rPr>
        <w:t xml:space="preserve">البحث الخامس </w:t>
      </w:r>
      <w:r>
        <w:rPr>
          <w:rtl w:val="true"/>
        </w:rPr>
        <w:t>(</w:t>
      </w:r>
      <w:r>
        <w:rPr>
          <w:rtl w:val="true"/>
        </w:rPr>
        <w:t>فی النقل</w:t>
      </w:r>
      <w:r>
        <w:rPr>
          <w:rtl w:val="true"/>
        </w:rPr>
        <w:t>)</w:t>
      </w:r>
      <w:bookmarkEnd w:id="784"/>
    </w:p>
    <w:p>
      <w:pPr>
        <w:pStyle w:val="BookText"/>
        <w:rPr/>
      </w:pPr>
      <w:r>
        <w:rPr>
          <w:rFonts w:ascii="IRNazanin" w:hAnsi="IRNazanin" w:eastAsia="IRNazanin"/>
          <w:color w:val="111111"/>
          <w:sz w:val="28"/>
          <w:sz w:val="28"/>
          <w:szCs w:val="28"/>
          <w:rtl w:val="true"/>
          <w:lang w:bidi="fa-IR"/>
        </w:rPr>
        <w:t>لا یجوز نقل النیة بعد الشروع فی الصلاة إلی غیرها، إلا فی المواضع التی شرعها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صرفها إلی غیرها، بطلت الصلاة المشروع فیها، حیث قطع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تصیر تلک الصلاة ما نقل النیة إلیه إلا فی المواضع المستثناة، لأنه لم ینوه فی أول صلاته، أما فی المواضع المستثناة فیحصل ما نقل النیة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شرع فی الظهر فذکر أن علیه عصرا فائتا، جاز النقل إلیه، للحاجة إلی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فعل الفائت قبل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یؤثر النقل فی صیرورة الباقی إلی ما نقل إلیه، کذا یؤثر فی الأول، لامتناع تبعیض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نقل إلی عصر متأخر، بطلت الصلاتان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قد دخل فی الظهر، فظن أنه لم یصلها، ثم ظهر له فی الأثناء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دخل دخولا مشروعا فجاز العدول به إلی ما هو فرض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نقل من فرض إلی تطوع، جاز فی مواضع الإذن، کطالب الجماعة و ناسی الأذان و سورة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فی غیره، فلو نقل لم یصر نفلا و بطلت صلاته، لأنه منهی عنه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دخل فی نافلة فنقل بنیته إلی الفرض، لم یصح الفرض و بطل النقل لعدوله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نقل إلی الریاء بجمیع صلاته أو بعضها بطلت، لأنه منهی عنه و مناف للقربة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شرط، سواء نوی بالأفعال الواجبة أو الأذکار المندوبة، أو الأفعال المندوبة، بشرط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زیادة علی الواجب من الهیئات کالطمأنینة</w:t>
      </w:r>
      <w:r>
        <w:rPr>
          <w:rFonts w:eastAsia="IRNazanin" w:cs="IRNazanin"/>
          <w:color w:val="111111"/>
          <w:sz w:val="28"/>
          <w:szCs w:val="28"/>
          <w:rtl w:val="true"/>
          <w:lang w:bidi="fa-IR"/>
        </w:rPr>
        <w:t>.</w:t>
      </w:r>
      <w:bookmarkStart w:id="785" w:name="pg14045_154793"/>
    </w:p>
    <w:p>
      <w:pPr>
        <w:pStyle w:val="BookText"/>
        <w:rPr/>
      </w:pPr>
      <w:bookmarkEnd w:id="785"/>
      <w:r>
        <w:rPr>
          <w:rFonts w:ascii="IRNazanin" w:hAnsi="IRNazanin" w:eastAsia="IRNazanin"/>
          <w:color w:val="111111"/>
          <w:sz w:val="28"/>
          <w:sz w:val="28"/>
          <w:szCs w:val="28"/>
          <w:rtl w:val="true"/>
          <w:lang w:bidi="fa-IR"/>
        </w:rPr>
        <w:t xml:space="preserve">و لو نوی المحبوس الأداء مع ظنه بالبقاء، فبان الخروج أجزأ، لأنه مبنی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بان عدم الدخول أعاد، لمشروعیة القضاء دون السبق، و لیس له النقل لوقوعها فاسدة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 الخروج فنوی القضاء، ثم ظهر البقاء، احتمل الإجزاء مع خروج الوقت، أما مع بقائه فالأقرب الإعادة</w:t>
      </w:r>
      <w:r>
        <w:rPr>
          <w:rFonts w:eastAsia="IRNazanin" w:cs="IRNazanin"/>
          <w:color w:val="111111"/>
          <w:sz w:val="28"/>
          <w:szCs w:val="28"/>
          <w:rtl w:val="true"/>
          <w:lang w:bidi="fa-IR"/>
        </w:rPr>
        <w:t>.</w:t>
      </w:r>
    </w:p>
    <w:p>
      <w:pPr>
        <w:pStyle w:val="Heading6"/>
        <w:numPr>
          <w:ilvl w:val="5"/>
          <w:numId w:val="1"/>
        </w:numPr>
        <w:rPr/>
      </w:pPr>
      <w:bookmarkStart w:id="786" w:name="__RefHeading___Toc3300240_3381743652"/>
      <w:bookmarkStart w:id="787" w:name="_Toc298"/>
      <w:bookmarkEnd w:id="786"/>
      <w:r>
        <w:rPr>
          <w:rtl w:val="true"/>
        </w:rPr>
        <w:t xml:space="preserve">البحث السادس </w:t>
      </w:r>
      <w:r>
        <w:rPr>
          <w:rtl w:val="true"/>
        </w:rPr>
        <w:t>(</w:t>
      </w:r>
      <w:r>
        <w:rPr>
          <w:rtl w:val="true"/>
        </w:rPr>
        <w:t>فی الشک</w:t>
      </w:r>
      <w:r>
        <w:rPr>
          <w:rtl w:val="true"/>
        </w:rPr>
        <w:t>)</w:t>
      </w:r>
      <w:bookmarkEnd w:id="787"/>
    </w:p>
    <w:p>
      <w:pPr>
        <w:pStyle w:val="BookText"/>
        <w:rPr/>
      </w:pPr>
      <w:r>
        <w:rPr>
          <w:rFonts w:ascii="IRNazanin" w:hAnsi="IRNazanin" w:eastAsia="IRNazanin"/>
          <w:color w:val="111111"/>
          <w:sz w:val="28"/>
          <w:sz w:val="28"/>
          <w:szCs w:val="28"/>
          <w:rtl w:val="true"/>
          <w:lang w:bidi="fa-IR"/>
        </w:rPr>
        <w:t>لو شک هل یخرج من الصلاة أم لا؟ فالأقرب البطلان، لعدم الجزم حینئذ، و هو مناف لثبوته، و منافاة الشرط کمنافاة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الصوم فالأقرب عدم البطلان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جزم بالخروج فیه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مضی زمان خال عن نیة الصوم، فیبطل کالصلاة، و من الفرق بینه و بین الصلاة، لأن الصلاة تتعلق تحرمها و تحللها بقصد الشخص و اختیاره، بخلاف الصوم فإن الناوی لیلا یصیر شارعا فی الصوم بطلوع الفجر، و خارجا منه بغروب الشمس، و إن لم یشعر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 الصلاة بضعف النیة فوق تأثر الصوم، و لهذا جاز تقدیم النیة علی أول الصوم، و تأخیرها فی الجملة فی أوله بخلاف الصلاة، و سببه أن الصلاة أفعال و الصوم ترک، و الفعل إلی النیة أحوج من الترک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صلاته هل أتی بالنیة المعتبرة فی ابتدائها، سواء شک فی أصلها، أو فی بعض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الحال، استأنف النیة، بناء علی 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انتقل إلی رکن آخر کالتکبیر أو أزید لم یلتفت، بناء علی أصالة صحة المأتی به بعد النیة، فلو فعل رکنا آخر علی التقدیر الأول بطل</w:t>
      </w:r>
      <w:r>
        <w:rPr>
          <w:rFonts w:eastAsia="IRNazanin" w:cs="IRNazanin"/>
          <w:color w:val="111111"/>
          <w:sz w:val="28"/>
          <w:szCs w:val="28"/>
          <w:rtl w:val="true"/>
          <w:lang w:bidi="fa-IR"/>
        </w:rPr>
        <w:t>.</w:t>
      </w:r>
      <w:bookmarkStart w:id="788" w:name="pg14045_154794"/>
    </w:p>
    <w:p>
      <w:pPr>
        <w:pStyle w:val="BookText"/>
        <w:rPr/>
      </w:pPr>
      <w:bookmarkEnd w:id="788"/>
      <w:r>
        <w:rPr>
          <w:rFonts w:ascii="IRNazanin" w:hAnsi="IRNazanin" w:eastAsia="IRNazanin"/>
          <w:color w:val="111111"/>
          <w:sz w:val="28"/>
          <w:sz w:val="28"/>
          <w:szCs w:val="28"/>
          <w:rtl w:val="true"/>
          <w:lang w:bidi="fa-IR"/>
        </w:rPr>
        <w:t>و لو شک هل نوی ظهرا أو عصرا أو فرضا أو نفلا، فإن کان فی موضعه استأنف، لما تقدم من أصالة عدم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تجاوز فإن کان یعلم ما علیه فعله، استمر عملا بالأصل، و إلا استأنف ما یرید، لعدم الأولویة بأحد وجوه ما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فاتته صلاة نسی تعینها، صلی رکعتین بنیة الصبح، و ثلاثا بنیة المغرب، و أربعا ینوی ما فی ذمته إن ظهرا فظهرا و إن عصرا فعصرا و إن عشاء للضرورة،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فاتته رباعیة و شک بین الظهر و العصر، کفاه أربع بنیة مترددة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نواهما جمیعا فی صلاة واحدة، لم یجزیه، إذ الفعل الواحد لا یقع علی وجهین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بنیة إحداهما ثم شک فلم یدر أیتهما نوی، لم یجزیه عن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هل دخلها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ثم ذکرها قبل أن یحدث عملا أجزأه، أما لو عمل بعد الشک فقد عری عن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الظهر و العصر و ذکر نسیان النیة فی إحداهما أو تعینها، وجب علیه إعادة رباعیة ینوی بها عما فی ذمته</w:t>
      </w:r>
      <w:r>
        <w:rPr>
          <w:rFonts w:eastAsia="IRNazanin" w:cs="IRNazanin"/>
          <w:color w:val="111111"/>
          <w:sz w:val="28"/>
          <w:szCs w:val="28"/>
          <w:rtl w:val="true"/>
          <w:lang w:bidi="fa-IR"/>
        </w:rPr>
        <w:t>.</w:t>
      </w:r>
    </w:p>
    <w:p>
      <w:pPr>
        <w:pStyle w:val="Heading5"/>
        <w:numPr>
          <w:ilvl w:val="4"/>
          <w:numId w:val="1"/>
        </w:numPr>
        <w:rPr/>
      </w:pPr>
      <w:bookmarkStart w:id="789" w:name="__RefHeading___Toc3300242_3381743652"/>
      <w:bookmarkStart w:id="790" w:name="_Toc299"/>
      <w:bookmarkEnd w:id="789"/>
      <w:r>
        <w:rPr>
          <w:rtl w:val="true"/>
        </w:rPr>
        <w:t xml:space="preserve">المطلب الثالث </w:t>
      </w:r>
      <w:r>
        <w:rPr>
          <w:rtl w:val="true"/>
        </w:rPr>
        <w:t>(</w:t>
      </w:r>
      <w:r>
        <w:rPr>
          <w:rtl w:val="true"/>
        </w:rPr>
        <w:t>فی تکبیرة الإحرام</w:t>
      </w:r>
      <w:r>
        <w:rPr>
          <w:rtl w:val="true"/>
        </w:rPr>
        <w:t>)</w:t>
      </w:r>
      <w:bookmarkEnd w:id="790"/>
    </w:p>
    <w:p>
      <w:pPr>
        <w:pStyle w:val="Heading6"/>
        <w:numPr>
          <w:ilvl w:val="5"/>
          <w:numId w:val="1"/>
        </w:numPr>
        <w:rPr/>
      </w:pPr>
      <w:bookmarkStart w:id="791" w:name="__RefHeading___Toc3300244_3381743652"/>
      <w:bookmarkStart w:id="792" w:name="_Toc300"/>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793" w:name="__RefHeading___Toc3300246_3381743652"/>
      <w:bookmarkStart w:id="794" w:name="_Toc301"/>
      <w:bookmarkEnd w:id="793"/>
      <w:r>
        <w:rPr>
          <w:rtl w:val="true"/>
        </w:rPr>
        <w:t xml:space="preserve">البحث الأول </w:t>
      </w:r>
      <w:r>
        <w:rPr>
          <w:rtl w:val="true"/>
        </w:rPr>
        <w:t>(</w:t>
      </w:r>
      <w:r>
        <w:rPr>
          <w:rtl w:val="true"/>
        </w:rPr>
        <w:t>الماهیة</w:t>
      </w:r>
      <w:r>
        <w:rPr>
          <w:rtl w:val="true"/>
        </w:rPr>
        <w:t>)</w:t>
      </w:r>
      <w:bookmarkEnd w:id="79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الوضوء، و تحریمها التکبیر، و تحلیلها التسلیم</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متعین لا یجوز العدول عنه مع القدرة</w:t>
      </w:r>
      <w:bookmarkStart w:id="795" w:name="pg14045_154795"/>
    </w:p>
    <w:p>
      <w:pPr>
        <w:pStyle w:val="BookText"/>
        <w:rPr/>
      </w:pPr>
      <w:bookmarkEnd w:id="795"/>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صلاة أحدکم حتی یضع الطهور مواضعه، و یستقبل القبلة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یجوز العدول إلی معنی التکبیر دون لفظه،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الألفاظ الدالة علی التعظیم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النبی صلی اللّه علیه و آله داوم علیه إلی أن فارق الدنیا، و هو یدل علی منع العدول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یجزیه الترجمة مع القدرة، و لا التسبیح و التهلیل و سائر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لأنه علیه السلام کان یبتدأ الصلاة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لاختلال المعنی، فإنه مع التکبیر یکون فیه إضمار أو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المعرف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فصل بین لفظة الجلالة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 الصفات الجلیلة،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الجلیل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سواء طال الکلام بحیث یخرج عن اسم التکبیر،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لا إله إلا هو الرحمن الرحیم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لتغیر النظم، و کذا لو فصل بسکتة طویلة، و لا بأس بالفصل للتنفس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غیر الترتیب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 لأنه علیه السلام داوم علی صیغته، فلا یجوز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شیء کان، أو قرنه لمن کذلک و إن عمم و إن کان هو المقصود، بطلت</w:t>
      </w:r>
      <w:r>
        <w:rPr>
          <w:rFonts w:eastAsia="IRNazanin" w:cs="IRNazanin"/>
          <w:color w:val="111111"/>
          <w:sz w:val="28"/>
          <w:szCs w:val="28"/>
          <w:rtl w:val="true"/>
          <w:lang w:bidi="fa-IR"/>
        </w:rPr>
        <w:t>.</w:t>
      </w:r>
    </w:p>
    <w:p>
      <w:pPr>
        <w:pStyle w:val="Heading6"/>
        <w:numPr>
          <w:ilvl w:val="5"/>
          <w:numId w:val="1"/>
        </w:numPr>
        <w:rPr/>
      </w:pPr>
      <w:bookmarkStart w:id="796" w:name="__RefHeading___Toc3300248_3381743652"/>
      <w:bookmarkStart w:id="797" w:name="_Toc302"/>
      <w:bookmarkEnd w:id="796"/>
      <w:r>
        <w:rPr>
          <w:rtl w:val="true"/>
        </w:rPr>
        <w:t xml:space="preserve">البحث الثانی </w:t>
      </w:r>
      <w:r>
        <w:rPr>
          <w:rtl w:val="true"/>
        </w:rPr>
        <w:t>(</w:t>
      </w:r>
      <w:r>
        <w:rPr>
          <w:rtl w:val="true"/>
        </w:rPr>
        <w:t>الإخلال</w:t>
      </w:r>
      <w:r>
        <w:rPr>
          <w:rtl w:val="true"/>
        </w:rPr>
        <w:t>)</w:t>
      </w:r>
      <w:bookmarkEnd w:id="79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الإخلال بحرف منه، فلو حذف الراء أو التشدید لم یصح، عمدا کان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یجوز الزیادة،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لأنه جمع</w:t>
      </w:r>
    </w:p>
    <w:p>
      <w:pPr>
        <w:pStyle w:val="BookText"/>
        <w:rPr/>
      </w:pPr>
      <w:r>
        <w:rPr>
          <w:rFonts w:ascii="IRNazanin" w:hAnsi="IRNazanin" w:eastAsia="IRNazanin"/>
          <w:color w:val="111111"/>
          <w:sz w:val="28"/>
          <w:sz w:val="28"/>
          <w:szCs w:val="28"/>
          <w:rtl w:val="true"/>
          <w:lang w:bidi="fa-IR"/>
        </w:rPr>
        <w:t>کبر و هو الطبل، فتبطل لو قصده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مد الهمزة فی لفظة الجلالة، و 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استفهاما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التکبیر رکن فی الصلاة، لو أخل به عمدا أو سهوا بطلت صلاته،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فی الرجل ینسی تکبیرة الافتتاح</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فیه من التلفظ، فلو نواه لم یصح، لأن الصلاة یعتبر الذکر فی وسطها و آخرها، فاعتبر فی أولها، بخلاف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أخل بهیئة الترکیب بأن قال علی حد تعدید أسماء العدد بطل، فإن قصد التعظیم إنما یتم بهیئة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یقصد بالتکبیر الافتتاح، فلو صرفه إلی غیره لم ینعقد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به المسبوق الهوی للرکوع، لم تصح صلاته، لأنه أخل بالرکن، و لقول الصادق علیه السلام فی الرجل یصلی و لم یفتتح بالتکبیر هل یجزیه تکبیرة الرکوع‌؟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یعید صلاته</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نواهما معا لم تصح، لاختلاف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نواهما بعد نذر تکبیرة الرکوع، لاستقلال کل من الافتتاح و الرکوع بالعلیة، فتغایر المعلول، و لا تنعقد صلاته نفلا، لأنه لم 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النطق به بحیث یسمع نفسه، فلو حرک لسانه و لم یسمع نفسه لم یصح، لأن اللفظ شرط و غیر المسموع خاطر لا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جزء من الصلاة،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التکبیر و التسبیح و قراءة القرآن</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العبادة إذا افتتحت بالتکبیر کان منها کالأذان، بخلاف الخطبة لعدم افتقارها إلی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زاد بین اللفظین واو ساکنة أو متحرکة لم یجزیه، لأنه عطل المعنی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یکبر قائما حیث یلزمه القیام</w:t>
      </w:r>
      <w:r>
        <w:rPr>
          <w:rFonts w:eastAsia="IRNazanin" w:cs="IRNazanin"/>
          <w:color w:val="111111"/>
          <w:sz w:val="28"/>
          <w:szCs w:val="28"/>
          <w:rtl w:val="true"/>
          <w:lang w:bidi="fa-IR"/>
        </w:rPr>
        <w:t>.</w:t>
      </w:r>
      <w:bookmarkStart w:id="798" w:name="pg14045_154797"/>
    </w:p>
    <w:p>
      <w:pPr>
        <w:pStyle w:val="Heading6"/>
        <w:numPr>
          <w:ilvl w:val="5"/>
          <w:numId w:val="1"/>
        </w:numPr>
        <w:rPr/>
      </w:pPr>
      <w:bookmarkStart w:id="799" w:name="__RefHeading___Toc3300250_3381743652"/>
      <w:bookmarkStart w:id="800" w:name="_Toc303"/>
      <w:bookmarkEnd w:id="798"/>
      <w:bookmarkEnd w:id="799"/>
      <w:r>
        <w:rPr>
          <w:rtl w:val="true"/>
        </w:rPr>
        <w:t xml:space="preserve">البحث الثالث </w:t>
      </w:r>
      <w:r>
        <w:rPr>
          <w:rtl w:val="true"/>
        </w:rPr>
        <w:t>(</w:t>
      </w:r>
      <w:r>
        <w:rPr>
          <w:rtl w:val="true"/>
        </w:rPr>
        <w:t>فی العاجز</w:t>
      </w:r>
      <w:r>
        <w:rPr>
          <w:rtl w:val="true"/>
        </w:rPr>
        <w:t>)</w:t>
      </w:r>
      <w:bookmarkEnd w:id="800"/>
    </w:p>
    <w:p>
      <w:pPr>
        <w:pStyle w:val="BookText"/>
        <w:rPr/>
      </w:pPr>
      <w:r>
        <w:rPr>
          <w:rFonts w:ascii="IRNazanin" w:hAnsi="IRNazanin" w:eastAsia="IRNazanin"/>
          <w:color w:val="111111"/>
          <w:sz w:val="28"/>
          <w:sz w:val="28"/>
          <w:szCs w:val="28"/>
          <w:rtl w:val="true"/>
          <w:lang w:bidi="fa-IR"/>
        </w:rPr>
        <w:t xml:space="preserve">قد بینا أنه لا یجوز العدول عن صیغة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إلی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الترجمة، سواء کان بالعجمیة أو بغیرها، بل یجب النطق بالصیغة العربیة، اقتداء به علیه السلام، و امتثالا لأمره بالصلاة کصلاته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العاجز عن جمیع کلمة التکبیر أو بعضها، فله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یتمکن من کسب القدرة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لخرس و نحوه، حرک لسانه و أشار بإصبعه، أو شفته و لهاته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العجز عن حرکة اللسان بالتکبیر بحسب القدرة، لأن التحریک جزء من النطق، فلا یسقط بسقوطه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مقطوع اللسان من أصله وجب استحضاره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ناطقا لا یطاوعه لسانه علی هذه الکلمة، وجب أن یأتی بترجمتها، لأنه رکن عجز عنه، فلا بد له من بدل، و الترجمة أولی ما یجعل بدلا عنه لأدائها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یعدل إلی سائر الأذکار، و ترجمة التکبیر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صیغة التفضیل لم یجز،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اللغات فی الترجمة سواء، فیتخیر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أولویة السریانیة و العبرانیة، لأنه تعالی أنزل بهما کتبا، فإن أحسنهما لم یعدل عنهما، و الفارسیة بعدهما أولی من الهندیة و الترکیة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التعلیم، إما من إنسان، أو مراجعة موضع کتبت هذه الصیغة علیه، فیلزمه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البدوی و غیره إذا لم یجد فی موضعه من یعلمه وجب علیه المسیر إلی بلد أو قریة للتعلیم، لأنه قادر علی المسیر و التعلیم، بخلاف المتیمم حیث لا یجب علیه المسیر للطهارة، لأنه بالتعلم یعود</w:t>
      </w:r>
      <w:bookmarkStart w:id="801" w:name="pg14045_154798"/>
    </w:p>
    <w:p>
      <w:pPr>
        <w:pStyle w:val="BookText"/>
        <w:rPr/>
      </w:pPr>
      <w:bookmarkEnd w:id="801"/>
      <w:r>
        <w:rPr>
          <w:rFonts w:ascii="IRNazanin" w:hAnsi="IRNazanin" w:eastAsia="IRNazanin"/>
          <w:color w:val="111111"/>
          <w:sz w:val="28"/>
          <w:sz w:val="28"/>
          <w:szCs w:val="28"/>
          <w:rtl w:val="true"/>
          <w:lang w:bidi="fa-IR"/>
        </w:rPr>
        <w:t>إلی موضعه و ینتفع به طول عمره، و استصحاب الماء للمتنقل غیر ممکن، و یجب علیه الصبر إلی آخر الوقت لرجاء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الصلاة بالترجمة فی أول الوقت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انتفاء التعلیم فی الوقت، جاز أن یصلی بالترجمة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أخر التعلیم مع القدرة لم تصح صلاته، بل یجب علیه الإعادة بعد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ضاق الوقت صلی بالترجمة لحرمة الوقت، و یجب القضاء لتفریطه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الأذکار الواجبة کالقراءة و التشهد و الذکر کالتکبیر فی اعتبار لفظ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للأب تعلیم ولده الصغیر، و لیس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الولی فیحرم علیه المنع من التعلیم، و الألثغ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الإتیان بالتکبیر قائما بکماله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شرع فیه و فی القیام، أو رکع قبل انتصابه بطل، و کذا النیة علی الأقوی</w:t>
      </w:r>
      <w:r>
        <w:rPr>
          <w:rFonts w:eastAsia="IRNazanin" w:cs="IRNazanin"/>
          <w:color w:val="111111"/>
          <w:sz w:val="28"/>
          <w:szCs w:val="28"/>
          <w:rtl w:val="true"/>
          <w:lang w:bidi="fa-IR"/>
        </w:rPr>
        <w:t>.</w:t>
      </w:r>
    </w:p>
    <w:p>
      <w:pPr>
        <w:pStyle w:val="Heading6"/>
        <w:numPr>
          <w:ilvl w:val="5"/>
          <w:numId w:val="1"/>
        </w:numPr>
        <w:rPr/>
      </w:pPr>
      <w:bookmarkStart w:id="802" w:name="__RefHeading___Toc3300252_3381743652"/>
      <w:bookmarkStart w:id="803" w:name="_Toc304"/>
      <w:bookmarkEnd w:id="802"/>
      <w:r>
        <w:rPr>
          <w:rtl w:val="true"/>
        </w:rPr>
        <w:t xml:space="preserve">البحث الرابع </w:t>
      </w:r>
      <w:r>
        <w:rPr>
          <w:rtl w:val="true"/>
        </w:rPr>
        <w:t>(</w:t>
      </w:r>
      <w:r>
        <w:rPr>
          <w:rtl w:val="true"/>
        </w:rPr>
        <w:t>فی سننه</w:t>
      </w:r>
      <w:r>
        <w:rPr>
          <w:rtl w:val="true"/>
        </w:rPr>
        <w:t>)</w:t>
      </w:r>
      <w:bookmarkEnd w:id="803"/>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عند التکبیر فی کل صلاة فرض و نفل، لأنه علیه السلام فعله، و لیس واجبا علی الأصح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یستحب الرفع فی کل تکبیرات الصلاة، مثل تکبیر الرکوع و السجود و الرفع منه، لأنه علیه السلام رفع فی هذه المواضع، و لا یضم کفیه حالة الرفع، بل یبسطهما إجماعا،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افتتحت الصلاة فارفع کفیک ثم ابسطهما بسطا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یستقبل بباطن کفیه القبلة، لأن الاستقبال مأمور به، و الصادق علیه السلام فعله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یضم الأصابع،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یدیه علی فخذیه قد ضم أصابعه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المرتضی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الأربع و یفرق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یده تحت الثیاب رفعهما، لأن الصحابة کانوا یرفعون أیدیهم فی الشتاء فی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الرفع عام للمرأة و الرجل و الإمام و المأموم و القائم و القاعد، و یرفعهما إلی حذاء أذنیه، لأن النبی صلی اللّه علیه و آله کان یرفع یدیه حیال أذنیه</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الصادق علیه السلام یدیه حیال وجهه حین استفتح</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بیده عذر لا یتمکن من استیفاء الرفع أتی بالممکن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علی الرفع فوق الأذنین و دون المنکبین فالأول أولی، لأن فیه إتیانا بالمسنون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مقطوع الکفین یرفع ساعدیه، و مقطوع الذراعین یرفع عضدیه، و مقطوع إحداهما یرفع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یتجاوز بهما رأسه،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تجاوز أذنیک</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الصادق علیه السلام یرفع یدیه حیال وجهه حین استفتح</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یقتضی ابتداء التکبیر مع ابتداء الرفع و انتهائه عند انتهائه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عبارة بعض علمائنا یکبر عند الإرسال و لو فرغ من التکبیر قبل تمام الرفع أو بالعکس، أتم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فرغ منهما حط یدیه و لم یستدم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ترک رفعهما حتی أتی ببعض التکبیر رفعهما فی الباقی، و إن أتمه لم یرفع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یقصر التکبیر بحیث لا یفهم، و لا یمططه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أن یبالغ فی مده، بل یأتی به متینا و الأولی فیه الجزم،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جزم و التسلیم جزم</w:t>
      </w:r>
      <w:r>
        <w:rPr>
          <w:rStyle w:val="FootnoteAnchor"/>
          <w:rtl w:val="true"/>
        </w:rPr>
        <w:footnoteReference w:id="891"/>
      </w:r>
      <w:r>
        <w:rPr>
          <w:rFonts w:ascii="IRNazanin" w:hAnsi="IRNazanin" w:eastAsia="IRNazanin"/>
          <w:color w:val="111111"/>
          <w:sz w:val="28"/>
          <w:sz w:val="28"/>
          <w:szCs w:val="28"/>
          <w:rtl w:val="true"/>
          <w:lang w:bidi="fa-IR"/>
        </w:rPr>
        <w:t>، أما تکبیرات الانتقالات، فالأولی فیها المد، لئلا یخلو باقی انتقاله عن الذکر إلی أن یصل إلی الذکر الثانی، و هنا الأذکار مشروعة علی الاتصال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التوجه بسبع تکبیرات بینها ثلاثة أدعیة، واحدة منها واجبة، و هی تکبیرة الإحرام، یکبر ثلاثا و یدعو، ثم یکبر اثنین و یدعو، ثم یکبر اثنین و یتوجه، و یتخیر أیتها شاء جعلها تکبیرة الإحرام، فیوقع السنة عندها، و الأفضل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جعلها الأولی جاز الدعاء بعد تکبیرة الإحرام مع باقی التکبیرات و کذا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افتتحت الصلاة فارفع یدیک، ثم ابسطهما بسطا، ثم کبر ثلاث تکبیرات،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الملک الحق لا إله إلا أنت إلی آخره، ثم کبر تکبیرتین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إلی آخره، ثم کبر تکبیرتین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إلی آخره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کبر للافتتاح انعقدت صلاته، فإن کبر ثانیا، بطلت هذه للنهی عنها، و الأولی لأنه زاد فی الصلاة رکنا، إن لم ینو الخروج من الصلاة قبل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کبر ثالثا انعقدت، فإن نوی الخروج قبل الثانیة، بطلت الأولی و صحته الثانیة، و صار حکم الثالثة مع الثانیة حکم الثانیة مع الأولی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التوجه بسبع تکبیرات فی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أول کل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أول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أول نافلة</w:t>
      </w:r>
      <w:bookmarkStart w:id="804" w:name="pg14045_154801"/>
    </w:p>
    <w:p>
      <w:pPr>
        <w:pStyle w:val="BookText"/>
        <w:rPr/>
      </w:pPr>
      <w:bookmarkEnd w:id="804"/>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أول نوافل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أول رکعتی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الوتیرة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عمم بعض علمائنا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المأموم یکبر بعد الإمام أو معه،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کبر فکبروا</w:t>
      </w:r>
      <w:r>
        <w:rPr>
          <w:rStyle w:val="FootnoteAnchor"/>
          <w:rtl w:val="true"/>
        </w:rPr>
        <w:footnoteReference w:id="893"/>
      </w:r>
      <w:r>
        <w:rPr>
          <w:rFonts w:ascii="IRNazanin" w:hAnsi="IRNazanin" w:eastAsia="IRNazanin"/>
          <w:color w:val="111111"/>
          <w:sz w:val="28"/>
          <w:sz w:val="28"/>
          <w:szCs w:val="28"/>
          <w:rtl w:val="true"/>
          <w:lang w:bidi="fa-IR"/>
        </w:rPr>
        <w:t>، و کماله أن یرکع معه، کذا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کبر المأموم أولا قطعه بتسلیمة ثم کبر معه أو بعده، لأنه ائتم بمن لیس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إسماع المأمومین خلفه التکبیر، ما لم یحتج إلی شدة العلو، فیکبر وسطا</w:t>
      </w:r>
      <w:r>
        <w:rPr>
          <w:rFonts w:eastAsia="IRNazanin" w:cs="IRNazanin"/>
          <w:color w:val="111111"/>
          <w:sz w:val="28"/>
          <w:szCs w:val="28"/>
          <w:rtl w:val="true"/>
          <w:lang w:bidi="fa-IR"/>
        </w:rPr>
        <w:t>.</w:t>
      </w:r>
    </w:p>
    <w:p>
      <w:pPr>
        <w:pStyle w:val="Heading5"/>
        <w:numPr>
          <w:ilvl w:val="4"/>
          <w:numId w:val="1"/>
        </w:numPr>
        <w:rPr/>
      </w:pPr>
      <w:bookmarkStart w:id="805" w:name="__RefHeading___Toc3300254_3381743652"/>
      <w:bookmarkStart w:id="806" w:name="_Toc305"/>
      <w:bookmarkEnd w:id="805"/>
      <w:r>
        <w:rPr>
          <w:rtl w:val="true"/>
        </w:rPr>
        <w:t xml:space="preserve">المطلب الرابع </w:t>
      </w:r>
      <w:r>
        <w:rPr>
          <w:rtl w:val="true"/>
        </w:rPr>
        <w:t>(</w:t>
      </w:r>
      <w:r>
        <w:rPr>
          <w:rtl w:val="true"/>
        </w:rPr>
        <w:t>فی القراءة</w:t>
      </w:r>
      <w:r>
        <w:rPr>
          <w:rtl w:val="true"/>
        </w:rPr>
        <w:t>)</w:t>
      </w:r>
      <w:bookmarkEnd w:id="806"/>
    </w:p>
    <w:p>
      <w:pPr>
        <w:pStyle w:val="Heading6"/>
        <w:numPr>
          <w:ilvl w:val="5"/>
          <w:numId w:val="1"/>
        </w:numPr>
        <w:rPr/>
      </w:pPr>
      <w:bookmarkStart w:id="807" w:name="__RefHeading___Toc3300256_3381743652"/>
      <w:bookmarkStart w:id="808" w:name="_Toc306"/>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809" w:name="__RefHeading___Toc3300258_3381743652"/>
      <w:bookmarkStart w:id="810" w:name="_Toc307"/>
      <w:bookmarkEnd w:id="809"/>
      <w:r>
        <w:rPr>
          <w:rtl w:val="true"/>
        </w:rPr>
        <w:t xml:space="preserve">البحث الأول </w:t>
      </w:r>
      <w:r>
        <w:rPr>
          <w:rtl w:val="true"/>
        </w:rPr>
        <w:t>(</w:t>
      </w:r>
      <w:r>
        <w:rPr>
          <w:rtl w:val="true"/>
        </w:rPr>
        <w:t>فی ما یتقدمها من السنن</w:t>
      </w:r>
      <w:r>
        <w:rPr>
          <w:rtl w:val="true"/>
        </w:rPr>
        <w:t>)</w:t>
      </w:r>
      <w:bookmarkEnd w:id="810"/>
    </w:p>
    <w:p>
      <w:pPr>
        <w:pStyle w:val="BookText"/>
        <w:rPr/>
      </w:pPr>
      <w:r>
        <w:rPr>
          <w:rFonts w:ascii="IRNazanin" w:hAnsi="IRNazanin" w:eastAsia="IRNazanin"/>
          <w:color w:val="111111"/>
          <w:sz w:val="28"/>
          <w:sz w:val="28"/>
          <w:szCs w:val="28"/>
          <w:rtl w:val="true"/>
          <w:lang w:bidi="fa-IR"/>
        </w:rPr>
        <w:t>للقراءة سنتان سابقتان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الاستفتاح فإذا کبر المصلی استحب له قبل القراءة أن یدعو بدعاء الاستفتاح،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إذا استفتح النبی صلی اللّه علیه و آله کبر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حَنِیفاً   مسلما وَ ما أَنَا مِنَ الْمُشْرِکِینَ  ، إِنَّ صَلاتِی وَ نُسُکِی وَ مَحْیایَ وَ مَماتِی لِلّهِ رَبِّ الْعالَمِینَ لا شَرِیکَ لَهُ وَ بِذلِکَ أُمِرْتُ وَ أَنَا أَوَّلُ الْمُسْلِمِینَ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علیه السلام أول مسلمی هذه الأمة، 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للذی فطر السماوات و الأرض علی ملة إبراهیم و دین محمد و منهاج علی حنیفا مسلما إلی آخر الکلام کان أفضل</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ترک الاستفتاح عمدا أو سهوا حتی تعوذ و شرع فی الفاتحة، لم یعد إلیه و لا یدارکه فی سائر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الإمام فی التشهد الأخیر، کبر و قعد، فسلم الإمام لما قعد، قام و قرأ من غیر استفتاح، لفوات وقته بالقعود، و لو سلم الإمام قبل قعوده لا یقعد و یدعو للاستفتاح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الدعاء مستحب فی فرائض الصلوات و نوافلها الأداء و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بعد دعاء الاستفتاح التعوذ، لقوله تعالی فَإِذا قَرَأْتَ الْقُرْآنَ فَاسْتَعِذْ بِاللّهِ مِنَ الشَّیْطانِ الرَّجِیمِ  </w:t>
      </w:r>
      <w:r>
        <w:rPr>
          <w:rStyle w:val="FootnoteAnchor"/>
          <w:rtl w:val="true"/>
        </w:rPr>
        <w:footnoteReference w:id="896"/>
      </w:r>
      <w:r>
        <w:rPr>
          <w:rFonts w:ascii="IRNazanin" w:hAnsi="IRNazanin" w:eastAsia="IRNazanin"/>
          <w:color w:val="111111"/>
          <w:sz w:val="28"/>
          <w:sz w:val="28"/>
          <w:szCs w:val="28"/>
          <w:rtl w:val="true"/>
          <w:lang w:bidi="fa-IR"/>
        </w:rPr>
        <w:t>و لأن النبی صلی اللّه علیه و آله کان یتعوذ فی صلاته قبل القراءة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تعوذ من الشیطان الرجیم، ثم تقرأ فاتحة الکتاب</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لأنه لفظ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الإسرار و لو فی الجهریة، لأنه ذکر مشروع بین التکبیر و القراءة فسن فیه الإسرار کدعاء الاستفتاح عندهم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یستحب فی الرکعة الأولی خاصة، لأن الصلاة فعل واحد، فیکفی فیه الاستعاذة الواحدة کالتوجه، و لأنه علیه السلام کذا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ترکه فی الأولی عمدا أو سهوا لم یتدارکه فی الثانیة، لفوات محله</w:t>
      </w:r>
      <w:r>
        <w:rPr>
          <w:rFonts w:eastAsia="IRNazanin" w:cs="IRNazanin"/>
          <w:color w:val="111111"/>
          <w:sz w:val="28"/>
          <w:szCs w:val="28"/>
          <w:rtl w:val="true"/>
          <w:lang w:bidi="fa-IR"/>
        </w:rPr>
        <w:t>.</w:t>
      </w:r>
      <w:bookmarkStart w:id="811" w:name="pg14045_154803"/>
    </w:p>
    <w:p>
      <w:pPr>
        <w:pStyle w:val="Heading6"/>
        <w:numPr>
          <w:ilvl w:val="5"/>
          <w:numId w:val="1"/>
        </w:numPr>
        <w:rPr/>
      </w:pPr>
      <w:bookmarkStart w:id="812" w:name="__RefHeading___Toc3300260_3381743652"/>
      <w:bookmarkStart w:id="813" w:name="_Toc308"/>
      <w:bookmarkEnd w:id="811"/>
      <w:bookmarkEnd w:id="812"/>
      <w:r>
        <w:rPr>
          <w:rtl w:val="true"/>
        </w:rPr>
        <w:t xml:space="preserve">البحث الثانی </w:t>
      </w:r>
      <w:r>
        <w:rPr>
          <w:rtl w:val="true"/>
        </w:rPr>
        <w:t>(</w:t>
      </w:r>
      <w:r>
        <w:rPr>
          <w:rtl w:val="true"/>
        </w:rPr>
        <w:t>فی الماهیة</w:t>
      </w:r>
      <w:r>
        <w:rPr>
          <w:rtl w:val="true"/>
        </w:rPr>
        <w:t>)</w:t>
      </w:r>
      <w:bookmarkEnd w:id="813"/>
    </w:p>
    <w:p>
      <w:pPr>
        <w:pStyle w:val="BookText"/>
        <w:rPr/>
      </w:pPr>
      <w:r>
        <w:rPr>
          <w:rFonts w:ascii="IRNazanin" w:hAnsi="IRNazanin" w:eastAsia="IRNazanin"/>
          <w:color w:val="111111"/>
          <w:sz w:val="28"/>
          <w:sz w:val="28"/>
          <w:szCs w:val="28"/>
          <w:rtl w:val="true"/>
          <w:lang w:bidi="fa-IR"/>
        </w:rPr>
        <w:t>و تتعین الفاتحة فی فرائض الصلوات حالة القیام، أو ما یقع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یقوم مقامها شیء من القرآن،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یقرأ فی صلاته بفاتحة الکتاب</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محمد بن مسلم عن الذی لا یقرأ بفاتحة الکتاب فی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 إلا أن یقرأها فی جهر أو إخفات</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القراءة جزء من الصلاة، فکانت متعینة کالرکوع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سورة أخری بعد الفاتحة فی الأولیین من کل فریضة، لأنه علیه السلام کان یقرأ فی الظهر فی الأولتین بأم الکتاب و سورتین، و فی الأخیرتین بأم الکتاب</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بفاتحة الکتاب و معها غیرها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أوجب الباقر علیه السلام الإعادة لو ترک السورة بعد الحمد</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السورة بعد الحمد للخبر</w:t>
      </w:r>
      <w:r>
        <w:rPr>
          <w:rStyle w:val="FootnoteAnchor"/>
          <w:rtl w:val="true"/>
        </w:rPr>
        <w:footnoteReference w:id="904"/>
      </w:r>
      <w:r>
        <w:rPr>
          <w:rFonts w:ascii="IRNazanin" w:hAnsi="IRNazanin" w:eastAsia="IRNazanin"/>
          <w:color w:val="111111"/>
          <w:sz w:val="28"/>
          <w:sz w:val="28"/>
          <w:szCs w:val="28"/>
          <w:rtl w:val="true"/>
          <w:lang w:bidi="fa-IR"/>
        </w:rPr>
        <w:t>، و هو محمول علی حال الضرورة و الاستعجال،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للمریض أن یقرأ فی الفریضة فاتحة الکتاب وحدها</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یجزی عنی أن أقرأ فی الفریضة فاتحة الکتاب وحدها إذا کنت مستعجلا أو أعجلنی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الاقتصار علی بعض سورة بعد الحمد عند الضرورة أو الاستعجال، لأنه أولی من ترک الجمیع</w:t>
      </w:r>
      <w:r>
        <w:rPr>
          <w:rFonts w:eastAsia="IRNazanin" w:cs="IRNazanin"/>
          <w:color w:val="111111"/>
          <w:sz w:val="28"/>
          <w:szCs w:val="28"/>
          <w:rtl w:val="true"/>
          <w:lang w:bidi="fa-IR"/>
        </w:rPr>
        <w:t>.</w:t>
      </w:r>
      <w:bookmarkStart w:id="814" w:name="pg14045_154804"/>
    </w:p>
    <w:p>
      <w:pPr>
        <w:pStyle w:val="BookText"/>
        <w:rPr/>
      </w:pPr>
      <w:bookmarkEnd w:id="814"/>
      <w:r>
        <w:rPr>
          <w:rFonts w:ascii="Amiri" w:hAnsi="Amiri" w:eastAsia="Amiri" w:cs="Amiri"/>
          <w:color w:val="111111"/>
          <w:sz w:val="28"/>
          <w:sz w:val="28"/>
          <w:szCs w:val="28"/>
          <w:rtl w:val="true"/>
          <w:lang w:bidi="ar-SA"/>
        </w:rPr>
        <w:t>و البسملة آیة من الفاتحة، لأنه علیه السلام قرأ فاتحة الکتاب فقرأ بِسْمِ اللّهِ الرَّحْمنِ الرَّحِیمِ   و عدها آیة منها</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فاتحة الکتاب فاقرءوا بِسْمِ اللّهِ الرَّحْمنِ الرَّحِیمِ   فإنها أم القرآن و السبع المثانی، و أن بِسْمِ اللّهِ الرَّحْمنِ الرَّحِیمِ   آیة منها</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معاویة بن عمار الصادق علیه السلام إذا قمت إلی الصلاة أقرأ بِسْمِ اللّهِ الرَّحْمنِ الرَّحِیمِ   فی فاتحة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فاتحة القرآن اقرأ بِسْمِ اللّهِ الرَّحْمنِ الرَّحِیمِ   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أثبتها الصحابة فی أوائل السور بخط المصحف، مع تشددهم فی کتبه ما لیس من القرآن فیه، و منعهم من النقط و التغیر، و لا یکفر جاحدها للشبهة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باقی سور القرآن، فإن البسملة آیة منها عند علمائنا أجمع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 بعض آیة</w:t>
      </w:r>
      <w:r>
        <w:rPr>
          <w:rFonts w:eastAsia="IRNazanin" w:cs="IRNazanin"/>
          <w:color w:val="111111"/>
          <w:sz w:val="28"/>
          <w:szCs w:val="28"/>
          <w:rtl w:val="true"/>
          <w:lang w:bidi="fa-IR"/>
        </w:rPr>
        <w:t>.</w:t>
      </w:r>
    </w:p>
    <w:p>
      <w:pPr>
        <w:pStyle w:val="Heading6"/>
        <w:numPr>
          <w:ilvl w:val="5"/>
          <w:numId w:val="1"/>
        </w:numPr>
        <w:rPr/>
      </w:pPr>
      <w:bookmarkStart w:id="815" w:name="__RefHeading___Toc3300262_3381743652"/>
      <w:bookmarkStart w:id="816" w:name="_Toc309"/>
      <w:bookmarkEnd w:id="815"/>
      <w:r>
        <w:rPr>
          <w:rtl w:val="true"/>
        </w:rPr>
        <w:t xml:space="preserve">البحث الثالث </w:t>
      </w:r>
      <w:r>
        <w:rPr>
          <w:rtl w:val="true"/>
        </w:rPr>
        <w:t>(</w:t>
      </w:r>
      <w:r>
        <w:rPr>
          <w:rtl w:val="true"/>
        </w:rPr>
        <w:t>فی الکیفیة</w:t>
      </w:r>
      <w:r>
        <w:rPr>
          <w:rtl w:val="true"/>
        </w:rPr>
        <w:t>)</w:t>
      </w:r>
      <w:bookmarkEnd w:id="816"/>
    </w:p>
    <w:p>
      <w:pPr>
        <w:pStyle w:val="BookText"/>
        <w:rPr/>
      </w:pPr>
      <w:r>
        <w:rPr>
          <w:rFonts w:ascii="IRNazanin" w:hAnsi="IRNazanin" w:eastAsia="IRNazanin"/>
          <w:color w:val="111111"/>
          <w:sz w:val="28"/>
          <w:sz w:val="28"/>
          <w:szCs w:val="28"/>
          <w:rtl w:val="true"/>
          <w:lang w:bidi="fa-IR"/>
        </w:rPr>
        <w:t>و یجب فی القراءة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بالعربیة بصورة المنزل، و لا یجزی الترجمة بالعربیة و غیرها، لأنها لیست قرآنا، فیلزم إخلاء الصلاة عن القراءة الواجبة، فلا یکون إتیانا لمأمور به علی وجهه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بین آیات الفاتحة و بین آیات السورة أیضا فتجب رعایته، لأن الإتیان بالنظم المعجز مقصود، فإن النظم و الترتیب هو مناط لإبلاغه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الإعجاز، فلو قدم مؤخرا أو أخر مقدما عامدا، بطلت قراءته</w:t>
      </w:r>
    </w:p>
    <w:p>
      <w:pPr>
        <w:pStyle w:val="BookText"/>
        <w:rPr/>
      </w:pPr>
      <w:r>
        <w:rPr>
          <w:rFonts w:ascii="IRNazanin" w:hAnsi="IRNazanin" w:eastAsia="IRNazanin"/>
          <w:color w:val="111111"/>
          <w:sz w:val="28"/>
          <w:sz w:val="28"/>
          <w:szCs w:val="28"/>
          <w:rtl w:val="true"/>
          <w:lang w:bidi="fa-IR"/>
        </w:rPr>
        <w:t>و علیه الاستیناف، لإخلاله بالجزء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ساهیا عاد إلی الموضع الذی أخل منه بالترتیب فقرأ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 الحمد و السورة، فیقرأ الحمد أولا ثم السورة، فلو عکس عامدا بطلت صلاته، لأنه فعل المنهی عنه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ناسیا استأنف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بالجزء الصوری، لأن الإعجاز فیه، فلو قرأ مقطعا کأسماء العدد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أخل بها عامدا، فإن طالت مدة السکوت بطلت قراءته، لأنه علیه السلام کان یوالی فی قراءته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قرأ فی أثنائها ما لیس منها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سهوا أتمها من حیث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قصرت مدة السکوت، لم یؤثر، و کذا لو کان السکوت الطویل سهوا، أو لاشتباه الآیات حتی یتذکر، أو قرأ من غیرها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قطع القراءة و سکت قصیرا، فالأقرب وجوب استیناف القراءة، لاقتران الفصل بنیة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سکت لا بنیة القطع، أو نواه و لم یسکت صحت، لأن الاعتبار بالمجموع لا بنیة المنفردة، بخلاف ما لو نوی قطع الصلاة، فإنها تبطل و إن لم یقطع، لاحتیاج الصلاة إلی نیة، فتبطل بترکها، بخلاف القراءة، و لأن النیة رکن فی الصلاة تجب إدامتها حکما، و لا یمکن إدامتها حکما مع نیة القطع، و قراءة الفاتحة لا تحتاج إلی نیة، فلا تؤثر فیها نیة القطع</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سبح أو هلل فی أثنائها، أو قرأ آیة أخری، بطلت الموالاة مع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کرر آیة من الفاتحة لم تبطل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تبطل الموالاة بسؤال الرحمة عند آیتها، و التعوذ من النقمة عند آیتها، و لا بفتح المأموم علی الإمام، و لا بالحمد علی العطسة، للأمر بذلک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فالاشتغال بها عند عروض أسبابها لا یجعله قادحا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صلیت خلف رسول اللّه صلی اللّه علیه و آله ذات لیلة، فقرأ سورة البقرة فکان إذا مر بآیة فیها تسبیح سبح، و إذا مر بسؤال سأل، و إذا مر بتعوذ تعوذ</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أخل بالموالاة سهوا، لم تبطل قراءته و بنی، بخلاف ما لو نسی القراءة، فإنه یأتی بها فی محلها، لأن الموالاة هیئة فی الکلمات تابعة لها، فإذا ترک القراءة فقد ترک التابع و 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ترک الموالاة، فقد ترک التابع دون المتبوع، فکأن النسیان عذر هنا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یلزم من جعل النسیان عذرا فی أضعف المعتبرین، جعله عذرا فی أقواهما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الإتیان بکل حرف، لأن الفاتحة عبارة عن الکلمات المنظومة المرکبة من الحروف المسموعة،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یقتضی إیقاف الصلاة علی جملتها، و الموقوف علی المجموع یعدم عند عدم بعضه، لتقدم الجزء علی الکل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أخل بحرف واحد عمدا،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التشدید حرف، فلو خفف مشددا فقد أخل بحرف، لأن المشدد حرفان متماثلان أو لهما ساکن، فإذا خفف أسقط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الحمد أربعة عشر تشدیدا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تستحب المبالغة فی التشدید بحیث یزید علی قدر حرف ساکن، لأنه فی کل موضع أقیم مقام حرف ساکن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إخراج الحروف من مواضعها مع القدرة، فلو أبدل حرفا بحرف فقد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إبدال الضاد بالظاء من هذا الباب کغیرهما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ذلک عمدا،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 غیر معذور، أما من لا یمکنه التعلم و الناسی، فإنهما معذوران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شرط فی القراءة علی الأقوی، فلو لحن عمدا أعاد، سواء کان عالما أو جاهلا، و سواء غیر المعنی مثل أن یکسر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یضم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مثل أن ینصب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یرفعه، و سواء کان خفیفا</w:t>
      </w:r>
      <w:r>
        <w:rPr>
          <w:rStyle w:val="FootnoteAnchor"/>
          <w:rtl w:val="true"/>
        </w:rPr>
        <w:footnoteReference w:id="913"/>
      </w:r>
      <w:r>
        <w:rPr>
          <w:rFonts w:ascii="IRNazanin" w:hAnsi="IRNazanin" w:eastAsia="IRNazanin"/>
          <w:color w:val="111111"/>
          <w:sz w:val="28"/>
          <w:sz w:val="28"/>
          <w:szCs w:val="28"/>
          <w:rtl w:val="true"/>
          <w:lang w:bidi="fa-IR"/>
        </w:rPr>
        <w:t xml:space="preserve">أو لا، لأنه لیس بقرآن، و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یقرأ بالمتواتر من القراءة و هی السبعة، و لا یجوز أن یقرأ بالشاذ و لا بالعشرة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یقرأ بالمتواتر من الآیات، فلا یقرأ بمصحف ابن مسعود، اتصلت به الروایة أو لا، لأن الآحاد لیس بقرآن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المعوذتان من القرآن یجوز أن یقرأ بهما، و لا اعتبار بإنکار ابن مسعود، للشبهة الداخلة علیه بأن النبی صلی اللّه علیه و آله کان یعوذ بهما الحسن و الحسین علیهما السلام، إذ لا منافاة، فإن القرآن صالح للتعوذ به لشرفه و برکته، و صلی الصادق علیه السلام المغرب فقرأهما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المعوذتین فی المکتوبة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ترک التأمین آخر الحمد،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عقیبها بطلت صلاته عند علمائنا أجمع، سواء کان منفردا أو إماما أو مأموما،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الصلاة لا تصلح فیها شیء من کلام الآدمیین</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التأمین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التسبیح و التکبیر و قراءة القرآن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جماعة من الصحابة نقلوا صفة صلاته علیه السلام، منهم أبو حمید الساعدی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أعلمکم بصلاة رسول اللّه صلی اللّه علیه و آله قالوا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أعرض علینا، ثم وصف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یقرأ ثم یکبر</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لنهی الصادق</w:t>
      </w:r>
      <w:bookmarkStart w:id="817" w:name="pg14045_154808"/>
    </w:p>
    <w:p>
      <w:pPr>
        <w:pStyle w:val="BookText"/>
        <w:rPr/>
      </w:pPr>
      <w:bookmarkEnd w:id="817"/>
      <w:r>
        <w:rPr>
          <w:rFonts w:ascii="IRNazanin" w:hAnsi="IRNazanin" w:eastAsia="IRNazanin"/>
          <w:color w:val="111111"/>
          <w:sz w:val="28"/>
          <w:sz w:val="28"/>
          <w:szCs w:val="28"/>
          <w:rtl w:val="true"/>
          <w:lang w:bidi="fa-IR"/>
        </w:rPr>
        <w:t>علیه السلام عن قولها</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من الصلاة لم یجز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غیر السائغ مبطل إجماعا، و لأن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نطق به أبطل صلاته، لعدم سبق الدعاء، و کذا ما قام مقامه، و لا یستدعی سبق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یتحقق إلا مع قصده، و لأن التأمین إنما یجوز مع قصد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شرطا إجماعا، أما عندنا فللمنع مطلقا، و أما عندهم فللاستحباب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مبطلة سواء وقعت بعد الحمد أو بعد السورة، أو فی أثنائها، للنهی عن قولها مطلقا، و کذا لو دعا و قالها عقیبه، لأنها لیست بدعاء، و إنما هی اسم له، و الاسم مغایر للمسمی، و لا یلزم من تسویغ شیء تسویغ ما غایره إذا لم یکن ملازما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قولها حالة التقیة</w:t>
      </w:r>
      <w:r>
        <w:rPr>
          <w:rFonts w:eastAsia="IRNazanin" w:cs="IRNazanin"/>
          <w:color w:val="111111"/>
          <w:sz w:val="28"/>
          <w:szCs w:val="28"/>
          <w:rtl w:val="true"/>
          <w:lang w:bidi="fa-IR"/>
        </w:rPr>
        <w:t>.</w:t>
      </w:r>
    </w:p>
    <w:p>
      <w:pPr>
        <w:pStyle w:val="Heading6"/>
        <w:numPr>
          <w:ilvl w:val="5"/>
          <w:numId w:val="1"/>
        </w:numPr>
        <w:rPr/>
      </w:pPr>
      <w:bookmarkStart w:id="818" w:name="__RefHeading___Toc3300264_3381743652"/>
      <w:bookmarkStart w:id="819" w:name="_Toc310"/>
      <w:bookmarkEnd w:id="818"/>
      <w:r>
        <w:rPr>
          <w:rtl w:val="true"/>
        </w:rPr>
        <w:t xml:space="preserve">البحث الرابع </w:t>
      </w:r>
      <w:r>
        <w:rPr>
          <w:rtl w:val="true"/>
        </w:rPr>
        <w:t>(</w:t>
      </w:r>
      <w:r>
        <w:rPr>
          <w:rtl w:val="true"/>
        </w:rPr>
        <w:t>فی ما یمنع من قراءته</w:t>
      </w:r>
      <w:r>
        <w:rPr>
          <w:rtl w:val="true"/>
        </w:rPr>
        <w:t>)</w:t>
      </w:r>
      <w:bookmarkEnd w:id="819"/>
    </w:p>
    <w:p>
      <w:pPr>
        <w:pStyle w:val="BookText"/>
        <w:rPr/>
      </w:pPr>
      <w:r>
        <w:rPr>
          <w:rFonts w:ascii="IRNazanin" w:hAnsi="IRNazanin" w:eastAsia="IRNazanin"/>
          <w:color w:val="111111"/>
          <w:sz w:val="28"/>
          <w:sz w:val="28"/>
          <w:szCs w:val="28"/>
          <w:rtl w:val="true"/>
          <w:lang w:bidi="fa-IR"/>
        </w:rPr>
        <w:t>لا یجوز أن یقرأ فی الفرائض شیئا من العزائم الأربع عند علمائنا أجمع،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فی المکتوبة بشیء من العزائم</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السجود زیادة فی المکتوبة، و لأن سجود التلاوة واجب، و زیادة السجود فی الصلاة مبطلة، و هما متنافیان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قرأ عزیمة فی فریضة عمدا، بطلت صلاته، و یجیء علی قول الشیخ جواز إسقاط آیة السجود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سهوا رجع عنها ما لم یتجاوز النصف وجوبا، فإن تجاوزه احتمل الرجوع و الإتمام، و یومی بالسجود أو یقضیه بعد الفراغ، لأن عمار سأل الصادق علیه السلام عن الرجل یقرأ فی المکتوبة سورة فیها سجدة من العزائم‌؟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موضع السجود فلا یقرأها، و إن أحب أن یرجع فیقرأ غیرها</w:t>
      </w:r>
    </w:p>
    <w:p>
      <w:pPr>
        <w:pStyle w:val="BookText"/>
        <w:rPr/>
      </w:pPr>
      <w:r>
        <w:rPr>
          <w:rFonts w:ascii="IRNazanin" w:hAnsi="IRNazanin" w:eastAsia="IRNazanin"/>
          <w:color w:val="111111"/>
          <w:sz w:val="28"/>
          <w:sz w:val="28"/>
          <w:szCs w:val="28"/>
          <w:rtl w:val="true"/>
          <w:lang w:bidi="fa-IR"/>
        </w:rPr>
        <w:t>و یدع التی فیها السجدة رجع إلی غیرها</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استمع فی الفریضة أو سمع و أوجبناه به، أومأ أو سجد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یقرأ العزیمة فی النافلة، فیجب السجود، ثم یقوم فیتم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السجدة فی آخر السورة، استحب له بعد القیام قراءة الحمد، لیرکع عن قراءة للروایة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الحمد و سورة أو آیة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الاستماع حکم القراءة، و لا بأس به فی النافلة، و الأقرب تحریمه فی الفریضة کالقراءة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السجدة حتی رکع، سجدها إذا ذکر، لأن محمد بن مسلم سأل أحدهما علیهما السلام عن الرجل یقرأ السجدة فینساها حتی یرکع و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إذا ذکر إذا کانت من العزائم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کان مع إمام و لم یسجد إمامه و لم یتمکن من السجود أومأ، لقول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صلیت مع قوم فقرأ الإمام اِقْرَأْ بِاسْمِ رَبِّکَ الَّذِی خَلَقَ   أو شیئا من العزائم، و فرغ من قراءته و لم یسجد فأوم إیماء</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أن یقرأ فی الفریضة ما یفوت الوقت بقراءته، لاستلزامه الإخلال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ضاق الوقت عن رکعة بأخف سورة، و تمکن من إدراکها بالفاتحة خاصة، احتمل وجوب القضاء، و فعلها أداء بالحمد خاصة، لتسویغ الاقتصار علیها حالة 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ضاق عن کمال الفاتحة وجب القضاء</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یقرن بین سورتین فی رکعة من الفریضة، لأن محمد بن مسلم سأل</w:t>
      </w:r>
      <w:bookmarkStart w:id="820" w:name="pg14045_154810"/>
    </w:p>
    <w:p>
      <w:pPr>
        <w:pStyle w:val="BookText"/>
        <w:rPr/>
      </w:pPr>
      <w:bookmarkEnd w:id="820"/>
      <w:r>
        <w:rPr>
          <w:rFonts w:ascii="IRNazanin" w:hAnsi="IRNazanin" w:eastAsia="IRNazanin"/>
          <w:color w:val="111111"/>
          <w:sz w:val="28"/>
          <w:sz w:val="28"/>
          <w:szCs w:val="28"/>
          <w:rtl w:val="true"/>
          <w:lang w:bidi="fa-IR"/>
        </w:rPr>
        <w:t>أحدهما علیهما السلام أ یقرأ الرجل السورتین فی رکعة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لکل سورة رکعة</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علیه السلام هکذا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حرام أو مکروه‌؟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کرر السورة الواحدة فهو قارن علی إشکال، و کذا لو کرر الحمد، و لا یجوز تکریرها عن السورة، و لأن الفاتحة فی الرکعة واجبة علی التعیین، و الشیء الواحد لا یؤدی به المعین و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یکرر السورة الواحدة فی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یقرأ فیهما بسورتین متساویین أو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 و أ لم نشرح سورة واحدة عند علمائنا، و کذا الفیل و لإیلاف، فلا یجوز له أن یقرأ أحدهما منفردة عن الأخری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الصادق علیه السلام صلی الفجر فقرأ الضحی و أ لم نشرح فی رکعة واحدة</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أنه حرام أو مکروه، فلا یقع من الإمام علیه السلام إلا و 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تعاد البسملة بینهما علی الأصح، لثبوتها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یقرن فی النوافل بین سورتین و أکثر، بل یستحب</w:t>
      </w:r>
      <w:r>
        <w:rPr>
          <w:rFonts w:eastAsia="IRNazanin" w:cs="IRNazanin"/>
          <w:color w:val="111111"/>
          <w:sz w:val="28"/>
          <w:szCs w:val="28"/>
          <w:rtl w:val="true"/>
          <w:lang w:bidi="fa-IR"/>
        </w:rPr>
        <w:t>.</w:t>
      </w:r>
    </w:p>
    <w:p>
      <w:pPr>
        <w:pStyle w:val="Heading6"/>
        <w:numPr>
          <w:ilvl w:val="5"/>
          <w:numId w:val="1"/>
        </w:numPr>
        <w:rPr/>
      </w:pPr>
      <w:bookmarkStart w:id="821" w:name="__RefHeading___Toc3300266_3381743652"/>
      <w:bookmarkStart w:id="822" w:name="_Toc311"/>
      <w:bookmarkEnd w:id="821"/>
      <w:r>
        <w:rPr>
          <w:rtl w:val="true"/>
        </w:rPr>
        <w:t xml:space="preserve">البحث الخامس </w:t>
      </w:r>
      <w:r>
        <w:rPr>
          <w:rtl w:val="true"/>
        </w:rPr>
        <w:t>(</w:t>
      </w:r>
      <w:r>
        <w:rPr>
          <w:rtl w:val="true"/>
        </w:rPr>
        <w:t>فی المحل</w:t>
      </w:r>
      <w:r>
        <w:rPr>
          <w:rtl w:val="true"/>
        </w:rPr>
        <w:t>)</w:t>
      </w:r>
      <w:bookmarkEnd w:id="822"/>
    </w:p>
    <w:p>
      <w:pPr>
        <w:pStyle w:val="BookText"/>
        <w:rPr/>
      </w:pPr>
      <w:r>
        <w:rPr>
          <w:rFonts w:ascii="IRNazanin" w:hAnsi="IRNazanin" w:eastAsia="IRNazanin"/>
          <w:color w:val="111111"/>
          <w:sz w:val="28"/>
          <w:sz w:val="28"/>
          <w:szCs w:val="28"/>
          <w:rtl w:val="true"/>
          <w:lang w:bidi="fa-IR"/>
        </w:rPr>
        <w:t>القراءة واجبة فی کل صلاة صادرة من مکلف مفترض، إمام أو منفرد عارف أو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فی الصلاة عند علمائنا أجمع، لقوله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إلا بقراءة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لیست رکنا علی الأصح،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أمتی الخطأ و النسیان</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و الجهل لیس عذرا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تجب فی الفرائض حالة القیام فی کل رکعة مرة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w:t>
      </w:r>
    </w:p>
    <w:p>
      <w:pPr>
        <w:pStyle w:val="BookText"/>
        <w:rPr/>
      </w:pPr>
      <w:r>
        <w:rPr>
          <w:rFonts w:ascii="IRNazanin" w:hAnsi="IRNazanin" w:eastAsia="IRNazanin"/>
          <w:color w:val="111111"/>
          <w:sz w:val="28"/>
          <w:sz w:val="28"/>
          <w:szCs w:val="28"/>
          <w:rtl w:val="true"/>
          <w:lang w:bidi="fa-IR"/>
        </w:rPr>
        <w:t>الحمد و السورة الکاملة فی کل ثنائیة، و فی الأولتین من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یقرأ فی الثالثة و الرابعة من الثلاثیة و الرباعیة زیادة علی الحمد، لأن علیا علیه السلام کتب إلی شریح أن اقرأ فی الرکعتین الأولتین بأم القرآن و سورة، و فی الأخیرتین بأم القرآن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عین الفاتحة فی الأولتین، فلا یجزی غیرها من قراءة أو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الأخیرتین من الرباعیة و الثالثة من الثلاثیة عینا، بل مخیر فیهما بینها و بین التسبیح، لا بینها و بین غیرها من القرآن عند علمائنا، لأن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الأولتین، و سبح فی الأخیرتین</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لو وجبت فی باقی الرکعات لسن الجهر بها فی بعض الصلوات کالأولیین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التسبیح فی الأخیرتین أفضل من القراءة</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العکس</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التساوی</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أفضلیة التسبیح للمأموم و القراءة للإمام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یسقط التخییر لو نسی القراءة فی الأولتین‌؟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لئلا تخلو الصلاة عن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القراءة فی الجهر و الإخفات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کیفیته، و الأقوی إجزاء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زرارة سأل الباقر علیه السلام ما یجزی من القول فی الرکعتین الأخیرتین‌؟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یکبر و یرکع</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bookmarkStart w:id="823" w:name="pg14045_154812"/>
    </w:p>
    <w:p>
      <w:pPr>
        <w:pStyle w:val="BookText"/>
        <w:rPr/>
      </w:pPr>
      <w:bookmarkEnd w:id="82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تکرار هذا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الثلاث و یسقط التکبیر إلا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الثالثة أیضا، و الأقرب وجوب 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تسقط القراءة عن المأموم فی الجهریة وجوبا و استحبابا، لأنه علیه السلام انصرف من صلاة جهر فیها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 معی أحد منکم‌؟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أنازع بالقرآن فانتهی الناس عن القراءة فیما یجهر فیه بالقراءة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تحرم القراءة أو تکره‌؟ الأقرب الأول،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خلف إمام یقتدی به مات علی غیر الفطرة</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خفی عنه قراءة الإمام حتی الهمهمة جاز له أن یقرأ، لمساواتها الإخفاتیة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الأصم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صلاة الإخفات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القراءة، و استحباب الفاتحة للروایات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جهر الإمام فی صلاة السر أو بالعکس، فالاعتبار بالهیئة المشروعة فی الصلاة لا بفعل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الموضع الذی لیس للمأموم القراءة لیس له التعوذ فیه، و فی غیره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سوغنا القراءة للمأموم لا یجهر بحیث یغلب جاره، بل یقرأ بحیث یسمع نفسه</w:t>
      </w:r>
      <w:r>
        <w:rPr>
          <w:rFonts w:eastAsia="IRNazanin" w:cs="IRNazanin"/>
          <w:color w:val="111111"/>
          <w:sz w:val="28"/>
          <w:szCs w:val="28"/>
          <w:rtl w:val="true"/>
          <w:lang w:bidi="fa-IR"/>
        </w:rPr>
        <w:t>.</w:t>
      </w:r>
    </w:p>
    <w:p>
      <w:pPr>
        <w:pStyle w:val="Heading6"/>
        <w:numPr>
          <w:ilvl w:val="5"/>
          <w:numId w:val="1"/>
        </w:numPr>
        <w:rPr/>
      </w:pPr>
      <w:bookmarkStart w:id="824" w:name="__RefHeading___Toc3300268_3381743652"/>
      <w:bookmarkStart w:id="825" w:name="_Toc312"/>
      <w:bookmarkEnd w:id="824"/>
      <w:r>
        <w:rPr>
          <w:rtl w:val="true"/>
        </w:rPr>
        <w:t xml:space="preserve">البحث السادس </w:t>
      </w:r>
      <w:r>
        <w:rPr>
          <w:rtl w:val="true"/>
        </w:rPr>
        <w:t>(</w:t>
      </w:r>
      <w:r>
        <w:rPr>
          <w:rtl w:val="true"/>
        </w:rPr>
        <w:t>فی الجهر و الإخفات</w:t>
      </w:r>
      <w:r>
        <w:rPr>
          <w:rtl w:val="true"/>
        </w:rPr>
        <w:t>)</w:t>
      </w:r>
      <w:bookmarkEnd w:id="82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bookmarkStart w:id="826" w:name="pg14045_154813"/>
    </w:p>
    <w:p>
      <w:pPr>
        <w:pStyle w:val="Heading6"/>
        <w:numPr>
          <w:ilvl w:val="5"/>
          <w:numId w:val="1"/>
        </w:numPr>
        <w:rPr/>
      </w:pPr>
      <w:bookmarkStart w:id="827" w:name="__RefHeading___Toc3300270_3381743652"/>
      <w:bookmarkStart w:id="828" w:name="_Toc313"/>
      <w:bookmarkEnd w:id="826"/>
      <w:bookmarkEnd w:id="827"/>
      <w:r>
        <w:rPr>
          <w:rtl w:val="true"/>
        </w:rPr>
        <w:t xml:space="preserve">المقام الأول </w:t>
      </w:r>
      <w:r>
        <w:rPr>
          <w:rtl w:val="true"/>
        </w:rPr>
        <w:t>(</w:t>
      </w:r>
      <w:r>
        <w:rPr>
          <w:rtl w:val="true"/>
        </w:rPr>
        <w:t>الماهیة</w:t>
      </w:r>
      <w:r>
        <w:rPr>
          <w:rtl w:val="true"/>
        </w:rPr>
        <w:t>)</w:t>
      </w:r>
      <w:bookmarkEnd w:id="828"/>
    </w:p>
    <w:p>
      <w:pPr>
        <w:pStyle w:val="BookText"/>
        <w:rPr/>
      </w:pPr>
      <w:r>
        <w:rPr>
          <w:rFonts w:ascii="IRNazanin" w:hAnsi="IRNazanin" w:eastAsia="IRNazanin"/>
          <w:color w:val="111111"/>
          <w:sz w:val="28"/>
          <w:sz w:val="28"/>
          <w:szCs w:val="28"/>
          <w:rtl w:val="true"/>
          <w:lang w:bidi="fa-IR"/>
        </w:rPr>
        <w:t xml:space="preserve">و هما کیفیتان متضادتان واجبتان فی الصلاة علی الأصح، لأن النبی صلی اللّه علیه و آله کان یفعلهما،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 فی رجل جهر فیما لا ینبغی الجهر فیه، أو أخفی فیما لا ینبغی الإخفاء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متعمدا فقد نقض صلاته و علیه الإعادة، و إن فعل ذلک ناسیا أو ساهیا أو لا یدری فلا شیء علیه و قد تمت صلاته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الواقعة بیانا لا بد و أن تکون علی إحدی الهیئتین و أیهما کانت وجبت، لکن العکس لیست بواجب و لا مستحب إجماعا، بل مکروه أو محرم، فتعین الآخر، فیجب اتباعه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 الجهر أن یسمع نفسه تحقیقا أو تقدیرا، فلو همهم بالقراءة من غیر أن یسمع نفسه لو کان سمیعا خالیا عن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تخیل الحروف من غیر نطق،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یسمی حینئذ قارئا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بالجهر أو الإخفات فی موضعه عامدا عالما، أعاد الصلاة، لأنه لم یأت بالمأمور به علی وجهه، فیبقی فی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ناسیا أو جاهلا، فلا شیء علیه و صحت صلاته، لروایة الباقر علیه 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9" w:name="__RefHeading___Toc3300272_3381743652"/>
      <w:bookmarkStart w:id="830" w:name="_Toc314"/>
      <w:bookmarkEnd w:id="829"/>
      <w:r>
        <w:rPr>
          <w:rtl w:val="true"/>
        </w:rPr>
        <w:t xml:space="preserve">المقام الثانی </w:t>
      </w:r>
      <w:r>
        <w:rPr>
          <w:rtl w:val="true"/>
        </w:rPr>
        <w:t>(</w:t>
      </w:r>
      <w:r>
        <w:rPr>
          <w:rtl w:val="true"/>
        </w:rPr>
        <w:t>فی محلهما</w:t>
      </w:r>
      <w:r>
        <w:rPr>
          <w:rtl w:val="true"/>
        </w:rPr>
        <w:t>)</w:t>
      </w:r>
      <w:bookmarkEnd w:id="83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یجبان فی القراءة فی الصلاة خاصة دون غیرها من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فالجهر</w:t>
      </w:r>
    </w:p>
    <w:p>
      <w:pPr>
        <w:pStyle w:val="BookText"/>
        <w:rPr/>
      </w:pPr>
      <w:r>
        <w:rPr>
          <w:rFonts w:ascii="IRNazanin" w:hAnsi="IRNazanin" w:eastAsia="IRNazanin"/>
          <w:color w:val="111111"/>
          <w:sz w:val="28"/>
          <w:sz w:val="28"/>
          <w:szCs w:val="28"/>
          <w:rtl w:val="true"/>
          <w:lang w:bidi="fa-IR"/>
        </w:rPr>
        <w:t>یجب فی صلاة الصبح، و أولتی المغرب، و أولتی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الإخفات یجب فی الظهرین، و ثالثة المغرب، و الأخیرتین من العشاء، اتباعا لفعله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التسمیة تابعة للقراءة فی وجوب الجهر لا الإخفات، بل یستحب الجهر بها فی مواضع الإخفات، فی أول الحمد و أول السورة، لأنها بعض السورة فیتبعها فی وجوب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استحبابه فی الإخفات فلأن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صلی فقرأ بِسْمِ اللّهِ الرَّحْمنِ الرَّحِیمِ  </w:t>
      </w:r>
      <w:r>
        <w:rPr>
          <w:rStyle w:val="FootnoteAnchor"/>
          <w:rtl w:val="true"/>
        </w:rPr>
        <w:footnoteReference w:id="941"/>
      </w:r>
      <w:r>
        <w:rPr>
          <w:rFonts w:ascii="IRNazanin" w:hAnsi="IRNazanin" w:eastAsia="IRNazanin"/>
          <w:color w:val="111111"/>
          <w:sz w:val="28"/>
          <w:sz w:val="28"/>
          <w:szCs w:val="28"/>
          <w:rtl w:val="true"/>
          <w:lang w:bidi="fa-IR"/>
        </w:rPr>
        <w:t>و هو إخبار عن السماع، و لا معنی للجهر إلا إسماع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الصادق علیه السلام أیاما و کان یقرأ فی فاتحة الکتاب بِسْمِ اللّهِ الرَّحْمنِ الرَّحِیمِ   فإذا کانت صلاة لا یجهر فیها بالقراءة جهر ب‍ بِسْمِ اللّهِ الرَّحْمنِ الرَّحِیمِ   و أخفی ما سوی ذلک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یجب الجهر علی الذکر، فلا یجب علی الأنثی و إن خلت بنفسها إجماعا، لأن صوتها عورة، و لا تخافت دون إسماع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یتعین فیه القراءة، لا یسقط استحباب الجهر بالبسملة فیه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صلاة لا تختص بالنهار و لا نظیر لها لیلا، فالسنة فیه الجهر کالصبح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صلاة تختص باللیل و لا نظیر لها نهارا فالسنة فیه الجهر کالمغرب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صلاة تفعل نهارا و لها نظیر باللیل فما یفعل نهارا فالسنة فیه الإخفات کالظهرین، و ما یفعل لیلا فالسنة الجهر کالعشاء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الجمعة و العیدین سنتهما الجهر، لأنهما یفعلان نهارا و لا نظیر لهما لیلا، و أصله قوله علیه السلام صلاة النهار عجماء و صلاة اللیل إجهار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کسوف الشمس یستحب فیها الإسرار، لأنها تفعل نهارا و لها نظیر باللیل و هی صلاة خسوف القمر، و یجهر فی الخسوفین</w:t>
      </w:r>
      <w:r>
        <w:rPr>
          <w:rFonts w:eastAsia="IRNazanin" w:cs="IRNazanin"/>
          <w:color w:val="111111"/>
          <w:sz w:val="28"/>
          <w:szCs w:val="28"/>
          <w:rtl w:val="true"/>
          <w:lang w:bidi="fa-IR"/>
        </w:rPr>
        <w:t>.</w:t>
      </w:r>
      <w:bookmarkStart w:id="831" w:name="pg14045_154815"/>
    </w:p>
    <w:p>
      <w:pPr>
        <w:pStyle w:val="BookText"/>
        <w:rPr/>
      </w:pPr>
      <w:bookmarkEnd w:id="831"/>
      <w:r>
        <w:rPr>
          <w:rFonts w:ascii="IRNazanin" w:hAnsi="IRNazanin" w:eastAsia="IRNazanin"/>
          <w:color w:val="111111"/>
          <w:sz w:val="28"/>
          <w:sz w:val="28"/>
          <w:szCs w:val="28"/>
          <w:rtl w:val="true"/>
          <w:lang w:bidi="fa-IR"/>
        </w:rPr>
        <w:t>و أما صلاة الاستسقاء فعندنا کصلاة العید و نوافل النهار یسر فیها، و نوافل اللیل یجهر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القضاء کالفوات، و لا اعتبار بوقت فعلها،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فلیقضها کما فاتته</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ناسی تعیین الفاتحة یسقط عنه الجهر و الإخفات فی الرباعیة، للأصل، و لا فرق بین الإمام و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الجهر فی صلاة الجمعة و ظهرها علی الأقوی</w:t>
      </w:r>
      <w:r>
        <w:rPr>
          <w:rFonts w:eastAsia="IRNazanin" w:cs="IRNazanin"/>
          <w:color w:val="111111"/>
          <w:sz w:val="28"/>
          <w:szCs w:val="28"/>
          <w:rtl w:val="true"/>
          <w:lang w:bidi="fa-IR"/>
        </w:rPr>
        <w:t>.</w:t>
      </w:r>
    </w:p>
    <w:p>
      <w:pPr>
        <w:pStyle w:val="Heading6"/>
        <w:numPr>
          <w:ilvl w:val="5"/>
          <w:numId w:val="1"/>
        </w:numPr>
        <w:rPr/>
      </w:pPr>
      <w:bookmarkStart w:id="832" w:name="__RefHeading___Toc3300274_3381743652"/>
      <w:bookmarkStart w:id="833" w:name="_Toc315"/>
      <w:bookmarkEnd w:id="832"/>
      <w:r>
        <w:rPr>
          <w:rtl w:val="true"/>
        </w:rPr>
        <w:t xml:space="preserve">البحث السابع </w:t>
      </w:r>
      <w:r>
        <w:rPr>
          <w:rtl w:val="true"/>
        </w:rPr>
        <w:t>(</w:t>
      </w:r>
      <w:r>
        <w:rPr>
          <w:rtl w:val="true"/>
        </w:rPr>
        <w:t>فی العجز</w:t>
      </w:r>
      <w:r>
        <w:rPr>
          <w:rtl w:val="true"/>
        </w:rPr>
        <w:t>)</w:t>
      </w:r>
      <w:bookmarkEnd w:id="833"/>
    </w:p>
    <w:p>
      <w:pPr>
        <w:pStyle w:val="BookText"/>
        <w:rPr/>
      </w:pPr>
      <w:r>
        <w:rPr>
          <w:rFonts w:ascii="IRNazanin" w:hAnsi="IRNazanin" w:eastAsia="IRNazanin"/>
          <w:color w:val="111111"/>
          <w:sz w:val="28"/>
          <w:sz w:val="28"/>
          <w:szCs w:val="28"/>
          <w:rtl w:val="true"/>
          <w:lang w:bidi="fa-IR"/>
        </w:rPr>
        <w:t>إذا لم یقدر الإنسان علی القراءة، وجب علیه اکتساب القدرة علیها، إما بالتعلیم أو بالتوسل إلی مصحف یقرأها منه، سواء قدر علیه بالشراء أو الاستیجار أو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لیلا أو فی ظلمة، فعلیه تحصیل المصباح عند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عن ذلک مع إمکانه، وجب علیه إعادة کل صلاة صلاها مع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العلم علیه أو تأخر، لضیق الوقت أو بلادته، و تعذرت القراءة من المصحف، لم یجز الترجمة، بخلاف التکبیر حیث یعدل العاجز عن العربیة إلی ترجمتها، لأن نظم القرآن معجز و هو المقصود، فیراعی ما هو أقرب منه، و التکبیر لیس معجزا، و معظم الغرض معناه، فالترجمة أقرب إلیه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أحسن من القرآن شیئا غیر الفاتحة، وجب علیه أن یقرأ بقدر الفاتحة، و لا یجوز له العدول إلی الذکر حینئذ، للمشابهة بین أبعاض القرآن، و لا یجوز النقص عن سبع آیات و إن کانت أطول، لمراعاة العدد فی قوله تعالی وَ لَقَدْ آتَیْناکَ سَبْعاً مِنَ الْمَثانِی  </w:t>
      </w:r>
      <w:r>
        <w:rPr>
          <w:rStyle w:val="FootnoteAnchor"/>
          <w:rtl w:val="true"/>
        </w:rPr>
        <w:footnoteReference w:id="945"/>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وجوب مساواة الحروف لحروف الفاتحة أو الزیادة علیها، لأنها معتبرة فی الفاتحة فتعتبر فی البدل مع إمکانه کالآیات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کما لو فاته صوم یوم طویل یجوز قضاؤه فی یوم قصیر من غیر نظر إلی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أن یعدل حروف کل آیة بآیة من الفاتحة، بل یجوز أن یجعل آیتین مکان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أحسن سبع آیات متوالیة، لم یجز العدول إلی المتفرقة، فإن المتوالیة أشبه بالفاتحة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یحسنها أتی بها متفرقة، و لو کانت الآیات المفردة لا تفید معنی منظوما إذا قرئت وحدها کقوله ثُمَّ نَظَرَ  </w:t>
      </w:r>
      <w:r>
        <w:rPr>
          <w:rStyle w:val="FootnoteAnchor"/>
          <w:rtl w:val="true"/>
        </w:rPr>
        <w:footnoteReference w:id="946"/>
      </w:r>
      <w:r>
        <w:rPr>
          <w:rFonts w:ascii="IRNazanin" w:hAnsi="IRNazanin" w:eastAsia="IRNazanin"/>
          <w:color w:val="111111"/>
          <w:sz w:val="28"/>
          <w:sz w:val="28"/>
          <w:szCs w:val="28"/>
          <w:rtl w:val="true"/>
          <w:lang w:bidi="fa-IR"/>
        </w:rPr>
        <w:t>، احتمل أن لا یؤمر بقراءة هذه الآیات المتفرقة، و یجعل بمنزلة من لا یحسن شیئا، و الأقرب الأمر لأنه یحسن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یحسن ما دون السبع، احتمل أن یکررها حتی یبلغ قدر الفاتحة، و الأقوی أنه یقرأ ما یحسنه و یأتی بالذکر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یحسن شیئا البتة، وجب أن یأتی بالذکر، کالتسبیح و التحمید و التهلیل و التکبیر، و لا یکفیه الوقوف ساکتا،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أحدکم إلی الصلاة فلیتوضأ کما أمر اللّه، فإن کان لا یحسن شیئا من القرآن فلیحمد اللّه و لیکبره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یأتی بالذکر بقدر زمان القراءة، لوجوب الوقوف ذلک الحد و القراءة، فإذا لم یتمکن من القراءة، عدل إلی بدلها فی مدته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الترتیب‌؟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الأمر المقتضی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هذا الذکر بدلا عن الفاتحة فی الأخیرتین، لمساواتها إیاها فی المصالح المطلوبة شرعا، فلتکن بدلا من الأولیین للعجز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لا یتعین هذه الأذکار، و یتعین هذا الذکر فی الأخیرتین علی جاهل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عرف غیرها من القرآن فلا یجزیه قراءة غیر الفاتحة فیهما، بل یجب الذکر، کما لا یجزی الذکر للعارف بشیء من القرآن فی الأولتین، بل یجب القراءة و إن کان بغیر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أن یأتی جاهل القراءة بأکثر من هذا الذکر، و لا بتکریره، و یشترط أن لا یقصد بالذکر المأتی به شیئا سوی البدلیة فی حق الجاهل فی الأولتین، و فی العارف و الجاهل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قصد البدلیة فیهما و لا غیرهما من الأذکار علی إشکال، و الأدعیة المحضة لیست کالأثنیة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سواء تعلقت بأمور الآخرة أو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یعرف شیئا من القرآن و لا من الأذکار، وجب علیه التعلم ما دام الوقت متسعا، فإن ضاق الوقت قبله أو تعذر المرشد، وجب أن یقوم بقدر الفاتحة ثم یرکع، إذ لا یلزم من سقوط واجب سقوط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یحسن بعض الفاتحة، فالأقرب قراءته و الإتیان بالبدل عوض الباقی، لأنه علیه السلام علم السائل و فیها اَلْحَمْدُ لِلّهِ   و هی من جملة الفاتحة، و لم یأمره بتکریرها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تکرر الأول، لأن البعض أقرب إلی الباقی من غیره، فهو أولی من غیره بالبدلیة، و صار کما لو أحسن غیرها من القرآن و لا یعدل إلی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یحسن من القرآن إلا ذلک البعض، فالأقوی أنه یکرره، و لا یأتی بالذکر عوض الباقی، لأن القرآن أشبه بمثله، و یحتمل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یحسن الباقی بدلا من القرآن و لا الذکر، تعین تکرر ما یحسنه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أحسن النصف الثانی، فإن أوجبنا البدل وجب أن یقدمه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الذکر أو القراءة، ثم یأتی بالنصف الثانی رعایة للترتیب، کما یجب فی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أوجبنا التکریر، قرأ النصف الثانی مرتین</w:t>
      </w:r>
      <w:r>
        <w:rPr>
          <w:rFonts w:eastAsia="IRNazanin" w:cs="IRNazanin"/>
          <w:color w:val="111111"/>
          <w:sz w:val="28"/>
          <w:szCs w:val="28"/>
          <w:rtl w:val="true"/>
          <w:lang w:bidi="fa-IR"/>
        </w:rPr>
        <w:t>.</w:t>
      </w:r>
      <w:bookmarkStart w:id="834" w:name="pg14045_154818"/>
    </w:p>
    <w:p>
      <w:pPr>
        <w:pStyle w:val="BookText"/>
        <w:rPr/>
      </w:pPr>
      <w:bookmarkEnd w:id="834"/>
      <w:r>
        <w:rPr>
          <w:rFonts w:ascii="IRNazanin" w:hAnsi="IRNazanin" w:eastAsia="IRNazanin"/>
          <w:color w:val="111111"/>
          <w:sz w:val="28"/>
          <w:sz w:val="28"/>
          <w:szCs w:val="28"/>
          <w:rtl w:val="true"/>
          <w:lang w:bidi="fa-IR"/>
        </w:rPr>
        <w:t>و لو تعلم الفاتحة فی أثناء الصلاة بأن لقنه إنسان، أو أحضر مصحفا و تمکن من القراءة فیه، فإن کان قبل الشروع فی قراءة البدل، فعلیه أن یقرأ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قراءة البدل و الرکوع، لم یجز الرجوع و قد مضت تلک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القراءة و قبل الرکوع، فالأقوی وجوب قراءة الفاتحة، لأن محلها باق و قد قدر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لأن البدل قد تم و تأدی الغرض به، فأشبه ما لو کفر بالبدل ثم قدر علی الأصل، أو صلی بالتیمم ثم قدر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الأثناء وجب العدول لبقاء محل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یحسن العربیة، لم یجزیه الترجمة، بل یعدل إلی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یحسن الذکر بالعربیة، وجب أن یأتی بالترجمة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 ترجمة القرآن أولی من ترجمة الذکر لجاهل العربیة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الذکر عوض الفاتحة لا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الفاتحة خاصة، اکتفی بها و وجب علیه التعلم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بعض السورة، وجب أن یقرأ بعد الحمد، و لا یجب علیه ذکر یکون بدلا عن الباقی</w:t>
      </w:r>
      <w:r>
        <w:rPr>
          <w:rFonts w:eastAsia="IRNazanin" w:cs="IRNazanin"/>
          <w:color w:val="111111"/>
          <w:sz w:val="28"/>
          <w:szCs w:val="28"/>
          <w:rtl w:val="true"/>
          <w:lang w:bidi="fa-IR"/>
        </w:rPr>
        <w:t>.</w:t>
      </w:r>
    </w:p>
    <w:p>
      <w:pPr>
        <w:pStyle w:val="Heading6"/>
        <w:numPr>
          <w:ilvl w:val="5"/>
          <w:numId w:val="1"/>
        </w:numPr>
        <w:rPr/>
      </w:pPr>
      <w:bookmarkStart w:id="835" w:name="__RefHeading___Toc3300276_3381743652"/>
      <w:bookmarkStart w:id="836" w:name="_Toc316"/>
      <w:bookmarkEnd w:id="835"/>
      <w:r>
        <w:rPr>
          <w:rtl w:val="true"/>
        </w:rPr>
        <w:t xml:space="preserve">البحث الثامن </w:t>
      </w:r>
      <w:r>
        <w:rPr>
          <w:rtl w:val="true"/>
        </w:rPr>
        <w:t>(</w:t>
      </w:r>
      <w:r>
        <w:rPr>
          <w:rtl w:val="true"/>
        </w:rPr>
        <w:t>فی المسنونات فی القراءة</w:t>
      </w:r>
      <w:r>
        <w:rPr>
          <w:rtl w:val="true"/>
        </w:rPr>
        <w:t>)</w:t>
      </w:r>
      <w:bookmarkEnd w:id="836"/>
    </w:p>
    <w:p>
      <w:pPr>
        <w:pStyle w:val="BookText"/>
        <w:rPr/>
      </w:pPr>
      <w:r>
        <w:rPr>
          <w:rFonts w:ascii="Amiri" w:hAnsi="Amiri" w:eastAsia="Amiri" w:cs="Amiri"/>
          <w:color w:val="111111"/>
          <w:sz w:val="28"/>
          <w:sz w:val="28"/>
          <w:szCs w:val="28"/>
          <w:rtl w:val="true"/>
          <w:lang w:bidi="ar-SA"/>
        </w:rPr>
        <w:t>و هی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الترتیل فی القراءة، لقوله تعالی وَ رَتِّلِ الْقُرْآنَ تَرْتِیلاً  </w:t>
      </w:r>
      <w:r>
        <w:rPr>
          <w:rStyle w:val="FootnoteAnchor"/>
          <w:rtl w:val="true"/>
        </w:rPr>
        <w:footnoteReference w:id="948"/>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للعبد إذا صلی أن یرتل قراءته</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یستحب فی التسبیح و التشهد، لیلحقه من خلفه ممن یثقل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به بیان الحروف و إظهارها، و لا یمده بحیث یشبه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أدرج و لم یرتل و أتی بالحروف بکمالها، صحت صلاته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الإعراب، لأنه کالحرف فاستحب إظهاره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مواضعه، تحصیلا للفائدة من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یستحب له التطویل کثیرا فیشق علی من خلفه،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الناس فلیخفف</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للمنفرد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الإمام عروض أمر لبعض المأمومین یوجب خروجه، استحب له التخفیف،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لأقوم فی الصلاة و أنا أرید أن أطول فیها فأسمع بکاء الصبی فأتجوز فیها کراهة أن یشق علی أمه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 القراءة سکتتان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بعد الحمد و بعد السورة، لأن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اختلفا فی صلاة رسول اللّه صلی اللّه علیه و آله کم کان له من سکتة فأتیا أبی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سکتتان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القرآن و إذا فرغ من السورة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فی الظهرین و المغرب بقصار المفصل، کالتوحید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العشاء بمتوسطاته کالأعلی و الغاشیة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الصبح بمطولاته، کالمزمل و المدثر للروایة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فی ظهری الجمعة بالجمعة و المنافقین، سواء الجامع و المنفرد و الحاضر و المسافر،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أکرم بالجمعة المؤمنین فسنها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لهم، و المنافقین توبیخا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ترکهما</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لیستا واجبتین فی الجمعة علی الأصح، لقول الکاظم علیه السلام فی الرجل یقرأ فی صلاة الجمعة بغیر سورة الجمعة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bookmarkStart w:id="837" w:name="pg14045_154820"/>
    </w:p>
    <w:p>
      <w:pPr>
        <w:pStyle w:val="BookText"/>
        <w:rPr/>
      </w:pPr>
      <w:bookmarkEnd w:id="837"/>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فی غداة یوم الجمعة الجمعة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المنافقین</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مغرب لیلة الجمعة و عشائها بالجمعة و الأعلی، و فی روایة التوحید فی المغرب</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یقرأ فی غداة الاثنین و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الجحد فی سبعة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رکعة من رکعتی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رکعة من نوافل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رکعة من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رکعة من رکعتی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 و الغداة إذا أصبح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الطواف للروایة</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من هذه المواضع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 یستحب قراءة التوحید فی الأولی من السبع و فی الثانیة الجحد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یقرأ فی الرکعتین الأولتین من صلاة اللیل ثلاثین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و فی باقی صلاة اللیل بالسور الطوال، کالأنعام و الکهف مع السعة، فإن تضیق الوقت خفف القراءة</w:t>
      </w:r>
      <w:r>
        <w:rPr>
          <w:rFonts w:eastAsia="IRNazanin" w:cs="IRNazanin"/>
          <w:color w:val="111111"/>
          <w:sz w:val="28"/>
          <w:szCs w:val="28"/>
          <w:rtl w:val="true"/>
          <w:lang w:bidi="fa-IR"/>
        </w:rPr>
        <w:t>.</w:t>
      </w:r>
    </w:p>
    <w:p>
      <w:pPr>
        <w:pStyle w:val="Heading6"/>
        <w:numPr>
          <w:ilvl w:val="5"/>
          <w:numId w:val="1"/>
        </w:numPr>
        <w:rPr/>
      </w:pPr>
      <w:bookmarkStart w:id="838" w:name="__RefHeading___Toc3300278_3381743652"/>
      <w:bookmarkStart w:id="839" w:name="_Toc317"/>
      <w:bookmarkEnd w:id="838"/>
      <w:r>
        <w:rPr>
          <w:rtl w:val="true"/>
        </w:rPr>
        <w:t xml:space="preserve">البحث التاسع </w:t>
      </w:r>
      <w:r>
        <w:rPr>
          <w:rtl w:val="true"/>
        </w:rPr>
        <w:t>(</w:t>
      </w:r>
      <w:r>
        <w:rPr>
          <w:rtl w:val="true"/>
        </w:rPr>
        <w:t>فی اللواحق</w:t>
      </w:r>
      <w:r>
        <w:rPr>
          <w:rtl w:val="true"/>
        </w:rPr>
        <w:t>)</w:t>
      </w:r>
      <w:bookmarkEnd w:id="839"/>
    </w:p>
    <w:p>
      <w:pPr>
        <w:pStyle w:val="BookText"/>
        <w:rPr/>
      </w:pPr>
      <w:r>
        <w:rPr>
          <w:rFonts w:ascii="IRNazanin" w:hAnsi="IRNazanin" w:eastAsia="IRNazanin"/>
          <w:color w:val="111111"/>
          <w:sz w:val="28"/>
          <w:sz w:val="28"/>
          <w:szCs w:val="28"/>
          <w:rtl w:val="true"/>
          <w:lang w:bidi="fa-IR"/>
        </w:rPr>
        <w:t>یجوز للمصلی بعد قراءة الحمد و قراءة نصف السورة أو أقل، أن یعدل إلی سورة أخری لغرض و غیره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یجب إذا تعذر علیه إتمام ما شرع فیه، إلا فی سورة الإخلاص و الجحد، فلا یجوز العدول عنهما و إن قرأ منهما مهما کان، إلا إلی الجمعة و المنافقین یوم الجمعة،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من کل سورة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bookmarkStart w:id="840" w:name="pg14045_154821"/>
    </w:p>
    <w:p>
      <w:pPr>
        <w:pStyle w:val="BookText"/>
        <w:rPr/>
      </w:pPr>
      <w:bookmarkEnd w:id="840"/>
      <w:r>
        <w:rPr>
          <w:rFonts w:ascii="IRNazanin" w:hAnsi="IRNazanin" w:eastAsia="IRNazanin"/>
          <w:color w:val="111111"/>
          <w:sz w:val="28"/>
          <w:sz w:val="28"/>
          <w:szCs w:val="28"/>
          <w:rtl w:val="true"/>
          <w:lang w:bidi="fa-IR"/>
        </w:rPr>
        <w:t>أما مع تجاوز النصف فلا، لأنه یکون قد قرأ معظم السورة، و معظم الشیء یعطی حکمه، کما لا یجوز القران بین سورتین فکذا بین السورة و معظم الأخری، و لما تقاصرت درجة النصف عن حکم الشیء فلا تفیده ألحقت بالعدم، فبقی التخییر إلا فی الجحد و الإخلاص لشرفهما، حیث اشتملا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توقفت علیه آیة من السورة و تعذر إتمامها، وجب العدول إلی غیرها، توصلا إلی تحصیل الواجب و إن تجاوز النصف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رجع من السورة، وجب أن یعید البسملة، لأنها آیة من کل سورة، فالمأتی بها أولا آیة منها، فلا یجزی عن المنتقل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سمی بعد الحمد من غیر قصد سورة معینة ثم قصد المعینة، فإنه یجب علیه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 آیة ثم ذکرها بعد الانتقال إلی أخری، قرأها و أعادها بعدها و إن أکمل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یقرأ من المصحف، سواء کان عارفا أو غیره، و الأقرب الاکتفاء به عن التعلم للجاهل، لحصول الامتثال لأمر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افتقر ذلک إلی فعل کثیر، لم یجز للعارف، و الأقرب أن الجاهل کذلک و ینتقل إلی الذکر، لعدم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الأخرس یحرک لسانه بالقراءة، و یعقد بها قلبه، لأن المجموع مع الإتیان بالحروف نطقا واجب مع القدرة، فلا یسقط المقدور بسقوط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المصلی التقدم خطوة أو خطوتین، أو التأخر کذلک، سکت عن القراءة إلی أن ینتهی إلی مطلبه، لأن المشی لیس حالة القیام، و هل هو واجب أو مستحب‌؟ إشکال</w:t>
      </w:r>
      <w:r>
        <w:rPr>
          <w:rFonts w:eastAsia="IRNazanin" w:cs="IRNazanin"/>
          <w:color w:val="111111"/>
          <w:sz w:val="28"/>
          <w:szCs w:val="28"/>
          <w:rtl w:val="true"/>
          <w:lang w:bidi="fa-IR"/>
        </w:rPr>
        <w:t>.</w:t>
      </w:r>
    </w:p>
    <w:p>
      <w:pPr>
        <w:pStyle w:val="Heading5"/>
        <w:numPr>
          <w:ilvl w:val="4"/>
          <w:numId w:val="1"/>
        </w:numPr>
        <w:rPr/>
      </w:pPr>
      <w:bookmarkStart w:id="841" w:name="__RefHeading___Toc3300280_3381743652"/>
      <w:bookmarkStart w:id="842" w:name="_Toc318"/>
      <w:bookmarkEnd w:id="841"/>
      <w:r>
        <w:rPr>
          <w:rtl w:val="true"/>
        </w:rPr>
        <w:t xml:space="preserve">المطلب الخامس </w:t>
      </w:r>
      <w:r>
        <w:rPr>
          <w:rtl w:val="true"/>
        </w:rPr>
        <w:t>(</w:t>
      </w:r>
      <w:r>
        <w:rPr>
          <w:rtl w:val="true"/>
        </w:rPr>
        <w:t>فی الرکوع</w:t>
      </w:r>
      <w:r>
        <w:rPr>
          <w:rtl w:val="true"/>
        </w:rPr>
        <w:t>)</w:t>
      </w:r>
      <w:bookmarkEnd w:id="842"/>
    </w:p>
    <w:p>
      <w:pPr>
        <w:pStyle w:val="Heading6"/>
        <w:numPr>
          <w:ilvl w:val="5"/>
          <w:numId w:val="1"/>
        </w:numPr>
        <w:rPr/>
      </w:pPr>
      <w:bookmarkStart w:id="843" w:name="__RefHeading___Toc3300282_3381743652"/>
      <w:bookmarkStart w:id="844" w:name="_Toc319"/>
      <w:bookmarkEnd w:id="843"/>
      <w:r>
        <w:rPr>
          <w:rtl w:val="true"/>
        </w:rPr>
        <w:t>اشارة</w:t>
      </w:r>
      <w:bookmarkEnd w:id="84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bookmarkStart w:id="845" w:name="pg14045_154822"/>
    </w:p>
    <w:p>
      <w:pPr>
        <w:pStyle w:val="Heading6"/>
        <w:numPr>
          <w:ilvl w:val="5"/>
          <w:numId w:val="1"/>
        </w:numPr>
        <w:rPr/>
      </w:pPr>
      <w:bookmarkStart w:id="846" w:name="__RefHeading___Toc3300284_3381743652"/>
      <w:bookmarkStart w:id="847" w:name="_Toc320"/>
      <w:bookmarkEnd w:id="845"/>
      <w:bookmarkEnd w:id="846"/>
      <w:r>
        <w:rPr>
          <w:rtl w:val="true"/>
        </w:rPr>
        <w:t xml:space="preserve">البحث الأول </w:t>
      </w:r>
      <w:r>
        <w:rPr>
          <w:rtl w:val="true"/>
        </w:rPr>
        <w:t>(</w:t>
      </w:r>
      <w:r>
        <w:rPr>
          <w:rtl w:val="true"/>
        </w:rPr>
        <w:t>الماهیة</w:t>
      </w:r>
      <w:r>
        <w:rPr>
          <w:rtl w:val="true"/>
        </w:rPr>
        <w:t>)</w:t>
      </w:r>
      <w:bookmarkEnd w:id="847"/>
    </w:p>
    <w:p>
      <w:pPr>
        <w:pStyle w:val="BookText"/>
        <w:rPr/>
      </w:pPr>
      <w:r>
        <w:rPr>
          <w:rFonts w:ascii="IRNazanin" w:hAnsi="IRNazanin" w:eastAsia="IRNazanin"/>
          <w:color w:val="111111"/>
          <w:sz w:val="28"/>
          <w:sz w:val="28"/>
          <w:szCs w:val="28"/>
          <w:rtl w:val="true"/>
          <w:lang w:bidi="fa-IR"/>
        </w:rPr>
        <w:t>الرکوع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مختص بالرأس و الظهر فی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واجب فی الصلوات إجماعا، و لقوله تعالی وَ ارْکَعُوا مَعَ الرّاکِعِینَ  </w:t>
      </w:r>
      <w:r>
        <w:rPr>
          <w:rStyle w:val="FootnoteAnchor"/>
          <w:rtl w:val="true"/>
        </w:rPr>
        <w:footnoteReference w:id="961"/>
      </w:r>
      <w:r>
        <w:rPr>
          <w:rFonts w:ascii="IRNazanin" w:hAnsi="IRNazanin" w:eastAsia="IRNazanin"/>
          <w:color w:val="111111"/>
          <w:sz w:val="28"/>
          <w:sz w:val="28"/>
          <w:szCs w:val="28"/>
          <w:rtl w:val="true"/>
          <w:lang w:bidi="fa-IR"/>
        </w:rPr>
        <w:t>و علم رسول اللّه صلی اللّه علیه و آله الأعرابی</w:t>
      </w:r>
      <w:r>
        <w:rPr>
          <w:rStyle w:val="FootnoteAnchor"/>
          <w:rtl w:val="true"/>
        </w:rPr>
        <w:footnoteReference w:id="962"/>
      </w:r>
      <w:r>
        <w:rPr>
          <w:rFonts w:ascii="IRNazanin" w:hAnsi="IRNazanin" w:eastAsia="IRNazanin"/>
          <w:color w:val="111111"/>
          <w:sz w:val="28"/>
          <w:sz w:val="28"/>
          <w:szCs w:val="28"/>
          <w:rtl w:val="true"/>
          <w:lang w:bidi="fa-IR"/>
        </w:rPr>
        <w:t>و هو أیضا رکن فیها بلا خلاف، تبطل الصلاة بترکه عمدا و سهوا، لعدم الإتیان بالمأمور به علی وجهه فیبقی فی العهدة، و قول الصادق علیه السلام فی الرجل ینسی الرکوع حتی یسجد و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مرة بعد انتهاء القراءة إلا فی الکسوف و الآیات، فلو شرع فی الرکوع قبل إکمال القراءة الواجبة عمدا، بطلت صلاته، و لا شیء علی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الإتیان به قائما، فلو جلس و رکع لم یجزیه، إلا للعجز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علی هیئة الراکع لکبر أو مرض، یزید انحناء یسیرا للفرق، و الإیماء علی مراتبه قائم مقامه مع العجز</w:t>
      </w:r>
      <w:r>
        <w:rPr>
          <w:rFonts w:eastAsia="IRNazanin" w:cs="IRNazanin"/>
          <w:color w:val="111111"/>
          <w:sz w:val="28"/>
          <w:szCs w:val="28"/>
          <w:rtl w:val="true"/>
          <w:lang w:bidi="fa-IR"/>
        </w:rPr>
        <w:t>.</w:t>
      </w:r>
    </w:p>
    <w:p>
      <w:pPr>
        <w:pStyle w:val="Heading6"/>
        <w:numPr>
          <w:ilvl w:val="5"/>
          <w:numId w:val="1"/>
        </w:numPr>
        <w:rPr/>
      </w:pPr>
      <w:bookmarkStart w:id="848" w:name="__RefHeading___Toc3300286_3381743652"/>
      <w:bookmarkStart w:id="849" w:name="_Toc321"/>
      <w:bookmarkEnd w:id="848"/>
      <w:r>
        <w:rPr>
          <w:rtl w:val="true"/>
        </w:rPr>
        <w:t xml:space="preserve">الباحث الثانی </w:t>
      </w:r>
      <w:r>
        <w:rPr>
          <w:rtl w:val="true"/>
        </w:rPr>
        <w:t>(</w:t>
      </w:r>
      <w:r>
        <w:rPr>
          <w:rtl w:val="true"/>
        </w:rPr>
        <w:t>فی واجباته</w:t>
      </w:r>
      <w:r>
        <w:rPr>
          <w:rtl w:val="true"/>
        </w:rPr>
        <w:t>)</w:t>
      </w:r>
      <w:bookmarkEnd w:id="849"/>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 الانحناء إلی حد تبلغ راحتاه رکبتیه، و لا یکفی مطلق الانحناء مع القدرة،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رکعت فضع کفیک علی رکبتیک</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عدم وجوب الوضع، فیبقی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واجبا، و لأنه لا</w:t>
      </w:r>
    </w:p>
    <w:p>
      <w:pPr>
        <w:pStyle w:val="BookText"/>
        <w:rPr/>
      </w:pPr>
      <w:r>
        <w:rPr>
          <w:rFonts w:ascii="IRNazanin" w:hAnsi="IRNazanin" w:eastAsia="IRNazanin"/>
          <w:color w:val="111111"/>
          <w:sz w:val="28"/>
          <w:sz w:val="28"/>
          <w:szCs w:val="28"/>
          <w:rtl w:val="true"/>
          <w:lang w:bidi="fa-IR"/>
        </w:rPr>
        <w:t>یخرج عن حد القیام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ینحن بل انخنس و أخرج رکبتیه و هو مائل منتصب، لم یکن ذلک رکوعا، و لو صار بحیث لو مد یده لنالت راحتاه رکبتیه، لأن النیل لم یکن بالانحناء، و لو مزج الانحناء بهذه الهیئة و کان التمکن من وضع الراحتین علی الرکبتین بهما جمیعا، لم یعتد بما فعله رکوعا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العاجز عن کمال الانحناء یأتی بالممکن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مطلقا أومأ، لأنه القدر الممکن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طویل الیدین و قصیرهما ینحنیان کما ینحنی مستوی الخلقة، فلا یکفی الأول ما نقص عن الأقل، و لا یجب علی الثانی الزیادة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بعد انتهاء الانحناء، و هو السکون بحیث تستقر أعضاؤه فی هیئة الرکوع، و ینفصل هویه عن ارتفاعه منه، لأن رجلا دخل المسجد و رسول اللّه صلی اللّه علیه و آله جالس فی ناحیة المسجد فصلی ثم جاء فسلم علیه،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فصل فإنک لم تصل، فرجع فصلی ثم جاء و قال له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فأسبغ الوضوء، ثم استقبل القبلة فکبر، ثم اقرأ ما تیسر معک من القرآن، ثم ارکع حتی تطمئن راکعا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تقوم زیادة الهوی مقام الطمأنینة، فلو جاوز حد أقل الرکوع و زاد فی الهوی، ثم ارتفع و الحرکات متصلة فلا 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الطمأنینة لیست رکنا فی الصلاة،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قدرها قدر الذکر الواجب، لوجوب الذکر فیه، فلا بد من السکون بقدر أدائه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یقصد بهویه غیر الرکوع، فلو قرأ آیة سجدة فهوی لیسجد، ثم بلغ حد الراکعین، فأراد أن یجعله رکوعا لم یجز، بل یعود إلی القیام ثم یرکع، لأن الرکوع الانحناء و لم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العامد و الساهی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نسی الرکوع فی قیامه فهوی لیسجد، فلما بلغ حد الراکعین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الرکوع إلا بما یعتمد علیه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و تمکن من الانحناء علی أحد جانبیه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عن الطمأنینة سقطت، و کذا الرفع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یضع راحتیه علی رکبتیه، فشک بعد القیام هل بلغ حد الرکوع المجزی‌؟ فالأقرب عدم الالتفات للانتقال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فی الرکوع بعد کمال الانحناء الذکر، لقوله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ضعوها فی رکوعکم</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للوجوب، و لقول الصادق علیه السلام یقول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من ذلک تسبیحة و السنة ثلاث و الأفضل السبع</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هیئة فی کون، فیجب فیه الذکر کالقیام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یتعین التسبیح‌؟ الأقوی المنع، لقول الصادق علیه السلام و قد سأله هشام بن الحکم و هشام بن سالم یجزی أن نقول مکان التسبیح فی الرکوع و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هذا ذکر</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علیه السلام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علمائنا أوجب التسبیح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 بعضهم مرة، أو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یأتی بالذکر حال الطمأنینة، فلو شرع فیه حال قبل انتهائه إلی الهوی الواجب، أو شرع فی الرفع قبل إکماله عمدا، بطلت صلاته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من الرکوع بعد انتهاء الذکر فی الطمأنینة، و الاعتدال فی القیام و الطمأنینة فیه، فلو انحط إلی سجوده من رکوعه عامدا، بطلت صلاته، لقوله علیه السلام للمسیء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ارفع حتی تعتدل قائما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bookmarkStart w:id="850" w:name="pg14045_154825"/>
    </w:p>
    <w:p>
      <w:pPr>
        <w:pStyle w:val="BookText"/>
        <w:rPr/>
      </w:pPr>
      <w:bookmarkEnd w:id="850"/>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 رأسک من الرکوع فأقم صلبک، فإنه لا صلاة لمن لا یقیم صلبه</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رکن هو خفض فالرفع منه فرض کالسجود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المصلی قاعدا یعود بعد الرکوع إلی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بالواجب عوده بعد الرکوع إلی الهیئة التی کان علیها قبله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رکع عن قیام و سقط فی رکوعه، فإن لم یطمئن فی الرکوع، فعلیه أن یعود إلیه و یعتدل منه، و إن اطمأن اعتدل قائما و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رفع الراکع رأسه ثم سجد و شک فی أنه هل تم اعتداله، 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الانتصاب لعلة فسجد، و زالت العلة قبل بلوغ جبهته الأرض، فإنه یرفع و ینتصب و یسجد، لزوال العلة قبل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زالت بعد الوضع سقط، لشروعه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الاعتدال عن الرکوع و السجود فی صلاة النفل عمدا، لم تبطل صلاته، لأنه لیس رکنا فی الفرض، فکذا فی النفل</w:t>
      </w:r>
      <w:r>
        <w:rPr>
          <w:rFonts w:eastAsia="IRNazanin" w:cs="IRNazanin"/>
          <w:color w:val="111111"/>
          <w:sz w:val="28"/>
          <w:szCs w:val="28"/>
          <w:rtl w:val="true"/>
          <w:lang w:bidi="fa-IR"/>
        </w:rPr>
        <w:t>.</w:t>
      </w:r>
    </w:p>
    <w:p>
      <w:pPr>
        <w:pStyle w:val="Heading6"/>
        <w:numPr>
          <w:ilvl w:val="5"/>
          <w:numId w:val="1"/>
        </w:numPr>
        <w:rPr/>
      </w:pPr>
      <w:bookmarkStart w:id="851" w:name="__RefHeading___Toc3300288_3381743652"/>
      <w:bookmarkStart w:id="852" w:name="_Toc322"/>
      <w:bookmarkEnd w:id="851"/>
      <w:r>
        <w:rPr>
          <w:rtl w:val="true"/>
        </w:rPr>
        <w:t xml:space="preserve">البحث الثالث </w:t>
      </w:r>
      <w:r>
        <w:rPr>
          <w:rtl w:val="true"/>
        </w:rPr>
        <w:t>(</w:t>
      </w:r>
      <w:r>
        <w:rPr>
          <w:rtl w:val="true"/>
        </w:rPr>
        <w:t>فی مسنوناته</w:t>
      </w:r>
      <w:r>
        <w:rPr>
          <w:rtl w:val="true"/>
        </w:rPr>
        <w:t>)</w:t>
      </w:r>
      <w:bookmarkEnd w:id="852"/>
    </w:p>
    <w:p>
      <w:pPr>
        <w:pStyle w:val="BookText"/>
        <w:rPr/>
      </w:pP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له قائما، لأنه علیه السلام کان یکبر فی کل رفع و خفض و قیام و قعود</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إیقاعه حالة القیام قبل الهوی، لأن الصادق علیه السلام رفع یدیه حیال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ثم رکع</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شروع فی رکن فیقدم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کالافتتاح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یمد التکبیر،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جزم</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لو حاوله لم یؤمن جعله فی غیر موضعه، فیغیر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یجعله علی الهمزة فیصیر استفهاما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بالتکبیر اتباعا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التکبیر و لا الرفع واجبا، خلافا لبعض علمائنا فیهما، للأصل و لأن الصادق علیه السلام سئل عن أدنی ما یجزی من التکبیر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واحدة</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قاعدا أو مضطجعا، رفع یدیه، و ینتهی إلی حیال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أذنیه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یبتدی بالرفع عند ابتداء التکبیر، و ینتهی عند انتهائه، ثم یرسلهما بعد ذلک، إذ لا یتحقق رفعهما بالتکبیر إلا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یدیه علی عینی رکبتیه و أخذهما بهما، و یفرج أصابعه حینئذ، لأنه علیه السلام کان یمسک راحتیه علی رکبتیه فی الرکوع کالقابض علیهما و یفرج أصابعه</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فعل الصادق علیه السلام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تعذر وضع إحداهما لقطع أو علة وضع الأخری، و لو لم یتمکن من وضعهما أرسلهما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یجافی الرجل مرفقیه عن جنبیه، لأنه علیه السلام فعله</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المرأة لأنه أستر لها، و الخنثی کالمرأة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الظهر، و لا یتباذخ به فیخرج صدره، و یطأ من ظهره فیکون کالسرج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یحدودب فیعلی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کان</w:t>
      </w:r>
    </w:p>
    <w:p>
      <w:pPr>
        <w:pStyle w:val="BookText"/>
        <w:rPr/>
      </w:pPr>
      <w:r>
        <w:rPr>
          <w:rFonts w:ascii="IRNazanin" w:hAnsi="IRNazanin" w:eastAsia="IRNazanin"/>
          <w:color w:val="111111"/>
          <w:sz w:val="28"/>
          <w:sz w:val="28"/>
          <w:szCs w:val="28"/>
          <w:rtl w:val="true"/>
          <w:lang w:bidi="fa-IR"/>
        </w:rPr>
        <w:t>إذا رکع لم یرفع رأسه و لم یصوبه و لکن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 ظهره و عنقه کالصفحة الواحدة، لأنه علیه السلام کان یستوی فی الرکوع بحیث لو صب الماء علی ظهره لاستمسک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رکبتیه إلی خلفه، و لا ینصبهما، لأن الصادق علیه السلام رد رکبتیه إلی خلفه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أمام التسبیح،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الرکوع فعظموا فیه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السجود فاجتهدوا فی الدعاء فتمن أن یستجاب لکم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لک رکعت و لک أسلمت و لک آمنت و علیک توکلت و أنت ربی خشع لک سمعی و بصری و شعری و بشری و لحمی و دمی و عصبی و ما أقلت قدمای غیر مستنکف و لا مستکبر و لا مستحسر ثم تسبح</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التسبیح علی المرة الواحدة، فیستحب الثلاث، و الأفضل الخمس و السبع فما زاد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بن تغلب دخلت علی الصادق علیه السلام و هو یصلی فعددت له فی الرکوع و السجود ستین تسبیحة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للإمام التخفیف بعدم الزیادة علی الثلاث إذا لم یرض القوم بالتطویل، فإن رضوا به جاز استیفاء أتم الکمال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قراءة القرآن فی الرکوع و السجود، لأن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قد نهیت أن أقرأ راکعا و ساجدا، أما الرکوع فعظموا فیه الرب، و أما السجود فأکثروا فیه من الدعاء، فإنه تمن أن تستجاب لکم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bookmarkStart w:id="853" w:name="pg14045_154828"/>
    </w:p>
    <w:p>
      <w:pPr>
        <w:pStyle w:val="BookText"/>
        <w:rPr/>
      </w:pPr>
      <w:bookmarkEnd w:id="853"/>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یدیه أو جعلهما فی الکم، لأنه أنسب بالخشوع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جعلهما تحت ثیابه، لم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رفعه من الرکوع إماما کان أو مأموما أو منفردا، لأن النبی صلی اللّه علیه و آله کان یفعله</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منتصب</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حمد اللّه سمع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بالمستحب، لأنه خلاف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مستحب لا واجب، لأنه علیه السلام لم یعلمه المسیء فی صلاته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أهل الکبریاء و العظمة و الجود و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کان أو مأموما أو منفردا، لأنه علیه السلام کان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بالحمد وجبت علیه فیستحب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الأفضل ما روی عن أهل البیت علیهم السلام، لأنهم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عطس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 المستحب بعد الرفع جاز، إذ لا یتغیر شیء من المقصود بضم هذه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یستحب رفع الیدین عند الرفع من الرکوع، بل عند التکبیر للسجود</w:t>
      </w:r>
      <w:r>
        <w:rPr>
          <w:rFonts w:eastAsia="IRNazanin" w:cs="IRNazanin"/>
          <w:color w:val="111111"/>
          <w:sz w:val="28"/>
          <w:szCs w:val="28"/>
          <w:rtl w:val="true"/>
          <w:lang w:bidi="fa-IR"/>
        </w:rPr>
        <w:t>.</w:t>
      </w:r>
    </w:p>
    <w:p>
      <w:pPr>
        <w:pStyle w:val="Heading5"/>
        <w:numPr>
          <w:ilvl w:val="4"/>
          <w:numId w:val="1"/>
        </w:numPr>
        <w:rPr/>
      </w:pPr>
      <w:bookmarkStart w:id="854" w:name="__RefHeading___Toc3300290_3381743652"/>
      <w:bookmarkStart w:id="855" w:name="_Toc323"/>
      <w:bookmarkEnd w:id="854"/>
      <w:r>
        <w:rPr>
          <w:rtl w:val="true"/>
        </w:rPr>
        <w:t xml:space="preserve">المطلب السادس </w:t>
      </w:r>
      <w:r>
        <w:rPr>
          <w:rtl w:val="true"/>
        </w:rPr>
        <w:t>(</w:t>
      </w:r>
      <w:r>
        <w:rPr>
          <w:rtl w:val="true"/>
        </w:rPr>
        <w:t>فی السجود</w:t>
      </w:r>
      <w:r>
        <w:rPr>
          <w:rtl w:val="true"/>
        </w:rPr>
        <w:t>)</w:t>
      </w:r>
      <w:bookmarkEnd w:id="855"/>
    </w:p>
    <w:p>
      <w:pPr>
        <w:pStyle w:val="Heading6"/>
        <w:numPr>
          <w:ilvl w:val="5"/>
          <w:numId w:val="1"/>
        </w:numPr>
        <w:rPr/>
      </w:pPr>
      <w:bookmarkStart w:id="856" w:name="__RefHeading___Toc3300292_3381743652"/>
      <w:bookmarkStart w:id="857" w:name="_Toc324"/>
      <w:bookmarkEnd w:id="856"/>
      <w:r>
        <w:rPr>
          <w:rtl w:val="true"/>
        </w:rPr>
        <w:t>اشارة</w:t>
      </w:r>
      <w:bookmarkEnd w:id="85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bookmarkStart w:id="858" w:name="pg14045_154829"/>
    </w:p>
    <w:p>
      <w:pPr>
        <w:pStyle w:val="Heading6"/>
        <w:numPr>
          <w:ilvl w:val="5"/>
          <w:numId w:val="1"/>
        </w:numPr>
        <w:rPr/>
      </w:pPr>
      <w:bookmarkStart w:id="859" w:name="__RefHeading___Toc3300294_3381743652"/>
      <w:bookmarkStart w:id="860" w:name="_Toc325"/>
      <w:bookmarkEnd w:id="858"/>
      <w:bookmarkEnd w:id="859"/>
      <w:r>
        <w:rPr>
          <w:rtl w:val="true"/>
        </w:rPr>
        <w:t xml:space="preserve">البحث الأول </w:t>
      </w:r>
      <w:r>
        <w:rPr>
          <w:rtl w:val="true"/>
        </w:rPr>
        <w:t>(</w:t>
      </w:r>
      <w:r>
        <w:rPr>
          <w:rtl w:val="true"/>
        </w:rPr>
        <w:t>الماهیة</w:t>
      </w:r>
      <w:r>
        <w:rPr>
          <w:rtl w:val="true"/>
        </w:rPr>
        <w:t>)</w:t>
      </w:r>
      <w:bookmarkEnd w:id="860"/>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الأرض 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واجب بالنص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تعدده فی کل رکعة سجدتان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معا رکن، تبطل الصلاة بالإخلال بهما معا، عمدا أو سهوا إجماعا، أما الواحدة فإنها واجبة و لیست رکنا، فلو أخل بها عمدا بطلت صلاته، لا سهوا، و الجهل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یقصد بهویه غیر السجود، فلو سقط لا له لم یجزیه، و الأقرب البطلان، لأنه تغییر لهیئة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السجود من غیر قصد أجزأه إرادته السابقة، لعدم وجوب تجدید القصود و الدواعی للأفعال عند إیقاعها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تسبق نیة السجود، أجزأه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هوی لیسجد فسقط علی بعض جسده، ثم انقلب علی وجهه فماست جبهته الأرض، فالأقوی الإجزاء</w:t>
      </w:r>
      <w:r>
        <w:rPr>
          <w:rFonts w:eastAsia="IRNazanin" w:cs="IRNazanin"/>
          <w:color w:val="111111"/>
          <w:sz w:val="28"/>
          <w:szCs w:val="28"/>
          <w:rtl w:val="true"/>
          <w:lang w:bidi="fa-IR"/>
        </w:rPr>
        <w:t>.</w:t>
      </w:r>
    </w:p>
    <w:p>
      <w:pPr>
        <w:pStyle w:val="Heading6"/>
        <w:numPr>
          <w:ilvl w:val="5"/>
          <w:numId w:val="1"/>
        </w:numPr>
        <w:rPr/>
      </w:pPr>
      <w:bookmarkStart w:id="861" w:name="__RefHeading___Toc3300296_3381743652"/>
      <w:bookmarkStart w:id="862" w:name="_Toc326"/>
      <w:bookmarkEnd w:id="861"/>
      <w:r>
        <w:rPr>
          <w:rtl w:val="true"/>
        </w:rPr>
        <w:t xml:space="preserve">البحث الثانی </w:t>
      </w:r>
      <w:r>
        <w:rPr>
          <w:rtl w:val="true"/>
        </w:rPr>
        <w:t>(</w:t>
      </w:r>
      <w:r>
        <w:rPr>
          <w:rtl w:val="true"/>
        </w:rPr>
        <w:t>فی واجباته</w:t>
      </w:r>
      <w:r>
        <w:rPr>
          <w:rtl w:val="true"/>
        </w:rPr>
        <w:t>)</w:t>
      </w:r>
      <w:bookmarkEnd w:id="862"/>
    </w:p>
    <w:p>
      <w:pPr>
        <w:pStyle w:val="BookText"/>
        <w:rPr/>
      </w:pP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وضع الجبهة علی مکان السجود مع القدرة، فلا یجزی الأنف عنها،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سجدت فمکن جبهتک من الأرض و لا ینقر نقرا</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منها فرض و عد الجبهة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استیعاب الجبهة بالوضع، بل یکفی المسمی مع التمکن، لأنه علیه السلام سجد بأعلی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قصاص شعرک إلی موضع الحاجب ما وضعت منه أجزأک</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 بعض علمائنا قدر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باقی المساجد یکفی الملاقاة ببعضها، و الأفضل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وضع الجبینین عن وضع الجبهة، و هما جانبا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وضع الیدین و الرکبتین و إبهامی الرجلین علی مکان السجود عند علمائنا أجمع،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أسجد علی سبعة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الجبهة، و الرکبتین، و إبهامی الرجلین، و أطراف القدمین</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الصادق علیه السلام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الکفین، و الرکبتین، و أنامل إبهامی الرجلین، و الجبهة، و الأنف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منها فرض، و وضع الأنف علی الأرض سنة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أخل بواحد منها عمدا بطلت صلاته و إن کان جاهلا، و الساهی لا یعید، لعدم وجوبه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فی الیدین بباطن الکفین، و فی الرجلین بأطراف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وضع الجبهة علی ما یصح السجود علیه، و هو الأرض و ما ینبت منها مما لا یؤکل أو یلبس و قد تقدم، دون باقی الأعضاء، لکن یستحب فی الیدین، و یسقط مع الضرورة کالحر و شبهه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تساوی الأعالی و الأسافل، أو انخفاض الأعالی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موضع جبهته أعلی من مرفقه بالمعتد عمدا مع القدرة، لم تصح صلاته، لأن اسم السجود لا یقع علی هذه الهیئة، و سأل ابن سنان الصادق علیه السلام عن موضع جبهة الساجد تکون أرفع من مقامه‌؟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یکون مستویا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بغیر المعتد، و هو مقدار لبنة موضوعة علی أکبر سطوحها، لأنه لا یعد علوا، و لعدم التمکن من الاحتراز عنه، لغلبة علو ذلک،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موضع جبهتک مرتفعا عن موضع یدیک قدر لبنة فلا بأس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التنکس إلی أن یستعلی الأسافل علی أعالیه لمرض أو غیره، وجب وضع وسادة و نحوها لیقع الجبهة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إنهاء الرأس إلی الحد الممکن من غیر وضع الجبهة علی شیء، لوجوب هیئة التنکس و وضع الجبهة، فإذا تعذر أحدهما وجب الثانی محافظة علی الواجب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وضع الجبهة علی الأرض، و قدر علی وضعها علی وسادة مع رعایة هیئة التنکس، وجب علیه 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الانحناء أشار بالرأس ثم بالطرف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رفع الوسادة، أو الخمرة، أو شبهها إلیه لیضع جبهته علیها؟ الأقرب ذلک،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من یرفع الخمرة إلیه فلیسجد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الاعتماد علی موضع السجود، فلا یتحامل عنه بنقل رأسه و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یسجد علی قطن أو حشیش نقل علیه حتی ینکس و یمکن جبهته علیه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الاکتفاء بإرخاء رأسه، و أن لا یقله من غیر حاجة إلی التحامل، لأن الغرض أبدا هیئة التواضع، و هو لا یحصل بمجرد الإمساک، فإنه ما دام یقل رأسه کالضنین بوضعه، فإذا أرخی حصل الغرض، بل هو أقرب إلی هیئة التواضع من تکلف التحامل، و لهذا کان رسول اللّه صلی اللّه علیه و آله فی سجوده کالخرقة البالیة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یجافی بطنه علی الأرض، فلو أکب علی وجهه و مد یدیه و رجلیه و موضع جبهته علی الأرض منبطحا لم یجزیه، لأنه لا یسمی 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إلا علی هذا الوجه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أن یلقی الأرض ببطون راحتیه، أو یجزیه إلقاء زندیه‌؟ ظاهر کلام علمائنا الأول، إلا المرتضی فإن ظاهر کلامه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 أصابعه إلی کفه و سجد علیها ففی الإجزاء إشکال، أقربه المنع، لأنه علیه السلام جعل یدیه مبسوطتین حالة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قلب کفیه و سجد علی ظهر راحتیه لم یجزیه، لمنافاته فعله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إجزاء وضع الأصابع دون الکف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الطمأنینة فی کل واحد من السجدتین، لقوله علیه السلام للمسیء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اسجد حتی تطمئن ساجدا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عجز عن الطمأنینة لم یسقط وجوب وضع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تمکن من أحدهما، وجب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کل منهما الذکر، لقوله علیه السلام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فی سجودکم</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یقول فی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و الفریضة من ذلک تسبیحة، و السنة ثلاث، و الفضل فی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یتعین التسبیح‌؟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عملا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إجزاء مطلق الذکر، لما تقدم فی الرکوع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الطمأنینة بقدر الذکر فی کل واحد منهما، و إیقاع الذکر مطمئنا، فلو شرع فیه قبل وصول الجبهة للأرض، أو رفع قبل انتهائه بطل سجوده</w:t>
      </w:r>
      <w:r>
        <w:rPr>
          <w:rFonts w:eastAsia="IRNazanin" w:cs="IRNazanin"/>
          <w:color w:val="111111"/>
          <w:sz w:val="28"/>
          <w:szCs w:val="28"/>
          <w:rtl w:val="true"/>
          <w:lang w:bidi="fa-IR"/>
        </w:rPr>
        <w:t>.</w:t>
      </w:r>
      <w:bookmarkStart w:id="863" w:name="pg14045_154833"/>
    </w:p>
    <w:p>
      <w:pPr>
        <w:pStyle w:val="BookText"/>
        <w:rPr/>
      </w:pPr>
      <w:bookmarkEnd w:id="863"/>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 بعد إکمال الذکر فی السجدة الأولی، و الطمأنینة فی الجلوس بین السجدتین، لقوله علیه السلام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ارفع رأسک حتی تطمئن</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الصادق علیه السلام فعله</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أحد الرفعین فیجب إلی الاعتدال کالرفع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بالطمأنینة عمدا، بطلت صلاته، فإذا اطمأن فی جلوسه، سجد الثانیة و فعل فیها کالأولی، ثم رفع رأسه إما للقیام أو للتشهد</w:t>
      </w:r>
      <w:r>
        <w:rPr>
          <w:rFonts w:eastAsia="IRNazanin" w:cs="IRNazanin"/>
          <w:color w:val="111111"/>
          <w:sz w:val="28"/>
          <w:szCs w:val="28"/>
          <w:rtl w:val="true"/>
          <w:lang w:bidi="fa-IR"/>
        </w:rPr>
        <w:t>.</w:t>
      </w:r>
    </w:p>
    <w:p>
      <w:pPr>
        <w:pStyle w:val="Heading6"/>
        <w:numPr>
          <w:ilvl w:val="5"/>
          <w:numId w:val="1"/>
        </w:numPr>
        <w:rPr/>
      </w:pPr>
      <w:bookmarkStart w:id="864" w:name="__RefHeading___Toc3300298_3381743652"/>
      <w:bookmarkStart w:id="865" w:name="_Toc327"/>
      <w:bookmarkEnd w:id="864"/>
      <w:r>
        <w:rPr>
          <w:rtl w:val="true"/>
        </w:rPr>
        <w:t xml:space="preserve">البحث الثالث </w:t>
      </w:r>
      <w:r>
        <w:rPr>
          <w:rtl w:val="true"/>
        </w:rPr>
        <w:t>(</w:t>
      </w:r>
      <w:r>
        <w:rPr>
          <w:rtl w:val="true"/>
        </w:rPr>
        <w:t>فی مسنوناته</w:t>
      </w:r>
      <w:r>
        <w:rPr>
          <w:rtl w:val="true"/>
        </w:rPr>
        <w:t>)</w:t>
      </w:r>
      <w:bookmarkEnd w:id="865"/>
    </w:p>
    <w:p>
      <w:pPr>
        <w:pStyle w:val="BookText"/>
        <w:rPr/>
      </w:pPr>
      <w:r>
        <w:rPr>
          <w:rFonts w:ascii="IRNazanin" w:hAnsi="IRNazanin" w:eastAsia="IRNazanin"/>
          <w:color w:val="111111"/>
          <w:sz w:val="28"/>
          <w:sz w:val="28"/>
          <w:szCs w:val="28"/>
          <w:rtl w:val="true"/>
          <w:lang w:bidi="fa-IR"/>
        </w:rPr>
        <w:t>و هی ستة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أراد السجود الأول أن یکبر له، لأنه علیه السلام کان یکبر حین یسجد</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تسجد فارفع یدیک بالتکبیر و خر ساجدا</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انتقال إلی رکن فشرع فیه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علمائنا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بالتکبیر إلی حیال وجهه، لقول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أن تسجد فارفع یدیک بالتکبیر</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واجبا للأصل، خلافا للمرتضی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التکبیر قائما، فإذا فرغ منه أهوی إلی السجود، لأن الصادق علیه السلام کذا فعل، و یأتی به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الأرض بیدیه قبل رکبتیه عند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أحدکم فلا یبرک کما یبرک البعیر و لیضع یدیه قبل رکبتیه</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ابدأ بیدیک فضعهما قبل رکبتیک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الاتکاء علی الیدین عند النهوض، و رفع رکبتیه أولا للروایة</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الیدین کما تقدم وضعهما تأخر رفعهما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موضع الجبهة للموقف، لأنه أنسب بالاعتدال المطلوب فی السجود، و أمکن للمساجد،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أضع وجهی فی موضع قدمی</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أخفض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أرفع بقدر لبنة، جاز لکن یستحب جر الجبهة إلی المعتدل، و لیس له الدفع حینئذ، لئلا یزید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أزید من لبنة جاز الرفع و لم یکن زیادة، لأن الوضع الأول لیس بسجود و کذا التفصیل لو سجد علی ما یکره السجود علیه أو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أمام التسبیح إجماعا،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سجدت فکبر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سجدت، و لک آمنت، و علیک توکلت، و أنت ربی، سجد وجهی للذی خلقه، و شق سمعه و بصره، و الحمد للّه رب العالمین، تبارک اللّه أحسن الخالقین،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فی کل واحدة من السجدتین ثلاثا أو خمسا أو سبعا فما زاد، کما فی الرکوع</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التخویة، و هی إلقاء الخوا بین الأعضاء، بأن یفرق بین فخذیه</w:t>
      </w:r>
    </w:p>
    <w:p>
      <w:pPr>
        <w:pStyle w:val="BookText"/>
        <w:rPr/>
      </w:pPr>
      <w:r>
        <w:rPr>
          <w:rFonts w:ascii="IRNazanin" w:hAnsi="IRNazanin" w:eastAsia="IRNazanin"/>
          <w:color w:val="111111"/>
          <w:sz w:val="28"/>
          <w:sz w:val="28"/>
          <w:szCs w:val="28"/>
          <w:rtl w:val="true"/>
          <w:lang w:bidi="fa-IR"/>
        </w:rPr>
        <w:t>و ساقیه، و بین بطنه و فخذیه، و بین جنبیه و عضدیه، و بین عضدیه و ساعدیه، و بین رکبتیه و مرفقیه، و بین رجلیه للرجل خاصة، اتباعا لفعله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المرأة فلا یستحب فی حقها، بل تضم بعض الأعضاء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 فی السجود،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اعتدلوا فی السجود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فی الجلوس، بأن یجلس علی ورکه الأیسر و یخرج رجلیه معا، و یجعل رجله الیسری علی الأرض و ظاهر قدمه الیمنی علی باطن قدمه الیسری، و یفضی بمقعدته إلی الأرض لأن النبی صلی اللّه علیه و آله کان یجلس کذلک</w:t>
      </w:r>
      <w:r>
        <w:rPr>
          <w:rStyle w:val="FootnoteAnchor"/>
          <w:rtl w:val="true"/>
        </w:rPr>
        <w:footnoteReference w:id="1008"/>
      </w:r>
      <w:r>
        <w:rPr>
          <w:rFonts w:ascii="IRNazanin" w:hAnsi="IRNazanin" w:eastAsia="IRNazanin"/>
          <w:color w:val="111111"/>
          <w:sz w:val="28"/>
          <w:sz w:val="28"/>
          <w:szCs w:val="28"/>
          <w:rtl w:val="true"/>
          <w:lang w:bidi="fa-IR"/>
        </w:rPr>
        <w:t>، و کذا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فی الصلاة فلا تجلس علی یمینک و اجلس علی یسارک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إذا استوی جالسا عقیب الأولی للرفع منها، ثم یکبر للثانیة قاعدا، ثم یسجد، ثم یکبر بعد جلوسه من الثانیة، لأن الصادق علیه السلام لما استوی جالسا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علی فخذه الأیسر و وضع قدمه الأیمن علی بطن قدمه الأیسر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 أتوب إلیه، ثم کبر و هو جالس و سجد ثانیة و قال کما قال فی الأولی</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حال جلوسه بین السجدتین، لأن النبی صلی اللّه علیه و آله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 ارحمنی و أجرنی و ارزقنی و اهدنی السبیل الأقوم و عافنی</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 رأسک بین السجدتین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ارحمنی و أجرنی و عافنی، إنی لما أنزلت إلی من خیر فقیر، تبارک اللّه رب العالمین</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و لأنها حالة لبث فی الصلاة فلا تخلو 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الاستراحة مستحبة، لأن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ثنی رجلیه و قعد و اعتدل ثم نهض</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 رأسک من السجدة الثانیة حین ترید أن تقوم فاستو جالسا ثم قم</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توفیر الصلاة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لیست واجبة، خلافا للمرتضی، لأن الباقر و الصادق علیهما السلام قاما إلی الثانیة بغیر جلوس</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الاعتماد علی یدیه سابقا برفع رکبتیه عند القیام من السجدة الثانیة، أو من جلسة الاستراحة، لأن النبی صلی اللّه علیه و آله لما رفع رأسه من السجدة الثانیة فی الرکعة الأولی و استوی قاعدا قام و اعتمد علی الأرض</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الصادق علیه السلام</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أشبه بالتواضع و أعون للمصلی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بالتکبیر الذی للسجود الأول و الثانی، و الرفع منهما، و قد تقدم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الإقعاء فی الجلوس، لأن الإقعاء مکروه،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بین السجدتین</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الصادق علیه السلام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bookmarkStart w:id="866" w:name="pg14045_154837"/>
    </w:p>
    <w:p>
      <w:pPr>
        <w:pStyle w:val="BookText"/>
        <w:rPr/>
      </w:pPr>
      <w:bookmarkEnd w:id="866"/>
      <w:r>
        <w:rPr>
          <w:rFonts w:ascii="IRNazanin" w:hAnsi="IRNazanin" w:eastAsia="IRNazanin"/>
          <w:color w:val="111111"/>
          <w:sz w:val="28"/>
          <w:sz w:val="28"/>
          <w:szCs w:val="28"/>
          <w:rtl w:val="true"/>
          <w:lang w:bidi="fa-IR"/>
        </w:rPr>
        <w:t>و لیس محرما،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بالإقعاء فی الصلاة بین السجدتین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7" w:name="__RefHeading___Toc3300300_3381743652"/>
      <w:bookmarkStart w:id="868" w:name="_Toc328"/>
      <w:bookmarkEnd w:id="867"/>
      <w:r>
        <w:rPr>
          <w:rtl w:val="true"/>
        </w:rPr>
        <w:t xml:space="preserve">البحث الرابع </w:t>
      </w:r>
      <w:r>
        <w:rPr>
          <w:rtl w:val="true"/>
        </w:rPr>
        <w:t>(</w:t>
      </w:r>
      <w:r>
        <w:rPr>
          <w:rtl w:val="true"/>
        </w:rPr>
        <w:t>العجز</w:t>
      </w:r>
      <w:r>
        <w:rPr>
          <w:rtl w:val="true"/>
        </w:rPr>
        <w:t>)</w:t>
      </w:r>
      <w:bookmarkEnd w:id="868"/>
    </w:p>
    <w:p>
      <w:pPr>
        <w:pStyle w:val="BookText"/>
        <w:rPr/>
      </w:pPr>
      <w:r>
        <w:rPr>
          <w:rFonts w:ascii="IRNazanin" w:hAnsi="IRNazanin" w:eastAsia="IRNazanin"/>
          <w:color w:val="111111"/>
          <w:sz w:val="28"/>
          <w:sz w:val="28"/>
          <w:szCs w:val="28"/>
          <w:rtl w:val="true"/>
          <w:lang w:bidi="fa-IR"/>
        </w:rPr>
        <w:t>و إذا عجز عن الانحناء إلی حد وضع الجبهة، انحنی إلی حد ما یقدر علیه، ثم یرفع ما یسجد علیه و یضع جبهته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فی جبهته دمل لا یتمکن من وضعها علی الأرض، حفر حفیرة لیقع الدمل فیها و یقع السلیم علی الأرض وجوبا مع القدرة، تحصیلا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مصادف علی جانب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أن أسجد لمکان الدمل،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حفیرة و اجعل الدمل فی الحفیرة حتی تضع جبهتک علی الأرض</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استوعب الجبهة، أو تعذرت الحفیرة، سجد علی أحد الجبینین، لأنه أشبه بالسجود علی الجبهة من الإیماء، و الإیماء سجود مع التعذر علی الجبهة، فهذا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تعذر سجد علی ذقنه، و هو مجمع اللحیین، لقوله تعالی یَخِرُّونَ لِلْأَذْقانِ سُجَّداً  </w:t>
      </w:r>
      <w:r>
        <w:rPr>
          <w:rStyle w:val="FootnoteAnchor"/>
          <w:rtl w:val="true"/>
        </w:rPr>
        <w:footnoteReference w:id="1023"/>
      </w:r>
      <w:r>
        <w:rPr>
          <w:rFonts w:ascii="IRNazanin" w:hAnsi="IRNazanin" w:eastAsia="IRNazanin"/>
          <w:color w:val="111111"/>
          <w:sz w:val="28"/>
          <w:sz w:val="28"/>
          <w:szCs w:val="28"/>
          <w:rtl w:val="true"/>
          <w:lang w:bidi="fa-IR"/>
        </w:rPr>
        <w:t>و صدق اسم السجود علیه یستلزم الإجزاء فی حال الضرورة،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ذقنه علی الأرض</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تعذر ذلک کله أومأ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فی إحدی السجدتین لم تسقط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المریض إذا صلی قاعدا، و بالجملة کل من یومی لرکوعه و سجوده، یجب أن یزید فی السجود مزید انخفاض فی الإیماء عن الرکوع، لیقع الفصل بینهما</w:t>
      </w:r>
      <w:r>
        <w:rPr>
          <w:rFonts w:eastAsia="IRNazanin" w:cs="IRNazanin"/>
          <w:color w:val="111111"/>
          <w:sz w:val="28"/>
          <w:szCs w:val="28"/>
          <w:rtl w:val="true"/>
          <w:lang w:bidi="fa-IR"/>
        </w:rPr>
        <w:t>.</w:t>
      </w:r>
      <w:bookmarkStart w:id="869" w:name="pg14045_154838"/>
    </w:p>
    <w:p>
      <w:pPr>
        <w:pStyle w:val="Heading6"/>
        <w:numPr>
          <w:ilvl w:val="5"/>
          <w:numId w:val="1"/>
        </w:numPr>
        <w:rPr/>
      </w:pPr>
      <w:bookmarkStart w:id="870" w:name="__RefHeading___Toc3300302_3381743652"/>
      <w:bookmarkStart w:id="871" w:name="_Toc329"/>
      <w:bookmarkEnd w:id="869"/>
      <w:bookmarkEnd w:id="870"/>
      <w:r>
        <w:rPr>
          <w:rtl w:val="true"/>
        </w:rPr>
        <w:t xml:space="preserve">البحث الخامس </w:t>
      </w:r>
      <w:r>
        <w:rPr>
          <w:rtl w:val="true"/>
        </w:rPr>
        <w:t>(</w:t>
      </w:r>
      <w:r>
        <w:rPr>
          <w:rtl w:val="true"/>
        </w:rPr>
        <w:t>فی السجدات الخارجة عن الصلاة</w:t>
      </w:r>
      <w:r>
        <w:rPr>
          <w:rtl w:val="true"/>
        </w:rPr>
        <w:t>)</w:t>
      </w:r>
      <w:bookmarkEnd w:id="871"/>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سجدة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سجدة السهو، و ستأتی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Heading6"/>
        <w:numPr>
          <w:ilvl w:val="5"/>
          <w:numId w:val="1"/>
        </w:numPr>
        <w:rPr/>
      </w:pPr>
      <w:bookmarkStart w:id="872" w:name="__RefHeading___Toc3300304_3381743652"/>
      <w:bookmarkStart w:id="873" w:name="_Toc330"/>
      <w:bookmarkEnd w:id="872"/>
      <w:r>
        <w:rPr>
          <w:rtl w:val="true"/>
        </w:rPr>
        <w:t xml:space="preserve">المقام الأول </w:t>
      </w:r>
      <w:r>
        <w:rPr>
          <w:rtl w:val="true"/>
        </w:rPr>
        <w:t>(</w:t>
      </w:r>
      <w:r>
        <w:rPr>
          <w:rtl w:val="true"/>
        </w:rPr>
        <w:t>فی سجود التلاوة</w:t>
      </w:r>
      <w:r>
        <w:rPr>
          <w:rtl w:val="true"/>
        </w:rPr>
        <w:t>)</w:t>
      </w:r>
      <w:bookmarkEnd w:id="873"/>
    </w:p>
    <w:p>
      <w:pPr>
        <w:pStyle w:val="BookText"/>
        <w:rPr/>
      </w:pPr>
      <w:r>
        <w:rPr>
          <w:rFonts w:ascii="IRNazanin" w:hAnsi="IRNazanin" w:eastAsia="IRNazanin"/>
          <w:color w:val="111111"/>
          <w:sz w:val="28"/>
          <w:sz w:val="28"/>
          <w:szCs w:val="28"/>
          <w:rtl w:val="true"/>
          <w:lang w:bidi="fa-IR"/>
        </w:rPr>
        <w:t>و هی فی خمسة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الرعد، النحل، بنی إسرائیل، مریم، الحج فی موضعین منه، الفرقان، النمل، سجدة لقمان و هی الم تنزیل، ص، حم السجدة، النجم، الانشقاق، اقرأ باسم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منها فی المفصل، و هی النجم و الانشقاق و اقرأ، لأن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رسول اللّه صلی اللّه علیه و آله خمسة عشر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 المفصل، و سجدتان فی الحج</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موضع السجود فی حم عند قوله تعالی وَ اسْجُدُوا لِلّهِ الَّذِی خَلَقَهُنَّ إِنْ کُنْتُمْ إِیّاهُ تَعْبُدُونَ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هذا السجود فی أربعة مواضع منها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العزائم الأربع عند علمائنا أجمع علی القارئ و المستمع، و فی السامع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السجدات مستحب،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السجود أربع</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السجود لیس جزءا من الصلاة، فلا یشترط فیه ما یشترط فیها من الطهارة و الاستقبال و ستر العورة و غیرها،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قرئ شیء من العزائم الأربع فسمعتها فاسجد، و إن کنت علی غیر وضوء، و إن کنت جنبا، و إن کانت المرأة لا تصلی، و سائر القرآن أنت فیه بالخیار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تفتقر إلی التکبیر، و لا بد من النیة، لاشتراکها مع غیرها فلا بد من المائز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التکبیر عند الرفع منها،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السجدة فاسجد و لا تکبر حتی ترفع رأسک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فیها ذکر، لأصالة البراءة، لکن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تشهد فیها و لا تسلیم عند علمائنا، لأن أمر السجود لا یتناول غیره، و الأقرب وجوب وضع الجبهة، و فی الباقی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یقوم الرکوع مقامه، لأنه أقل من الواجب، فلا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السبب فی الأوقات المکروهة، وجب أو استحب، لإطلاق الأمر بالسجود، فیتناول جمیع الأوقات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سجود المستمع سوی الاستماع للعموم، سواء کان التالی مما یصلح أن یکون إماما للمستمع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تلت المرأة فاستمع وجب، و کذا الأمی للقارئ 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الإمام مرضیا و قرأ العزیمة ناسیا، أومأ بالسجود عند آیته، و کذا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نافلة یجوز فیها الجماعة، سجد هو و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ممن لا یقتدی و قرأ العزیمة فی فرضه لم یتابعه فیه فی السجود لو فعله بل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التالی فی غیر الصلاة و المستمع فیها، فالأقرب تحریم الاستماع، ثم إن کانت فریضة أومأ، و یحتمل الصبر حتی یتم و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قرأ السجدة ماشیا، سجد، فإن لم یتمکن أومأ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راکبا سجد علی دابته إن تمکن، و الأوجب النزول و السجود، فإن تعذر أومأ،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احتضار السجود،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ینتزع آیات السجدات فیتلوها و یسجد فیها،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یسقطها من قراءته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فاتت 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قضاؤها</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أداؤها دائما لعدم التوقیت، نعم یجب علی الفور</w:t>
      </w:r>
      <w:r>
        <w:rPr>
          <w:rFonts w:eastAsia="IRNazanin" w:cs="IRNazanin"/>
          <w:color w:val="111111"/>
          <w:sz w:val="28"/>
          <w:szCs w:val="28"/>
          <w:rtl w:val="true"/>
          <w:lang w:bidi="fa-IR"/>
        </w:rPr>
        <w:t>.</w:t>
      </w:r>
      <w:bookmarkStart w:id="874" w:name="pg14045_154840"/>
    </w:p>
    <w:p>
      <w:pPr>
        <w:pStyle w:val="BookText"/>
        <w:rPr/>
      </w:pPr>
      <w:bookmarkEnd w:id="874"/>
      <w:r>
        <w:rPr>
          <w:rFonts w:ascii="IRNazanin" w:hAnsi="IRNazanin" w:eastAsia="IRNazanin"/>
          <w:color w:val="111111"/>
          <w:sz w:val="28"/>
          <w:sz w:val="28"/>
          <w:szCs w:val="28"/>
          <w:rtl w:val="true"/>
          <w:lang w:bidi="fa-IR"/>
        </w:rPr>
        <w:t>و لو کرر السجدة فی مجلس واحد و لم یسجد للأولی، احتمل الاکتفاء بالواحدة، و وجوب التکرار و هو الأقوی</w:t>
      </w:r>
      <w:r>
        <w:rPr>
          <w:rFonts w:eastAsia="IRNazanin" w:cs="IRNazanin"/>
          <w:color w:val="111111"/>
          <w:sz w:val="28"/>
          <w:szCs w:val="28"/>
          <w:rtl w:val="true"/>
          <w:lang w:bidi="fa-IR"/>
        </w:rPr>
        <w:t>.</w:t>
      </w:r>
    </w:p>
    <w:p>
      <w:pPr>
        <w:pStyle w:val="Heading6"/>
        <w:numPr>
          <w:ilvl w:val="5"/>
          <w:numId w:val="1"/>
        </w:numPr>
        <w:rPr/>
      </w:pPr>
      <w:bookmarkStart w:id="875" w:name="__RefHeading___Toc3300306_3381743652"/>
      <w:bookmarkStart w:id="876" w:name="_Toc331"/>
      <w:bookmarkEnd w:id="875"/>
      <w:r>
        <w:rPr>
          <w:rtl w:val="true"/>
        </w:rPr>
        <w:t xml:space="preserve">المقام الثانی </w:t>
      </w:r>
      <w:r>
        <w:rPr>
          <w:rtl w:val="true"/>
        </w:rPr>
        <w:t>(</w:t>
      </w:r>
      <w:r>
        <w:rPr>
          <w:rtl w:val="true"/>
        </w:rPr>
        <w:t>فی سجدة الشکر</w:t>
      </w:r>
      <w:r>
        <w:rPr>
          <w:rtl w:val="true"/>
        </w:rPr>
        <w:t>)</w:t>
      </w:r>
      <w:bookmarkEnd w:id="876"/>
    </w:p>
    <w:p>
      <w:pPr>
        <w:pStyle w:val="BookText"/>
        <w:rPr/>
      </w:pPr>
      <w:r>
        <w:rPr>
          <w:rFonts w:ascii="IRNazanin" w:hAnsi="IRNazanin" w:eastAsia="IRNazanin"/>
          <w:color w:val="111111"/>
          <w:sz w:val="28"/>
          <w:sz w:val="28"/>
          <w:szCs w:val="28"/>
          <w:rtl w:val="true"/>
          <w:lang w:bidi="fa-IR"/>
        </w:rPr>
        <w:t>و هی مستحبة عقیب الفرائض، و عند تجدد النعم و دفع النقم، لأنه علیه السلام کان إذا جاءه شیء یسره خر ساجدا</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علیه السلام یوما فأطال فسئل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مرة، صلی اللّه علیه عشرا، فخرت شکرا للّه</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علی علیه السلام شکرا یوم النهروان لما وجدوا ذا الثدیة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واجبة علی کل مسلم، یتم بها صلاتک، و ترضی بها ربک، و تعجب الملائکة منک، و أن العبد إذا صلی ثم سجد سجدة الشکر فتح الرب تعالی الحجاب بین الملائکة و بین العبد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فیها التعفیر، لأنها وضعت للتذلل و الخضوع، و التعفیر أبلغ فیه، قال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 علیهما السلام یفعل ذلک فی الحجر فی جوف اللیل</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الدعاء بالمنقول 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السجود عند تذکر النعمة و إن لم یکن متجددة، لأن دوام النعمة نعمة متجددة</w:t>
      </w:r>
      <w:r>
        <w:rPr>
          <w:rFonts w:eastAsia="IRNazanin" w:cs="IRNazanin"/>
          <w:color w:val="111111"/>
          <w:sz w:val="28"/>
          <w:szCs w:val="28"/>
          <w:rtl w:val="true"/>
          <w:lang w:bidi="fa-IR"/>
        </w:rPr>
        <w:t>.</w:t>
      </w:r>
      <w:bookmarkStart w:id="877" w:name="pg14045_154841"/>
    </w:p>
    <w:p>
      <w:pPr>
        <w:pStyle w:val="BookText"/>
        <w:rPr/>
      </w:pPr>
      <w:bookmarkEnd w:id="877"/>
      <w:r>
        <w:rPr>
          <w:rFonts w:ascii="IRNazanin" w:hAnsi="IRNazanin" w:eastAsia="IRNazanin"/>
          <w:color w:val="111111"/>
          <w:sz w:val="28"/>
          <w:sz w:val="28"/>
          <w:szCs w:val="28"/>
          <w:rtl w:val="true"/>
          <w:lang w:bidi="fa-IR"/>
        </w:rPr>
        <w:t>و لیس فیها تکبیر افتتاح و لا تشهد و لا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التکبیر للرفع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تجددت النعمة فی الصلاة، سجد بعد فراغه منها 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 مبتلی ببلیة أو بمعصیة، سجد شکرا للّه، و یظهره للفاسق دون المبتلی لئلا یتأذی به، و لئلا یتخاصما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التقرب بسجدة ابتداء من غیر سبب، و کذا بالرکوع علی إشکال</w:t>
      </w:r>
      <w:r>
        <w:rPr>
          <w:rFonts w:eastAsia="IRNazanin" w:cs="IRNazanin"/>
          <w:color w:val="111111"/>
          <w:sz w:val="28"/>
          <w:szCs w:val="28"/>
          <w:rtl w:val="true"/>
          <w:lang w:bidi="fa-IR"/>
        </w:rPr>
        <w:t>.</w:t>
      </w:r>
    </w:p>
    <w:p>
      <w:pPr>
        <w:pStyle w:val="Heading5"/>
        <w:numPr>
          <w:ilvl w:val="4"/>
          <w:numId w:val="1"/>
        </w:numPr>
        <w:rPr/>
      </w:pPr>
      <w:bookmarkStart w:id="878" w:name="__RefHeading___Toc3300308_3381743652"/>
      <w:bookmarkStart w:id="879" w:name="_Toc332"/>
      <w:bookmarkEnd w:id="878"/>
      <w:r>
        <w:rPr>
          <w:rtl w:val="true"/>
        </w:rPr>
        <w:t xml:space="preserve">المطلب السابع </w:t>
      </w:r>
      <w:r>
        <w:rPr>
          <w:rtl w:val="true"/>
        </w:rPr>
        <w:t>(</w:t>
      </w:r>
      <w:r>
        <w:rPr>
          <w:rtl w:val="true"/>
        </w:rPr>
        <w:t>فی التشهد</w:t>
      </w:r>
      <w:r>
        <w:rPr>
          <w:rtl w:val="true"/>
        </w:rPr>
        <w:t>)</w:t>
      </w:r>
      <w:bookmarkEnd w:id="879"/>
    </w:p>
    <w:p>
      <w:pPr>
        <w:pStyle w:val="Heading6"/>
        <w:numPr>
          <w:ilvl w:val="5"/>
          <w:numId w:val="1"/>
        </w:numPr>
        <w:rPr/>
      </w:pPr>
      <w:bookmarkStart w:id="880" w:name="__RefHeading___Toc3300310_3381743652"/>
      <w:bookmarkStart w:id="881" w:name="_Toc333"/>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و مباحثه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3300312_3381743652"/>
      <w:bookmarkStart w:id="883" w:name="_Toc334"/>
      <w:bookmarkEnd w:id="882"/>
      <w:r>
        <w:rPr>
          <w:rtl w:val="true"/>
        </w:rPr>
        <w:t xml:space="preserve">البحث الأول </w:t>
      </w:r>
      <w:r>
        <w:rPr>
          <w:rtl w:val="true"/>
        </w:rPr>
        <w:t>(</w:t>
      </w:r>
      <w:r>
        <w:rPr>
          <w:rtl w:val="true"/>
        </w:rPr>
        <w:t>الماهیة</w:t>
      </w:r>
      <w:r>
        <w:rPr>
          <w:rtl w:val="true"/>
        </w:rPr>
        <w:t>)</w:t>
      </w:r>
      <w:bookmarkEnd w:id="883"/>
    </w:p>
    <w:p>
      <w:pPr>
        <w:pStyle w:val="BookText"/>
        <w:rPr/>
      </w:pPr>
      <w:r>
        <w:rPr>
          <w:rFonts w:ascii="IRNazanin" w:hAnsi="IRNazanin" w:eastAsia="IRNazanin"/>
          <w:color w:val="111111"/>
          <w:sz w:val="28"/>
          <w:sz w:val="28"/>
          <w:szCs w:val="28"/>
          <w:rtl w:val="true"/>
          <w:lang w:bidi="fa-IR"/>
        </w:rPr>
        <w:t>و هی الشهادة بالتوحید و الرسالة و الصلاة علی النبی و آله،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بترک شیء منه، لأنه علیه السلام فعل ذلک و داوم علیه، و کذا الأئمة علیهم السلام، و لقول الباقر علیه السلام و قد سئل ما یجزی من التشهد فی الأخیرتین‌؟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الإجزاء إنما تصح فی الواجب، 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صلاة إلا بطهور و بالصلاة علی</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صلاة و لم یقل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علی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منه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bookmarkStart w:id="884" w:name="pg14045_154842"/>
    </w:p>
    <w:p>
      <w:pPr>
        <w:pStyle w:val="BookText"/>
        <w:rPr/>
      </w:pPr>
      <w:bookmarkEnd w:id="884"/>
      <w:r>
        <w:rPr>
          <w:rFonts w:ascii="IRNazanin" w:hAnsi="IRNazanin" w:eastAsia="IRNazanin"/>
          <w:color w:val="111111"/>
          <w:sz w:val="28"/>
          <w:sz w:val="28"/>
          <w:szCs w:val="28"/>
          <w:rtl w:val="true"/>
          <w:lang w:bidi="fa-IR"/>
        </w:rPr>
        <w:t xml:space="preserve">و هل یجب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البراءة، و من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أسقط الواو فی الثانی، أو اکتفی به، أو أضاف الآل إلی المضمر، فالوجه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حذف لفظ الشهادة ثانیا و الواو لم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الإتیان بلفظ الشهادة،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أو أخبر عن علم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اللّه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أتی عوض حرف الاستثناء بغیره مما یدل علیه کغیر و سوی، فالوجه المنع، اقتصارا علی صورة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رسوله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الإجزاء، لحصول المعنی</w:t>
      </w:r>
      <w:r>
        <w:rPr>
          <w:rFonts w:eastAsia="IRNazanin" w:cs="IRNazanin"/>
          <w:color w:val="111111"/>
          <w:sz w:val="28"/>
          <w:szCs w:val="28"/>
          <w:rtl w:val="true"/>
          <w:lang w:bidi="fa-IR"/>
        </w:rPr>
        <w:t>.</w:t>
      </w:r>
    </w:p>
    <w:p>
      <w:pPr>
        <w:pStyle w:val="Heading6"/>
        <w:numPr>
          <w:ilvl w:val="5"/>
          <w:numId w:val="1"/>
        </w:numPr>
        <w:rPr/>
      </w:pPr>
      <w:bookmarkStart w:id="885" w:name="__RefHeading___Toc3300314_3381743652"/>
      <w:bookmarkStart w:id="886" w:name="_Toc335"/>
      <w:bookmarkEnd w:id="885"/>
      <w:r>
        <w:rPr>
          <w:rtl w:val="true"/>
        </w:rPr>
        <w:t xml:space="preserve">البحث الثانی </w:t>
      </w:r>
      <w:r>
        <w:rPr>
          <w:rtl w:val="true"/>
        </w:rPr>
        <w:t>(</w:t>
      </w:r>
      <w:r>
        <w:rPr>
          <w:rtl w:val="true"/>
        </w:rPr>
        <w:t>المحل</w:t>
      </w:r>
      <w:r>
        <w:rPr>
          <w:rtl w:val="true"/>
        </w:rPr>
        <w:t>)</w:t>
      </w:r>
      <w:bookmarkEnd w:id="886"/>
    </w:p>
    <w:p>
      <w:pPr>
        <w:pStyle w:val="BookText"/>
        <w:rPr/>
      </w:pPr>
      <w:r>
        <w:rPr>
          <w:rFonts w:ascii="IRNazanin" w:hAnsi="IRNazanin" w:eastAsia="IRNazanin"/>
          <w:color w:val="111111"/>
          <w:sz w:val="28"/>
          <w:sz w:val="28"/>
          <w:szCs w:val="28"/>
          <w:rtl w:val="true"/>
          <w:lang w:bidi="fa-IR"/>
        </w:rPr>
        <w:t>الصلاة الواجبة إما ثنائیة، أو زائدة علیها، ففی الأول یجب تشهد واحد فی آخر الصلاة، و فی الثانیة یجب تشهدان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بعد الثانیة، و الثانی 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الثالثة أو الرابعة، عند علمائنا أجمع، لأنه علیه السلام داوم علی ذلک، فلو لا وجوبه لأخل به فی بعض الأوقات لیعرف ندبته و 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رسول اللّه صلی اللّه علیه و آله التشهد فی وسط الصلاة و آخرها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عنهم علیهم السلام التشهد تشهدان فی الثالثة و الرابعة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التشهد الأول و الثانی فی الوجوب و الهیئة الواجبة</w:t>
      </w:r>
      <w:r>
        <w:rPr>
          <w:rFonts w:eastAsia="IRNazanin" w:cs="IRNazanin"/>
          <w:color w:val="111111"/>
          <w:sz w:val="28"/>
          <w:szCs w:val="28"/>
          <w:rtl w:val="true"/>
          <w:lang w:bidi="fa-IR"/>
        </w:rPr>
        <w:t>.</w:t>
      </w:r>
      <w:bookmarkStart w:id="887" w:name="pg14045_154843"/>
    </w:p>
    <w:p>
      <w:pPr>
        <w:pStyle w:val="BookText"/>
        <w:rPr/>
      </w:pPr>
      <w:bookmarkEnd w:id="887"/>
      <w:r>
        <w:rPr>
          <w:rFonts w:ascii="IRNazanin" w:hAnsi="IRNazanin" w:eastAsia="IRNazanin"/>
          <w:color w:val="111111"/>
          <w:sz w:val="28"/>
          <w:sz w:val="28"/>
          <w:szCs w:val="28"/>
          <w:rtl w:val="true"/>
          <w:lang w:bidi="fa-IR"/>
        </w:rPr>
        <w:t>و لیسا و لا واحد منهما برکن فی الصلاة، نعم تبطل الصلاة بالإخلال بهما أو بإحداهما أو بأبعاضهما عمدا لا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 التشهدین معا الشهادتان و الصلاة علی النبی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رکعة واحدة، وجب التشهد فی آخرها کالثنائیة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أیضا التشهد فی سجدتی السهو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جلوسه من السجدة الثانیة حالة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شرع قبل إکمال جلوسه، أو نهض قبل إکماله متعمدا، بطلت صلاته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فی غیر حالة الجلوس وقوعه فی حاله</w:t>
      </w:r>
      <w:r>
        <w:rPr>
          <w:rFonts w:eastAsia="IRNazanin" w:cs="IRNazanin"/>
          <w:color w:val="111111"/>
          <w:sz w:val="28"/>
          <w:szCs w:val="28"/>
          <w:rtl w:val="true"/>
          <w:lang w:bidi="fa-IR"/>
        </w:rPr>
        <w:t>.</w:t>
      </w:r>
    </w:p>
    <w:p>
      <w:pPr>
        <w:pStyle w:val="Heading6"/>
        <w:numPr>
          <w:ilvl w:val="5"/>
          <w:numId w:val="1"/>
        </w:numPr>
        <w:rPr/>
      </w:pPr>
      <w:bookmarkStart w:id="888" w:name="__RefHeading___Toc3300316_3381743652"/>
      <w:bookmarkStart w:id="889" w:name="_Toc336"/>
      <w:bookmarkEnd w:id="888"/>
      <w:r>
        <w:rPr>
          <w:rtl w:val="true"/>
        </w:rPr>
        <w:t xml:space="preserve">البحث الثالث </w:t>
      </w:r>
      <w:r>
        <w:rPr>
          <w:rtl w:val="true"/>
        </w:rPr>
        <w:t>(</w:t>
      </w:r>
      <w:r>
        <w:rPr>
          <w:rtl w:val="true"/>
        </w:rPr>
        <w:t>فی واجباته</w:t>
      </w:r>
      <w:r>
        <w:rPr>
          <w:rtl w:val="true"/>
        </w:rPr>
        <w:t>)</w:t>
      </w:r>
      <w:bookmarkEnd w:id="889"/>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فیما زاد علی الثنائیة، و الوحدة فیها، فلو عکس عمدا بطلت صلاته، لأنه خلاف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فیه بقدره مطمئنا فی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شرع فیه قبل انتهاء رفعه من السجدة، أو شرع فی النهوض قبل إکماله متعمدا، بطلت صلاته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هیئة جلس أجزأه، للامتثال بکل نوع، لکن الأفضل التورک فیهما، لأنه علیه السلام کان یجلس وسط الصلاة و آخرها متورکا</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قعدت فی تشهدک فألصق رکبتیک بالأرض و فرج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ظاهر قدمک الیسری علی الأرض، و ظاهر قدمک الیمنی علی باطن قدمک الیسری، و ألیتاک علی الأرض، و طرف إبهام الیمنی علی الأرض، و إیاک و القعود علی قدمیک، فلا تصبر للتشهد و الدعاء</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890" w:name="pg14045_154844"/>
    </w:p>
    <w:p>
      <w:pPr>
        <w:pStyle w:val="BookText"/>
        <w:rPr/>
      </w:pPr>
      <w:bookmarkEnd w:id="89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 و الصلاة علی النبی و آله علیهم السلام فی التشهدین معا،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یحسنه یجب علیه التعلم، فإن ضاق الوقت أو عجز، أتی بالممکن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بغیر العربیة،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تعلم، فإن ضاق الوقت أو عجز، أجزأت الترجمة، و کذا الأذکار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الدعاء فتجوز بغیر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فیبدأ بالشهادة بالتوحید، ثم بالنبوة، ثم بالصلاة علی النبی، ثم بالصلاة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عکس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 التتابع، فلو ترکه لم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الصلاة ذکر اسم الرسول،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عدم الإجزاء، لأنه سئل کیف نصلی علیک‌؟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1" w:name="__RefHeading___Toc3300318_3381743652"/>
      <w:bookmarkStart w:id="892" w:name="_Toc337"/>
      <w:bookmarkEnd w:id="891"/>
      <w:r>
        <w:rPr>
          <w:rtl w:val="true"/>
        </w:rPr>
        <w:t xml:space="preserve">البحث الرابع </w:t>
      </w:r>
      <w:r>
        <w:rPr>
          <w:rtl w:val="true"/>
        </w:rPr>
        <w:t>(</w:t>
      </w:r>
      <w:r>
        <w:rPr>
          <w:rtl w:val="true"/>
        </w:rPr>
        <w:t>فی مستحباته</w:t>
      </w:r>
      <w:r>
        <w:rPr>
          <w:rtl w:val="true"/>
        </w:rPr>
        <w:t>)</w:t>
      </w:r>
      <w:bookmarkEnd w:id="892"/>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الأذکار بما نقل عن أهل البیت علیهم السلام لأنهم أعرف</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و تتأکد فی التشهد الأخیر، و هی بعد الشهادتین،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التحیات للّه الصلوات الطاهرات الطیبات الزاکیات الغادیات الرائحات السابغات الناعمات للّه، ما طاب و زکی و طهر، و ما خلص و صفا، فللّه أشهد أن لا إله إلا اللّه وحده لا شریک له، و یعید التشهد بعدها</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bookmarkStart w:id="893" w:name="pg14045_154845"/>
    </w:p>
    <w:p>
      <w:pPr>
        <w:pStyle w:val="BookText"/>
        <w:rPr/>
      </w:pPr>
      <w:bookmarkEnd w:id="89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التسمیة علی التشهد للروایات</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 الإمام من خلفه الشهادتین و جمیع الأذکار، و لیس علی المأموم ذلک، و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خلف الصادق علیه السلام، فلما کان فی آخر تشهده رفع صوته حتی سمعنا،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ینبغی للإمام أن یسمع تشهده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الدعاء فی التشهد و فی جمیع أحوال الصلاة، کالقنوت و الرکوع و السجود و القیام قبل القراءة و بعدها، بالمباح من أمور الدین و الدنیا، عند علمائنا أجمع، سواء کان مما ورد به الشرع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تشهد أحدکم فلیتعوذ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النار، و عذاب القبر، و فتنة المحیا و فتنة الممات، و فتنة المسیح الدجال، ثم یدعو لنفسه بما بدا له</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أفضل من تطویل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للإمام التطویل فیه إرفاقا بالمأمومین، و هو مستحب فی التشهد الأول کالثانی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الدعاء لمن شاء من إخوانه المؤمنین، و کذا الدعاء علی الظالمین</w:t>
      </w:r>
      <w:r>
        <w:rPr>
          <w:rFonts w:eastAsia="IRNazanin" w:cs="IRNazanin"/>
          <w:color w:val="111111"/>
          <w:sz w:val="28"/>
          <w:szCs w:val="28"/>
          <w:rtl w:val="true"/>
          <w:lang w:bidi="fa-IR"/>
        </w:rPr>
        <w:t>.</w:t>
      </w:r>
    </w:p>
    <w:p>
      <w:pPr>
        <w:pStyle w:val="Heading5"/>
        <w:numPr>
          <w:ilvl w:val="4"/>
          <w:numId w:val="1"/>
        </w:numPr>
        <w:rPr/>
      </w:pPr>
      <w:bookmarkStart w:id="894" w:name="__RefHeading___Toc3300320_3381743652"/>
      <w:bookmarkStart w:id="895" w:name="_Toc338"/>
      <w:bookmarkEnd w:id="894"/>
      <w:r>
        <w:rPr>
          <w:rtl w:val="true"/>
        </w:rPr>
        <w:t xml:space="preserve">المطلب الثامن </w:t>
      </w:r>
      <w:r>
        <w:rPr>
          <w:rtl w:val="true"/>
        </w:rPr>
        <w:t>(</w:t>
      </w:r>
      <w:r>
        <w:rPr>
          <w:rtl w:val="true"/>
        </w:rPr>
        <w:t>التسلیم</w:t>
      </w:r>
      <w:r>
        <w:rPr>
          <w:rtl w:val="true"/>
        </w:rPr>
        <w:t>)</w:t>
      </w:r>
      <w:bookmarkEnd w:id="89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وجوبه جماعة من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التکبیر و تحلیلها التسلیم</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ذکر فی أحد طرفی الصلاة، فکان واجبا کالتکبیر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استحبابه للأصل، و سئل الباقر علیه السلام عن رجل یصلی ثم یجلس فیحدث قبل أن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واجبا لبطلت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علیه السلام لم یعلم المسیء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تجزی التسلیمة الواحدة، لعدم اقتضاء الأمر التکرار، فالمنفرد یسلم تسلیمة واحدة إلی القبلة، و یومی بمؤخر عینیه إلی یمینه، و کذا الإمام، لکن یومی بصفحة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المأموم کالإمام إن لم یکن علی یساره أحد، و إن کان سلم اثنین بوجهه یمینا و شمالا،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إماما أجزأک تسلیمة واحدة عن یمینک، و إن لم یکن علی یسارک أحد سلم واحدة، و إذا کنت وحدک فسلم تسلیمة واحدة عن یمینک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صفتان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اسم التسلیم علیهما، و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 ذلک انقطعت الصلاة</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 انصراف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انصراف</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أجمع العلماء علی أن العبارة الثانیة انصراف أیضا، و بأیهما بدأ کان الثانی مستحبا، و کذا الأول عندنا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بدأ بالترجمة أو نکس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عباد اللّه الصالحین و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عدم الإجزاء عند الموجبین له، لأنه خلاف المأمور به، فیبقی فی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نکس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أسقط حرفا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تنوین لم یجزیه، و الأقرب إجزاء المنون، لأن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یمینه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ینوی الخروج من الصلاة، و بالثانیة السلام علی الملائکة، أو علی من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نیة الخروج‌؟ الأقرب المنع، لأنه فعل من أفعال الصلاة، فأشبه سائر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إذا فرغ من التسلیم أن یکبر اللّه تعالی ثلاث مرات، یرفع بها یدیه إلی حذاء شحمتی أذنیه، ثم إن کان له حاجة انصرف فی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ینصرف فی جهة الیمین،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الصلاة فانصرف عن یمینک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للإمام أن لا ینصرف من مکانه حتی یتم المسبوق صلاته، و إن لم یکن فیهم مسبوق ذهب حیث شاء</w:t>
      </w:r>
      <w:r>
        <w:rPr>
          <w:rFonts w:eastAsia="IRNazanin" w:cs="IRNazanin"/>
          <w:color w:val="111111"/>
          <w:sz w:val="28"/>
          <w:szCs w:val="28"/>
          <w:rtl w:val="true"/>
          <w:lang w:bidi="fa-IR"/>
        </w:rPr>
        <w:t>.</w:t>
      </w:r>
      <w:bookmarkStart w:id="896" w:name="pg14045_154848"/>
    </w:p>
    <w:p>
      <w:pPr>
        <w:pStyle w:val="Heading4"/>
        <w:numPr>
          <w:ilvl w:val="3"/>
          <w:numId w:val="1"/>
        </w:numPr>
        <w:rPr/>
      </w:pPr>
      <w:bookmarkStart w:id="897" w:name="__RefHeading___Toc3300322_3381743652"/>
      <w:bookmarkStart w:id="898" w:name="_Toc339"/>
      <w:bookmarkEnd w:id="896"/>
      <w:bookmarkEnd w:id="897"/>
      <w:r>
        <w:rPr>
          <w:rtl w:val="true"/>
        </w:rPr>
        <w:t>الفصل الثانی</w:t>
      </w:r>
      <w:r>
        <w:rPr>
          <w:rtl w:val="true"/>
        </w:rPr>
        <w:t xml:space="preserve">: </w:t>
      </w:r>
      <w:r>
        <w:rPr>
          <w:rtl w:val="true"/>
        </w:rPr>
        <w:t>فی مندوبات الصلاة</w:t>
      </w:r>
      <w:bookmarkEnd w:id="898"/>
    </w:p>
    <w:p>
      <w:pPr>
        <w:pStyle w:val="Heading5"/>
        <w:numPr>
          <w:ilvl w:val="4"/>
          <w:numId w:val="1"/>
        </w:numPr>
        <w:rPr/>
      </w:pPr>
      <w:bookmarkStart w:id="899" w:name="__RefHeading___Toc3300324_3381743652"/>
      <w:bookmarkStart w:id="900" w:name="_Toc340"/>
      <w:bookmarkEnd w:id="899"/>
      <w:r>
        <w:rPr>
          <w:rtl w:val="true"/>
        </w:rPr>
        <w:t>اشارة</w:t>
      </w:r>
      <w:bookmarkEnd w:id="900"/>
    </w:p>
    <w:p>
      <w:pPr>
        <w:pStyle w:val="BookText"/>
        <w:rPr/>
      </w:pPr>
      <w:r>
        <w:rPr>
          <w:rFonts w:ascii="IRNazanin" w:hAnsi="IRNazanin" w:eastAsia="IRNazanin"/>
          <w:color w:val="111111"/>
          <w:sz w:val="28"/>
          <w:sz w:val="28"/>
          <w:szCs w:val="28"/>
          <w:rtl w:val="true"/>
          <w:lang w:bidi="fa-IR"/>
        </w:rPr>
        <w:t>و قد تقدم ذکر بعضها، و تزید هنا أمور تشتمل علی مباحث</w:t>
      </w:r>
      <w:r>
        <w:rPr>
          <w:rFonts w:eastAsia="IRNazanin" w:cs="IRNazanin"/>
          <w:color w:val="111111"/>
          <w:sz w:val="28"/>
          <w:szCs w:val="28"/>
          <w:rtl w:val="true"/>
          <w:lang w:bidi="fa-IR"/>
        </w:rPr>
        <w:t>:</w:t>
      </w:r>
    </w:p>
    <w:p>
      <w:pPr>
        <w:pStyle w:val="Heading5"/>
        <w:numPr>
          <w:ilvl w:val="4"/>
          <w:numId w:val="1"/>
        </w:numPr>
        <w:rPr/>
      </w:pPr>
      <w:bookmarkStart w:id="901" w:name="__RefHeading___Toc3300326_3381743652"/>
      <w:bookmarkStart w:id="902" w:name="_Toc341"/>
      <w:bookmarkEnd w:id="901"/>
      <w:r>
        <w:rPr>
          <w:rtl w:val="true"/>
        </w:rPr>
        <w:t xml:space="preserve">البحث الأول </w:t>
      </w:r>
      <w:r>
        <w:rPr>
          <w:rtl w:val="true"/>
        </w:rPr>
        <w:t>(</w:t>
      </w:r>
      <w:r>
        <w:rPr>
          <w:rtl w:val="true"/>
        </w:rPr>
        <w:t>وضع الیدین</w:t>
      </w:r>
      <w:r>
        <w:rPr>
          <w:rtl w:val="true"/>
        </w:rPr>
        <w:t>)</w:t>
      </w:r>
      <w:bookmarkEnd w:id="902"/>
    </w:p>
    <w:p>
      <w:pPr>
        <w:pStyle w:val="BookText"/>
        <w:rPr/>
      </w:pPr>
      <w:r>
        <w:rPr>
          <w:rFonts w:ascii="IRNazanin" w:hAnsi="IRNazanin" w:eastAsia="IRNazanin"/>
          <w:color w:val="111111"/>
          <w:sz w:val="28"/>
          <w:sz w:val="28"/>
          <w:szCs w:val="28"/>
          <w:rtl w:val="true"/>
          <w:lang w:bidi="fa-IR"/>
        </w:rPr>
        <w:t>یستحب وضعهما حالة القیام علی فخذیه، مضمومتی الأصابع، محاذیا بهما عینی رکبتیه، لأنه أبلغ فی الخضوع،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یدیک و لیکونا علی فخذیک قبالة رکبتیک</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الصادق علیه السلام یدیه جمیعا علی فخذیه قد ضم أصابعه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التکفیر عند علمائنا، و هو وضع الیمین علی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وضعهما حالة الرکوع علی عینی الرکبتین مفرجات الأصابع، لأنه علیه السلام کذا فعل و رکع</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بعض علمائنا من جواز التطبیق، و هو أن یطبق یدیه و یجعلهما بین رکبتیه حالة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الکراهة</w:t>
      </w:r>
      <w:r>
        <w:rPr>
          <w:rFonts w:eastAsia="IRNazanin" w:cs="IRNazanin"/>
          <w:color w:val="111111"/>
          <w:sz w:val="28"/>
          <w:szCs w:val="28"/>
          <w:rtl w:val="true"/>
          <w:lang w:bidi="fa-IR"/>
        </w:rPr>
        <w:t>.</w:t>
      </w:r>
      <w:bookmarkStart w:id="903" w:name="pg14045_154849"/>
    </w:p>
    <w:p>
      <w:pPr>
        <w:pStyle w:val="BookText"/>
        <w:rPr/>
      </w:pPr>
      <w:bookmarkEnd w:id="903"/>
      <w:r>
        <w:rPr>
          <w:rFonts w:ascii="IRNazanin" w:hAnsi="IRNazanin" w:eastAsia="IRNazanin"/>
          <w:color w:val="111111"/>
          <w:sz w:val="28"/>
          <w:sz w:val="28"/>
          <w:szCs w:val="28"/>
          <w:rtl w:val="true"/>
          <w:lang w:bidi="fa-IR"/>
        </w:rPr>
        <w:t>و وضعهما حالة السجود حیال منکبیه، مضمومتی الأصابع، مبسوطتین موجهتین إلی القبلة إجماعا، لأنه علیه السلام کان إذا سجد ضم أصابعه و جعل یدیه حذو منکبیه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وضعهما حالة الجلوس للتشهد و غیره علی فخذیه، مبسوطتین مضمومتی الأصابع بحذاء عینی رکبتیه، لأن النبی صلی اللّه علیه و آله کان إذا قعد یدعو یضع یده الیمنی علی فخذه الیمنی، و یده الیسری علی فخذه الیسری</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جعلهما حالة القنوت حیال وجهه مبسوطتین،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ترفع یدیک فی الوتر حیال وجهک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3300328_3381743652"/>
      <w:bookmarkStart w:id="905" w:name="_Toc342"/>
      <w:bookmarkEnd w:id="904"/>
      <w:r>
        <w:rPr>
          <w:rtl w:val="true"/>
        </w:rPr>
        <w:t xml:space="preserve">البحث الثانی </w:t>
      </w:r>
      <w:r>
        <w:rPr>
          <w:rtl w:val="true"/>
        </w:rPr>
        <w:t>(</w:t>
      </w:r>
      <w:r>
        <w:rPr>
          <w:rtl w:val="true"/>
        </w:rPr>
        <w:t>فی شغل النظر</w:t>
      </w:r>
      <w:r>
        <w:rPr>
          <w:rtl w:val="true"/>
        </w:rPr>
        <w:t>)</w:t>
      </w:r>
      <w:bookmarkEnd w:id="905"/>
    </w:p>
    <w:p>
      <w:pPr>
        <w:pStyle w:val="BookText"/>
        <w:rPr/>
      </w:pPr>
      <w:r>
        <w:rPr>
          <w:rFonts w:ascii="IRNazanin" w:hAnsi="IRNazanin" w:eastAsia="IRNazanin"/>
          <w:color w:val="111111"/>
          <w:sz w:val="28"/>
          <w:sz w:val="28"/>
          <w:szCs w:val="28"/>
          <w:rtl w:val="true"/>
          <w:lang w:bidi="fa-IR"/>
        </w:rPr>
        <w:t>یستحب أن یشغل نظره فی أحوال الصلاة بما لا یمنعه عن الاشتغال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حال قیامه إلی موضع سجوده، و حال رکوعه إلی ما بین رجلیه، و فی سجوده إلی طرف أنفه، أو بغمضهما، و فی جلوسه إلی حجره، و حالة القنوت إلی باطن کفیه،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بطرفک فی الصلاة موضع سجودک</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 و لیکن نظرک إلی ما بین قدمیک</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حالة الرکوع</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النظر إلی السماء،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بصرک، و لا ترفعه إلی السماء</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bookmarkStart w:id="906" w:name="pg14045_154850"/>
    </w:p>
    <w:p>
      <w:pPr>
        <w:pStyle w:val="Heading5"/>
        <w:numPr>
          <w:ilvl w:val="4"/>
          <w:numId w:val="1"/>
        </w:numPr>
        <w:rPr/>
      </w:pPr>
      <w:bookmarkStart w:id="907" w:name="__RefHeading___Toc3300330_3381743652"/>
      <w:bookmarkStart w:id="908" w:name="_Toc343"/>
      <w:bookmarkEnd w:id="906"/>
      <w:bookmarkEnd w:id="907"/>
      <w:r>
        <w:rPr>
          <w:rtl w:val="true"/>
        </w:rPr>
        <w:t xml:space="preserve">البحث الثالث </w:t>
      </w:r>
      <w:r>
        <w:rPr>
          <w:rtl w:val="true"/>
        </w:rPr>
        <w:t>(</w:t>
      </w:r>
      <w:r>
        <w:rPr>
          <w:rtl w:val="true"/>
        </w:rPr>
        <w:t>فی القنوت</w:t>
      </w:r>
      <w:r>
        <w:rPr>
          <w:rtl w:val="true"/>
        </w:rPr>
        <w:t>)</w:t>
      </w:r>
      <w:bookmarkEnd w:id="908"/>
    </w:p>
    <w:p>
      <w:pPr>
        <w:pStyle w:val="BookText"/>
        <w:rPr/>
      </w:pPr>
      <w:r>
        <w:rPr>
          <w:rFonts w:ascii="IRNazanin" w:hAnsi="IRNazanin" w:eastAsia="IRNazanin"/>
          <w:color w:val="111111"/>
          <w:sz w:val="28"/>
          <w:sz w:val="28"/>
          <w:szCs w:val="28"/>
          <w:rtl w:val="true"/>
          <w:lang w:bidi="fa-IR"/>
        </w:rPr>
        <w:t>و هو مستحب فی کل صلاة مرة واحدة إلا الجمعة، فإن فیها قنوتین، و کذا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الصلاة فرضا أو نفلا، أداء أو قضاء، و آکده ما یجهر فیه بالقراءة،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تضع یدیک ترفعهما إلی ربک مستقبلا ببطونهما وجهک،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لا یصلی صلاة مکتوبة إلا قنت فیها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مستحب لا واجب، لأصالة البراءة، لأن النبی صلی اللّه علیه و آله ترکه تارة و فعله أخری</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فاقنت و إن شئت لا تقنت</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شدید الاستحباب،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القنوت رغبة عنه فلا صلاة 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فیها الجهر،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کله جهار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تابع للقراءة، لأنه ذکر فیتبع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الثانیة من الثنائیة و غیرها بعد الفراغ من القراءة قبل الرکوع، عند علمائنا أجمع، لأنه علیه السلام قنت قبل الرکوع</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القنوت فی کل صلاة فی الثانیة قبل الرکوع</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الجمعة قنوتان فی الأولی قبل الرکوع، و فی الثانیة بعده علی الأقوی،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القنوت قبل الرکوع إلا الجمعة، فإن القنوت</w:t>
      </w:r>
      <w:bookmarkStart w:id="909" w:name="pg14045_154851"/>
    </w:p>
    <w:p>
      <w:pPr>
        <w:pStyle w:val="BookText"/>
        <w:rPr/>
      </w:pPr>
      <w:bookmarkEnd w:id="909"/>
      <w:r>
        <w:rPr>
          <w:rFonts w:ascii="IRNazanin" w:hAnsi="IRNazanin" w:eastAsia="IRNazanin"/>
          <w:color w:val="111111"/>
          <w:sz w:val="28"/>
          <w:sz w:val="28"/>
          <w:szCs w:val="28"/>
          <w:rtl w:val="true"/>
          <w:lang w:bidi="fa-IR"/>
        </w:rPr>
        <w:t>فی الأولی قبل الرکوع، و فی الأخیرة بعد الرکوع</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الوتر یستحب قبل الرکوع و بعده، لأن الکاظم علیه السلام کان إذا رفع رأسه من آخر رکعة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من حسناته نعمة منک إلی آخر الدعاء</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نسیه فی الثانیة قبل الرکوع قضاه بعده، لقول الصادق علیه السلام فی الرجل ینسی القنوت حتی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یقنت بعد الرکوع</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 حتی ینصرف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یذکر حتی یرکع فی الثالثة قضاه بعد فراغه من الصلاة، لفوات محله و هو الثانیة،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الرجل فی القنوت قنت بعد ما ینصرف و هو جالس</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قنت الإمام تبعه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الدعاء فیه بالمنقول عن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910" w:name="__RefHeading___Toc3300332_3381743652"/>
      <w:bookmarkStart w:id="911" w:name="_Toc344"/>
      <w:bookmarkEnd w:id="910"/>
      <w:r>
        <w:rPr>
          <w:rtl w:val="true"/>
        </w:rPr>
        <w:t xml:space="preserve">البحث الرابع </w:t>
      </w:r>
      <w:r>
        <w:rPr>
          <w:rtl w:val="true"/>
        </w:rPr>
        <w:t>(</w:t>
      </w:r>
      <w:r>
        <w:rPr>
          <w:rtl w:val="true"/>
        </w:rPr>
        <w:t>فی التکبیرات</w:t>
      </w:r>
      <w:r>
        <w:rPr>
          <w:rtl w:val="true"/>
        </w:rPr>
        <w:t>)</w:t>
      </w:r>
      <w:bookmarkEnd w:id="911"/>
    </w:p>
    <w:p>
      <w:pPr>
        <w:pStyle w:val="BookText"/>
        <w:rPr/>
      </w:pPr>
      <w:r>
        <w:rPr>
          <w:rFonts w:ascii="IRNazanin" w:hAnsi="IRNazanin" w:eastAsia="IRNazanin"/>
          <w:color w:val="111111"/>
          <w:sz w:val="28"/>
          <w:sz w:val="28"/>
          <w:szCs w:val="28"/>
          <w:rtl w:val="true"/>
          <w:lang w:bidi="fa-IR"/>
        </w:rPr>
        <w:t>إنما یجب من التکبیر تکبیرة الافتتاح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عداها مستحب، فمنها ما هو خارج عن الصلاة، و هی ست متقدمة، و ثلاث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أجمع علماؤنا علی أربع و تسعین تکبیرة مستحبة فی الصلوات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تکبیرة الرکوع و السجودین و الرفع منهما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الشیخان فی تکبیرة أخری، و أصله أن المفید یقوم إلی الثالثة</w:t>
      </w:r>
      <w:bookmarkStart w:id="912" w:name="pg14045_154852"/>
    </w:p>
    <w:p>
      <w:pPr>
        <w:pStyle w:val="BookText"/>
        <w:rPr/>
      </w:pPr>
      <w:bookmarkEnd w:id="912"/>
      <w:r>
        <w:rPr>
          <w:rFonts w:ascii="IRNazanin" w:hAnsi="IRNazanin" w:eastAsia="IRNazanin"/>
          <w:color w:val="111111"/>
          <w:sz w:val="28"/>
          <w:sz w:val="28"/>
          <w:szCs w:val="28"/>
          <w:rtl w:val="true"/>
          <w:lang w:bidi="fa-IR"/>
        </w:rPr>
        <w:t xml:space="preserve">بالتکبیر و یسقط تکبیر القنوت، و الشیخ یعکس القول و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فیزید علی قول الشیخ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أقوی،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صلاة الفرض فی الخمس صلوات خمس و تسعون تکبیرة منها تکبیرات القنوت خمس</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جلست فی الرکعتین الأولتین فتشهدت ثم قمت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3300334_3381743652"/>
      <w:bookmarkStart w:id="914" w:name="_Toc345"/>
      <w:bookmarkEnd w:id="913"/>
      <w:r>
        <w:rPr>
          <w:rtl w:val="true"/>
        </w:rPr>
        <w:t xml:space="preserve">البحث الخامس </w:t>
      </w:r>
      <w:r>
        <w:rPr>
          <w:rtl w:val="true"/>
        </w:rPr>
        <w:t>(</w:t>
      </w:r>
      <w:r>
        <w:rPr>
          <w:rtl w:val="true"/>
        </w:rPr>
        <w:t>التعقیب</w:t>
      </w:r>
      <w:r>
        <w:rPr>
          <w:rtl w:val="true"/>
        </w:rPr>
        <w:t>)</w:t>
      </w:r>
      <w:bookmarkEnd w:id="914"/>
    </w:p>
    <w:p>
      <w:pPr>
        <w:pStyle w:val="BookText"/>
        <w:rPr/>
      </w:pPr>
      <w:r>
        <w:rPr>
          <w:rFonts w:ascii="IRNazanin" w:hAnsi="IRNazanin" w:eastAsia="IRNazanin"/>
          <w:color w:val="111111"/>
          <w:sz w:val="28"/>
          <w:sz w:val="28"/>
          <w:szCs w:val="28"/>
          <w:rtl w:val="true"/>
          <w:lang w:bidi="fa-IR"/>
        </w:rPr>
        <w:t>و هو مستحب عقیب الصلوات بإجماع العلماء، لأن البراء جاء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أهل الدثور من الأموال بالدرجات العلی و النعیم المقیم، یصلون کما نصلی، و یصومون کما نصوم، و لهم فضول أموال یحجون بها، و یعتمرون و یتصدقون،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أحدثکم بحدیث إن أخذتم به أدرکتم به من سبقکم، و لم یدرککم أحد بعدکم، و کنتم خیر من أنتم بین ظهرانیهم، ألا من عمل مثله، تسبحون و تحمدون و تکبرون خلف کل صلاة ثلاثا و ثلاثین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أبلغ فی طلب الرزق من الضرب فی البلاد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أفضل من التنفل بعد الفریضة،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الفریضة أفضل من الصلاة نفلا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الدعاء بالمنقول عن أهل البیت علیهم السلام، و أفضله تسبیح الزهراء علیها السلام قال أمیر المؤمنین علیه السلام لرجل من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أحدثکم عنی و عن فاطمة أنها کانت عندی، فاستقت بالقربة حتی أثر فی صدرها، و طحنت بالرحی حتی مجلت یداها، و کسحت البیت حتی أغبرت ثیابها، و أوقدت تحت القدر حتی دکنت ثیابها، فأصابها من ذلک حر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فسألتیه خادما یکفیک حر ما أنت فیه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 النبی صلی اللّه علیه و آله فوجدت عنده حداثا فاستحیت فانصرفت، فعلم علیه السلام أنها جاءت لحاجة، فغدا علینا و نحن فی لحافنا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فسکتنا و استحیینا لمکاننا،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فسکتنا،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فخشینا إن لم نرد علیه أن ینصرف، و قد کان یفعل ذلک یسلم ثلاثا، فإن أذن له و إلا انصرف،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ادخل، فدخل و جلس عند رءوسنا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ما کانت حاجتک أمس عند محمد، فخشیت إن لم تجبه أن یقوم ینصرف، فأخرجت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أخبرک یا رسول اللّه، أنها استقت بالقربة حتی أثرت فی صدرها، و جرت الرحی حتی مجلت یداها، و کسحت البیت حتی اغبرت ثیابها، و أوقدت تحت القدر حتی دکنت ثیابها،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فسألتیه خادما بکفیک حر ما أنت فیه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أعلمکما ما هو خیر لکما من الخادم‌؟ إذا أخذتما منامکما فکبرا أربعا و ثلاثین تکبیرة، و سبحا ثلاثا و ثلاثین، و احمدا ثلاثا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عن اللّه و عن رسوله، رضیت عن اللّه و عن رسوله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أنه یبدأ بالتکبیر، ثم بالتحمید، ثم بالتسبیح، لأن الصادق</w:t>
      </w:r>
    </w:p>
    <w:p>
      <w:pPr>
        <w:pStyle w:val="BookText"/>
        <w:rPr/>
      </w:pPr>
      <w:r>
        <w:rPr>
          <w:rFonts w:ascii="IRNazanin" w:hAnsi="IRNazanin" w:eastAsia="IRNazanin"/>
          <w:color w:val="111111"/>
          <w:sz w:val="28"/>
          <w:sz w:val="28"/>
          <w:szCs w:val="28"/>
          <w:rtl w:val="true"/>
          <w:lang w:bidi="fa-IR"/>
        </w:rPr>
        <w:t>علیه السلام وصفه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 ثلاثین مرة،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سبعا و ستین،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مائة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یستحب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 یدفعن الهدم و الغرق و الحرق، و التردی فی البئر، و أکل السبع، و میتة السوء، و البلیة التی تنزل علی العبد فی ذلک الیوم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یخرج من الدنیا و قد خلص من الذنوب، کما یتخلص الذهب الذی لا کدر فیه، و لا یطلبه أحد بمظلم، فلیقل فی دبر الصلوات الخمس نسبة الرب تبارک و تعالی اثنی عشر مرة، ثم یبسط یده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المکنون المخزون الطاهر الطهر المبارک، و أسألک باسمک العظیم و سلطانک القدیم أن تصلی علی محمد و آل محمد، یا واهب العطایا، یا مطلق الأساری، یا فکاک الرقاب من النار، أسألک أن تصلی علی محمد و آل محمد، و أن تعتق رقبتی من النار، و أن تخرجنی من الدنیا آمنا، و تدخلنی الجنة سالما، و أن تجعل دعائی أوله فلاحا، و أوسطه نجاحا، و آخره صلاحا، إنک علام الغیوب</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الأدعیة فی ذلک کثیرة، فلیطلب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مظانها</w:t>
      </w:r>
      <w:r>
        <w:rPr>
          <w:rFonts w:eastAsia="IRNazanin" w:cs="IRNazanin"/>
          <w:color w:val="111111"/>
          <w:sz w:val="28"/>
          <w:szCs w:val="28"/>
          <w:rtl w:val="true"/>
          <w:lang w:bidi="fa-IR"/>
        </w:rPr>
        <w:t>.</w:t>
      </w:r>
      <w:bookmarkStart w:id="915" w:name="pg14045_154855"/>
    </w:p>
    <w:p>
      <w:pPr>
        <w:pStyle w:val="Heading4"/>
        <w:numPr>
          <w:ilvl w:val="3"/>
          <w:numId w:val="1"/>
        </w:numPr>
        <w:rPr/>
      </w:pPr>
      <w:bookmarkStart w:id="916" w:name="__RefHeading___Toc3300336_3381743652"/>
      <w:bookmarkStart w:id="917" w:name="_Toc346"/>
      <w:bookmarkEnd w:id="915"/>
      <w:bookmarkEnd w:id="916"/>
      <w:r>
        <w:rPr>
          <w:rtl w:val="true"/>
        </w:rPr>
        <w:t>الفصل الثالث</w:t>
      </w:r>
      <w:r>
        <w:rPr>
          <w:rtl w:val="true"/>
        </w:rPr>
        <w:t xml:space="preserve">: </w:t>
      </w:r>
      <w:r>
        <w:rPr>
          <w:rtl w:val="true"/>
        </w:rPr>
        <w:t>فی التروک</w:t>
      </w:r>
      <w:bookmarkEnd w:id="917"/>
    </w:p>
    <w:p>
      <w:pPr>
        <w:pStyle w:val="Heading5"/>
        <w:numPr>
          <w:ilvl w:val="4"/>
          <w:numId w:val="1"/>
        </w:numPr>
        <w:rPr/>
      </w:pPr>
      <w:bookmarkStart w:id="918" w:name="__RefHeading___Toc3300338_3381743652"/>
      <w:bookmarkStart w:id="919" w:name="_Toc347"/>
      <w:bookmarkEnd w:id="918"/>
      <w:r>
        <w:rPr>
          <w:rtl w:val="true"/>
        </w:rPr>
        <w:t>اشارة</w:t>
      </w:r>
      <w:bookmarkEnd w:id="919"/>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920" w:name="__RefHeading___Toc3300340_3381743652"/>
      <w:bookmarkStart w:id="921" w:name="_Toc348"/>
      <w:bookmarkEnd w:id="920"/>
      <w:r>
        <w:rPr>
          <w:rtl w:val="true"/>
        </w:rPr>
        <w:t xml:space="preserve">المطلب الأول </w:t>
      </w:r>
      <w:r>
        <w:rPr>
          <w:rtl w:val="true"/>
        </w:rPr>
        <w:t>(</w:t>
      </w:r>
      <w:r>
        <w:rPr>
          <w:rtl w:val="true"/>
        </w:rPr>
        <w:t>فی التروک الواجبة</w:t>
      </w:r>
      <w:r>
        <w:rPr>
          <w:rtl w:val="true"/>
        </w:rPr>
        <w:t>)</w:t>
      </w:r>
      <w:bookmarkEnd w:id="921"/>
    </w:p>
    <w:p>
      <w:pPr>
        <w:pStyle w:val="Heading6"/>
        <w:numPr>
          <w:ilvl w:val="5"/>
          <w:numId w:val="1"/>
        </w:numPr>
        <w:rPr/>
      </w:pPr>
      <w:bookmarkStart w:id="922" w:name="__RefHeading___Toc3300342_3381743652"/>
      <w:bookmarkStart w:id="923" w:name="_Toc349"/>
      <w:bookmarkEnd w:id="922"/>
      <w:r>
        <w:rPr>
          <w:rtl w:val="true"/>
        </w:rPr>
        <w:t>اشارة</w:t>
      </w:r>
      <w:bookmarkEnd w:id="923"/>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924" w:name="__RefHeading___Toc3300344_3381743652"/>
      <w:bookmarkStart w:id="925" w:name="_Toc350"/>
      <w:bookmarkEnd w:id="924"/>
      <w:r>
        <w:rPr>
          <w:rtl w:val="true"/>
        </w:rPr>
        <w:t xml:space="preserve">البحث الأول </w:t>
      </w:r>
      <w:r>
        <w:rPr>
          <w:rtl w:val="true"/>
        </w:rPr>
        <w:t>(</w:t>
      </w:r>
      <w:r>
        <w:rPr>
          <w:rtl w:val="true"/>
        </w:rPr>
        <w:t>الحدث</w:t>
      </w:r>
      <w:r>
        <w:rPr>
          <w:rtl w:val="true"/>
        </w:rPr>
        <w:t>)</w:t>
      </w:r>
      <w:bookmarkEnd w:id="925"/>
    </w:p>
    <w:p>
      <w:pPr>
        <w:pStyle w:val="BookText"/>
        <w:rPr/>
      </w:pPr>
      <w:r>
        <w:rPr>
          <w:rFonts w:ascii="Amiri" w:hAnsi="Amiri" w:eastAsia="Amiri" w:cs="Amiri"/>
          <w:color w:val="111111"/>
          <w:sz w:val="28"/>
          <w:sz w:val="28"/>
          <w:szCs w:val="28"/>
          <w:rtl w:val="true"/>
          <w:lang w:bidi="ar-SA"/>
        </w:rPr>
        <w:t>الحدث مناف للصلاة، سواء وقع عمدا أو سهوا، مختارا أو مضطرا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أحدث ما یوجب الوضوء أو الغسل عمدا، بطلت صلاته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شرع فی الصلاة و هو محدث، لم ینعقد صلاته، سواء کان عامدا أو ساهیا، ظانا أو شاکا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شرع متطهرا ثم أحدث ذاکرا للصلاة أو ناسیا لها، بطلت صلاته إجماعا إذا کان عن اختیاره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أحدث بغیر اختیاره، کما لو سبقه الحدث، بطلت طهارته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تبطل صلاته‌؟ الأقوی ذلک،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فسا أحدکم فی الصلاة فلینصرف و لیتوضأ و لیعد الصلاة</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الصلاة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الخلاء، و البول، و الریح، و الصوت</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للشیخ و المرتضی قول باستیناف الوضوء و البناء، لروایة قاصرة عن الدلالة</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به، فالأقرب أنه لا فرق بین الحدثین، کما لو غلبه النوم فی صلاته فاحتلم، فإنه یغتسل و 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الفرق لندوره، فلا یتسامح فیه بما یتسامح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توضأ عاد إلی الرکن الذی کان فیه، إن لم یکن قد فعله کملا حال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سبقه الحدث فی الرکوع، عاد إلیه إن لم یکن قد اطمأن فیه، و إن کان قد اطمأن، فالأقرب أنه لا یعود إلیه، لأن رکوعه تم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العود إلیه لینتقل إلی الرکن الذی بعده، فإن الانتقال من الرکن إلی رکن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المصلی إذا سبقه الحدث و أراد أن یتوضأ و یبنی أن یسعی فی تقریب الزمان و تقلیل الأفعال بحسب الإمکان، فلیس له أن یعود إلی الموضع الذی کان یصلی فیه بعد ما تطهر إن قدر علی الصلاة فی موضع أقرب، إلا لغرض بأن یکون إماما لم یستخلف، أو مأموما ینعی فضیلة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بما لا یستغنی عنه من السعی إلی الماء و الاستقاء و شبه ذلک، و لا یؤمر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أن لا یتکلم و إن احتاج إلیه فی تحصیل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یکمل الحدث عمدا، فلو سبقه البول فخرج فاستتم الباقی، فالأقوی استیناف الصلاة إن أمکنه التماسک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شرع فی الصلاة علی مدافعة الأخبثین، و هو یعلم أنه لا یبقی له قوة</w:t>
      </w:r>
      <w:bookmarkStart w:id="926" w:name="pg14045_154857"/>
    </w:p>
    <w:p>
      <w:pPr>
        <w:pStyle w:val="BookText"/>
        <w:rPr/>
      </w:pPr>
      <w:bookmarkEnd w:id="926"/>
      <w:r>
        <w:rPr>
          <w:rFonts w:ascii="IRNazanin" w:hAnsi="IRNazanin" w:eastAsia="IRNazanin"/>
          <w:color w:val="111111"/>
          <w:sz w:val="28"/>
          <w:sz w:val="28"/>
          <w:szCs w:val="28"/>
          <w:rtl w:val="true"/>
          <w:lang w:bidi="fa-IR"/>
        </w:rPr>
        <w:t>التماسک فی أثنائها و وقع ما علمه، فالأقوی إبطال الصلاة، لتقصیره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حدث المنافی فی الصلاة بغیر اختیاره و لا بتقصیر منه، فإن أمکن إزالته علی الاتصال بحدوثه، کما لو وقعت علیه نجاسة یابسة فنفض ثوبه و سقطت فی الحال، لم یقدح فی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ألقی الثوب الذی وقعت علیه فی الحال، فإن احتاج إلی فعل کثیر، أبطل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طیرت الریح ثوبه، أو انکشفت عورته، فرد الثوب فی الحال، فالأقرب الإبطال، لفقدان الشرط، و یجیء علی البناء مع الحدث البناء هنا</w:t>
      </w:r>
      <w:r>
        <w:rPr>
          <w:rFonts w:eastAsia="IRNazanin" w:cs="IRNazanin"/>
          <w:color w:val="111111"/>
          <w:sz w:val="28"/>
          <w:szCs w:val="28"/>
          <w:rtl w:val="true"/>
          <w:lang w:bidi="fa-IR"/>
        </w:rPr>
        <w:t>.</w:t>
      </w:r>
    </w:p>
    <w:p>
      <w:pPr>
        <w:pStyle w:val="Heading6"/>
        <w:numPr>
          <w:ilvl w:val="5"/>
          <w:numId w:val="1"/>
        </w:numPr>
        <w:rPr/>
      </w:pPr>
      <w:bookmarkStart w:id="927" w:name="__RefHeading___Toc3300346_3381743652"/>
      <w:bookmarkStart w:id="928" w:name="_Toc351"/>
      <w:bookmarkEnd w:id="927"/>
      <w:r>
        <w:rPr>
          <w:rtl w:val="true"/>
        </w:rPr>
        <w:t xml:space="preserve">البحث الثانی </w:t>
      </w:r>
      <w:r>
        <w:rPr>
          <w:rtl w:val="true"/>
        </w:rPr>
        <w:t>(</w:t>
      </w:r>
      <w:r>
        <w:rPr>
          <w:rtl w:val="true"/>
        </w:rPr>
        <w:t>الکلام</w:t>
      </w:r>
      <w:r>
        <w:rPr>
          <w:rtl w:val="true"/>
        </w:rPr>
        <w:t>)</w:t>
      </w:r>
      <w:bookmarkEnd w:id="928"/>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صلاتنا هذه لا یصلح فیها شیء من کلام الآدمیین، إنما هی التسبیح و التکبیر و تلاوة القرآن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إن تضمن دعاء أو تسبیحا أو غیره من أنواع الذکر و القرآن، لم تبطل به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بغیر ذلک من أنواع الکلام، فإن کان حرفا واحدا، لم تبطل به أیضا، لأنه لیس من جنس الکلام، لأن أقل ما یبنی علیه الکلام 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مفهما، ففی الإبطال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اشتماله علی مقصود الکلام و الإعراض به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 لا یعد کلاما إلا ما انتظم من حرفین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الحرف الواحد ینبغی أن یسکت علیه بالهاء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نطق بحرفین، أبطل الصلاة و إن لم یکن مفهما، بل کان من المهملات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الحرف بعد مده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یتیقن لإشباع الحرکة فلا یعد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إنها أحد حروف العلة، و هی حروف مخصوصة، فضمها إلی الحرف کضم حرف آخر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بالتنحنح و إن کان فیه حرفان، لأنه لیس من جنس الکلام، و لا یکاد یبین منه حرف محقق فأشبه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البکاء و النفخ، أما الأنین بحرف واحد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بحرفین،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البکاء إن کان لأمر الآخرة، فلا بأس به و إن ظهر منه 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لأمور الدنیا، بطلت صلاته و إن لم ینطق بحرف</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سبق لسانه إلی الکلام من غیر قصد و لا عمد، لم تبطل، لأن الناسی لا تبطل صلاته، فهذا أولی، لأن الناسی یتکلم قاصدا إلیه، و إنما غفل عن الصلاة، و هذا غیر قاصد إلی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تکلم ناسیا للصلاة، لم تبطل صلاته و سجد للسهو،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و لقول الباقر علیه السلام فی الرجل یسهو فی الرکعتین و یتکلم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ما بقی من صلاته</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یطول کلام الناسی أو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 علی الکلام، فالأقوی الإبطال، لأنه مناف للصلاة، فاستوی فیه الاختیار و عدمه کالحدث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الجهل بتحریم الکلام لیس عذرا، سواء کان قریب العهد بالإسلام، أو بعیدا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التحریم دون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الإبطال بین أن یتکلم لمصلحة الصلاة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الواجب تبطل الصلاة، کإجابة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لتنبیه الأعمی، إذا خاف علیه التردی فی البئر، أو الصبی، و کذا رد الودیعة، و تفریق الزکاة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الکلام مبطل، فکذا السکوت الطویل إذا خرج عن کونه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التنبیه علی الحاجة، سواء تعلقت بمصلحة الصلاة أو لا، إما بتلاوة القرآن، أو بالتصفیق، کما لو أراد الإذن لقوم فقال اُدْخُلُوها بِسَلامٍ آمِنِینَ  </w:t>
      </w:r>
      <w:r>
        <w:rPr>
          <w:rStyle w:val="FootnoteAnchor"/>
          <w:rtl w:val="true"/>
        </w:rPr>
        <w:footnoteReference w:id="1092"/>
      </w:r>
      <w:r>
        <w:rPr>
          <w:rFonts w:ascii="Amiri" w:hAnsi="Amiri" w:eastAsia="Amiri" w:cs="Amiri"/>
          <w:color w:val="111111"/>
          <w:sz w:val="28"/>
          <w:sz w:val="28"/>
          <w:szCs w:val="28"/>
          <w:rtl w:val="true"/>
          <w:lang w:bidi="ar-SA"/>
        </w:rPr>
        <w:t xml:space="preserve">أو لمن أراد التخطی علی البساط بنعله فَاخْلَعْ نَعْلَیْکَ إِنَّکَ بِالْوادِ الْمُقَدَّسِ  </w:t>
      </w:r>
      <w:r>
        <w:rPr>
          <w:rStyle w:val="FootnoteAnchor"/>
          <w:rtl w:val="true"/>
        </w:rPr>
        <w:footnoteReference w:id="1093"/>
      </w:r>
      <w:r>
        <w:rPr>
          <w:rFonts w:ascii="Amiri" w:hAnsi="Amiri" w:eastAsia="Amiri" w:cs="Amiri"/>
          <w:color w:val="111111"/>
          <w:sz w:val="28"/>
          <w:sz w:val="28"/>
          <w:szCs w:val="28"/>
          <w:rtl w:val="true"/>
          <w:lang w:bidi="ar-SA"/>
        </w:rPr>
        <w:t xml:space="preserve">أو أراد إعطاء کتاب لمن اسمه یحیی یا یَحْیی خُذِ الْکِتابَ بِقُوَّةٍ  </w:t>
      </w:r>
      <w:r>
        <w:rPr>
          <w:rStyle w:val="FootnoteAnchor"/>
          <w:rtl w:val="true"/>
        </w:rPr>
        <w:footnoteReference w:id="1094"/>
      </w:r>
      <w:r>
        <w:rPr>
          <w:rFonts w:ascii="IRNazanin" w:hAnsi="IRNazanin" w:eastAsia="IRNazanin"/>
          <w:color w:val="111111"/>
          <w:sz w:val="28"/>
          <w:sz w:val="28"/>
          <w:szCs w:val="28"/>
          <w:rtl w:val="true"/>
          <w:lang w:bidi="fa-IR"/>
        </w:rPr>
        <w:t>أو یأتی بتسبیح أو تهلیل أو غیرهما من الأذکار یحصل به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ساعة أدخل فیها علی رسول اللّه صلی اللّه علیه و آله، فإن کان فی الصلاة سبح و ذلک إذنه، و إن کان فی غیر الصلاة أذن</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أضرب الحائط لأوقظ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قصد الإعلام بشیء مشروع فی الصلاة فلا یضر، کما لو فتح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تنبه بالتصفیق، لأن صوتها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بالقرآن و التسبیح و شبهه للمحارم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صفقت ضربت بطن کفها الأیمن علی ظهر الکف الأیسر، أو بطن الأصابع علی ظهر الأصابع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تضرب البطن علی البطن، لأنه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فعلته علی الوجه اللعب، بطلت صلاتها، و فی القلة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تسویغ القلیل، و من منافاة اللعب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النار،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أتی بکلمات لا توجد فی القرآن علی نظمها و توجد مفرداتها،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صلاته، و لم یکن لها حکم القرآن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الإشارة المفهمة من الأخرس بمنزلة عبارة الناطق فی العقود، و الأقرب عدم بطلان الصلاة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یقصد بالقرآن و التسبیح و غیرهما إلا التفهیم، احتمل بطلان الصلاة، لأنه لم یقصد القرآن فلم یکن قرآنا، و عدمه، فإن القرآن لا یخرج عن کونه قرآنا بعدم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سلم علیه و هو فی الصلاة، وجب الرد لفظا،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الدال بمطلقه علی المتنازع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سلم علی رسول اللّه صلی اللّه علیه و آله فرد علیه السلام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محمد بن مسلم علی الباقر علیه السلام و هو فی الصلاة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فسکت، فلما انصرف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یرد السلام و 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ما قیل 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یکره السلام علی المصلی،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و إذا 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مثله و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عکس القرآن، و لقول الصادق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علیکم و 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سلم علیه بغیر هذا اللفظ، فإن سمی تحیة، جاز رد مثله،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فَحَیُّوا بِأَحْسَنَ مِنْها</w:t>
      </w:r>
      <w:r>
        <w:rPr>
          <w:rFonts w:eastAsia="Amiri" w:cs="Amiri" w:ascii="Amiri" w:hAnsi="Amiri"/>
          <w:color w:val="111111"/>
          <w:sz w:val="28"/>
          <w:szCs w:val="28"/>
          <w:rtl w:val="true"/>
          <w:lang w:bidi="ar-SA"/>
        </w:rPr>
        <w:t xml:space="preserve">»  </w:t>
      </w:r>
      <w:r>
        <w:rPr>
          <w:rStyle w:val="FootnoteAnchor"/>
          <w:rtl w:val="true"/>
        </w:rPr>
        <w:footnoteReference w:id="1102"/>
      </w:r>
      <w:r>
        <w:rPr>
          <w:rFonts w:ascii="IRNazanin" w:hAnsi="IRNazanin" w:eastAsia="IRNazanin"/>
          <w:color w:val="111111"/>
          <w:sz w:val="28"/>
          <w:sz w:val="28"/>
          <w:szCs w:val="28"/>
          <w:rtl w:val="true"/>
          <w:lang w:bidi="fa-IR"/>
        </w:rPr>
        <w:t>و إن لم یسم تحیة و تضمن الدعاء، جاز مع قصده لا قصد رد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الرد بمثله إشکال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خاف تقیة رد فیما بینه و بین نفسه، تحصیلا لثواب الرد و دفعا لضرر التقیة،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خفیا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bookmarkStart w:id="929" w:name="pg14045_154861"/>
    </w:p>
    <w:p>
      <w:pPr>
        <w:pStyle w:val="BookText"/>
        <w:rPr/>
      </w:pPr>
      <w:bookmarkEnd w:id="929"/>
      <w:r>
        <w:rPr>
          <w:rFonts w:ascii="IRNazanin" w:hAnsi="IRNazanin" w:eastAsia="IRNazanin"/>
          <w:color w:val="111111"/>
          <w:sz w:val="28"/>
          <w:sz w:val="28"/>
          <w:szCs w:val="28"/>
          <w:rtl w:val="true"/>
          <w:lang w:bidi="fa-IR"/>
        </w:rPr>
        <w:t xml:space="preserve">و یجوز تسمیة العاطس، بأن یقول للمصلی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الدعاء، و أن یحمد اللّه تعالی لو عطس هو أو غیره، لأن أبا بصیر سأل الصادق علیه السلام أسمع العطسة فأحمد اللّه و أصلی علی النبی علیه و آله السلام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کان بینک و بین صاحبک البحر</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الدعاء بالمحرم فی الصلاة فیبطلها، أما الدعاء بالمباح فجائز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تحریم المطلوب، أو تحریم الدعاء، لم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قصد الدعاء بشیء، أو التسبیح، أو قراءة آیة، أو سورة، فسبق لسانه إلی دعاء بشیء آخر، أو التسبیح أو القراءة کذلک ناسیا، فالأقرب أن علیه سجود السهو</w:t>
      </w:r>
      <w:r>
        <w:rPr>
          <w:rFonts w:eastAsia="IRNazanin" w:cs="IRNazanin"/>
          <w:color w:val="111111"/>
          <w:sz w:val="28"/>
          <w:szCs w:val="28"/>
          <w:rtl w:val="true"/>
          <w:lang w:bidi="fa-IR"/>
        </w:rPr>
        <w:t>.</w:t>
      </w:r>
    </w:p>
    <w:p>
      <w:pPr>
        <w:pStyle w:val="Heading6"/>
        <w:numPr>
          <w:ilvl w:val="5"/>
          <w:numId w:val="1"/>
        </w:numPr>
        <w:rPr/>
      </w:pPr>
      <w:bookmarkStart w:id="930" w:name="__RefHeading___Toc3300348_3381743652"/>
      <w:bookmarkStart w:id="931" w:name="_Toc352"/>
      <w:bookmarkEnd w:id="930"/>
      <w:r>
        <w:rPr>
          <w:rtl w:val="true"/>
        </w:rPr>
        <w:t xml:space="preserve">البحث الثالث </w:t>
      </w:r>
      <w:r>
        <w:rPr>
          <w:rtl w:val="true"/>
        </w:rPr>
        <w:t>(</w:t>
      </w:r>
      <w:r>
        <w:rPr>
          <w:rtl w:val="true"/>
        </w:rPr>
        <w:t>الضحک</w:t>
      </w:r>
      <w:r>
        <w:rPr>
          <w:rtl w:val="true"/>
        </w:rPr>
        <w:t>)</w:t>
      </w:r>
      <w:bookmarkEnd w:id="931"/>
    </w:p>
    <w:p>
      <w:pPr>
        <w:pStyle w:val="BookText"/>
        <w:rPr/>
      </w:pPr>
      <w:r>
        <w:rPr>
          <w:rFonts w:ascii="IRNazanin" w:hAnsi="IRNazanin" w:eastAsia="IRNazanin"/>
          <w:color w:val="111111"/>
          <w:sz w:val="28"/>
          <w:sz w:val="28"/>
          <w:szCs w:val="28"/>
          <w:rtl w:val="true"/>
          <w:lang w:bidi="fa-IR"/>
        </w:rPr>
        <w:t>القهقهة فی الصلاة عمدا مبطلة لها، سواء غلب علیه الضحک أو لا،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قهقه فلیعد صلاته</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القهقهة لا تنقض الوضوء و تنقض الصلاة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یبطل بها الوضوء و إن وقعت فی الصلاة علی الأصح، لحدیث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قهقه ناسیا، لم تبطل صلاته إجماعا و لو تبسم، و هو ما إذا لم یکن له صوت، لم تبطل صلاته إجماعا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خوفا من اللّه تعالی و خشیة من عقابه، کان مستحبا غیر مبطل، و إن نطق فیه بحرفین، کالصوت لا کالکلام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لأمور الدنیا، کفقد قریب، أو حدوث مصیبة، أو إتلاف مال، بطلت صلاته و إن لم ینطق بحرفین، لقوله تعالی إِذا تُتْلی عَلَیْهِمْ آیاتُ الرَّحْمنِ خَرُّوا سُجَّداً وَ بُکِیًّا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bookmarkStart w:id="932" w:name="pg14045_154862"/>
    </w:p>
    <w:p>
      <w:pPr>
        <w:pStyle w:val="BookText"/>
        <w:rPr/>
      </w:pPr>
      <w:bookmarkEnd w:id="932"/>
      <w:r>
        <w:rPr>
          <w:rFonts w:ascii="IRNazanin" w:hAnsi="IRNazanin" w:eastAsia="IRNazanin"/>
          <w:color w:val="111111"/>
          <w:sz w:val="28"/>
          <w:sz w:val="28"/>
          <w:szCs w:val="28"/>
          <w:rtl w:val="true"/>
          <w:lang w:bidi="fa-IR"/>
        </w:rPr>
        <w:t>و قال أبو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آله و هو یصلی و لصدره أزیز کأزیز المرجل</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الأزیز غلیان صدره و حرکته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أبو حنیفة الصادق علیه السلام عن البکاء فی الصلاة أ یقطع الصلاة‌؟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لذکر جنة أو نار فذلک أفضل الأعمال فی الصلاة، و إن کان لذکر میت له فصلاته فاسدة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سواء کان معلوما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ظهر فیه حرفان، لم یکن فیه بأس، لأن الشمس کسفت علی عهد رسول اللّه صلی اللّه علیه و آله فلما کان فی السجدة الأخیرة جعل ینفخ فی الأرض و یبکی</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لا یسمی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النفخ بحرفین، أو التأوه، أو الأنین کذلک، فإنه مبطل، لقول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فی صلاته فقد تکلم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3" w:name="__RefHeading___Toc3300350_3381743652"/>
      <w:bookmarkStart w:id="934" w:name="_Toc353"/>
      <w:bookmarkEnd w:id="933"/>
      <w:r>
        <w:rPr>
          <w:rtl w:val="true"/>
        </w:rPr>
        <w:t xml:space="preserve">البحث الرابع </w:t>
      </w:r>
      <w:r>
        <w:rPr>
          <w:rtl w:val="true"/>
        </w:rPr>
        <w:t>(</w:t>
      </w:r>
      <w:r>
        <w:rPr>
          <w:rtl w:val="true"/>
        </w:rPr>
        <w:t>فی الفعل الکثیر</w:t>
      </w:r>
      <w:r>
        <w:rPr>
          <w:rtl w:val="true"/>
        </w:rPr>
        <w:t>)</w:t>
      </w:r>
      <w:bookmarkEnd w:id="934"/>
    </w:p>
    <w:p>
      <w:pPr>
        <w:pStyle w:val="BookText"/>
        <w:rPr/>
      </w:pPr>
      <w:r>
        <w:rPr>
          <w:rFonts w:ascii="IRNazanin" w:hAnsi="IRNazanin" w:eastAsia="IRNazanin"/>
          <w:color w:val="111111"/>
          <w:sz w:val="28"/>
          <w:sz w:val="28"/>
          <w:szCs w:val="28"/>
          <w:rtl w:val="true"/>
          <w:lang w:bidi="fa-IR"/>
        </w:rPr>
        <w:t>الفعل الکثیر إن کان من الصلاة لم یبطلها، بل هو مستحب، کزیادة التسبیح و الطمأنینة ذاکرا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من أفعال الصلاة، فإن کان من جنسها و فعله ساهیا، عذر و لم تبطل صلاته، کما لو صلی الظهر خمسا، ثم 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السجود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عمدا بطلت صلاته، سواء قل أو کثر کرکوع أو سجود و نحوهما، لما فیه من التلاعب بالصلاة و الإعراض عن نظام أرکانها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من جنسها، فإن کان قلیلا لم تبطل به الصلاة، عمدا کان</w:t>
      </w:r>
    </w:p>
    <w:p>
      <w:pPr>
        <w:pStyle w:val="BookText"/>
        <w:rPr/>
      </w:pPr>
      <w:r>
        <w:rPr>
          <w:rFonts w:ascii="IRNazanin" w:hAnsi="IRNazanin" w:eastAsia="IRNazanin"/>
          <w:color w:val="111111"/>
          <w:sz w:val="28"/>
          <w:sz w:val="28"/>
          <w:szCs w:val="28"/>
          <w:rtl w:val="true"/>
          <w:lang w:bidi="fa-IR"/>
        </w:rPr>
        <w:t>أو سهوا،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الأسودین فی الصلاة الحیة و العقرب</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أخذ علیه السلام بأذن ابن عباس و هو فی الصلاة، فأداره من یساره إلی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لعسر الثبات علی هیئة واحدة فی زمان طویل، بل لا یخلو عن حرکة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للمصلی من رعایة التعظیم و الخشوع، فعفی عن القدر الذی لا یحمل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الاستهانة بهیئة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الکلام، فإنه یجب الاحتراز عن قلیله و کثیره لسهولته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الکثیر من الأفعال، فإنه مبطل إن وقع عمدا إجماعا، لمنافاته الخشوع، إلا حالة شدة الخوف، و إلا القراءة من المصحف، فإنه لا یضر، بل یجب ذلک إذا لم یحفظ الفاتحة، و لو قلب الأوراق أحیانا، لم یضر إذا کان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ینظر فی غیر القرآن و تردد فی نفسه ما فیه، فالأقوی عدم البطلان، لأن النظر لا یشغل بالإعراض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النفس معفو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الفرق بین القلیل و الکثیر إلی العادة، فما یعده الناس قلیلا لا بأس به، کالإشارة بالرأس، و تصفیق الید، و ضرب الحائط، و خلع النعل، و لبس الثوب الخفیف و نزعه، و الخطوتین، و دفع المار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فالفعلة الواحدة کالخطوة و الضربة قلیل، و کذا الفعلیان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الثلاث فکثیر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یبطل الکثیر إذا وجد علی التوالی، أما المتفرق کما لو خطا خطوة أو ضرب ضربة، ثم بعد زمان فعل أخری و هکذا، ففی الإبطال إشکال، أقربه ذلک اتباعا للاسم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الفعلة الواحدة إذا أفرطت، أبطلت علی إشکال کالوثبة الفاحشة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الثلاث إذا خفت لم تبطل، کحرکة الأصابع فی سبحة، أو حکة أو عقد و حل، لأنها لا تخل بهیئة الخشوع، فهی مع الکثرة بمثابة فعل واحد</w:t>
      </w:r>
      <w:r>
        <w:rPr>
          <w:rFonts w:eastAsia="IRNazanin" w:cs="IRNazanin"/>
          <w:color w:val="111111"/>
          <w:sz w:val="28"/>
          <w:szCs w:val="28"/>
          <w:rtl w:val="true"/>
          <w:lang w:bidi="fa-IR"/>
        </w:rPr>
        <w:t>.</w:t>
      </w:r>
      <w:bookmarkStart w:id="935" w:name="pg14045_154864"/>
    </w:p>
    <w:p>
      <w:pPr>
        <w:pStyle w:val="BookText"/>
        <w:rPr/>
      </w:pPr>
      <w:bookmarkEnd w:id="935"/>
      <w:r>
        <w:rPr>
          <w:rFonts w:ascii="IRNazanin" w:hAnsi="IRNazanin" w:eastAsia="IRNazanin"/>
          <w:color w:val="111111"/>
          <w:sz w:val="28"/>
          <w:sz w:val="28"/>
          <w:szCs w:val="28"/>
          <w:rtl w:val="true"/>
          <w:lang w:bidi="fa-IR"/>
        </w:rPr>
        <w:t>و یجوز عد الرکعات و التسبیحات بأصابعه، أو بشیء یکون معه من الحصی و النوی مع عدم التلفظ، من غیر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النبی صلی اللّه علیه و آله العباس صلاة التسبیح و أمره فی کل رکن بتسبیحات مقدرة</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الضبط بالقلب، لتعذره و اشتغاله به عن الخشوع، و إنما یکون بعقد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الأکل و الشرب فالأقرب إلحاقهما بالأفعال الکثیرة، إذ تناول المأکول و مضغه و ابتلاعه أفعال متعددة و کذا المشروب، و لأنه ینافی هیئة الخشوع، و یشغل بالإعراض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قلیلا، کما لو کان بین أسنانه شیء، أو نزلت نخامة من رأسه فابتلعها، فإنه غیر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أکل ناسیا أو مغلوبا، بأن نزلت النخامة و لم یمکنه إمساکها، لم تبطل، و الجاهل بالتحریم 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 شیء إلی جوفه من غیر أن یفعل فعلا من ابتلاع و مضغ، بأن یضع فی فمه سکرة فتذوب و تسوغ مع الریق، فالأقرب عدم البطلان، لأنه لم یوجد فیه مضغ و 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مضغ علکا فکالأکل، و لو وضع فی فمه من غیر مضغ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کله بین الفرائض و النوافل، إلا أنه قد ورد رخصة فی شرب الماء فی دعاء الوتر إذا أصبح صائما و خاف العطش للحاجة فلا یتعدی الحکم</w:t>
      </w:r>
      <w:r>
        <w:rPr>
          <w:rFonts w:eastAsia="IRNazanin" w:cs="IRNazanin"/>
          <w:color w:val="111111"/>
          <w:sz w:val="28"/>
          <w:szCs w:val="28"/>
          <w:rtl w:val="true"/>
          <w:lang w:bidi="fa-IR"/>
        </w:rPr>
        <w:t>.</w:t>
      </w:r>
    </w:p>
    <w:p>
      <w:pPr>
        <w:pStyle w:val="Heading6"/>
        <w:numPr>
          <w:ilvl w:val="5"/>
          <w:numId w:val="1"/>
        </w:numPr>
        <w:rPr/>
      </w:pPr>
      <w:bookmarkStart w:id="936" w:name="__RefHeading___Toc3300352_3381743652"/>
      <w:bookmarkStart w:id="937" w:name="_Toc354"/>
      <w:bookmarkEnd w:id="936"/>
      <w:r>
        <w:rPr>
          <w:rtl w:val="true"/>
        </w:rPr>
        <w:t xml:space="preserve">البحث الخامس </w:t>
      </w:r>
      <w:r>
        <w:rPr>
          <w:rtl w:val="true"/>
        </w:rPr>
        <w:t>(</w:t>
      </w:r>
      <w:r>
        <w:rPr>
          <w:rtl w:val="true"/>
        </w:rPr>
        <w:t>فی باقی المبطلات</w:t>
      </w:r>
      <w:r>
        <w:rPr>
          <w:rtl w:val="true"/>
        </w:rPr>
        <w:t>)</w:t>
      </w:r>
      <w:bookmarkEnd w:id="937"/>
    </w:p>
    <w:p>
      <w:pPr>
        <w:pStyle w:val="BookText"/>
        <w:rPr/>
      </w:pPr>
      <w:r>
        <w:rPr>
          <w:rFonts w:ascii="IRNazanin" w:hAnsi="IRNazanin" w:eastAsia="IRNazanin"/>
          <w:color w:val="111111"/>
          <w:sz w:val="28"/>
          <w:sz w:val="28"/>
          <w:szCs w:val="28"/>
          <w:rtl w:val="true"/>
          <w:lang w:bidi="fa-IR"/>
        </w:rPr>
        <w:t>و هی شیئان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إلی ما ورائه مبطل مع العمد دون النسیان، لأن الاستقبال شرط و الالتفات بجملته مفوت له،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bookmarkStart w:id="938" w:name="pg14045_154865"/>
    </w:p>
    <w:p>
      <w:pPr>
        <w:pStyle w:val="BookText"/>
        <w:rPr/>
      </w:pPr>
      <w:bookmarkEnd w:id="938"/>
      <w:r>
        <w:rPr>
          <w:rFonts w:ascii="Amiri" w:hAnsi="Amiri" w:eastAsia="Amiri" w:cs="Amiri"/>
          <w:color w:val="111111"/>
          <w:sz w:val="28"/>
          <w:sz w:val="28"/>
          <w:szCs w:val="28"/>
          <w:rtl w:val="true"/>
          <w:lang w:bidi="ar-SA"/>
        </w:rPr>
        <w:t xml:space="preserve">استقبلت القبلة بوجهک فلا تقلب وجهک عن القبلة، فتفسد صلاتک، إن اللّه تعالی یقول لنبیه فی الفریضة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شَطْرَ الْمَسْجِدِ الْحَرامِ وَ حَیْثُ ما کُنْتُمْ فَوَلُّوا وُجُوهَکُمْ شَطْرَهُ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تقطع الصلاة إذا کان بکله</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الالتفات یمینا و شمالا فإنه مکروه غیر مبطل، لدلالة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مبطل، و هو وضع الیمین علی الشمال للإجماع، قاله الشیخ و المرتضی، لأنه فعل کثیر، و نهی الصادق علیه السلام عنه</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للتقیة، قاله الشیخ</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وضع الیمنی علی الشمال و عکسه، و لا بین کونه فوق السرة و تحتها، و کذا لا فرق بین أن یکون بینهما حائل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تحریم وضع الکف علی الساعد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التطبیق فی الصلاة، بأن یطبق إحدی یدیه إلی الأخری و یضعهما بین رکبتیه</w:t>
      </w:r>
      <w:r>
        <w:rPr>
          <w:rFonts w:eastAsia="IRNazanin" w:cs="IRNazanin"/>
          <w:color w:val="111111"/>
          <w:sz w:val="28"/>
          <w:szCs w:val="28"/>
          <w:rtl w:val="true"/>
          <w:lang w:bidi="fa-IR"/>
        </w:rPr>
        <w:t>.</w:t>
      </w:r>
    </w:p>
    <w:p>
      <w:pPr>
        <w:pStyle w:val="Heading5"/>
        <w:numPr>
          <w:ilvl w:val="4"/>
          <w:numId w:val="1"/>
        </w:numPr>
        <w:rPr/>
      </w:pPr>
      <w:bookmarkStart w:id="939" w:name="__RefHeading___Toc3300354_3381743652"/>
      <w:bookmarkStart w:id="940" w:name="_Toc355"/>
      <w:bookmarkEnd w:id="939"/>
      <w:r>
        <w:rPr>
          <w:rtl w:val="true"/>
        </w:rPr>
        <w:t xml:space="preserve">المطلب الثانی </w:t>
      </w:r>
      <w:r>
        <w:rPr>
          <w:rtl w:val="true"/>
        </w:rPr>
        <w:t>(</w:t>
      </w:r>
      <w:r>
        <w:rPr>
          <w:rtl w:val="true"/>
        </w:rPr>
        <w:t>فی التروک المندوبة</w:t>
      </w:r>
      <w:r>
        <w:rPr>
          <w:rtl w:val="true"/>
        </w:rPr>
        <w:t>)</w:t>
      </w:r>
      <w:bookmarkEnd w:id="940"/>
    </w:p>
    <w:p>
      <w:pPr>
        <w:pStyle w:val="BookText"/>
        <w:rPr/>
      </w:pPr>
      <w:r>
        <w:rPr>
          <w:rFonts w:ascii="IRNazanin" w:hAnsi="IRNazanin" w:eastAsia="IRNazanin"/>
          <w:color w:val="111111"/>
          <w:sz w:val="28"/>
          <w:sz w:val="28"/>
          <w:szCs w:val="28"/>
          <w:rtl w:val="true"/>
          <w:lang w:bidi="fa-IR"/>
        </w:rPr>
        <w:t>و قد تقدم بعضها و هی أمور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موضع السجود، لاشتماله علی الشغل عن الخضوع و تأذی الغیر به،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ینفخ فی الصلاة، و أن یمسح وجهه قبل أن ینصرف من الصلاة، و أن یبول قائما، و أن یسمع المنادی فلا یجیبه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فرقعة الأصابع، لقوله علیه السلام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تفرقع أصابعک و أنت تصلی</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فاعلم أنک بین یدی اللّه، فإن کنت لا تراه فاعلم أنه یراک، فأقبل قبل صلاتک فلا تمتخط و لا تبصق و لا تنقض أصابعک، فإن قوما عذبوا بنقض الأصابع و التورک فی الصلاة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لما فیه من سلب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التثاؤب و التمطی، للاشتغال بهما عن الخشوع، و لما فیه من تغیر هیئة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التنخم و البصاق، لأنه علیه السلام کان یأخذ النخامة فی ثوبه و هو یصلی</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الأخبثین أو الریح، لاشتغاله عن الصلاة،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لحاقن و لا حاقنة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الخف الضیق، لشغله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و هو أن یعتمد بیدیه علی رکبتیه، و هو التخصر، لأنه علیه السلام نهی عن التخصر فی الصلاة</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تتورک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السدل، لما فیه من الخیلاء، و هو وضع الثوب علی الرأس أو الکتف و إرسال طرفیه</w:t>
      </w:r>
      <w:r>
        <w:rPr>
          <w:rFonts w:eastAsia="IRNazanin" w:cs="IRNazanin"/>
          <w:color w:val="111111"/>
          <w:sz w:val="28"/>
          <w:szCs w:val="28"/>
          <w:rtl w:val="true"/>
          <w:lang w:bidi="fa-IR"/>
        </w:rPr>
        <w:t>.</w:t>
      </w:r>
      <w:bookmarkStart w:id="941" w:name="pg14045_154867"/>
    </w:p>
    <w:p>
      <w:pPr>
        <w:pStyle w:val="Heading5"/>
        <w:numPr>
          <w:ilvl w:val="4"/>
          <w:numId w:val="1"/>
        </w:numPr>
        <w:rPr/>
      </w:pPr>
      <w:bookmarkStart w:id="942" w:name="__RefHeading___Toc3300356_3381743652"/>
      <w:bookmarkStart w:id="943" w:name="_Toc356"/>
      <w:bookmarkEnd w:id="941"/>
      <w:bookmarkEnd w:id="942"/>
      <w:r>
        <w:rPr>
          <w:rtl w:val="true"/>
        </w:rPr>
        <w:t>خاتمة</w:t>
      </w:r>
      <w:r>
        <w:rPr>
          <w:rtl w:val="true"/>
        </w:rPr>
        <w:t>:</w:t>
      </w:r>
      <w:bookmarkEnd w:id="943"/>
    </w:p>
    <w:p>
      <w:pPr>
        <w:pStyle w:val="BookText"/>
        <w:rPr/>
      </w:pPr>
      <w:r>
        <w:rPr>
          <w:rFonts w:ascii="IRNazanin" w:hAnsi="IRNazanin" w:eastAsia="IRNazanin"/>
          <w:color w:val="111111"/>
          <w:sz w:val="28"/>
          <w:sz w:val="28"/>
          <w:szCs w:val="28"/>
          <w:rtl w:val="true"/>
          <w:lang w:bidi="fa-IR"/>
        </w:rPr>
        <w:t>تشتمل علی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قطع الصلاة لغیر حاجة، لقوله تعالی وَ لا تُبْطِلُوا أَعْمالَکُمْ  </w:t>
      </w:r>
      <w:r>
        <w:rPr>
          <w:rStyle w:val="FootnoteAnchor"/>
          <w:rtl w:val="true"/>
        </w:rPr>
        <w:footnoteReference w:id="1125"/>
      </w:r>
      <w:r>
        <w:rPr>
          <w:rFonts w:ascii="IRNazanin" w:hAnsi="IRNazanin" w:eastAsia="IRNazanin"/>
          <w:color w:val="111111"/>
          <w:sz w:val="28"/>
          <w:sz w:val="28"/>
          <w:szCs w:val="28"/>
          <w:rtl w:val="true"/>
          <w:lang w:bidi="fa-IR"/>
        </w:rPr>
        <w:t>و یجوز للحاجة، لخوف فوت الدابة، أو الغریم، أو ضیاع المال، أو غرق الغلام، أو الطفل، أو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صلاة الفریضة فرأیت غلاما لک قد أبق، أو غریما لک علیه مال، أو حیة تخافها علی نفسک، فاقطع الصلاة و اتبع الغلام أو الغریم و اقتل الحیة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الصلاة ما یمر بین یدی المصلی، سواء الکلب الأسود و الحمار و المرأة، لأن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 آله و نحن فی بادیة، فصلی فی صحراء لیس بین یدیه سترة، و حمارة لنا و کلبة یعبثان بین یدیه، فما بالی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یصلی صلاته من اللیل و عائشة معترضة بینه و بین القبلة</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الصلاة کلب و لا حمار و لا امرأة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الصلاة رعاف، و لا قیء، و لو عرض الرعاف فی الصلاة أزاله و أتم، ما لم یحتج إلی فعل کثیر، أو کلام، أو استدبار، فیستأنف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المرأة فی جمیع الأحکام حکم الرجل، لکن لا جهر علیها، و لا أذان، و لا إقامة، فإن أذنت و أقامت خافتت فیهما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لها إذا قامت فی الصلاة أن تجمع بین قدمیها، و لا تفرج بینهما، و تضم یدیها إلی صدرها لمکان ثدیها، و إذا رکعت وضعت یدیها فوق</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رکبتیها علی فخذیها، لئلا یتطأطأ کثیرا، فإذا جلست فعلی ألیتیها کما یفعل الرجل، فإذا سقطت للسجود بدأت بالقعود و بالرکبتین قبل الیدین، ثم تسجد لاطئة بالأرض، و إذا کانت فی جلوسها ضمت فخذیها و رفعت رکبتیها، فإذا نهضت انسلت انسلالا لا ترفع عجیزتها أولا، للروایة</w:t>
      </w:r>
      <w:r>
        <w:rPr>
          <w:rStyle w:val="FootnoteAnchor"/>
          <w:rtl w:val="true"/>
        </w:rPr>
        <w:footnoteReference w:id="1129"/>
      </w:r>
      <w:r>
        <w:rPr>
          <w:rFonts w:ascii="IRNazanin" w:hAnsi="IRNazanin" w:eastAsia="IRNazanin"/>
          <w:color w:val="111111"/>
          <w:sz w:val="28"/>
          <w:sz w:val="28"/>
          <w:szCs w:val="28"/>
          <w:rtl w:val="true"/>
          <w:lang w:bidi="fa-IR"/>
        </w:rPr>
        <w:t>و للستر</w:t>
      </w:r>
      <w:r>
        <w:rPr>
          <w:rFonts w:eastAsia="IRNazanin" w:cs="IRNazanin"/>
          <w:color w:val="111111"/>
          <w:sz w:val="28"/>
          <w:szCs w:val="28"/>
          <w:rtl w:val="true"/>
          <w:lang w:bidi="fa-IR"/>
        </w:rPr>
        <w:t>.</w:t>
      </w:r>
      <w:bookmarkStart w:id="944" w:name="pg14045_154869"/>
    </w:p>
    <w:p>
      <w:pPr>
        <w:pStyle w:val="Heading4"/>
        <w:numPr>
          <w:ilvl w:val="3"/>
          <w:numId w:val="1"/>
        </w:numPr>
        <w:rPr/>
      </w:pPr>
      <w:bookmarkStart w:id="945" w:name="__RefHeading___Toc3300358_3381743652"/>
      <w:bookmarkStart w:id="946" w:name="_Toc357"/>
      <w:bookmarkEnd w:id="944"/>
      <w:bookmarkEnd w:id="945"/>
      <w:r>
        <w:rPr>
          <w:rtl w:val="true"/>
        </w:rPr>
        <w:t>الفصل الرابع</w:t>
      </w:r>
      <w:r>
        <w:rPr>
          <w:rtl w:val="true"/>
        </w:rPr>
        <w:t xml:space="preserve">: </w:t>
      </w:r>
      <w:r>
        <w:rPr>
          <w:rtl w:val="true"/>
        </w:rPr>
        <w:t>فی الخلل الواقع فی الصلاة</w:t>
      </w:r>
      <w:bookmarkEnd w:id="946"/>
    </w:p>
    <w:p>
      <w:pPr>
        <w:pStyle w:val="Heading5"/>
        <w:numPr>
          <w:ilvl w:val="4"/>
          <w:numId w:val="1"/>
        </w:numPr>
        <w:rPr/>
      </w:pPr>
      <w:bookmarkStart w:id="947" w:name="__RefHeading___Toc3300360_3381743652"/>
      <w:bookmarkStart w:id="948" w:name="_Toc358"/>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الخلل الواقع فی الصلاة إما عن عمد، أو سهو، أو شک، فهنا مطالب</w:t>
      </w:r>
      <w:r>
        <w:rPr>
          <w:rFonts w:eastAsia="IRNazanin" w:cs="IRNazanin"/>
          <w:color w:val="111111"/>
          <w:sz w:val="28"/>
          <w:szCs w:val="28"/>
          <w:rtl w:val="true"/>
          <w:lang w:bidi="fa-IR"/>
        </w:rPr>
        <w:t>:</w:t>
      </w:r>
    </w:p>
    <w:p>
      <w:pPr>
        <w:pStyle w:val="Heading5"/>
        <w:numPr>
          <w:ilvl w:val="4"/>
          <w:numId w:val="1"/>
        </w:numPr>
        <w:rPr/>
      </w:pPr>
      <w:bookmarkStart w:id="949" w:name="__RefHeading___Toc3300362_3381743652"/>
      <w:bookmarkStart w:id="950" w:name="_Toc359"/>
      <w:bookmarkEnd w:id="949"/>
      <w:r>
        <w:rPr>
          <w:rtl w:val="true"/>
        </w:rPr>
        <w:t>المطلب الأول</w:t>
      </w:r>
      <w:r>
        <w:rPr>
          <w:rtl w:val="true"/>
        </w:rPr>
        <w:t xml:space="preserve">: </w:t>
      </w:r>
      <w:r>
        <w:rPr>
          <w:rtl w:val="true"/>
        </w:rPr>
        <w:t>فی العمد</w:t>
      </w:r>
      <w:bookmarkEnd w:id="950"/>
    </w:p>
    <w:p>
      <w:pPr>
        <w:pStyle w:val="BookText"/>
        <w:rPr/>
      </w:pPr>
      <w:r>
        <w:rPr>
          <w:rFonts w:ascii="IRNazanin" w:hAnsi="IRNazanin" w:eastAsia="IRNazanin"/>
          <w:color w:val="111111"/>
          <w:sz w:val="28"/>
          <w:sz w:val="28"/>
          <w:szCs w:val="28"/>
          <w:rtl w:val="true"/>
          <w:lang w:bidi="fa-IR"/>
        </w:rPr>
        <w:t>کل من أخل بشیء من واجبات الصلاة عمدا، بطلت صلاته، لأنه لم یأت بالمأمور به علی وجهه، فیبقی فی العهدة، سواء کان ما أخل به شرطا، کالطهارة و الاستقبال و 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جزءا، کرکوع أو سجود أو قراءة، أو تسبیح رکوع أو تسبیح سجود، أو کیفیة، کطمأنینة و إعراب قراءة، أو ترکا کالالتفات إلی خلف و کلام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فعل ما یجب ترکه، أو ترک ما یجب فعله عمدا جاهلا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بکونه مبطلا، فإن الجهل لیس عذرا إلا فی الجهر و الإخفات، فقد جعل الجهل بهما عذرا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جهل غصبیة الثوب الذی یصلی فیه، أو المکان، أو نجاسة الثوب، أو البدن، أو موضع السجود، لم یعد</w:t>
      </w:r>
      <w:r>
        <w:rPr>
          <w:rFonts w:eastAsia="IRNazanin" w:cs="IRNazanin"/>
          <w:color w:val="111111"/>
          <w:sz w:val="28"/>
          <w:szCs w:val="28"/>
          <w:rtl w:val="true"/>
          <w:lang w:bidi="fa-IR"/>
        </w:rPr>
        <w:t>.</w:t>
      </w:r>
      <w:bookmarkStart w:id="951" w:name="pg14045_154870"/>
    </w:p>
    <w:p>
      <w:pPr>
        <w:pStyle w:val="BookText"/>
        <w:rPr/>
      </w:pPr>
      <w:bookmarkEnd w:id="951"/>
      <w:r>
        <w:rPr>
          <w:rFonts w:ascii="IRNazanin" w:hAnsi="IRNazanin" w:eastAsia="IRNazanin"/>
          <w:color w:val="111111"/>
          <w:sz w:val="28"/>
          <w:sz w:val="28"/>
          <w:szCs w:val="28"/>
          <w:rtl w:val="true"/>
          <w:lang w:bidi="fa-IR"/>
        </w:rPr>
        <w:t>و لو جهل غصبیة الماء الذی توضأ به، لم یعد الوضوء و لا الصلاة الذی صلی به، لأن اطلاع علی حقائق الأشیاء عسر، فیکون منفیا، و یصیر المطلوب شرعا عدم العلم بالغصبیة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قبل الطهارة، أعادها مع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أن الجلد میتة و صلی فیه، ثم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أخذه من مسلم غیر مستحل للجلد المدبوغ، أو شراه من سوق المسلمین غیر المستحلین، صحت صلاته، بناء علی الظاهر من صحة تصرف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أخذه من غیر مسلم، أو من مسلم مستحل لجلد المیتة، أو وجده مطروحا،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 أنه من جنس ما یصلی فیه، أعاد</w:t>
      </w:r>
      <w:r>
        <w:rPr>
          <w:rFonts w:eastAsia="IRNazanin" w:cs="IRNazanin"/>
          <w:color w:val="111111"/>
          <w:sz w:val="28"/>
          <w:szCs w:val="28"/>
          <w:rtl w:val="true"/>
          <w:lang w:bidi="fa-IR"/>
        </w:rPr>
        <w:t>.</w:t>
      </w:r>
    </w:p>
    <w:p>
      <w:pPr>
        <w:pStyle w:val="Heading5"/>
        <w:numPr>
          <w:ilvl w:val="4"/>
          <w:numId w:val="1"/>
        </w:numPr>
        <w:rPr/>
      </w:pPr>
      <w:bookmarkStart w:id="952" w:name="__RefHeading___Toc3300364_3381743652"/>
      <w:bookmarkStart w:id="953" w:name="_Toc360"/>
      <w:bookmarkEnd w:id="952"/>
      <w:r>
        <w:rPr>
          <w:rtl w:val="true"/>
        </w:rPr>
        <w:t>المطلب الثانی</w:t>
      </w:r>
      <w:r>
        <w:rPr>
          <w:rtl w:val="true"/>
        </w:rPr>
        <w:t xml:space="preserve">: </w:t>
      </w:r>
      <w:r>
        <w:rPr>
          <w:rtl w:val="true"/>
        </w:rPr>
        <w:t>فی السهو</w:t>
      </w:r>
      <w:bookmarkEnd w:id="953"/>
    </w:p>
    <w:p>
      <w:pPr>
        <w:pStyle w:val="Heading6"/>
        <w:numPr>
          <w:ilvl w:val="5"/>
          <w:numId w:val="1"/>
        </w:numPr>
        <w:rPr/>
      </w:pPr>
      <w:bookmarkStart w:id="954" w:name="__RefHeading___Toc3300366_3381743652"/>
      <w:bookmarkStart w:id="955" w:name="_Toc361"/>
      <w:bookmarkEnd w:id="954"/>
      <w:r>
        <w:rPr>
          <w:rtl w:val="true"/>
        </w:rPr>
        <w:t>اشارة</w:t>
      </w:r>
      <w:bookmarkEnd w:id="955"/>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6"/>
        <w:numPr>
          <w:ilvl w:val="5"/>
          <w:numId w:val="1"/>
        </w:numPr>
        <w:rPr/>
      </w:pPr>
      <w:bookmarkStart w:id="956" w:name="__RefHeading___Toc3300368_3381743652"/>
      <w:bookmarkStart w:id="957" w:name="_Toc362"/>
      <w:bookmarkEnd w:id="956"/>
      <w:r>
        <w:rPr>
          <w:rtl w:val="true"/>
        </w:rPr>
        <w:t>البحث الأول</w:t>
      </w:r>
      <w:r>
        <w:rPr>
          <w:rtl w:val="true"/>
        </w:rPr>
        <w:t xml:space="preserve">: </w:t>
      </w:r>
      <w:r>
        <w:rPr>
          <w:rtl w:val="true"/>
        </w:rPr>
        <w:t>فی السهو عن الرکن</w:t>
      </w:r>
      <w:bookmarkEnd w:id="957"/>
    </w:p>
    <w:p>
      <w:pPr>
        <w:pStyle w:val="BookText"/>
        <w:rPr/>
      </w:pPr>
      <w:r>
        <w:rPr>
          <w:rFonts w:ascii="IRNazanin" w:hAnsi="IRNazanin" w:eastAsia="IRNazanin"/>
          <w:color w:val="111111"/>
          <w:sz w:val="28"/>
          <w:sz w:val="28"/>
          <w:szCs w:val="28"/>
          <w:rtl w:val="true"/>
          <w:lang w:bidi="fa-IR"/>
        </w:rPr>
        <w:t>قد بینا أن أرکان الصلاة التی تبطل الصلاة بترکها عمدا خمسة علی الأظهر، فمن أخل برکن منها أعاد، سواء تعمد أو سها، کمن أخل بالقیام حتی نوی، أو بالنیة حتی کبر، أو بتکبیرة الإحرام حتی قرأ، أو بالرکوع حتی سجد، أو بالسجدتین معا حتی رکع فیما بعد، أعاد الصلاة، لأن الکاظم علیه السلام سئل عن الرجل ینسی التکبیر حتی 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الأولتین و الأخیرتین فی ذلک علی الأقوی، لأنه أخل برکن من الصلاة، فأبطلها کالأولتین، و لأنه أخل برکن حتی دخل فی آخر، فسقط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أعاد الأول لزاد رکنا، و لو لم یأت به نقص رکنا، و کلاهما مبطل،</w:t>
      </w:r>
    </w:p>
    <w:p>
      <w:pPr>
        <w:pStyle w:val="BookText"/>
        <w:rPr/>
      </w:pP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أیقن الرجل أنه ترک رکعة من الصلاة و قد سجد سجدتین و ترک الرکوع، استأنف الصلاة</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بإطلاقه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آخر</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الرکوع أو السجدتین، إن کان فی الأولتین بطلت صلاته، و إن کان فی الأخیرتین، حذف الزائد و أتی بالفائت و 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رکوع الثالثة حتی سجد السجدتین، أسقطهما و أعاد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ترک السجدتین حتی رکع فی الرابعة أسقط الرکوع و سجد للثالثة ثم أتی الرابعة للروایة</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محمولة علی النفل، و بعض علمائنا لفق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رکوعا و لم یدر من أی الرکعات هو، أعاد إجماعا، أما عندنا فظاهر، و أما عند الشیخ فلاحتمال أن یکون من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تیقن سلامتهما، أضاف إلیهما رکعة، و علی مذهب من لفق مطلقا یضیف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ترک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یعلم أ هما من رکعة أو رکعتین، فإنه یعید مراعاة للاحتیاط، و یحتمل قضاؤهما و السجود للسهو، لأنه شک فی شیء بعد التجاوز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أن نقصان الرکن مبطل، فکذا زیادته مبطلة، سواء العمد و السهو، إلا زیادة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زاد رکوعا أو سجدتین دفعة أعاد، لأنه فعل کثیر،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الصلاة من سجدة و تعیدها من رکعة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زاد رکعة علی العدد الواجب عمدا،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سهوا، فإن کان قد جلس عقیب الرابعة بقدر التشهد، صحت صلاته و تشهد</w:t>
      </w:r>
    </w:p>
    <w:p>
      <w:pPr>
        <w:pStyle w:val="BookText"/>
        <w:rPr/>
      </w:pPr>
      <w:r>
        <w:rPr>
          <w:rFonts w:ascii="IRNazanin" w:hAnsi="IRNazanin" w:eastAsia="IRNazanin"/>
          <w:color w:val="111111"/>
          <w:sz w:val="28"/>
          <w:sz w:val="28"/>
          <w:szCs w:val="28"/>
          <w:rtl w:val="true"/>
          <w:lang w:bidi="fa-IR"/>
        </w:rPr>
        <w:t>و سلم و سجد للسهو، لقول الباقر علیه السلام فی رجل استیقن أنه صلی الظهر خمسا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 أنه جلس فی الرابعة فصلاته الظهر تامة، و یضیف إلی الخامسة رکعة، و یسجد سجدتین، فتکون نافلة و لا شیء علیه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نسیان التشهد غیر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 قدره یکون قد فصل بین الفرض 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یجلس کانت الزیادة مغیرة لهیئة الصلاة، فتکون مبطلة،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الإعادة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ذکر الزیادة قبل الرکوع، جلس و تشهد و سلم و سجد للسهو، لأنه لم یأت برکن مغیر لهیئة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ذکرها بعد السجود و کان قد جلس بعد الرابعة، سلم و سجد للسهو، و یحتمل إضافة أخری إلی الخامسة، لتکونا نافلة للروایة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ذکرها بعد الرکوع قبل السجود، احتمل الجلوس و التشهد و التسلیم و یسجد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للسهو، لأنه واجب بعد الرکعة، فبعد بعضها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لأن السجود زیادة رکن و ترکه زیادة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من عدد صلاته ناسیا و سلم، ثم ذکر، تدارک إکمال صلاته و سجد للسهو، سواء فعل ما یبطلها کالکلام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فعل المبطل عمدا و سهوا کالحدث و الاستدبار إن ألحقنا به، فإنها تبطل لعدم إمکان الإتیان بالفائت من غیر خلل فی هیئة الصلاة، 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حول وجهه عن القبلة استقبل الصلاة استقبالا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فعل المبطل عمدا ساهیا و تطاول الفصل، فالأقرب عدم البطلان و یحتمله، لخروجه عن کونه مصلیا، فحینئذ یرجع فی حد التطاول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بعد أن شرع فی صلاة أخری و تطاول الفصل، صحت الثانیة و بطلت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یطل عاد إلی الأولی و 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تبنی الثانیة علی الأولی‌؟ فیه احتمال، فیجعل ما فعله من الثانیة تمام الأولی، و یکون وجود التسلیم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کعدمه، لأنه سهو معذور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النیة و التکبیر لیستا رکنا فی تلک الصلاة، فلا تبطلها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بطلان الثانی، لأنه لم یقع بنیة الأولی، فلا یضر بعد عدمه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ما شرع فیه ثانیا نفلا، فالأقرب عدم البناء، لأنه لا یتأدی الفرض بنیة النفل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المسافر القصر، فصلی أربعا سهوا، ثم نوی الإقامة، لم یحسب له بالرکعتین، بل یصلی رکعتین بعد نیة الإتمام، لأن وجوب الرکعتین بعد الفراغ من الزیادة، فلا یعتد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البناء علی صلاته، لم یحتج إلی النیة و لا إلی التکبیر، لأن التحریمة الأولی باقیة، فلو کبر و نوی الافتتاح، بطلت صلاته، لأنه زاد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قد قام من موضعه، لم یعد إلیه، بل یبنی علی الصلاة فی موضع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بعد التسلیم هل ترک رکعة أو لا،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لا یؤثر بعد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عن رکعتین، فأخبره إنسان بذلک، فإن حصل له شک، احتمل عدم الالتفات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الإتمام، لأن إخبار المسلم علی أصل الصحة، فإن اشتغل بجوابه ثم ذکر، فأراد العود إلی صلاته جاز، لأن الکلام وقع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یشک فأجابه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أتممت، ثم ذکر النقصان، فإنه یبنی أیضا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الثنائیة و غیرها، فلو توهم أنه صلی رکعتین فتشهد و سلم، ثم ذکر أنه صلی رکعة، قام فأتم صلاته و سلم و سجد للسهو</w:t>
      </w:r>
      <w:r>
        <w:rPr>
          <w:rFonts w:eastAsia="IRNazanin" w:cs="IRNazanin"/>
          <w:color w:val="111111"/>
          <w:sz w:val="28"/>
          <w:szCs w:val="28"/>
          <w:rtl w:val="true"/>
          <w:lang w:bidi="fa-IR"/>
        </w:rPr>
        <w:t>.</w:t>
      </w:r>
      <w:bookmarkStart w:id="958" w:name="pg14045_154874"/>
    </w:p>
    <w:p>
      <w:pPr>
        <w:pStyle w:val="Heading6"/>
        <w:numPr>
          <w:ilvl w:val="5"/>
          <w:numId w:val="1"/>
        </w:numPr>
        <w:rPr/>
      </w:pPr>
      <w:bookmarkStart w:id="959" w:name="__RefHeading___Toc3300370_3381743652"/>
      <w:bookmarkStart w:id="960" w:name="_Toc363"/>
      <w:bookmarkEnd w:id="958"/>
      <w:bookmarkEnd w:id="959"/>
      <w:r>
        <w:rPr>
          <w:rtl w:val="true"/>
        </w:rPr>
        <w:t>البحث الثانی</w:t>
      </w:r>
      <w:r>
        <w:rPr>
          <w:rtl w:val="true"/>
        </w:rPr>
        <w:t xml:space="preserve">: </w:t>
      </w:r>
      <w:r>
        <w:rPr>
          <w:rtl w:val="true"/>
        </w:rPr>
        <w:t>فی السهو عن غیر رکن</w:t>
      </w:r>
      <w:bookmarkEnd w:id="960"/>
    </w:p>
    <w:p>
      <w:pPr>
        <w:pStyle w:val="BookText"/>
        <w:rPr/>
      </w:pPr>
      <w:r>
        <w:rPr>
          <w:rFonts w:ascii="Amiri" w:hAnsi="Amiri" w:eastAsia="Amiri" w:cs="Amiri"/>
          <w:color w:val="111111"/>
          <w:sz w:val="28"/>
          <w:sz w:val="28"/>
          <w:szCs w:val="28"/>
          <w:rtl w:val="true"/>
          <w:lang w:bidi="ar-SA"/>
        </w:rPr>
        <w:t>و أقسامه ثلاثة</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3300372_3381743652"/>
      <w:bookmarkStart w:id="962" w:name="_Toc364"/>
      <w:bookmarkEnd w:id="961"/>
      <w:r>
        <w:rPr>
          <w:rtl w:val="true"/>
        </w:rPr>
        <w:t>القسم الأول</w:t>
      </w:r>
      <w:r>
        <w:rPr>
          <w:rtl w:val="true"/>
        </w:rPr>
        <w:t xml:space="preserve">: </w:t>
      </w:r>
      <w:r>
        <w:rPr>
          <w:rtl w:val="true"/>
        </w:rPr>
        <w:t>ما لا حکم له</w:t>
      </w:r>
      <w:bookmarkEnd w:id="962"/>
    </w:p>
    <w:p>
      <w:pPr>
        <w:pStyle w:val="BookText"/>
        <w:rPr/>
      </w:pPr>
      <w:r>
        <w:rPr>
          <w:rFonts w:ascii="IRNazanin" w:hAnsi="IRNazanin" w:eastAsia="IRNazanin"/>
          <w:color w:val="111111"/>
          <w:sz w:val="28"/>
          <w:sz w:val="28"/>
          <w:szCs w:val="28"/>
          <w:rtl w:val="true"/>
          <w:lang w:bidi="fa-IR"/>
        </w:rPr>
        <w:t>و هو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القراءة حتی رکع، مضی فی صلاته، و لا یتدارک القراءة بعد الرکوع و لا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أبعاضها کالحمد أو السورة، لأنه عذر فیسقط معه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منصور بن حازم سأل الصادق علیه السلام صلیت المکتوبة و نسیت أن أقرأ فی صلاتی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أتممت الرکوع و السجود؟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الجهر و الإخفات حتی فرغ من القراءة، مضی فی صلاته، و لا یستأنف القراءة و إن لم یکن قد رکع، لأن النسیان فی أصل القراءة عذر، ففی کیفیتها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الذکر فی الرکوع أو السجود، حتی انتصب منهما لم یلتفت، لأن علیا علیه السلام سئل عن رجل رکع و لم یسبح ناسیا؟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الکاظم علیه السلام عن رجل نسی تسبیحه فی رکوعه و سجوده‌؟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الطمأنینة فی الرکوع أو السجود، و لم یذکر حتی ینتصب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ترک الطمأنینة فی الرفع من الرکوع، أو فی الرفع من</w:t>
      </w:r>
    </w:p>
    <w:p>
      <w:pPr>
        <w:pStyle w:val="BookText"/>
        <w:rPr/>
      </w:pPr>
      <w:r>
        <w:rPr>
          <w:rFonts w:ascii="IRNazanin" w:hAnsi="IRNazanin" w:eastAsia="IRNazanin"/>
          <w:color w:val="111111"/>
          <w:sz w:val="28"/>
          <w:sz w:val="28"/>
          <w:szCs w:val="28"/>
          <w:rtl w:val="true"/>
          <w:lang w:bidi="fa-IR"/>
        </w:rPr>
        <w:t>السجدتین، أو فی الجلوس من التشهد، أو ترک عضوا من السبعة لم یسجد علیه فما زاد سهوا، أو الرفع من الرکوع، أو من السجود، و لم یذکر حتی 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فی محله فإنه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للسهو فی السهو، لأنه لو تدارکه لأمکن أن یسهو ثانیا و یدوم التدارک، و هو مشقة عظیمة،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السهو سهو</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یسهو عن السهو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سهوت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یسهو فیما یوجب السهو، کما لو شک هل أتی بسجدة من سجدتی السهو أو بهما، فإنه یبنی علی أنه فعل ما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للسهو إذا کثر و تواتر، بل یبنی علی وقوع ما شک فیه، و لا یسجد للسهو، لما فی وجوب تدارکه من الحرج،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علیک السهو فامض فی صلاتک</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الباقر علیه السلام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یوشک أن یدعک، فإنما هو الشیطان</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المرجع إلی العرف فی الکثرة، إذ عادة الشرع رد الناس إلی المتعارف بینهم فیما لم یقدره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یسهو فی فریضة واحدة أو شیء واحد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یسهو فی أکثر الخمس کالثلاث، فیسقط بعد ذلک حکم السهو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یسهو ثلاث مرات متوالیة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السهو فیما یوجب التدارک، کما لو سها فی القراءة و هو قائم، أو فی سجدة و هو جالس و قد بلغ حد الکثرة، لم یلتفت أیضا، عملا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تدارک، احتمل البطلان، لأنه فعل ما لیس من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علی الإمام إذا حفظ علیه المأموم، و بالعکس، للأصل،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خلف الإمام سهو</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یحفظ أوهام من خلفه إلا تکبیرة الافتتاح</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ینسحب إلی غیرهما لو حفظ علیه الثقة‌؟ الأقرب ذلک إن أفاد الظن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اختص المأموم بالسهو، فإن کان بالزیادة، مثل أن یتکلم ناسیا، أو یقوم فی موضع قعود الإمام ناسیا، أو بالعکس، فالوجه عندی اختصاصه بموجبه من السجود له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بالنقصان، فإن کان فی محله أتی به، لأنه مخاطب بفعله و لم یحصل، فیبقی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تجاوز، فإن کان رکنا بطلت صلاته، لأنه کما لو سها عن الرکوع و ذکر بعد سجوده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رکنا کالسجدة، قضاها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مما لا یقضی کالذکر فی الرکوع و السجود، فلا سجود علیه للسهو عند أکثر علمائنا، و الوجه عندی وجوبه فیما یجب فیه علی المنفرد،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الإمام ضمان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انفرد الإمام بالسهو لم یتابعه المأموم فی سجوده له، لانتفاء سببه عنه، خلافا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یسجد الإمام له، لم یسجد المأموم، و یجیء علی قول الشیخ السجود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سها الإمام، لم یجب علی المسبوق بعد السهو متابعته فی سجوده، سواء قلنا إن السجود قبل التسلیم أو بعده، بل ینوی المأموم الانفراد و یسلم، أو ینتظر إمامه لیسلم معه، لأنه لیس موضع سجود للسهو فی حق المأموم، و لو انفرد هذا المسبوق فیما انفرد به 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السهو بینهما، فإن سجد الإمام تبعه المأموم بنیة الایتمام، أو الانفراد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یسجد الإمام، سجد المأموم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قام الإمام إلی الخامسة ساهیا، فسبح به المأموم فلم یرجع، جاز أن ینوی الانفراد، و أن یبقی علی الایتمام، فلا یجوز له متابعته فی الأفعال، لأنها زیادة فی الصلاة غیر مبطلة باعتبار السهو، بل ینتظره قاعدا حتی یفرغ من الرکعة و یعود إلی التشهد و یتشهد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سجد الإمام للسهو، لم یسجد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یسجد الإمام، لم یسجد المأموم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المأموم مسبوقا برکعة و قام الإمام إلی الخامسة، فإن علم المأموم أنها خامسة، لم یکن له المتابعة، و إن لم یعلم و تابع، احتسب له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صلی رکعة فأحرم الإمام بالصلاة، فنوی الاقتداء به، احتمل البطلان و الصحة، فحینئذ إن سها المأموم فیما انفرد فیه ثم سها أمامه فیما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فیه، فلما فارق الإمام و أراد السلام، وجب علیه أربع سجدات إن قلنا بالمتابعة، و إلا فسجدتان عما اختص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الإمام سجدة و قام سبح به المأموم، فإن رجع، و إلا سجد ثم تابعه، لأن صلاة الإمام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المأموم أن الإمام قد سلم، فسلم، ثم بان أنه لم یسلم بعد، احتمل خروجه من الصلاة، لأنه استوفی الأفعال و خطاؤه لیس بمفسد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یسلم مع الإمام، فیسجد إن قلنا به فیما ینفرد به، و إلا فلا، لأنه سهو فی حال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فسلم المسبوق ناسیا، ثم ذکر، بنی علی صلاته و سجد للسهو، لأن سلامه وقع بعد انفراده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ظن المسبوق أن الإمام سلم لصوت سمعه، فقام لیتدارک ما علیه</w:t>
      </w:r>
    </w:p>
    <w:p>
      <w:pPr>
        <w:pStyle w:val="BookText"/>
        <w:rPr/>
      </w:pPr>
      <w:r>
        <w:rPr>
          <w:rFonts w:ascii="IRNazanin" w:hAnsi="IRNazanin" w:eastAsia="IRNazanin"/>
          <w:color w:val="111111"/>
          <w:sz w:val="28"/>
          <w:sz w:val="28"/>
          <w:szCs w:val="28"/>
          <w:rtl w:val="true"/>
          <w:lang w:bidi="fa-IR"/>
        </w:rPr>
        <w:t>و فعله و جلس، ثم علم أن الإمام لم یسلم، احتسب ما فعله، لأنه بقیامه نوی الانفراد و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بالتحمل کالشیخ، فإنما یکون لو کانت صلاة الإمام صحیحة، فلو تبین کون الإمام جنبا لم یسجد لسهوه، و لا یتحمل هو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أن الإمام مخطئ فیما ظنه من السهو، لا یوافقه إذا سجد، و کل موضع یلحقه سهو الإمام فإنه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ترکه عمدا ففی إبطال الصلاة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إمامه قد سجد آخر صلاته سجدتین، تابعه حملا علی أنه قد سها و إن لم یعرف سهوه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اعتقد الإمام سبق التسلیم علی سجدتی السهو فسلم، و اعتقد المأموم خلافه لم یسلم، بل یسجد و لا ینتظر سجود إمامه، لأنه فارقه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سجد الإمام آخر صلاته عن سهو، اختص به بعد اقتداء المسبوق و لم یتبعه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و یتبعه علی الآخر، لأن علیه 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تابعه فهل یعید فی آخر صلاته‌؟ یحتمل ذلک، لأن المأتی به کان للمتابعة و قد تعدی الخلل إلی صلاته بسهو إمامه، و محل الجبر بالسجود 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لأنه لم یسه، و المأتی به سبب المتابعة، و قد ارتفعت بسلام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الإمام و المأموم فی نسیان التشهد أو سجدة، رجعوا ما لم یرکعوا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الإمام بعد رکوعه لم یتبعه المأموم، لأنه خطأ فلا یتبعه فیه، و ینوی الانفراد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رکع المأموم أولا قبل الذکر، رجع الإمام و تبعه المأموم إن نسی سبق 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تعمد استمر علی رکوعه، و قضی السجدة و سجد للسهو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قضی المسبوق ما فاته مع الإمام لا یسجد للسهو لانتفاء سببه</w:t>
      </w:r>
      <w:r>
        <w:rPr>
          <w:rFonts w:eastAsia="IRNazanin" w:cs="IRNazanin"/>
          <w:color w:val="111111"/>
          <w:sz w:val="28"/>
          <w:szCs w:val="28"/>
          <w:rtl w:val="true"/>
          <w:lang w:bidi="fa-IR"/>
        </w:rPr>
        <w:t>.</w:t>
      </w:r>
      <w:bookmarkStart w:id="963" w:name="pg14045_154879"/>
    </w:p>
    <w:p>
      <w:pPr>
        <w:pStyle w:val="BookText"/>
        <w:rPr/>
      </w:pPr>
      <w:bookmarkEnd w:id="963"/>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للسهو فی النافلة، فلو شک فی عددها بنی علی الأقل استحبابا، و یجوز علی الأکثر، و لا یجبر سهوه برکعة و لا سجود، لأنها لا تجب بالشروع، فیقتصر علی ما أراد</w:t>
      </w:r>
      <w:r>
        <w:rPr>
          <w:rFonts w:eastAsia="IRNazanin" w:cs="IRNazanin"/>
          <w:color w:val="111111"/>
          <w:sz w:val="28"/>
          <w:szCs w:val="28"/>
          <w:rtl w:val="true"/>
          <w:lang w:bidi="fa-IR"/>
        </w:rPr>
        <w:t>.</w:t>
      </w:r>
    </w:p>
    <w:p>
      <w:pPr>
        <w:pStyle w:val="Heading6"/>
        <w:numPr>
          <w:ilvl w:val="5"/>
          <w:numId w:val="1"/>
        </w:numPr>
        <w:rPr/>
      </w:pPr>
      <w:bookmarkStart w:id="964" w:name="__RefHeading___Toc3300374_3381743652"/>
      <w:bookmarkStart w:id="965" w:name="_Toc365"/>
      <w:bookmarkEnd w:id="964"/>
      <w:r>
        <w:rPr>
          <w:rtl w:val="true"/>
        </w:rPr>
        <w:t>القسم الثانی</w:t>
      </w:r>
      <w:r>
        <w:rPr>
          <w:rtl w:val="true"/>
        </w:rPr>
        <w:t xml:space="preserve">: </w:t>
      </w:r>
      <w:r>
        <w:rPr>
          <w:rtl w:val="true"/>
        </w:rPr>
        <w:t>ما یجب تلافیه من غیر سجود</w:t>
      </w:r>
      <w:bookmarkEnd w:id="965"/>
    </w:p>
    <w:p>
      <w:pPr>
        <w:pStyle w:val="BookText"/>
        <w:rPr/>
      </w:pP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قراءة الحمد حتی قرأ سورة و لم یرکع، رجع فقرأ الحمد ثم استأنف السورة أو غیرها، لبقاء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الرکوع و ذکر قبل أن یسجد، قام فرکع ثم سجد، لبقاء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السجدتین أو إحداهما و ذکر قبل الرکوع، رجع فتلافاه، ثم قام ففعل ما یجب من قراءة أو تسبیح ثم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سها عن التشهد، فذکر قبل أن یرکع، رجع فتشهد ثم قام فاستأنف، و کذا أبعاض التشهد، کالصلاة علی النبی صلی اللّه علیه و آله، أو علی آله علیهم السلام، أو إحدی الشهادتین، سواء التشهد الأول و الثانی</w:t>
      </w:r>
      <w:r>
        <w:rPr>
          <w:rFonts w:eastAsia="IRNazanin" w:cs="IRNazanin"/>
          <w:color w:val="111111"/>
          <w:sz w:val="28"/>
          <w:szCs w:val="28"/>
          <w:rtl w:val="true"/>
          <w:lang w:bidi="fa-IR"/>
        </w:rPr>
        <w:t>.</w:t>
      </w:r>
    </w:p>
    <w:p>
      <w:pPr>
        <w:pStyle w:val="Heading6"/>
        <w:numPr>
          <w:ilvl w:val="5"/>
          <w:numId w:val="1"/>
        </w:numPr>
        <w:rPr/>
      </w:pPr>
      <w:bookmarkStart w:id="966" w:name="__RefHeading___Toc3300376_3381743652"/>
      <w:bookmarkStart w:id="967" w:name="_Toc366"/>
      <w:bookmarkEnd w:id="966"/>
      <w:r>
        <w:rPr>
          <w:rtl w:val="true"/>
        </w:rPr>
        <w:t>القسم الثالث</w:t>
      </w:r>
      <w:r>
        <w:rPr>
          <w:rtl w:val="true"/>
        </w:rPr>
        <w:t xml:space="preserve">: </w:t>
      </w:r>
      <w:r>
        <w:rPr>
          <w:rtl w:val="true"/>
        </w:rPr>
        <w:t>ما یجب تلافیه مع سجدتی السهو</w:t>
      </w:r>
      <w:bookmarkEnd w:id="967"/>
    </w:p>
    <w:p>
      <w:pPr>
        <w:pStyle w:val="BookText"/>
        <w:rPr/>
      </w:pPr>
      <w:r>
        <w:rPr>
          <w:rFonts w:ascii="IRNazanin" w:hAnsi="IRNazanin" w:eastAsia="IRNazanin"/>
          <w:color w:val="111111"/>
          <w:sz w:val="28"/>
          <w:sz w:val="28"/>
          <w:szCs w:val="28"/>
          <w:rtl w:val="true"/>
          <w:lang w:bidi="fa-IR"/>
        </w:rPr>
        <w:t>و هو من ترک سجدة و لم یذکر حتی یرکع، فإنه یمضی فی صلاته، لفوات محلها، و یقضیها لأنها جزءا من الصلاة لم یأت به، فیبقی فی عهدة الأمر به، و یسجد للسهو</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ترک التشهد و لم یذکر حتی یرکع، فإنه یقضیه بعد الفراغ من الصلاة، و یسجد للسهو</w:t>
      </w:r>
      <w:r>
        <w:rPr>
          <w:rFonts w:eastAsia="IRNazanin" w:cs="IRNazanin"/>
          <w:color w:val="111111"/>
          <w:sz w:val="28"/>
          <w:szCs w:val="28"/>
          <w:rtl w:val="true"/>
          <w:lang w:bidi="fa-IR"/>
        </w:rPr>
        <w:t>.</w:t>
      </w:r>
      <w:bookmarkStart w:id="968" w:name="pg14045_154880"/>
    </w:p>
    <w:p>
      <w:pPr>
        <w:pStyle w:val="BookText"/>
        <w:rPr/>
      </w:pPr>
      <w:bookmarkEnd w:id="968"/>
      <w:r>
        <w:rPr>
          <w:rFonts w:ascii="IRNazanin" w:hAnsi="IRNazanin" w:eastAsia="IRNazanin"/>
          <w:color w:val="111111"/>
          <w:sz w:val="28"/>
          <w:sz w:val="28"/>
          <w:szCs w:val="28"/>
          <w:rtl w:val="true"/>
          <w:lang w:bidi="fa-IR"/>
        </w:rPr>
        <w:t>قال الصادق علیه السلام فی رجل نسی أن یسجد السجدة الثانیة حتی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فلیسجد ما لم یرکع</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نسی السجدة الثانیة ثم ذکر، ففی وجوب جلسة الفصل إن لم یکن قد جلس عقیب السجدة الأولی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النص، و قیام القیام مقامها فی الفصل، و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أنها واجبة فیأتی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أربع سجدات من أربع رکعات، فإن ذکر قبل التسلیم سجد واحدة عن الأخیرة، لبقاء محلها، ثم یعید التشهد و یسلم و یقضی باقی السجدات، لفوات محلها، و سجد سجدتین لکل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ذکر بعد التسلیم قضی الأربع ولاء، و سجد لکل واحدة سجدتین</w:t>
      </w:r>
      <w:r>
        <w:rPr>
          <w:rFonts w:eastAsia="IRNazanin" w:cs="IRNazanin"/>
          <w:color w:val="111111"/>
          <w:sz w:val="28"/>
          <w:szCs w:val="28"/>
          <w:rtl w:val="true"/>
          <w:lang w:bidi="fa-IR"/>
        </w:rPr>
        <w:t>.</w:t>
      </w:r>
    </w:p>
    <w:p>
      <w:pPr>
        <w:pStyle w:val="Heading5"/>
        <w:numPr>
          <w:ilvl w:val="4"/>
          <w:numId w:val="1"/>
        </w:numPr>
        <w:rPr/>
      </w:pPr>
      <w:bookmarkStart w:id="969" w:name="__RefHeading___Toc3300378_3381743652"/>
      <w:bookmarkStart w:id="970" w:name="_Toc367"/>
      <w:bookmarkEnd w:id="969"/>
      <w:r>
        <w:rPr>
          <w:rtl w:val="true"/>
        </w:rPr>
        <w:t>المطلب الثالث</w:t>
      </w:r>
      <w:r>
        <w:rPr>
          <w:rtl w:val="true"/>
        </w:rPr>
        <w:t xml:space="preserve">: </w:t>
      </w:r>
      <w:r>
        <w:rPr>
          <w:rtl w:val="true"/>
        </w:rPr>
        <w:t>فی الشک</w:t>
      </w:r>
      <w:bookmarkEnd w:id="970"/>
    </w:p>
    <w:p>
      <w:pPr>
        <w:pStyle w:val="Heading6"/>
        <w:numPr>
          <w:ilvl w:val="5"/>
          <w:numId w:val="1"/>
        </w:numPr>
        <w:rPr/>
      </w:pPr>
      <w:bookmarkStart w:id="971" w:name="__RefHeading___Toc3300380_3381743652"/>
      <w:bookmarkStart w:id="972" w:name="_Toc368"/>
      <w:bookmarkEnd w:id="971"/>
      <w:r>
        <w:rPr>
          <w:rtl w:val="true"/>
        </w:rPr>
        <w:t>اشارة</w:t>
      </w:r>
      <w:bookmarkEnd w:id="972"/>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973" w:name="__RefHeading___Toc3300382_3381743652"/>
      <w:bookmarkStart w:id="974" w:name="_Toc369"/>
      <w:bookmarkEnd w:id="973"/>
      <w:r>
        <w:rPr>
          <w:rtl w:val="true"/>
        </w:rPr>
        <w:t>البحث الأول</w:t>
      </w:r>
      <w:r>
        <w:rPr>
          <w:rtl w:val="true"/>
        </w:rPr>
        <w:t xml:space="preserve">: </w:t>
      </w:r>
      <w:r>
        <w:rPr>
          <w:rtl w:val="true"/>
        </w:rPr>
        <w:t>فی قواعد کلیة</w:t>
      </w:r>
      <w:bookmarkEnd w:id="974"/>
    </w:p>
    <w:p>
      <w:pPr>
        <w:pStyle w:val="BookText"/>
        <w:rPr/>
      </w:pPr>
      <w:r>
        <w:rPr>
          <w:rFonts w:ascii="IRNazanin" w:hAnsi="IRNazanin" w:eastAsia="IRNazanin"/>
          <w:color w:val="111111"/>
          <w:sz w:val="28"/>
          <w:sz w:val="28"/>
          <w:szCs w:val="28"/>
          <w:rtl w:val="true"/>
          <w:lang w:bidi="fa-IR"/>
        </w:rPr>
        <w:t>کل شاک فی فعل، أو ساه عنه، إذا کان محله باقیا فإنه یأتی به، لأصالة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انتقل، لم یلتفت فی الشک، و لا یجب به شیء بناء علی أصالة الصحة، و استیفاء الأفعال، و دفعا للحرج، فإن الشک مما یعتور الإنسان فی أغلب أحواله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شک فی النیة و قد کبر، أو فی تکبیرة الافتتاح و قد قرأ، أو فی القراءة و قد رکع، أو فی الرکوع و قد سجد، أو فی السجود أو التشهد و قد قام، لم یلتفت</w:t>
      </w:r>
      <w:r>
        <w:rPr>
          <w:rFonts w:eastAsia="IRNazanin" w:cs="IRNazanin"/>
          <w:color w:val="111111"/>
          <w:sz w:val="28"/>
          <w:szCs w:val="28"/>
          <w:rtl w:val="true"/>
          <w:lang w:bidi="fa-IR"/>
        </w:rPr>
        <w:t>.</w:t>
      </w:r>
      <w:bookmarkStart w:id="975" w:name="pg14045_154881"/>
    </w:p>
    <w:p>
      <w:pPr>
        <w:pStyle w:val="BookText"/>
        <w:rPr/>
      </w:pPr>
      <w:bookmarkEnd w:id="975"/>
      <w:r>
        <w:rPr>
          <w:rFonts w:ascii="IRNazanin" w:hAnsi="IRNazanin" w:eastAsia="IRNazanin"/>
          <w:color w:val="111111"/>
          <w:sz w:val="28"/>
          <w:sz w:val="28"/>
          <w:szCs w:val="28"/>
          <w:rtl w:val="true"/>
          <w:lang w:bidi="fa-IR"/>
        </w:rPr>
        <w:t>و کل شک یعرض للإنسان إذا غلب الظن علی أحد طرفیه، إما الفعل أو الترک، فإنه یبنی علی الغالب کالعلم، لاستحالة العدول عن الراجح إلی المرجوح،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رأیک علی الثلاث فابن علی الثلاث، و إن وقع رأیک علی الأربع فسلم و انصرف</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6" w:name="__RefHeading___Toc3300384_3381743652"/>
      <w:bookmarkStart w:id="977" w:name="_Toc370"/>
      <w:bookmarkEnd w:id="976"/>
      <w:r>
        <w:rPr>
          <w:rtl w:val="true"/>
        </w:rPr>
        <w:t>البحث الثانی</w:t>
      </w:r>
      <w:r>
        <w:rPr>
          <w:rtl w:val="true"/>
        </w:rPr>
        <w:t xml:space="preserve">: </w:t>
      </w:r>
      <w:r>
        <w:rPr>
          <w:rtl w:val="true"/>
        </w:rPr>
        <w:t>فی الشک فی الأبعاض</w:t>
      </w:r>
      <w:bookmarkEnd w:id="977"/>
    </w:p>
    <w:p>
      <w:pPr>
        <w:pStyle w:val="BookText"/>
        <w:rPr/>
      </w:pPr>
      <w:r>
        <w:rPr>
          <w:rFonts w:ascii="IRNazanin" w:hAnsi="IRNazanin" w:eastAsia="IRNazanin"/>
          <w:color w:val="111111"/>
          <w:sz w:val="28"/>
          <w:sz w:val="28"/>
          <w:szCs w:val="28"/>
          <w:rtl w:val="true"/>
          <w:lang w:bidi="fa-IR"/>
        </w:rPr>
        <w:t>إذا شک فی رکوع أو سجود أو ذکر فیهما، أو طمأنینة، أو قراءة، فإن کان فی محله أعاده، و إلا مضی لسبیله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و هو قائم فی الرکوع، وجب أن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فی حال رکوعه أنه کان قد رکع، أرسل نفسه و لا یرفع رأسه، قال الشیخ و المرتضی، لأن رکوعه مع هویه لازم فلا یعد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لأنه زاد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أنه إن استوفی واجب الرکوع، استأنف، و إلا أرسل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یحصل الانتقال عن محل السجود و التشهد باستیفاء القیام‌؟ خلاف، الأقرب العدم، کما فی حالة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فی سجدة أو سجدتین أو فی تشهد، و هو قائم قبل الرکوع، رجع و فعل ما شک فیه، ثم قام فأعاد ما فعله، لأن القیام و القراءة لیستا رکنین عند الشیخ، فیکون فی حکم رکن السجود، و لقول الصادق علیه السلام فی رجل نهض من سجوده، فشک قبل أن یستوی قائما، فلم یدر سجد أو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بخلاف الذکر، لأنه قد انتقل إلی رکن القیام،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السجود بعد ما قام فلیمض کل شیء شک و قد جاوزه و دخل فی غیره فلیمض علیه</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ظاهر بین الذکر و الشک،</w:t>
      </w:r>
      <w:bookmarkStart w:id="978" w:name="pg14045_154882"/>
    </w:p>
    <w:p>
      <w:pPr>
        <w:pStyle w:val="BookText"/>
        <w:rPr/>
      </w:pPr>
      <w:bookmarkEnd w:id="978"/>
      <w:r>
        <w:rPr>
          <w:rFonts w:ascii="IRNazanin" w:hAnsi="IRNazanin" w:eastAsia="IRNazanin"/>
          <w:color w:val="111111"/>
          <w:sz w:val="28"/>
          <w:sz w:val="28"/>
          <w:szCs w:val="28"/>
          <w:rtl w:val="true"/>
          <w:lang w:bidi="fa-IR"/>
        </w:rPr>
        <w:t>فجاز اختلاف الحکم، و نقول بموجب الروایة الأولی، لأنه قبل استکمال القیام یجب الرجوع، لأنها حالة السجود</w:t>
      </w:r>
      <w:r>
        <w:rPr>
          <w:rFonts w:eastAsia="IRNazanin" w:cs="IRNazanin"/>
          <w:color w:val="111111"/>
          <w:sz w:val="28"/>
          <w:szCs w:val="28"/>
          <w:rtl w:val="true"/>
          <w:lang w:bidi="fa-IR"/>
        </w:rPr>
        <w:t>.</w:t>
      </w:r>
    </w:p>
    <w:p>
      <w:pPr>
        <w:pStyle w:val="Heading6"/>
        <w:numPr>
          <w:ilvl w:val="5"/>
          <w:numId w:val="1"/>
        </w:numPr>
        <w:rPr/>
      </w:pPr>
      <w:bookmarkStart w:id="979" w:name="__RefHeading___Toc3300386_3381743652"/>
      <w:bookmarkStart w:id="980" w:name="_Toc371"/>
      <w:bookmarkEnd w:id="979"/>
      <w:r>
        <w:rPr>
          <w:rtl w:val="true"/>
        </w:rPr>
        <w:t>البحث الثالث</w:t>
      </w:r>
      <w:r>
        <w:rPr>
          <w:rtl w:val="true"/>
        </w:rPr>
        <w:t xml:space="preserve">: </w:t>
      </w:r>
      <w:r>
        <w:rPr>
          <w:rtl w:val="true"/>
        </w:rPr>
        <w:t>فی الشک فی العدد</w:t>
      </w:r>
      <w:bookmarkEnd w:id="980"/>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ثنائیة، أو ثلاثیة، أو رباعیة، فالأولی إذا شک فی عددها، بطلت صلاته، و کذا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هل صلی رکعة أو اثنتین فی الصبح أو الجمعة أو العیدین أو الکسوف، أو فی الثلاثة هل صلی رکعة أو رکعتین، أو هل صلی رکعتین أو ثلاثا، أعاد الصلاة عند علمائنا إلا الصدوق، لأن الصلاة فی الذمة بیقین فلا یخرج عن العهدة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الصادق علیه السلام لما سأله العلاء عن الشک فی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واحدة صلیت أم اثنتین فأعد الصلاة من أولها</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محمد بن مسلم أحدهما علیهم السلام عن السهو فی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حتی یحفظ، أنها لیست مثل الشفع</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الأولتین فی الرباعیة حکم الثنائیة، فلو شک فیهما فلم یدر هل صلی رکعة أو رکعتین أعاد الصلاة، لأنها کالثنائیة،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تحفظ الرکعتین الأولتین فأعد صلاتک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جزء منهما لا فی العدد، کالرکوع أو السجود أو القراءة أو الذکر، أو فی کیفیة کالطمأنینة، کان حکم الشک فیهما کالشک فی الأخیرتین عند أکثر علمائنا، لأصالة البراءة</w:t>
      </w:r>
      <w:r>
        <w:rPr>
          <w:rFonts w:eastAsia="IRNazanin" w:cs="IRNazanin"/>
          <w:color w:val="111111"/>
          <w:sz w:val="28"/>
          <w:szCs w:val="28"/>
          <w:rtl w:val="true"/>
          <w:lang w:bidi="fa-IR"/>
        </w:rPr>
        <w:t>.</w:t>
      </w:r>
      <w:bookmarkStart w:id="981" w:name="pg14045_154883"/>
    </w:p>
    <w:p>
      <w:pPr>
        <w:pStyle w:val="BookText"/>
        <w:rPr/>
      </w:pPr>
      <w:bookmarkEnd w:id="981"/>
      <w:r>
        <w:rPr>
          <w:rFonts w:ascii="IRNazanin" w:hAnsi="IRNazanin" w:eastAsia="IRNazanin"/>
          <w:color w:val="111111"/>
          <w:sz w:val="28"/>
          <w:sz w:val="28"/>
          <w:szCs w:val="28"/>
          <w:rtl w:val="true"/>
          <w:lang w:bidi="fa-IR"/>
        </w:rPr>
        <w:t>و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تحفظ الرکعتین الأولتین فأعد صلاتک</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العدد عملا بالمشهور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الرکن و غیره فی الحکمین، و یحتمل البطلان، لأن ترک الرکن مبطل و إن کان سهوا کالعمد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الشک فی فعل الرکعة و عدمه، و بین الشک فی فعلها علی وجه الصحة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ثالثة المغرب فلم ینص علماؤنا علی مساواته للأولتین فی شک أفعالها، و یحتمل إجراء الثالثة مجری الثانیة فی الشک عددا، فکذا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رکعات الکسوف، أعاد علی قول الشیخین، و علی ما اخترناه من الفرق بین الرکن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المساواة فإنه یأتی به، لأنه لم یتجاوز محله إن شک فی العدد مطلقا، أو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شک فی سابق، کما لو شک هل رکع عقیب قراءة التوحید؟ و کان قد قرأها أو لا، فإنه لا یلتفت لانتقاله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عدد الثنائیة، ثم ذکر قبل فعل المبطل، أتم صلاته علی ما ذکره، و إلا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فلا یدری کم صلی أعاد، إذ لا طریق إلی البراءة سواه،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فی ثالث أنت أم فی اثنیین أم فی واحدة أو أربع فأعد، و لا تمض علی الشک</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شک فی الأولتین، و قد بینا أنه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الرباعیة بین الاثنین فما زاد، وجب الاحتیاط</w:t>
      </w:r>
      <w:r>
        <w:rPr>
          <w:rFonts w:eastAsia="IRNazanin" w:cs="IRNazanin"/>
          <w:color w:val="111111"/>
          <w:sz w:val="28"/>
          <w:szCs w:val="28"/>
          <w:rtl w:val="true"/>
          <w:lang w:bidi="fa-IR"/>
        </w:rPr>
        <w:t>.</w:t>
      </w:r>
    </w:p>
    <w:p>
      <w:pPr>
        <w:pStyle w:val="Heading6"/>
        <w:numPr>
          <w:ilvl w:val="5"/>
          <w:numId w:val="1"/>
        </w:numPr>
        <w:rPr/>
      </w:pPr>
      <w:bookmarkStart w:id="982" w:name="__RefHeading___Toc3300388_3381743652"/>
      <w:bookmarkStart w:id="983" w:name="_Toc372"/>
      <w:bookmarkEnd w:id="982"/>
      <w:r>
        <w:rPr>
          <w:rtl w:val="true"/>
        </w:rPr>
        <w:t>البحث الرابع</w:t>
      </w:r>
      <w:r>
        <w:rPr>
          <w:rtl w:val="true"/>
        </w:rPr>
        <w:t xml:space="preserve">: </w:t>
      </w:r>
      <w:r>
        <w:rPr>
          <w:rtl w:val="true"/>
        </w:rPr>
        <w:t>فی ما یوجب الاحتیاط</w:t>
      </w:r>
      <w:bookmarkEnd w:id="98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یجب الاحتیاط إذا أحرز عدد الأولتین و شک فی الزائد من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فی الأولتین، بطلت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الزائد من الثلاثیة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شک فی الزائد من الرباعیة، فإن غلب علی ظنه أحد طرفی ما شک فیه، بنی علیه و سقط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بین الثلاث و الأربع و غلب فی ظنه الثلاث، بنی علیه و أکمل صلاته برکعة أخری و تشهد و سلم، فإن استمر الحال، و إلا أعاد إن لم یکن جلس عقیب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یغلب فی ظنه أحد الطرفین، بنی علی الأکثر و احتاط بالفائت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بین الاثنتین و الثلاث، بنی علی الثلاث و أکمل صلاته و تشهد و سلم، ثم صلی رکعة من قیام، أو 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صلی ثلاثا، فالرکعة أو الرکعتین نافلة، و إن کان قد صلی اثنتین، کانت تمام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w:t>
      </w:r>
      <w:r>
        <w:rPr>
          <w:rStyle w:val="FootnoteAnchor"/>
          <w:rtl w:val="true"/>
        </w:rPr>
        <w:footnoteReference w:id="1157"/>
      </w:r>
      <w:r>
        <w:rPr>
          <w:rFonts w:ascii="IRNazanin" w:hAnsi="IRNazanin" w:eastAsia="IRNazanin"/>
          <w:color w:val="111111"/>
          <w:sz w:val="28"/>
          <w:sz w:val="28"/>
          <w:szCs w:val="28"/>
          <w:rtl w:val="true"/>
          <w:lang w:bidi="fa-IR"/>
        </w:rPr>
        <w:t>شک بین الثلاث و الأربع، بنی علی الأربع و تشهد و سلم، و یفعل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بین الاثنتین و الأربع، بنی علی الأربع، و صلی رکعتین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 بین الاثنتین و الثلاث و الأربع، بنی علی الأربع، و صلی رکعتین من قیام و رکعتین من جلوس، و یقدم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صلی أربعا فالجمیع نفل، و إن کان قد صلی ثلاثا، فالرکعتان من جلوس تمام الصلاة و الآخرتان 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فی الکل بین ذلک، و بین البناء علی الأقل، لقول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یقینه و سجد سجدتی السهو</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لأصالة عدم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للشاک بین الاثنتین و الثلاث و الأربع أن یصلی ثلاث رکعات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یسلم فی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بین الأربع و الخمس، بنی علی الأربع و تشهد و سلم، و 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أحدکم فی صلاته فلم یدر صلی خمسا أو أربعا، فلیطرح الشک و لیبن علی الیقین، ثم سجد سجدتین</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کنت لا تدری أربعا صلیت أم خمسا، فاسجد سجدتی السهو بعد تسلیمک، ثم سلم بعدهما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الزائد علی العدد الأول بعد تیقن إکماله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قیامی لثانیة أو ثالثة، بطلت صلاته، لأنه شک فی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لثالثة أو رابعة فهو شک بین الاثنتین و الثلاث، فیکمل الرابعة و یتشهد و یسلم و یصلی رکعتین من قیام أو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لرابعة أو خامسة، فهو شک بین الثلاث و الأربع، فیجلس و یتشهد و یسلم، ثم یصلی رکعة من قیام أو رکعتین من جلوس، و یسجد للسهو إن أوجبناه علی القائم فی حال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لثالثة أو خامسة، قعد و سلم و صلی رکعتین من قیام، و سجد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قبل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قیامی من الرکوع لثانیة أو ثالثة، فالأقوی البطلان، لأنه لم یحرز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إقامة للأکثر مقام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لرابعة أو خامسة، بطلت صلاته، إذ مع الأمر بالإتمام یحتمل الزیادة المبطلة، و بعدمه یحتمل النقصان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تصح الصلاة لو صحت قطعا علی أحد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لثالثة أو خامسة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لثالثة أو رابعة، فإنه یتم الرکعة و یتشهد و یسلم، و یصلی رکعة من قیام، أو رکعتین من جلوس</w:t>
      </w:r>
      <w:r>
        <w:rPr>
          <w:rFonts w:eastAsia="IRNazanin" w:cs="IRNazanin"/>
          <w:color w:val="111111"/>
          <w:sz w:val="28"/>
          <w:szCs w:val="28"/>
          <w:rtl w:val="true"/>
          <w:lang w:bidi="fa-IR"/>
        </w:rPr>
        <w:t>.</w:t>
      </w:r>
      <w:bookmarkStart w:id="984" w:name="pg14045_154886"/>
    </w:p>
    <w:p>
      <w:pPr>
        <w:pStyle w:val="BookText"/>
        <w:rPr/>
      </w:pPr>
      <w:bookmarkEnd w:id="984"/>
      <w:r>
        <w:rPr>
          <w:rFonts w:ascii="IRNazanin" w:hAnsi="IRNazanin" w:eastAsia="IRNazanin"/>
          <w:color w:val="111111"/>
          <w:sz w:val="28"/>
          <w:sz w:val="28"/>
          <w:szCs w:val="28"/>
          <w:rtl w:val="true"/>
          <w:lang w:bidi="fa-IR"/>
        </w:rPr>
        <w:t>و لو أعاد صلاته من یجب علیه الاحتیاط، فالأقرب عدم الإجزاء، لأنه غیر المأمور به</w:t>
      </w:r>
      <w:r>
        <w:rPr>
          <w:rFonts w:eastAsia="IRNazanin" w:cs="IRNazanin"/>
          <w:color w:val="111111"/>
          <w:sz w:val="28"/>
          <w:szCs w:val="28"/>
          <w:rtl w:val="true"/>
          <w:lang w:bidi="fa-IR"/>
        </w:rPr>
        <w:t>.</w:t>
      </w:r>
    </w:p>
    <w:p>
      <w:pPr>
        <w:pStyle w:val="Heading6"/>
        <w:numPr>
          <w:ilvl w:val="5"/>
          <w:numId w:val="1"/>
        </w:numPr>
        <w:rPr/>
      </w:pPr>
      <w:bookmarkStart w:id="985" w:name="__RefHeading___Toc3300390_3381743652"/>
      <w:bookmarkStart w:id="986" w:name="_Toc373"/>
      <w:bookmarkEnd w:id="985"/>
      <w:r>
        <w:rPr>
          <w:rtl w:val="true"/>
        </w:rPr>
        <w:t>البحث الخامس</w:t>
      </w:r>
      <w:r>
        <w:rPr>
          <w:rtl w:val="true"/>
        </w:rPr>
        <w:t xml:space="preserve">: </w:t>
      </w:r>
      <w:r>
        <w:rPr>
          <w:rtl w:val="true"/>
        </w:rPr>
        <w:t>فی کیفیة الاحتیاط</w:t>
      </w:r>
      <w:bookmarkEnd w:id="986"/>
    </w:p>
    <w:p>
      <w:pPr>
        <w:pStyle w:val="BookText"/>
        <w:rPr/>
      </w:pPr>
      <w:r>
        <w:rPr>
          <w:rFonts w:ascii="IRNazanin" w:hAnsi="IRNazanin" w:eastAsia="IRNazanin"/>
          <w:color w:val="111111"/>
          <w:sz w:val="28"/>
          <w:sz w:val="28"/>
          <w:szCs w:val="28"/>
          <w:rtl w:val="true"/>
          <w:lang w:bidi="fa-IR"/>
        </w:rPr>
        <w:t>یجب الاحتیاط بعد إکمال الصلاة و التشهد و التسلیم، لأنه فی معرض الزیادة، فلا یجوز فعلها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إیقاعه فی وقتها، فإن خرج و لما یصلی عمدا، فإن أبطلنا بتخلل الحدث بطلت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السهو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التراخی إن لم تبطل بتخلل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احتیاط فائتة، جاز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فیه النیة و تکبیرة الإحرام، لأنها صلاة منفردة فعلت بعد التسلیم، فیجب فیها ذلک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الفاتحة عینا، لأنها صلاة منفردة،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بفاتحة الکتاب</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بینها و بین التسبیحات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بدل عن الأخیرتین، فلا یزید حکمها علی حکم مبدلها، و لا تجب الزیادة علی الفاتحة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النیة التعیین،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رکعة أو رکعتین احتیاطا لوجوبه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تجب نیة الأداء أو القضاء؟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أوجبناه، فإن کان احتیاط مؤداة فی وقتها، نوی الأداء و بعده القضاء، إن لم نبطلها بخروج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احتیاط فائتة، نوی احتیاطها و لا ینوی القضاء</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أحدث قبل الاحتیاط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الصلاة و سقط الاحتیاط، لأنه فی معرض التمام، و کما تبطل الصلاة بتخلل الحدث بین أجزائها، فکذا تبطل</w:t>
      </w:r>
    </w:p>
    <w:p>
      <w:pPr>
        <w:pStyle w:val="BookText"/>
        <w:rPr/>
      </w:pPr>
      <w:r>
        <w:rPr>
          <w:rFonts w:ascii="IRNazanin" w:hAnsi="IRNazanin" w:eastAsia="IRNazanin"/>
          <w:color w:val="111111"/>
          <w:sz w:val="28"/>
          <w:sz w:val="28"/>
          <w:szCs w:val="28"/>
          <w:rtl w:val="true"/>
          <w:lang w:bidi="fa-IR"/>
        </w:rPr>
        <w:t>بتخلله بین الصلاة و بین ما یقوم مقام الإجزاء، و یحتمل أن یکون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لأنها صلاة منفردة و لا یلزم من البدلیة المساواة فی کل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السجدة المنسیة، أو التشهد المنسی، أو الصلاة علی النبی و آله علیهم السلام، فإنه متی تخلل الحدث بینه و بین الصلاة، بطلت الصلاة، لأنه جزء حقیقة، و یشترط فی السجدة المنسیة و غیرها من الأجزاء الطهارة و الاستقبال و الأداء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 قبل فعلها عمدا، بطلت صلاته، و إن کان سهوا قضاها، و یتأخر عن الفائتة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فیما یوجب الاحتیاط، لم یجز له إبطال الصلاة و استینافها، لعموم النهی عن إبطال العمل، فإن أبطلها استأنف الصلاة و برئت ذمته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بعد الاحتیاط النقصان لم یلتفت، سواء کان الوقت باقیا أو لا، لاقتضاء الأمر الإجزاء و قد امتثل، فیخرج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ذکره قبله أکمل الصلاة، و سجد للسهو ما لم یحدث، لأنه ساه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تبطل صلاته إلا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ذکره فی أثناء الصلاة، استأنف الصلاة، لأنه ذکر النقصان بعد فعل کثیر قبل خروجه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لأنه مأمور به و هو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بین الاثنتین و الثلاث و الأربع، فذکر بعد الرکعتین من جلوس أنها ثلاث، صحت صلاته و سقط الباقی، لانکشاف بطلان شکه فیما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أنها اثنتان، بطلت، لأنه ذکر النقصان قبل فعل الجبران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بدأ بالرکعتین من قیام، انعکس الحکم، فتبطل صلاته لو ذکر الثلاث، و تصح لو ذکر الاثنتین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ذکر الثلاث بعد أن رفع رأسه من السجدة الثانیة، احتمل أن یتشهد و یسلم، لأن الاحتیاط المساوی قد فعله و هو الرکعة، و التشهد لیس من</w:t>
      </w:r>
      <w:bookmarkStart w:id="987" w:name="pg14045_154888"/>
    </w:p>
    <w:p>
      <w:pPr>
        <w:pStyle w:val="BookText"/>
        <w:rPr/>
      </w:pPr>
      <w:bookmarkEnd w:id="987"/>
      <w:r>
        <w:rPr>
          <w:rFonts w:ascii="IRNazanin" w:hAnsi="IRNazanin" w:eastAsia="IRNazanin"/>
          <w:color w:val="111111"/>
          <w:sz w:val="28"/>
          <w:sz w:val="28"/>
          <w:szCs w:val="28"/>
          <w:rtl w:val="true"/>
          <w:lang w:bidi="fa-IR"/>
        </w:rPr>
        <w:t xml:space="preserve">الأصل، بل 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جزءا من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لأن التشهد جزء من الجبران و لم یأت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بین الاثنتین و الثلاث، فبنی علی الثلاث و صلی أخری، فشک بین الثلاث و الأربع، بنی علی الأربع و صلی رکعتین من قیام مفصولات بتشهدین و تسلیمین، أو أربع رکعات من جلوس کل رکعتین بتشهد و تسلیم، أو رکعة من قیام و 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شک فی الثانی بین الأربع و الخمس، بنی علی الأربع و تشهد و سلم و صلی رکعة الاحتیاط، ثم سجد سجدتی السهو</w:t>
      </w:r>
      <w:r>
        <w:rPr>
          <w:rFonts w:eastAsia="IRNazanin" w:cs="IRNazanin"/>
          <w:color w:val="111111"/>
          <w:sz w:val="28"/>
          <w:szCs w:val="28"/>
          <w:rtl w:val="true"/>
          <w:lang w:bidi="fa-IR"/>
        </w:rPr>
        <w:t>.</w:t>
      </w:r>
    </w:p>
    <w:p>
      <w:pPr>
        <w:pStyle w:val="Heading6"/>
        <w:numPr>
          <w:ilvl w:val="5"/>
          <w:numId w:val="1"/>
        </w:numPr>
        <w:rPr/>
      </w:pPr>
      <w:bookmarkStart w:id="988" w:name="__RefHeading___Toc3300392_3381743652"/>
      <w:bookmarkStart w:id="989" w:name="_Toc374"/>
      <w:bookmarkEnd w:id="988"/>
      <w:r>
        <w:rPr>
          <w:rtl w:val="true"/>
        </w:rPr>
        <w:t>البحث السادس</w:t>
      </w:r>
      <w:r>
        <w:rPr>
          <w:rtl w:val="true"/>
        </w:rPr>
        <w:t xml:space="preserve">: </w:t>
      </w:r>
      <w:r>
        <w:rPr>
          <w:rtl w:val="true"/>
        </w:rPr>
        <w:t>فی سجدتی السهو</w:t>
      </w:r>
      <w:bookmarkEnd w:id="989"/>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Heading6"/>
        <w:numPr>
          <w:ilvl w:val="5"/>
          <w:numId w:val="1"/>
        </w:numPr>
        <w:rPr/>
      </w:pPr>
      <w:bookmarkStart w:id="990" w:name="__RefHeading___Toc3300394_3381743652"/>
      <w:bookmarkStart w:id="991" w:name="_Toc375"/>
      <w:bookmarkEnd w:id="990"/>
      <w:r>
        <w:rPr>
          <w:rtl w:val="true"/>
        </w:rPr>
        <w:t>المقام الأول</w:t>
      </w:r>
      <w:r>
        <w:rPr>
          <w:rtl w:val="true"/>
        </w:rPr>
        <w:t xml:space="preserve">: </w:t>
      </w:r>
      <w:r>
        <w:rPr>
          <w:rtl w:val="true"/>
        </w:rPr>
        <w:t>السبب</w:t>
      </w:r>
      <w:bookmarkEnd w:id="991"/>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سجود السهو إلا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الصلاة ناسیا، و من سلم فی غیر موضعه ناسیا، و من نسی سجدة و لم یذکر حتی یرکع، و من نسی التشهد حتی یرکع فی الثالثة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فی غیر ذلک، فعلا کان أو قولا، زیادة أو نقصانا، متحققة أو متوهمة و علی کل حال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سجدتا السهو فی کل زیادة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شک بین الأربع و الخمس وجبت السجدتان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المرتضی علی من قام فی حال قعوده، أو قعد فی حال قیام فتلافاه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عندی وجوبهما لکل زیادة و نقصان،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للسهو فی کل زیادة و نقصان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سجود لترک المندوب، لجواز ترکه مطلقا، فلا یستعقب ترکه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القنوت، أعاده بعد الرکوع استحبابا و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زاد فعلا مندوبا، أو واجبا فی غیر محله نسیانا سجد للسهو، فلو قنت فی الأول ساهیا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فی غیر موضعه عمدا، بطلت صلاته، کما لو قنت فی الأولی عامدا، لأنه ذکر غیر مشروع، فیکون قد تکلم فی الصلاة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تشهد قائما متعمدا، لأن التشهد فرض فی محله و قد أخل به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عزم أن یفعل فعلا مخالفا للصلاة أو یتکلم عامدا و لم یفعل، لم یلزمه سجود لأن حدیث النفس مرفوع عن أمتنا و إنما السجود فی عمل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سها فی سجود السهو، فإن ظن ترک سجدة و قلنا بفعله فی الصلاة فسجد، ثم ذکر أنه لم یترکها و أن سجوده لسهو کان سهوا فی الصلاة، لم یسجد، لأنه لا سهو فی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سها بعد سجود السهو إذا جعلناه فی الصلاة، بأن فرغ من السجود قبل أن یسلم تکلم ناسیا، أو قام علی ظن أنه رفع رأسه من سجدات الصلاة، سجد ثانیا لوجود السبب، و سجود السهو یجبر ما قبله لا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سجود فیما ترک عمدا، لأنه إن کان واجبا بطلت صلاته، و إن کان ندبا لم یجبر بشیء</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صلی المغرب أربعا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أنه إن کان قدم</w:t>
      </w:r>
      <w:bookmarkStart w:id="992" w:name="pg14045_154890"/>
    </w:p>
    <w:p>
      <w:pPr>
        <w:pStyle w:val="BookText"/>
        <w:rPr/>
      </w:pPr>
      <w:bookmarkEnd w:id="992"/>
      <w:r>
        <w:rPr>
          <w:rFonts w:ascii="IRNazanin" w:hAnsi="IRNazanin" w:eastAsia="IRNazanin"/>
          <w:color w:val="111111"/>
          <w:sz w:val="28"/>
          <w:sz w:val="28"/>
          <w:szCs w:val="28"/>
          <w:rtl w:val="true"/>
          <w:lang w:bidi="fa-IR"/>
        </w:rPr>
        <w:t>عقیب الثالثة بقدر التشهد أجزأه و قعد و تشهد و سلم و سجد سجدتی السهو، و إلا استأنف</w:t>
      </w:r>
      <w:r>
        <w:rPr>
          <w:rFonts w:eastAsia="IRNazanin" w:cs="IRNazanin"/>
          <w:color w:val="111111"/>
          <w:sz w:val="28"/>
          <w:szCs w:val="28"/>
          <w:rtl w:val="true"/>
          <w:lang w:bidi="fa-IR"/>
        </w:rPr>
        <w:t>.</w:t>
      </w:r>
    </w:p>
    <w:p>
      <w:pPr>
        <w:pStyle w:val="Heading6"/>
        <w:numPr>
          <w:ilvl w:val="5"/>
          <w:numId w:val="1"/>
        </w:numPr>
        <w:rPr/>
      </w:pPr>
      <w:bookmarkStart w:id="993" w:name="__RefHeading___Toc3300396_3381743652"/>
      <w:bookmarkStart w:id="994" w:name="_Toc376"/>
      <w:bookmarkEnd w:id="993"/>
      <w:r>
        <w:rPr>
          <w:rtl w:val="true"/>
        </w:rPr>
        <w:t>المقام الثانی</w:t>
      </w:r>
      <w:r>
        <w:rPr>
          <w:rtl w:val="true"/>
        </w:rPr>
        <w:t xml:space="preserve">: </w:t>
      </w:r>
      <w:r>
        <w:rPr>
          <w:rtl w:val="true"/>
        </w:rPr>
        <w:t>فی الکیفیة</w:t>
      </w:r>
      <w:bookmarkEnd w:id="994"/>
    </w:p>
    <w:p>
      <w:pPr>
        <w:pStyle w:val="BookText"/>
        <w:rPr/>
      </w:pPr>
      <w:r>
        <w:rPr>
          <w:rFonts w:ascii="IRNazanin" w:hAnsi="IRNazanin" w:eastAsia="IRNazanin"/>
          <w:color w:val="111111"/>
          <w:sz w:val="28"/>
          <w:sz w:val="28"/>
          <w:szCs w:val="28"/>
          <w:rtl w:val="true"/>
          <w:lang w:bidi="fa-IR"/>
        </w:rPr>
        <w:t>و هی سجدتان یجب الفصل بینهما بجلسة تامة و طمأنینة، لأن التعدد فی صلب الصلاة إنما یحصل بذلک،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فیهما النیة، لأنهما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السجود علی الأعضاء السبعة، و الطمأنینة فیهما و فی الرفع، فإن المتبادر فی عرف الشرع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وجوب الطهارة و الاستقبال، سواء قلنا بوجوبهما فی صلب الصلاة أو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فیهما الذکر، لأن الحلبی سمع الصادق علیه السلام یقول فی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سمعه مرة أخری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منافاة بین هذه الروایة و بین أصول المذهب من امتناع تطرق السهو إلی الإمام علیه السلام کما توهمه بعض علمائنا، لأن المراد سماعه فی هذا الفرض،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النفس المؤمنة مائة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التشهد بعدهما، بقول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اسجد سجدتین بغیر رکوع و لا قراءة، یتشهد فیهما تشهدا خفیفا</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یسلم عقیبه،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بعدهما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یفتتح بالتکبیر و یسجد عقیبه</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وجوبه إشکال، ینشأ</w:t>
      </w:r>
    </w:p>
    <w:p>
      <w:pPr>
        <w:pStyle w:val="BookText"/>
        <w:rPr/>
      </w:pPr>
      <w:r>
        <w:rPr>
          <w:rFonts w:ascii="IRNazanin" w:hAnsi="IRNazanin" w:eastAsia="IRNazanin"/>
          <w:color w:val="111111"/>
          <w:sz w:val="28"/>
          <w:sz w:val="28"/>
          <w:szCs w:val="28"/>
          <w:rtl w:val="true"/>
          <w:lang w:bidi="fa-IR"/>
        </w:rPr>
        <w:t>من أصالة البراءة، و قول الصادق علیه السلام لما سأله عمار عن سجدتی السهو هل فیهما تکبیر أو تسبیح‌؟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هما سجدتان فقط</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السجدتان بعد التسلیم مطلقا عند أکثر علمائنا،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سهو سجدتان بعد أن تسلم</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بعد السلام و قبل الکلام</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فعل کثیر لیس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فی الصلاة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للنقصان ففی الصلاة، و إن کان للزیادة فبعد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تعدد السهو فی الصلاة الواحدة، تعدد جبرانه، سواء اختلف أو تجانس، لاستقلال کل واحد بالسببیة، و لا یجتمع علی معلول واحد علتان،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سهو سجدتان</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تعددت الصلوات تعدد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الاحتیاط عن سجود الجبران لو اجتمعا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سجدتین من رکعتین، قضاهما ولاء، ثم سجد لکل سجدة سجدتان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الفصل بسجدتی السهو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السهو لزیادة و نقصان، کالکلام و نسیان سجدة، فإنه یبدأ بقضاء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تقدیم جبرانها علی جبران الزیادة و إن تأخرت عن الزیادة‌؟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کالتتمة من السجدة المنسیة التی هی من صلب الصلاة، و من أصالة البراءة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قلنا إنه قبل التسلیم، فإنه یسجد إذا فرغ من التشهد قبل التسلیم، فإذا سجدهما تشهد تشهدا آخر خفیفا لهما 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 السجود فسلم ثم ذکر سجد، لوجود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یسجد لهذا السهو علی إشکال</w:t>
      </w:r>
      <w:r>
        <w:rPr>
          <w:rFonts w:eastAsia="IRNazanin" w:cs="IRNazanin"/>
          <w:color w:val="111111"/>
          <w:sz w:val="28"/>
          <w:szCs w:val="28"/>
          <w:rtl w:val="true"/>
          <w:lang w:bidi="fa-IR"/>
        </w:rPr>
        <w:t>.</w:t>
      </w:r>
      <w:bookmarkStart w:id="995" w:name="pg14045_154892"/>
    </w:p>
    <w:p>
      <w:pPr>
        <w:pStyle w:val="BookText"/>
        <w:rPr/>
      </w:pPr>
      <w:bookmarkEnd w:id="995"/>
      <w:r>
        <w:rPr>
          <w:rFonts w:ascii="IRNazanin" w:hAnsi="IRNazanin" w:eastAsia="IRNazanin"/>
          <w:color w:val="111111"/>
          <w:sz w:val="28"/>
          <w:sz w:val="28"/>
          <w:szCs w:val="28"/>
          <w:rtl w:val="true"/>
          <w:lang w:bidi="fa-IR"/>
        </w:rPr>
        <w:t>و سجدتا السهو واجبتان،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شرط فی صحة الصلاة، و الثانی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یسجدهما وجب علیه الإتیان بهما دائما، سواء خرج الوقت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نسیهما فإنه یفعلهما متی ذکر، لقول الصادق علیه السلام فی الرجل نسی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یسجدهما متی ذکر</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تحقق السهو و شک هل سجد أم لا؟ سجد، لأصالة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شک هل سجد واحدة أو اثنتین، فإنه لا یلتفت، إذ لیس علی السهو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توهم أنه فی آخر الصلاة، فسجد قبل التسلیم، ثم ذکر نفیه، أعاد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المسافر إذا فرغ من التشهد فسجد للسهو، فاتصلت السفینة بدار إقامته، أو نوی المقام، لزمه إتمام الصلاة و إعادة السجود آخر الصلاة</w:t>
      </w:r>
      <w:r>
        <w:rPr>
          <w:rFonts w:eastAsia="IRNazanin" w:cs="IRNazanin"/>
          <w:color w:val="111111"/>
          <w:sz w:val="28"/>
          <w:szCs w:val="28"/>
          <w:rtl w:val="true"/>
          <w:lang w:bidi="fa-IR"/>
        </w:rPr>
        <w:t>.</w:t>
      </w:r>
    </w:p>
    <w:p>
      <w:pPr>
        <w:pStyle w:val="Heading6"/>
        <w:numPr>
          <w:ilvl w:val="5"/>
          <w:numId w:val="1"/>
        </w:numPr>
        <w:rPr/>
      </w:pPr>
      <w:bookmarkStart w:id="996" w:name="__RefHeading___Toc3300398_3381743652"/>
      <w:bookmarkStart w:id="997" w:name="_Toc377"/>
      <w:bookmarkEnd w:id="996"/>
      <w:r>
        <w:rPr>
          <w:rtl w:val="true"/>
        </w:rPr>
        <w:t>نکت متفرقة</w:t>
      </w:r>
      <w:bookmarkEnd w:id="99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 عن الرکوع واجب قصیر، أمر المصلی فیه بالتخفیف، و لهذا لم یسن تکریر الذکر المشروع فیه، بخلاف التسبیح فی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مقصودا لنفسه و إن کان فرضا، و إنما الغرض منه الفصل بین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مقصودا لذاته لشرع فیه ذکر واجب، لأن القیام هیئة معتادة، فلا بد من ذکر یصرفها عن العادة إلی العبادة، کالقیام قبل الرکوع و الجلوس أوسط الصلاة و آخرها، و لما کان کل واحد منهما هیئة تشترک فیه العادة و العبادة، وجب فیهما شیء من الذکر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منه و إن کان هو الفصل، لکن الطمأنینة وجبت، لیکون علی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تناهی الحرکات فی السرعة تخل بهیئة الخشوع و التعظیم، فلو أطاله عمدا لسکوت أو تذکر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لأن النبی صلی اللّه علیه و آله صلی لیلة و قرأ البقرة و النساء و آل عمران فی قیامه، ثم رکع فکان رکوعه نحوا من قیامه، ثم رفع رأسه و قام من رکوعه، ثم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طوله بقنوت، فالأقرب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قول الشیخ لو طوله ناسیا، احتمل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نقل واجبا ذکریا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موضعه إلی رکن آخر طویل، کما لو قرأ الفاتحة فی الرکوع أو السجود، فالأقرب البطلان، لأنه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الجلوس بین السجدتین واجب قصیر، لو طوله فیه سهوا، فإن قلنا أن عمده مبطل سجد، لأن المصلی أمر بالتحفظ فی صلاته و إحضار ذهنه، حتی لا یتکلم و لا یرید فی صلاته ما لیس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غفل و طول الواجب القصیر، فقد ترک الأمر المؤکد علیه و غیر شعار الصلاة، فاقتضی الجبر بالسجود، کترک التشهد و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السجدة أو التشهد بعد قیام، فخلاف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منعنا الرجوع فرجع عمدا، بطلت صلاته، لما فیه من تغیر هیئة الصلاة، و إن عاد ناسیا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یقوم أو یسجد أو یتشهد؟ احتمال، فإن قلنا یقوم سجد للسهو، لأنه قعد فی حال قیامه ساهیا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قلنا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عاد جاهلا فهو عامد، لتقصیره بترک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کالناسی، لأنه مما یخفی علی العوام، و لا یمکن تکلیف کل واحد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بالقیام الاعتدال و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یصیر إلی حالة هی أرفع من حد الرکوع</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یصلی قاعدا لعجزه، فافتتح القراءة بعد الرکعتین علی ظن أنه قد تشهد، و جاء وقت الثالثة ثم ذکر تشهد، ثم عاد إلی استیناف القراءة و سجد، فلو سبق لسانه إلی القراءة و هو عالم بأنه لم یتشهد، رجع إلی التشهد أیضا و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جلس فی الرکعة الأخیرة ظانا أنه سجد السجدتین و تشهد، ثم ذکر ترک السجدتین بعد التشهد، تدارک السجدتین، لأنه فی محله، و أعاد التشهد و سجد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قعد فی الأولی فتشهد ناسیا، فإنه یسجد السجدتین و یقوم إلی الثانیة ثم یسجد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الثانیة فتشهد قبل السجدتین، سجد و أعاد التشهد، ثم أتم صلاته و 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جلس عن قیام و لم یتشهد، ثم ذکر أنه لم یسجد، اشتغل بالسجدتین و بما بعدهما، ثم إن طال جلوسه، سجد للسهو إن أوجبنا الإعادة بتعمده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سجود بالشک إلا فی موضع واحد، و هو الشک بین الأربع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ترک مأمور، لم یسجد للسهو لأنه إن کان فی محله فالأصل أنه لم یفعله، بناء علی قاعدة کثیرة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لو تیقن وجود شیء أو عدمه، ثم شک فی تغیره و زواله عما کان، فإنه یستصحب الیقین الذی کان و یطرح الشک، و إن انتقل لم یلتفت بناء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أن سهوه کلام فسجد له، ثم ظهر أنه کان سلاما فی غیر موضعه، سجد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ظن أنه ترک سجدة فسجدها ثم سجد السجدتین، ثم ظهر أنه ترک تشهدا، لأنه قصد بالأول جبر ما لا حاجة إلی جبره و بقی الخلل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 یتحمل سهو المأموم علی الأصح، فلو اختص بالسهو سجد له دون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یتحمل سجود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قرأ المأموم آیة سجدة، سجد دون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یتحمل دعاء القنوت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یتحمل الجهر، فإن المأموم لا یجهر لو سوغنا له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یتحمل عنه القراءة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یتحمل عنه اللبث فی القیام لو کان مسبوقا دون أصل القیام، فإنه لا بد له من إیقاع النیة و التکبیرة فی حد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یتحمل التشهد الأول عن المسبوق، بل یجلس مع الإمام و لا یتشهد، لأنه غیر موضعه، بل إذا رفع الإمام رأسه من السجود الثانی فی الرکعة الثالثة، جلس المأموم و تشهد تشهدا خفیفا، ثم لحق إمامه قبل رکوعه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سها المأموم بعد سلام الإمام، لم یتحمله إجماعا، لانقطاع رابطة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سها المنفرد فی صلاته ثم دخل فی جماعة إن سوغناه، لم یتحمل إمامه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الإمام فسلم المسبوق سهوا، ثم ذکر، بنی علی صلاته و سجد للسهو، لأن سلامه وقع بعد 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ظن المسبوق أن الإمام سلم، بأن سمع صوتا ظنه ذلک، فقام لیتدارک ما علیه فأتی به و جلس، ثم علم أن الإمام لم یسلم بعد، احتمل عدم الاعتداد بهذه الرکعة، لأنها فعلت فی غیر موضعها، فإن وقت التدارک ما بعد انقطاع القدوة، إما لخروج الإمام عن الصلاة، أو لقطع المأموم القدوة، و لم یوجد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 إنما ظن زوال القدوة فظهر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سلم الإمام یقوم إلی التدارک، و لا یسجد للرکعة التی سها فیها، لبقاء حکم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الصحة، لأن ظن التسلیم و القیام عقیبه یستلزم نیة قطع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بالأول فسلم الإمام فی قیامه، احتمل أن یعود إلی القعود ثم یقوم، و أنه یمضی و یستأنف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الإمام فی قیامه و لم ینتبه حتی أتم الرکعة، فإن جوزنا المضی، حسبت له الرکعة و لا یسجد للسهو، و إن أوجبنا القعود، لم یحسب و یسجد للسهو</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ظهر فی القیام أن الإمام لم یسلم بعد، تخیر بین القعود و الاستمرار قائما حتی یسلم الإمام، و له أن یقصد الانفراد حینئذ، فلا یجب علیه</w:t>
      </w:r>
    </w:p>
    <w:p>
      <w:pPr>
        <w:pStyle w:val="BookText"/>
        <w:rPr/>
      </w:pPr>
      <w:r>
        <w:rPr>
          <w:rFonts w:ascii="IRNazanin" w:hAnsi="IRNazanin" w:eastAsia="IRNazanin"/>
          <w:color w:val="111111"/>
          <w:sz w:val="28"/>
          <w:sz w:val="28"/>
          <w:szCs w:val="28"/>
          <w:rtl w:val="true"/>
          <w:lang w:bidi="fa-IR"/>
        </w:rPr>
        <w:t xml:space="preserve">الرجوع، لأن الانتهاض لیس بمقصود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لعینه، بل المقصود لذاته نفس القیام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لا یتابع الإمام فی سجود السهو، إلا إذا وجد سببه له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إلا أن یتبین له کون الإمام جنبا فلا یسجد لسهوه، أو یعرف سبب سهو الإمام و تیقن أنه مخطئ فی ظنه، کما لو ظن ترک السجدة و المأموم یعلم أنه لم یترکها، فلا یوافق الإمام إذا سجد، و فی غیرهما یتابعه علی هذا القول،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إماما لیؤتم به</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عرف المأموم سهوه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سجد سجدتین آخر صلاته قبل التسلیم، إن أوجبناه فی الصلاة تابعه المأموم، حملا علی أنه سها و إن لم یطلع المأموم علی 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قام إلی خامسة لا یتابعه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یسجد إلا سجدة واحدة، سجد المأموم أخری، حملا علی أنه 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الإمام السجود لسهوه و سلم، سجد المأموم، لأن صلاة المأموم تکمل بالاقتداء، فإذا تطرق نقص إلی صلاة الإمام تعدی إلی صلاة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الإمام ثم عاد إلی السجود، فإن سلم المأموم معه ناسیا یوافقه فی السجود، فإن لم یفعل لم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عمدا مع ذکر السهو لم یلزمه 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یسلم المأموم و عاد الإمام لیسجد، فإن عاد بعد أن سجد المأموم للسهو لم یتابعه، لأنه قطع صلاته عن صلاة الإمام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عاد قبل أن یسجد المأموم، احتمل أن یسجد منفردا، و أن یتابعه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اعتقد الإمام وجوب السجدتین بعد السلام و المأموم قبله، فسلم</w:t>
      </w:r>
    </w:p>
    <w:p>
      <w:pPr>
        <w:pStyle w:val="BookText"/>
        <w:rPr/>
      </w:pPr>
      <w:r>
        <w:rPr>
          <w:rFonts w:ascii="IRNazanin" w:hAnsi="IRNazanin" w:eastAsia="IRNazanin"/>
          <w:color w:val="111111"/>
          <w:sz w:val="28"/>
          <w:sz w:val="28"/>
          <w:szCs w:val="28"/>
          <w:rtl w:val="true"/>
          <w:lang w:bidi="fa-IR"/>
        </w:rPr>
        <w:t>الإمام قبل أن یسجد للسهو، لم یسلم معه المأموم، بل یسجد قبل السلام و لا ینتظر سجود الإمام، لأنه قد فارقه بسلامه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سها إمام المسبوق فیما ینفرد به و قلنا بالمتابعة و جعلنا السجود فی آخر صلاته، ثم سها هو فی تدارکه، وجب علیه قبل التسلیم أربع سجدات عن سهو الإمام و سهوه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منفردا رکعة من رباعیة و سها فیها، ثم اقتدی بمسافر و قلنا به و سها إمامه، ثم قام إلی رکعة الرابعة فسها فیها، سجد فی آخر صلاته ست سجدات، فإن سجد إمامه لم یتابعه، لئلا یزید رکنا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الأصح جعل السجدتین بعد التسلیم، سواء کان عن 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التسلیم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الثانی لو سلم قبل السجود عمدا، فالأقوی أنه یسجد قضاء عما فوته بالتسلیم، حیث قطع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سلم ناسیا، سواء طال الزمان أو لا، لأنه جبران عبادة، فجاز تراخیه، کجبرانات الحج</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اخترناه من أنه خارج الصلاة، ینبغی أن یأتی به علی الفور، فإن طال الفصل سجد، و لو خرج وقت الصلاة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قضاء؟ الأقرب ذلک، و هل تبطل الصلاة لو کان عن نقصان أو مطلقا أو لا تبطل مطلقا؟ الأقرب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سجد بعد طول الفصل أعاد الصلاة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وُجُوهَکُمْ وَ أَیْدِیَکُمْ إِلَی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 وَ امْسَحُوا بِرُؤُسِکُمْ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امْسَحُوا بِرُؤُسِکُمْ وَ أَرْجُلَکُمْ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التیمن فی الطهور و غیره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فإذا فرغت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قُمْتُمْ إِلَی الصَّلاةِ فَاغْسِلُوا وُجُوهَکُمْ وَ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عن أبی الحسن موسی علیه السلام ذکر الروایة عن النبی صلی اللّه علیه و آله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أمتی یدعون یوم القیامة غرا محجلین من آثار الوضوء، فمن استطاع منکم أن یطیل غرته فلیفعل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توضأت فی أول الوقت و صلت فی آخر الوقت لم تصح صلاتها، لأن المأخوذ علیها أن تتوضأ عند الصلاة، و ذلک یقتضی أن یتعقب الصلاة الوضوء، فلا یتأخر عنه علی حال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 باب الکلام فی الطواف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 وَ ما أُمِرُوا إِلاّ لِیَعْبُدُوا اللّهَ مُخْلِصِینَ لَهُ الدِّینَ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تتمة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وجب الغسل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 باب الکلام فی الطواف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أبی بصیر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المطبوع علی هامش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 الألفاظ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للکاشانی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فی شرح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أَقِمِ الصَّلاةَ لِدُلُوکِ الشَّمْسِ إِلی غَسَقِ اللَّیْلِ وَ قُرْآنَ الْفَجْرِ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الوسائل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 الأذان للمسافر إذا کانوا جماعة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یشبه ذلک، 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الروایة فی 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المساجد و مواضع الصلاة باب الدلیل لمن قال الصلاة الوسطی هی صلاة العصر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الآیة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مکان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المساجد و مواضع الصلاة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الدم و کیفیة غسله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یشبه ذلک،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الأذان باب الأذان للمسافر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الکلام فی الصلاة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قراءة الفاتحة،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 أذان المسافر إذا کانوا جماعة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الأذان باب الأذان للمسافر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الأذان باب الأذان للمسافر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الوضوء،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الذکر بعد الصلاة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بحرفین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73882</Words>
  <Characters>298140</Characters>
  <CharactersWithSpaces>369557</CharactersWithSpaces>
  <Paragraphs>2549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2026-08-28T12:55:26Z</dcterms:created>
  <dc:creator>ghaemiyeh.com</dc:creator>
  <dc:description/>
  <dc:language>en-US</dc:language>
  <cp:lastModifiedBy/>
  <dcterms:modified xsi:type="dcterms:W3CDTF">2026-08-28T16:25:41Z</dcterms:modified>
  <cp:revision>1</cp:revision>
  <dc:subject/>
  <dc:title>نهایة الأحکام فی معرفة الأحکام جلد 2</dc:title>
</cp:coreProperties>
</file>

<file path=docProps/custom.xml><?xml version="1.0" encoding="utf-8"?>
<Properties xmlns="http://schemas.openxmlformats.org/officeDocument/2006/custom-properties" xmlns:vt="http://schemas.openxmlformats.org/officeDocument/2006/docPropsVTypes"/>
</file>