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9.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الموتلف من المختلف بین ائمه السلف و هو منتخب الخلاف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5606_3381743652">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3055608_3381743652">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3055610_3381743652">
            <w:r>
              <w:rPr>
                <w:webHidden/>
                <w:rStyle w:val="IndexLink"/>
                <w:rtl w:val="true"/>
              </w:rPr>
              <w:t>کتاب الفرائض</w:t>
            </w:r>
            <w:r>
              <w:rPr>
                <w:rStyle w:val="IndexLink"/>
                <w:rtl w:val="true"/>
              </w:rPr>
              <w:tab/>
            </w:r>
            <w:r>
              <w:rPr>
                <w:rStyle w:val="IndexLink"/>
              </w:rPr>
              <w:t>22</w:t>
            </w:r>
          </w:hyperlink>
        </w:p>
        <w:p>
          <w:pPr>
            <w:pStyle w:val="Contents3"/>
            <w:tabs>
              <w:tab w:val="clear" w:pos="8459"/>
              <w:tab w:val="right" w:pos="9026" w:leader="dot"/>
            </w:tabs>
            <w:rPr/>
          </w:pPr>
          <w:hyperlink w:anchor="__RefHeading___Toc3055612_3381743652">
            <w:r>
              <w:rPr>
                <w:webHidden/>
                <w:rStyle w:val="IndexLink"/>
                <w:rtl w:val="true"/>
              </w:rPr>
              <w:t>توریث خمس عشرة نفسا</w:t>
            </w:r>
            <w:r>
              <w:rPr>
                <w:rStyle w:val="IndexLink"/>
                <w:rtl w:val="true"/>
              </w:rPr>
              <w:tab/>
            </w:r>
            <w:r>
              <w:rPr>
                <w:rStyle w:val="IndexLink"/>
              </w:rPr>
              <w:t>22</w:t>
            </w:r>
          </w:hyperlink>
        </w:p>
        <w:p>
          <w:pPr>
            <w:pStyle w:val="Contents3"/>
            <w:tabs>
              <w:tab w:val="clear" w:pos="8459"/>
              <w:tab w:val="right" w:pos="9026" w:leader="dot"/>
            </w:tabs>
            <w:rPr/>
          </w:pPr>
          <w:hyperlink w:anchor="__RefHeading___Toc3055614_3381743652">
            <w:r>
              <w:rPr>
                <w:webHidden/>
                <w:rStyle w:val="IndexLink"/>
                <w:rtl w:val="true"/>
              </w:rPr>
              <w:t>إرث البنت أو الأخت مع الزوج أو الزوجة</w:t>
            </w:r>
            <w:r>
              <w:rPr>
                <w:rStyle w:val="IndexLink"/>
                <w:rtl w:val="true"/>
              </w:rPr>
              <w:tab/>
            </w:r>
            <w:r>
              <w:rPr>
                <w:rStyle w:val="IndexLink"/>
              </w:rPr>
              <w:t>24</w:t>
            </w:r>
          </w:hyperlink>
        </w:p>
        <w:p>
          <w:pPr>
            <w:pStyle w:val="Contents3"/>
            <w:tabs>
              <w:tab w:val="clear" w:pos="8459"/>
              <w:tab w:val="right" w:pos="9026" w:leader="dot"/>
            </w:tabs>
            <w:rPr/>
          </w:pPr>
          <w:hyperlink w:anchor="__RefHeading___Toc3055616_3381743652">
            <w:r>
              <w:rPr>
                <w:webHidden/>
                <w:rStyle w:val="IndexLink"/>
                <w:rtl w:val="true"/>
              </w:rPr>
              <w:t>إرث ذوی الأرحام</w:t>
            </w:r>
            <w:r>
              <w:rPr>
                <w:rStyle w:val="IndexLink"/>
                <w:rtl w:val="true"/>
              </w:rPr>
              <w:tab/>
            </w:r>
            <w:r>
              <w:rPr>
                <w:rStyle w:val="IndexLink"/>
              </w:rPr>
              <w:t>24</w:t>
            </w:r>
          </w:hyperlink>
        </w:p>
        <w:p>
          <w:pPr>
            <w:pStyle w:val="Contents3"/>
            <w:tabs>
              <w:tab w:val="clear" w:pos="8459"/>
              <w:tab w:val="right" w:pos="9026" w:leader="dot"/>
            </w:tabs>
            <w:rPr/>
          </w:pPr>
          <w:hyperlink w:anchor="__RefHeading___Toc3055618_3381743652">
            <w:r>
              <w:rPr>
                <w:webHidden/>
                <w:rStyle w:val="IndexLink"/>
                <w:rtl w:val="true"/>
              </w:rPr>
              <w:t>میراث من لا وارث له</w:t>
            </w:r>
            <w:r>
              <w:rPr>
                <w:rStyle w:val="IndexLink"/>
                <w:rtl w:val="true"/>
              </w:rPr>
              <w:tab/>
            </w:r>
            <w:r>
              <w:rPr>
                <w:rStyle w:val="IndexLink"/>
              </w:rPr>
              <w:t>28</w:t>
            </w:r>
          </w:hyperlink>
        </w:p>
        <w:p>
          <w:pPr>
            <w:pStyle w:val="Contents3"/>
            <w:tabs>
              <w:tab w:val="clear" w:pos="8459"/>
              <w:tab w:val="right" w:pos="9026" w:leader="dot"/>
            </w:tabs>
            <w:rPr/>
          </w:pPr>
          <w:hyperlink w:anchor="__RefHeading___Toc3055620_3381743652">
            <w:r>
              <w:rPr>
                <w:webHidden/>
                <w:rStyle w:val="IndexLink"/>
                <w:rtl w:val="true"/>
              </w:rPr>
              <w:t>إرث المسلم من الکافر</w:t>
            </w:r>
            <w:r>
              <w:rPr>
                <w:rStyle w:val="IndexLink"/>
                <w:rtl w:val="true"/>
              </w:rPr>
              <w:tab/>
            </w:r>
            <w:r>
              <w:rPr>
                <w:rStyle w:val="IndexLink"/>
              </w:rPr>
              <w:t>29</w:t>
            </w:r>
          </w:hyperlink>
        </w:p>
        <w:p>
          <w:pPr>
            <w:pStyle w:val="Contents3"/>
            <w:tabs>
              <w:tab w:val="clear" w:pos="8459"/>
              <w:tab w:val="right" w:pos="9026" w:leader="dot"/>
            </w:tabs>
            <w:rPr/>
          </w:pPr>
          <w:hyperlink w:anchor="__RefHeading___Toc3055622_3381743652">
            <w:r>
              <w:rPr>
                <w:webHidden/>
                <w:rStyle w:val="IndexLink"/>
                <w:rtl w:val="true"/>
              </w:rPr>
              <w:t>میراث المملوک</w:t>
            </w:r>
            <w:r>
              <w:rPr>
                <w:rStyle w:val="IndexLink"/>
                <w:rtl w:val="true"/>
              </w:rPr>
              <w:tab/>
            </w:r>
            <w:r>
              <w:rPr>
                <w:rStyle w:val="IndexLink"/>
              </w:rPr>
              <w:t>30</w:t>
            </w:r>
          </w:hyperlink>
        </w:p>
        <w:p>
          <w:pPr>
            <w:pStyle w:val="Contents3"/>
            <w:tabs>
              <w:tab w:val="clear" w:pos="8459"/>
              <w:tab w:val="right" w:pos="9026" w:leader="dot"/>
            </w:tabs>
            <w:rPr/>
          </w:pPr>
          <w:hyperlink w:anchor="__RefHeading___Toc3055624_3381743652">
            <w:r>
              <w:rPr>
                <w:webHidden/>
                <w:rStyle w:val="IndexLink"/>
                <w:rtl w:val="true"/>
              </w:rPr>
              <w:t>القاتل إذا کان عمدا لا یرث</w:t>
            </w:r>
            <w:r>
              <w:rPr>
                <w:rStyle w:val="IndexLink"/>
                <w:rtl w:val="true"/>
              </w:rPr>
              <w:tab/>
            </w:r>
            <w:r>
              <w:rPr>
                <w:rStyle w:val="IndexLink"/>
              </w:rPr>
              <w:t>31</w:t>
            </w:r>
          </w:hyperlink>
        </w:p>
        <w:p>
          <w:pPr>
            <w:pStyle w:val="Contents3"/>
            <w:tabs>
              <w:tab w:val="clear" w:pos="8459"/>
              <w:tab w:val="right" w:pos="9026" w:leader="dot"/>
            </w:tabs>
            <w:rPr/>
          </w:pPr>
          <w:hyperlink w:anchor="__RefHeading___Toc3055626_3381743652">
            <w:r>
              <w:rPr>
                <w:webHidden/>
                <w:rStyle w:val="IndexLink"/>
                <w:rtl w:val="true"/>
              </w:rPr>
              <w:t>میراث المهدوم علیهم و الغرقی بعضهم من بعض</w:t>
            </w:r>
            <w:r>
              <w:rPr>
                <w:rStyle w:val="IndexLink"/>
                <w:rtl w:val="true"/>
              </w:rPr>
              <w:tab/>
            </w:r>
            <w:r>
              <w:rPr>
                <w:rStyle w:val="IndexLink"/>
              </w:rPr>
              <w:t>33</w:t>
            </w:r>
          </w:hyperlink>
        </w:p>
        <w:p>
          <w:pPr>
            <w:pStyle w:val="Contents3"/>
            <w:tabs>
              <w:tab w:val="clear" w:pos="8459"/>
              <w:tab w:val="right" w:pos="9026" w:leader="dot"/>
            </w:tabs>
            <w:rPr/>
          </w:pPr>
          <w:hyperlink w:anchor="__RefHeading___Toc3055628_3381743652">
            <w:r>
              <w:rPr>
                <w:webHidden/>
                <w:rStyle w:val="IndexLink"/>
                <w:rtl w:val="true"/>
              </w:rPr>
              <w:t>عدم حجب القاتل و المملوک و الکافر</w:t>
            </w:r>
            <w:r>
              <w:rPr>
                <w:rStyle w:val="IndexLink"/>
                <w:rtl w:val="true"/>
              </w:rPr>
              <w:tab/>
            </w:r>
            <w:r>
              <w:rPr>
                <w:rStyle w:val="IndexLink"/>
              </w:rPr>
              <w:t>34</w:t>
            </w:r>
          </w:hyperlink>
        </w:p>
        <w:p>
          <w:pPr>
            <w:pStyle w:val="Contents3"/>
            <w:tabs>
              <w:tab w:val="clear" w:pos="8459"/>
              <w:tab w:val="right" w:pos="9026" w:leader="dot"/>
            </w:tabs>
            <w:rPr/>
          </w:pPr>
          <w:hyperlink w:anchor="__RefHeading___Toc3055630_3381743652">
            <w:r>
              <w:rPr>
                <w:webHidden/>
                <w:rStyle w:val="IndexLink"/>
                <w:rtl w:val="true"/>
              </w:rPr>
              <w:t>میراث أولاد الأم</w:t>
            </w:r>
            <w:r>
              <w:rPr>
                <w:rStyle w:val="IndexLink"/>
                <w:rtl w:val="true"/>
              </w:rPr>
              <w:tab/>
            </w:r>
            <w:r>
              <w:rPr>
                <w:rStyle w:val="IndexLink"/>
              </w:rPr>
              <w:t>34</w:t>
            </w:r>
          </w:hyperlink>
        </w:p>
        <w:p>
          <w:pPr>
            <w:pStyle w:val="Contents3"/>
            <w:tabs>
              <w:tab w:val="clear" w:pos="8459"/>
              <w:tab w:val="right" w:pos="9026" w:leader="dot"/>
            </w:tabs>
            <w:rPr/>
          </w:pPr>
          <w:hyperlink w:anchor="__RefHeading___Toc3055632_3381743652">
            <w:r>
              <w:rPr>
                <w:webHidden/>
                <w:rStyle w:val="IndexLink"/>
                <w:rtl w:val="true"/>
              </w:rPr>
              <w:t>کلالة الأم و الأب</w:t>
            </w:r>
            <w:r>
              <w:rPr>
                <w:rStyle w:val="IndexLink"/>
                <w:rtl w:val="true"/>
              </w:rPr>
              <w:tab/>
            </w:r>
            <w:r>
              <w:rPr>
                <w:rStyle w:val="IndexLink"/>
              </w:rPr>
              <w:t>34</w:t>
            </w:r>
          </w:hyperlink>
        </w:p>
        <w:p>
          <w:pPr>
            <w:pStyle w:val="Contents3"/>
            <w:tabs>
              <w:tab w:val="clear" w:pos="8459"/>
              <w:tab w:val="right" w:pos="9026" w:leader="dot"/>
            </w:tabs>
            <w:rPr/>
          </w:pPr>
          <w:hyperlink w:anchor="__RefHeading___Toc3055634_3381743652">
            <w:r>
              <w:rPr>
                <w:webHidden/>
                <w:rStyle w:val="IndexLink"/>
                <w:rtl w:val="true"/>
              </w:rPr>
              <w:t>میراث الزوج أو الزوجة</w:t>
            </w:r>
            <w:r>
              <w:rPr>
                <w:rStyle w:val="IndexLink"/>
                <w:rtl w:val="true"/>
              </w:rPr>
              <w:tab/>
            </w:r>
            <w:r>
              <w:rPr>
                <w:rStyle w:val="IndexLink"/>
              </w:rPr>
              <w:t>36</w:t>
            </w:r>
          </w:hyperlink>
        </w:p>
        <w:p>
          <w:pPr>
            <w:pStyle w:val="Contents3"/>
            <w:tabs>
              <w:tab w:val="clear" w:pos="8459"/>
              <w:tab w:val="right" w:pos="9026" w:leader="dot"/>
            </w:tabs>
            <w:rPr/>
          </w:pPr>
          <w:hyperlink w:anchor="__RefHeading___Toc3055636_3381743652">
            <w:r>
              <w:rPr>
                <w:webHidden/>
                <w:rStyle w:val="IndexLink"/>
                <w:rtl w:val="true"/>
              </w:rPr>
              <w:t>میراث البنت</w:t>
            </w:r>
            <w:r>
              <w:rPr>
                <w:rStyle w:val="IndexLink"/>
                <w:rtl w:val="true"/>
              </w:rPr>
              <w:tab/>
            </w:r>
            <w:r>
              <w:rPr>
                <w:rStyle w:val="IndexLink"/>
              </w:rPr>
              <w:t>37</w:t>
            </w:r>
          </w:hyperlink>
        </w:p>
        <w:p>
          <w:pPr>
            <w:pStyle w:val="Contents3"/>
            <w:tabs>
              <w:tab w:val="clear" w:pos="8459"/>
              <w:tab w:val="right" w:pos="9026" w:leader="dot"/>
            </w:tabs>
            <w:rPr/>
          </w:pPr>
          <w:hyperlink w:anchor="__RefHeading___Toc3055638_3381743652">
            <w:r>
              <w:rPr>
                <w:webHidden/>
                <w:rStyle w:val="IndexLink"/>
                <w:rtl w:val="true"/>
              </w:rPr>
              <w:t>ولد الولد یقوم مقام الولد</w:t>
            </w:r>
            <w:r>
              <w:rPr>
                <w:rStyle w:val="IndexLink"/>
                <w:rtl w:val="true"/>
              </w:rPr>
              <w:tab/>
            </w:r>
            <w:r>
              <w:rPr>
                <w:rStyle w:val="IndexLink"/>
              </w:rPr>
              <w:t>39</w:t>
            </w:r>
          </w:hyperlink>
        </w:p>
        <w:p>
          <w:pPr>
            <w:pStyle w:val="Contents3"/>
            <w:tabs>
              <w:tab w:val="clear" w:pos="8459"/>
              <w:tab w:val="right" w:pos="9026" w:leader="dot"/>
            </w:tabs>
            <w:rPr/>
          </w:pPr>
          <w:hyperlink w:anchor="__RefHeading___Toc3055640_3381743652">
            <w:r>
              <w:rPr>
                <w:webHidden/>
                <w:rStyle w:val="IndexLink"/>
                <w:rtl w:val="true"/>
              </w:rPr>
              <w:t>ابن الأخ</w:t>
            </w:r>
            <w:r>
              <w:rPr>
                <w:rStyle w:val="IndexLink"/>
                <w:rtl w:val="true"/>
              </w:rPr>
              <w:tab/>
            </w:r>
            <w:r>
              <w:rPr>
                <w:rStyle w:val="IndexLink"/>
              </w:rPr>
              <w:t>40</w:t>
            </w:r>
          </w:hyperlink>
        </w:p>
        <w:p>
          <w:pPr>
            <w:pStyle w:val="Contents3"/>
            <w:tabs>
              <w:tab w:val="clear" w:pos="8459"/>
              <w:tab w:val="right" w:pos="9026" w:leader="dot"/>
            </w:tabs>
            <w:rPr/>
          </w:pPr>
          <w:hyperlink w:anchor="__RefHeading___Toc3055642_3381743652">
            <w:r>
              <w:rPr>
                <w:webHidden/>
                <w:rStyle w:val="IndexLink"/>
                <w:rtl w:val="true"/>
              </w:rPr>
              <w:t>میراث الأخت</w:t>
            </w:r>
            <w:r>
              <w:rPr>
                <w:rStyle w:val="IndexLink"/>
                <w:rtl w:val="true"/>
              </w:rPr>
              <w:tab/>
            </w:r>
            <w:r>
              <w:rPr>
                <w:rStyle w:val="IndexLink"/>
              </w:rPr>
              <w:t>40</w:t>
            </w:r>
          </w:hyperlink>
        </w:p>
        <w:p>
          <w:pPr>
            <w:pStyle w:val="Contents3"/>
            <w:tabs>
              <w:tab w:val="clear" w:pos="8459"/>
              <w:tab w:val="right" w:pos="9026" w:leader="dot"/>
            </w:tabs>
            <w:rPr/>
          </w:pPr>
          <w:hyperlink w:anchor="__RefHeading___Toc3055644_3381743652">
            <w:r>
              <w:rPr>
                <w:webHidden/>
                <w:rStyle w:val="IndexLink"/>
                <w:rtl w:val="true"/>
              </w:rPr>
              <w:t>میراث الأبوین</w:t>
            </w:r>
            <w:r>
              <w:rPr>
                <w:rStyle w:val="IndexLink"/>
                <w:rtl w:val="true"/>
              </w:rPr>
              <w:tab/>
            </w:r>
            <w:r>
              <w:rPr>
                <w:rStyle w:val="IndexLink"/>
              </w:rPr>
              <w:t>43</w:t>
            </w:r>
          </w:hyperlink>
        </w:p>
        <w:p>
          <w:pPr>
            <w:pStyle w:val="Contents3"/>
            <w:tabs>
              <w:tab w:val="clear" w:pos="8459"/>
              <w:tab w:val="right" w:pos="9026" w:leader="dot"/>
            </w:tabs>
            <w:rPr/>
          </w:pPr>
          <w:hyperlink w:anchor="__RefHeading___Toc3055646_3381743652">
            <w:r>
              <w:rPr>
                <w:webHidden/>
                <w:rStyle w:val="IndexLink"/>
                <w:rtl w:val="true"/>
              </w:rPr>
              <w:t>القول بالعصبة باطل</w:t>
            </w:r>
            <w:r>
              <w:rPr>
                <w:rStyle w:val="IndexLink"/>
                <w:rtl w:val="true"/>
              </w:rPr>
              <w:tab/>
            </w:r>
            <w:r>
              <w:rPr>
                <w:rStyle w:val="IndexLink"/>
              </w:rPr>
              <w:t>46</w:t>
            </w:r>
          </w:hyperlink>
        </w:p>
        <w:p>
          <w:pPr>
            <w:pStyle w:val="Contents3"/>
            <w:tabs>
              <w:tab w:val="clear" w:pos="8459"/>
              <w:tab w:val="right" w:pos="9026" w:leader="dot"/>
            </w:tabs>
            <w:rPr/>
          </w:pPr>
          <w:hyperlink w:anchor="__RefHeading___Toc3055648_3381743652">
            <w:r>
              <w:rPr>
                <w:webHidden/>
                <w:rStyle w:val="IndexLink"/>
                <w:rtl w:val="true"/>
              </w:rPr>
              <w:t>العول عندنا باطل</w:t>
            </w:r>
            <w:r>
              <w:rPr>
                <w:rStyle w:val="IndexLink"/>
                <w:rtl w:val="true"/>
              </w:rPr>
              <w:tab/>
            </w:r>
            <w:r>
              <w:rPr>
                <w:rStyle w:val="IndexLink"/>
              </w:rPr>
              <w:t>49</w:t>
            </w:r>
          </w:hyperlink>
        </w:p>
        <w:p>
          <w:pPr>
            <w:pStyle w:val="Contents3"/>
            <w:tabs>
              <w:tab w:val="clear" w:pos="8459"/>
              <w:tab w:val="right" w:pos="9026" w:leader="dot"/>
            </w:tabs>
            <w:rPr/>
          </w:pPr>
          <w:hyperlink w:anchor="__RefHeading___Toc3055650_3381743652">
            <w:r>
              <w:rPr>
                <w:webHidden/>
                <w:rStyle w:val="IndexLink"/>
                <w:rtl w:val="true"/>
              </w:rPr>
              <w:t>توریث العبد</w:t>
            </w:r>
            <w:r>
              <w:rPr>
                <w:rStyle w:val="IndexLink"/>
                <w:rtl w:val="true"/>
              </w:rPr>
              <w:tab/>
            </w:r>
            <w:r>
              <w:rPr>
                <w:rStyle w:val="IndexLink"/>
              </w:rPr>
              <w:t>51</w:t>
            </w:r>
          </w:hyperlink>
        </w:p>
        <w:p>
          <w:pPr>
            <w:pStyle w:val="Contents3"/>
            <w:tabs>
              <w:tab w:val="clear" w:pos="8459"/>
              <w:tab w:val="right" w:pos="9026" w:leader="dot"/>
            </w:tabs>
            <w:rPr/>
          </w:pPr>
          <w:hyperlink w:anchor="__RefHeading___Toc3055652_3381743652">
            <w:r>
              <w:rPr>
                <w:webHidden/>
                <w:rStyle w:val="IndexLink"/>
                <w:rtl w:val="true"/>
              </w:rPr>
              <w:t>الإخوة من الأم مع الجد للأب</w:t>
            </w:r>
            <w:r>
              <w:rPr>
                <w:rStyle w:val="IndexLink"/>
                <w:rtl w:val="true"/>
              </w:rPr>
              <w:tab/>
            </w:r>
            <w:r>
              <w:rPr>
                <w:rStyle w:val="IndexLink"/>
              </w:rPr>
              <w:t>57</w:t>
            </w:r>
          </w:hyperlink>
        </w:p>
        <w:p>
          <w:pPr>
            <w:pStyle w:val="Contents3"/>
            <w:tabs>
              <w:tab w:val="clear" w:pos="8459"/>
              <w:tab w:val="right" w:pos="9026" w:leader="dot"/>
            </w:tabs>
            <w:rPr/>
          </w:pPr>
          <w:hyperlink w:anchor="__RefHeading___Toc3055654_3381743652">
            <w:r>
              <w:rPr>
                <w:webHidden/>
                <w:rStyle w:val="IndexLink"/>
                <w:rtl w:val="true"/>
              </w:rPr>
              <w:t>الجد و الجدة</w:t>
            </w:r>
            <w:r>
              <w:rPr>
                <w:rStyle w:val="IndexLink"/>
                <w:rtl w:val="true"/>
              </w:rPr>
              <w:tab/>
            </w:r>
            <w:r>
              <w:rPr>
                <w:rStyle w:val="IndexLink"/>
              </w:rPr>
              <w:t>58</w:t>
            </w:r>
          </w:hyperlink>
        </w:p>
        <w:p>
          <w:pPr>
            <w:pStyle w:val="Contents3"/>
            <w:tabs>
              <w:tab w:val="clear" w:pos="8459"/>
              <w:tab w:val="right" w:pos="9026" w:leader="dot"/>
            </w:tabs>
            <w:rPr/>
          </w:pPr>
          <w:hyperlink w:anchor="__RefHeading___Toc3055656_3381743652">
            <w:r>
              <w:rPr>
                <w:webHidden/>
                <w:rStyle w:val="IndexLink"/>
                <w:rtl w:val="true"/>
              </w:rPr>
              <w:t>المشرکة</w:t>
            </w:r>
            <w:r>
              <w:rPr>
                <w:rStyle w:val="IndexLink"/>
                <w:rtl w:val="true"/>
              </w:rPr>
              <w:tab/>
            </w:r>
            <w:r>
              <w:rPr>
                <w:rStyle w:val="IndexLink"/>
              </w:rPr>
              <w:t>63</w:t>
            </w:r>
          </w:hyperlink>
        </w:p>
        <w:p>
          <w:pPr>
            <w:pStyle w:val="Contents3"/>
            <w:tabs>
              <w:tab w:val="clear" w:pos="8459"/>
              <w:tab w:val="right" w:pos="9026" w:leader="dot"/>
            </w:tabs>
            <w:rPr/>
          </w:pPr>
          <w:hyperlink w:anchor="__RefHeading___Toc3055658_3381743652">
            <w:r>
              <w:rPr>
                <w:webHidden/>
                <w:rStyle w:val="IndexLink"/>
                <w:rtl w:val="true"/>
              </w:rPr>
              <w:t>إذا ارتد المسلم فمیراثه لورثته المسلمین</w:t>
            </w:r>
            <w:r>
              <w:rPr>
                <w:rStyle w:val="IndexLink"/>
                <w:rtl w:val="true"/>
              </w:rPr>
              <w:tab/>
            </w:r>
            <w:r>
              <w:rPr>
                <w:rStyle w:val="IndexLink"/>
              </w:rPr>
              <w:t>63</w:t>
            </w:r>
          </w:hyperlink>
        </w:p>
        <w:p>
          <w:pPr>
            <w:pStyle w:val="Contents3"/>
            <w:tabs>
              <w:tab w:val="clear" w:pos="8459"/>
              <w:tab w:val="right" w:pos="9026" w:leader="dot"/>
            </w:tabs>
            <w:rPr/>
          </w:pPr>
          <w:hyperlink w:anchor="__RefHeading___Toc3055660_3381743652">
            <w:r>
              <w:rPr>
                <w:webHidden/>
                <w:rStyle w:val="IndexLink"/>
                <w:rtl w:val="true"/>
              </w:rPr>
              <w:t>إرث المطلقة</w:t>
            </w:r>
            <w:r>
              <w:rPr>
                <w:rStyle w:val="IndexLink"/>
                <w:rtl w:val="true"/>
              </w:rPr>
              <w:tab/>
            </w:r>
            <w:r>
              <w:rPr>
                <w:rStyle w:val="IndexLink"/>
              </w:rPr>
              <w:t>64</w:t>
            </w:r>
          </w:hyperlink>
        </w:p>
        <w:p>
          <w:pPr>
            <w:pStyle w:val="Contents3"/>
            <w:tabs>
              <w:tab w:val="clear" w:pos="8459"/>
              <w:tab w:val="right" w:pos="9026" w:leader="dot"/>
            </w:tabs>
            <w:rPr/>
          </w:pPr>
          <w:hyperlink w:anchor="__RefHeading___Toc3055662_3381743652">
            <w:r>
              <w:rPr>
                <w:webHidden/>
                <w:rStyle w:val="IndexLink"/>
                <w:rtl w:val="true"/>
              </w:rPr>
              <w:t>ولد الملاعنة</w:t>
            </w:r>
            <w:r>
              <w:rPr>
                <w:rStyle w:val="IndexLink"/>
                <w:rtl w:val="true"/>
              </w:rPr>
              <w:tab/>
            </w:r>
            <w:r>
              <w:rPr>
                <w:rStyle w:val="IndexLink"/>
              </w:rPr>
              <w:t>65</w:t>
            </w:r>
          </w:hyperlink>
        </w:p>
        <w:p>
          <w:pPr>
            <w:pStyle w:val="Contents3"/>
            <w:tabs>
              <w:tab w:val="clear" w:pos="8459"/>
              <w:tab w:val="right" w:pos="9026" w:leader="dot"/>
            </w:tabs>
            <w:rPr/>
          </w:pPr>
          <w:hyperlink w:anchor="__RefHeading___Toc3055664_3381743652">
            <w:r>
              <w:rPr>
                <w:webHidden/>
                <w:rStyle w:val="IndexLink"/>
                <w:rtl w:val="true"/>
              </w:rPr>
              <w:t>إرث ولد الزنا</w:t>
            </w:r>
            <w:r>
              <w:rPr>
                <w:rStyle w:val="IndexLink"/>
                <w:rtl w:val="true"/>
              </w:rPr>
              <w:tab/>
            </w:r>
            <w:r>
              <w:rPr>
                <w:rStyle w:val="IndexLink"/>
              </w:rPr>
              <w:t>66</w:t>
            </w:r>
          </w:hyperlink>
        </w:p>
        <w:p>
          <w:pPr>
            <w:pStyle w:val="Contents3"/>
            <w:tabs>
              <w:tab w:val="clear" w:pos="8459"/>
              <w:tab w:val="right" w:pos="9026" w:leader="dot"/>
            </w:tabs>
            <w:rPr/>
          </w:pPr>
          <w:hyperlink w:anchor="__RefHeading___Toc3055666_3381743652">
            <w:r>
              <w:rPr>
                <w:webHidden/>
                <w:rStyle w:val="IndexLink"/>
                <w:rtl w:val="true"/>
              </w:rPr>
              <w:t>إرث الخنثی</w:t>
            </w:r>
            <w:r>
              <w:rPr>
                <w:rStyle w:val="IndexLink"/>
                <w:rtl w:val="true"/>
              </w:rPr>
              <w:tab/>
            </w:r>
            <w:r>
              <w:rPr>
                <w:rStyle w:val="IndexLink"/>
              </w:rPr>
              <w:t>66</w:t>
            </w:r>
          </w:hyperlink>
        </w:p>
        <w:p>
          <w:pPr>
            <w:pStyle w:val="Contents3"/>
            <w:tabs>
              <w:tab w:val="clear" w:pos="8459"/>
              <w:tab w:val="right" w:pos="9026" w:leader="dot"/>
            </w:tabs>
            <w:rPr/>
          </w:pPr>
          <w:hyperlink w:anchor="__RefHeading___Toc3055668_3381743652">
            <w:r>
              <w:rPr>
                <w:webHidden/>
                <w:rStyle w:val="IndexLink"/>
                <w:rtl w:val="true"/>
              </w:rPr>
              <w:t>المشرک لا یرث</w:t>
            </w:r>
            <w:r>
              <w:rPr>
                <w:rStyle w:val="IndexLink"/>
                <w:rtl w:val="true"/>
              </w:rPr>
              <w:tab/>
            </w:r>
            <w:r>
              <w:rPr>
                <w:rStyle w:val="IndexLink"/>
              </w:rPr>
              <w:t>66</w:t>
            </w:r>
          </w:hyperlink>
        </w:p>
        <w:p>
          <w:pPr>
            <w:pStyle w:val="Contents3"/>
            <w:tabs>
              <w:tab w:val="clear" w:pos="8459"/>
              <w:tab w:val="right" w:pos="9026" w:leader="dot"/>
            </w:tabs>
            <w:rPr/>
          </w:pPr>
          <w:hyperlink w:anchor="__RefHeading___Toc3055670_3381743652">
            <w:r>
              <w:rPr>
                <w:webHidden/>
                <w:rStyle w:val="IndexLink"/>
                <w:rtl w:val="true"/>
              </w:rPr>
              <w:t>إرث الحاضر و المأسور</w:t>
            </w:r>
            <w:r>
              <w:rPr>
                <w:rStyle w:val="IndexLink"/>
                <w:rtl w:val="true"/>
              </w:rPr>
              <w:tab/>
            </w:r>
            <w:r>
              <w:rPr>
                <w:rStyle w:val="IndexLink"/>
              </w:rPr>
              <w:t>67</w:t>
            </w:r>
          </w:hyperlink>
        </w:p>
        <w:p>
          <w:pPr>
            <w:pStyle w:val="Contents3"/>
            <w:tabs>
              <w:tab w:val="clear" w:pos="8459"/>
              <w:tab w:val="right" w:pos="9026" w:leader="dot"/>
            </w:tabs>
            <w:rPr/>
          </w:pPr>
          <w:hyperlink w:anchor="__RefHeading___Toc3055672_3381743652">
            <w:r>
              <w:rPr>
                <w:webHidden/>
                <w:rStyle w:val="IndexLink"/>
                <w:rtl w:val="true"/>
              </w:rPr>
              <w:t>میراث المجوس</w:t>
            </w:r>
            <w:r>
              <w:rPr>
                <w:rStyle w:val="IndexLink"/>
                <w:rtl w:val="true"/>
              </w:rPr>
              <w:tab/>
            </w:r>
            <w:r>
              <w:rPr>
                <w:rStyle w:val="IndexLink"/>
              </w:rPr>
              <w:t>67</w:t>
            </w:r>
          </w:hyperlink>
        </w:p>
        <w:p>
          <w:pPr>
            <w:pStyle w:val="Contents3"/>
            <w:tabs>
              <w:tab w:val="clear" w:pos="8459"/>
              <w:tab w:val="right" w:pos="9026" w:leader="dot"/>
            </w:tabs>
            <w:rPr/>
          </w:pPr>
          <w:hyperlink w:anchor="__RefHeading___Toc3055674_3381743652">
            <w:r>
              <w:rPr>
                <w:webHidden/>
                <w:rStyle w:val="IndexLink"/>
                <w:rtl w:val="true"/>
              </w:rPr>
              <w:t>إرث الجنین</w:t>
            </w:r>
            <w:r>
              <w:rPr>
                <w:rStyle w:val="IndexLink"/>
                <w:rtl w:val="true"/>
              </w:rPr>
              <w:tab/>
            </w:r>
            <w:r>
              <w:rPr>
                <w:rStyle w:val="IndexLink"/>
              </w:rPr>
              <w:t>69</w:t>
            </w:r>
          </w:hyperlink>
        </w:p>
        <w:p>
          <w:pPr>
            <w:pStyle w:val="Contents3"/>
            <w:tabs>
              <w:tab w:val="clear" w:pos="8459"/>
              <w:tab w:val="right" w:pos="9026" w:leader="dot"/>
            </w:tabs>
            <w:rPr/>
          </w:pPr>
          <w:hyperlink w:anchor="__RefHeading___Toc3055676_3381743652">
            <w:r>
              <w:rPr>
                <w:webHidden/>
                <w:rStyle w:val="IndexLink"/>
                <w:rtl w:val="true"/>
              </w:rPr>
              <w:t>یرث الدیة جمیع الورثة</w:t>
            </w:r>
            <w:r>
              <w:rPr>
                <w:rStyle w:val="IndexLink"/>
                <w:rtl w:val="true"/>
              </w:rPr>
              <w:tab/>
            </w:r>
            <w:r>
              <w:rPr>
                <w:rStyle w:val="IndexLink"/>
              </w:rPr>
              <w:t>70</w:t>
            </w:r>
          </w:hyperlink>
        </w:p>
        <w:p>
          <w:pPr>
            <w:pStyle w:val="Contents3"/>
            <w:tabs>
              <w:tab w:val="clear" w:pos="8459"/>
              <w:tab w:val="right" w:pos="9026" w:leader="dot"/>
            </w:tabs>
            <w:rPr/>
          </w:pPr>
          <w:hyperlink w:anchor="__RefHeading___Toc3055678_3381743652">
            <w:r>
              <w:rPr>
                <w:webHidden/>
                <w:rStyle w:val="IndexLink"/>
                <w:rtl w:val="true"/>
              </w:rPr>
              <w:t>ما یخص الابن الأکبر من الترکة</w:t>
            </w:r>
            <w:r>
              <w:rPr>
                <w:rStyle w:val="IndexLink"/>
                <w:rtl w:val="true"/>
              </w:rPr>
              <w:tab/>
            </w:r>
            <w:r>
              <w:rPr>
                <w:rStyle w:val="IndexLink"/>
              </w:rPr>
              <w:t>70</w:t>
            </w:r>
          </w:hyperlink>
        </w:p>
        <w:p>
          <w:pPr>
            <w:pStyle w:val="Contents3"/>
            <w:tabs>
              <w:tab w:val="clear" w:pos="8459"/>
              <w:tab w:val="right" w:pos="9026" w:leader="dot"/>
            </w:tabs>
            <w:rPr/>
          </w:pPr>
          <w:hyperlink w:anchor="__RefHeading___Toc3055680_3381743652">
            <w:r>
              <w:rPr>
                <w:webHidden/>
                <w:rStyle w:val="IndexLink"/>
                <w:rtl w:val="true"/>
              </w:rPr>
              <w:t>مسائل شتی</w:t>
            </w:r>
            <w:r>
              <w:rPr>
                <w:rStyle w:val="IndexLink"/>
                <w:rtl w:val="true"/>
              </w:rPr>
              <w:tab/>
            </w:r>
            <w:r>
              <w:rPr>
                <w:rStyle w:val="IndexLink"/>
              </w:rPr>
              <w:t>70</w:t>
            </w:r>
          </w:hyperlink>
        </w:p>
        <w:p>
          <w:pPr>
            <w:pStyle w:val="Contents2"/>
            <w:tabs>
              <w:tab w:val="clear" w:pos="8743"/>
              <w:tab w:val="right" w:pos="9026" w:leader="dot"/>
            </w:tabs>
            <w:rPr/>
          </w:pPr>
          <w:hyperlink w:anchor="__RefHeading___Toc3055682_3381743652">
            <w:r>
              <w:rPr>
                <w:webHidden/>
                <w:rStyle w:val="IndexLink"/>
                <w:rtl w:val="true"/>
              </w:rPr>
              <w:t>کتاب الوصایا</w:t>
            </w:r>
            <w:r>
              <w:rPr>
                <w:rStyle w:val="IndexLink"/>
                <w:rtl w:val="true"/>
              </w:rPr>
              <w:tab/>
            </w:r>
            <w:r>
              <w:rPr>
                <w:rStyle w:val="IndexLink"/>
              </w:rPr>
              <w:t>75</w:t>
            </w:r>
          </w:hyperlink>
        </w:p>
        <w:p>
          <w:pPr>
            <w:pStyle w:val="Contents3"/>
            <w:tabs>
              <w:tab w:val="clear" w:pos="8459"/>
              <w:tab w:val="right" w:pos="9026" w:leader="dot"/>
            </w:tabs>
            <w:rPr/>
          </w:pPr>
          <w:hyperlink w:anchor="__RefHeading___Toc3055684_3381743652">
            <w:r>
              <w:rPr>
                <w:webHidden/>
                <w:rStyle w:val="IndexLink"/>
                <w:rtl w:val="true"/>
              </w:rPr>
              <w:t>تصح الوصیة للوارث</w:t>
            </w:r>
            <w:r>
              <w:rPr>
                <w:rStyle w:val="IndexLink"/>
                <w:rtl w:val="true"/>
              </w:rPr>
              <w:tab/>
            </w:r>
            <w:r>
              <w:rPr>
                <w:rStyle w:val="IndexLink"/>
              </w:rPr>
              <w:t>75</w:t>
            </w:r>
          </w:hyperlink>
        </w:p>
        <w:p>
          <w:pPr>
            <w:pStyle w:val="Contents3"/>
            <w:tabs>
              <w:tab w:val="clear" w:pos="8459"/>
              <w:tab w:val="right" w:pos="9026" w:leader="dot"/>
            </w:tabs>
            <w:rPr/>
          </w:pPr>
          <w:hyperlink w:anchor="__RefHeading___Toc3055686_3381743652">
            <w:r>
              <w:rPr>
                <w:webHidden/>
                <w:rStyle w:val="IndexLink"/>
                <w:rtl w:val="true"/>
              </w:rPr>
              <w:t>الوصیة بسهم معلوم</w:t>
            </w:r>
            <w:r>
              <w:rPr>
                <w:rStyle w:val="IndexLink"/>
                <w:rtl w:val="true"/>
              </w:rPr>
              <w:tab/>
            </w:r>
            <w:r>
              <w:rPr>
                <w:rStyle w:val="IndexLink"/>
              </w:rPr>
              <w:t>75</w:t>
            </w:r>
          </w:hyperlink>
        </w:p>
        <w:p>
          <w:pPr>
            <w:pStyle w:val="Contents3"/>
            <w:tabs>
              <w:tab w:val="clear" w:pos="8459"/>
              <w:tab w:val="right" w:pos="9026" w:leader="dot"/>
            </w:tabs>
            <w:rPr/>
          </w:pPr>
          <w:hyperlink w:anchor="__RefHeading___Toc3055688_3381743652">
            <w:r>
              <w:rPr>
                <w:webHidden/>
                <w:rStyle w:val="IndexLink"/>
                <w:rtl w:val="true"/>
              </w:rPr>
              <w:t>الوصیة بسهم غیر معلوم</w:t>
            </w:r>
            <w:r>
              <w:rPr>
                <w:rStyle w:val="IndexLink"/>
                <w:rtl w:val="true"/>
              </w:rPr>
              <w:tab/>
            </w:r>
            <w:r>
              <w:rPr>
                <w:rStyle w:val="IndexLink"/>
              </w:rPr>
              <w:t>77</w:t>
            </w:r>
          </w:hyperlink>
        </w:p>
        <w:p>
          <w:pPr>
            <w:pStyle w:val="Contents3"/>
            <w:tabs>
              <w:tab w:val="clear" w:pos="8459"/>
              <w:tab w:val="right" w:pos="9026" w:leader="dot"/>
            </w:tabs>
            <w:rPr/>
          </w:pPr>
          <w:hyperlink w:anchor="__RefHeading___Toc3055690_3381743652">
            <w:r>
              <w:rPr>
                <w:webHidden/>
                <w:rStyle w:val="IndexLink"/>
                <w:rtl w:val="true"/>
              </w:rPr>
              <w:t>الوصیة بأکثر من الثلث</w:t>
            </w:r>
            <w:r>
              <w:rPr>
                <w:rStyle w:val="IndexLink"/>
                <w:rtl w:val="true"/>
              </w:rPr>
              <w:tab/>
            </w:r>
            <w:r>
              <w:rPr>
                <w:rStyle w:val="IndexLink"/>
              </w:rPr>
              <w:t>77</w:t>
            </w:r>
          </w:hyperlink>
        </w:p>
        <w:p>
          <w:pPr>
            <w:pStyle w:val="Contents3"/>
            <w:tabs>
              <w:tab w:val="clear" w:pos="8459"/>
              <w:tab w:val="right" w:pos="9026" w:leader="dot"/>
            </w:tabs>
            <w:rPr/>
          </w:pPr>
          <w:hyperlink w:anchor="__RefHeading___Toc3055692_3381743652">
            <w:r>
              <w:rPr>
                <w:webHidden/>
                <w:rStyle w:val="IndexLink"/>
                <w:rtl w:val="true"/>
              </w:rPr>
              <w:t>حکم موت الموصی و الموصی له</w:t>
            </w:r>
            <w:r>
              <w:rPr>
                <w:rStyle w:val="IndexLink"/>
                <w:rtl w:val="true"/>
              </w:rPr>
              <w:tab/>
            </w:r>
            <w:r>
              <w:rPr>
                <w:rStyle w:val="IndexLink"/>
              </w:rPr>
              <w:t>80</w:t>
            </w:r>
          </w:hyperlink>
        </w:p>
        <w:p>
          <w:pPr>
            <w:pStyle w:val="Contents3"/>
            <w:tabs>
              <w:tab w:val="clear" w:pos="8459"/>
              <w:tab w:val="right" w:pos="9026" w:leader="dot"/>
            </w:tabs>
            <w:rPr/>
          </w:pPr>
          <w:hyperlink w:anchor="__RefHeading___Toc3055694_3381743652">
            <w:r>
              <w:rPr>
                <w:webHidden/>
                <w:rStyle w:val="IndexLink"/>
                <w:rtl w:val="true"/>
              </w:rPr>
              <w:t>الوصیة بماله فی سبیل الله</w:t>
            </w:r>
            <w:r>
              <w:rPr>
                <w:rStyle w:val="IndexLink"/>
                <w:rtl w:val="true"/>
              </w:rPr>
              <w:tab/>
            </w:r>
            <w:r>
              <w:rPr>
                <w:rStyle w:val="IndexLink"/>
              </w:rPr>
              <w:t>81</w:t>
            </w:r>
          </w:hyperlink>
        </w:p>
        <w:p>
          <w:pPr>
            <w:pStyle w:val="Contents3"/>
            <w:tabs>
              <w:tab w:val="clear" w:pos="8459"/>
              <w:tab w:val="right" w:pos="9026" w:leader="dot"/>
            </w:tabs>
            <w:rPr/>
          </w:pPr>
          <w:hyperlink w:anchor="__RefHeading___Toc3055696_3381743652">
            <w:r>
              <w:rPr>
                <w:webHidden/>
                <w:rStyle w:val="IndexLink"/>
                <w:rtl w:val="true"/>
              </w:rPr>
              <w:t>حکم من أوصی له بأبیه</w:t>
            </w:r>
            <w:r>
              <w:rPr>
                <w:rStyle w:val="IndexLink"/>
                <w:rtl w:val="true"/>
              </w:rPr>
              <w:tab/>
            </w:r>
            <w:r>
              <w:rPr>
                <w:rStyle w:val="IndexLink"/>
              </w:rPr>
              <w:t>81</w:t>
            </w:r>
          </w:hyperlink>
        </w:p>
        <w:p>
          <w:pPr>
            <w:pStyle w:val="Contents3"/>
            <w:tabs>
              <w:tab w:val="clear" w:pos="8459"/>
              <w:tab w:val="right" w:pos="9026" w:leader="dot"/>
            </w:tabs>
            <w:rPr/>
          </w:pPr>
          <w:hyperlink w:anchor="__RefHeading___Toc3055698_3381743652">
            <w:r>
              <w:rPr>
                <w:webHidden/>
                <w:rStyle w:val="IndexLink"/>
                <w:rtl w:val="true"/>
              </w:rPr>
              <w:t>جعل المریض المهر</w:t>
            </w:r>
            <w:r>
              <w:rPr>
                <w:rStyle w:val="IndexLink"/>
                <w:rtl w:val="true"/>
              </w:rPr>
              <w:tab/>
            </w:r>
            <w:r>
              <w:rPr>
                <w:rStyle w:val="IndexLink"/>
              </w:rPr>
              <w:t>81</w:t>
            </w:r>
          </w:hyperlink>
        </w:p>
        <w:p>
          <w:pPr>
            <w:pStyle w:val="Contents3"/>
            <w:tabs>
              <w:tab w:val="clear" w:pos="8459"/>
              <w:tab w:val="right" w:pos="9026" w:leader="dot"/>
            </w:tabs>
            <w:rPr/>
          </w:pPr>
          <w:hyperlink w:anchor="__RefHeading___Toc3055700_3381743652">
            <w:r>
              <w:rPr>
                <w:webHidden/>
                <w:rStyle w:val="IndexLink"/>
                <w:rtl w:val="true"/>
              </w:rPr>
              <w:t>الوصیة بثلثه لقرابته</w:t>
            </w:r>
            <w:r>
              <w:rPr>
                <w:rStyle w:val="IndexLink"/>
                <w:rtl w:val="true"/>
              </w:rPr>
              <w:tab/>
            </w:r>
            <w:r>
              <w:rPr>
                <w:rStyle w:val="IndexLink"/>
              </w:rPr>
              <w:t>82</w:t>
            </w:r>
          </w:hyperlink>
        </w:p>
        <w:p>
          <w:pPr>
            <w:pStyle w:val="Contents3"/>
            <w:tabs>
              <w:tab w:val="clear" w:pos="8459"/>
              <w:tab w:val="right" w:pos="9026" w:leader="dot"/>
            </w:tabs>
            <w:rPr/>
          </w:pPr>
          <w:hyperlink w:anchor="__RefHeading___Toc3055702_3381743652">
            <w:r>
              <w:rPr>
                <w:webHidden/>
                <w:rStyle w:val="IndexLink"/>
                <w:rtl w:val="true"/>
              </w:rPr>
              <w:t>الوصیة لجیرانه بثلث ماله</w:t>
            </w:r>
            <w:r>
              <w:rPr>
                <w:rStyle w:val="IndexLink"/>
                <w:rtl w:val="true"/>
              </w:rPr>
              <w:tab/>
            </w:r>
            <w:r>
              <w:rPr>
                <w:rStyle w:val="IndexLink"/>
              </w:rPr>
              <w:t>83</w:t>
            </w:r>
          </w:hyperlink>
        </w:p>
        <w:p>
          <w:pPr>
            <w:pStyle w:val="Contents3"/>
            <w:tabs>
              <w:tab w:val="clear" w:pos="8459"/>
              <w:tab w:val="right" w:pos="9026" w:leader="dot"/>
            </w:tabs>
            <w:rPr/>
          </w:pPr>
          <w:hyperlink w:anchor="__RefHeading___Toc3055704_3381743652">
            <w:r>
              <w:rPr>
                <w:webHidden/>
                <w:rStyle w:val="IndexLink"/>
                <w:rtl w:val="true"/>
              </w:rPr>
              <w:t>الوصیة لأهل الذمة</w:t>
            </w:r>
            <w:r>
              <w:rPr>
                <w:rStyle w:val="IndexLink"/>
                <w:rtl w:val="true"/>
              </w:rPr>
              <w:tab/>
            </w:r>
            <w:r>
              <w:rPr>
                <w:rStyle w:val="IndexLink"/>
              </w:rPr>
              <w:t>83</w:t>
            </w:r>
          </w:hyperlink>
        </w:p>
        <w:p>
          <w:pPr>
            <w:pStyle w:val="Contents3"/>
            <w:tabs>
              <w:tab w:val="clear" w:pos="8459"/>
              <w:tab w:val="right" w:pos="9026" w:leader="dot"/>
            </w:tabs>
            <w:rPr/>
          </w:pPr>
          <w:hyperlink w:anchor="__RefHeading___Toc3055706_3381743652">
            <w:r>
              <w:rPr>
                <w:webHidden/>
                <w:rStyle w:val="IndexLink"/>
                <w:rtl w:val="true"/>
              </w:rPr>
              <w:t>الوصیة للقاتل</w:t>
            </w:r>
            <w:r>
              <w:rPr>
                <w:rStyle w:val="IndexLink"/>
                <w:rtl w:val="true"/>
              </w:rPr>
              <w:tab/>
            </w:r>
            <w:r>
              <w:rPr>
                <w:rStyle w:val="IndexLink"/>
              </w:rPr>
              <w:t>83</w:t>
            </w:r>
          </w:hyperlink>
        </w:p>
        <w:p>
          <w:pPr>
            <w:pStyle w:val="Contents3"/>
            <w:tabs>
              <w:tab w:val="clear" w:pos="8459"/>
              <w:tab w:val="right" w:pos="9026" w:leader="dot"/>
            </w:tabs>
            <w:rPr/>
          </w:pPr>
          <w:hyperlink w:anchor="__RefHeading___Toc3055708_3381743652">
            <w:r>
              <w:rPr>
                <w:webHidden/>
                <w:rStyle w:val="IndexLink"/>
                <w:rtl w:val="true"/>
              </w:rPr>
              <w:t>الوصیة بالثلث مرتین</w:t>
            </w:r>
            <w:r>
              <w:rPr>
                <w:rStyle w:val="IndexLink"/>
                <w:rtl w:val="true"/>
              </w:rPr>
              <w:tab/>
            </w:r>
            <w:r>
              <w:rPr>
                <w:rStyle w:val="IndexLink"/>
              </w:rPr>
              <w:t>84</w:t>
            </w:r>
          </w:hyperlink>
        </w:p>
        <w:p>
          <w:pPr>
            <w:pStyle w:val="Contents3"/>
            <w:tabs>
              <w:tab w:val="clear" w:pos="8459"/>
              <w:tab w:val="right" w:pos="9026" w:leader="dot"/>
            </w:tabs>
            <w:rPr/>
          </w:pPr>
          <w:hyperlink w:anchor="__RefHeading___Toc3055710_3381743652">
            <w:r>
              <w:rPr>
                <w:webHidden/>
                <w:rStyle w:val="IndexLink"/>
                <w:rtl w:val="true"/>
              </w:rPr>
              <w:t>الطلق بمنزلة مرض الموت</w:t>
            </w:r>
            <w:r>
              <w:rPr>
                <w:rStyle w:val="IndexLink"/>
                <w:rtl w:val="true"/>
              </w:rPr>
              <w:tab/>
            </w:r>
            <w:r>
              <w:rPr>
                <w:rStyle w:val="IndexLink"/>
              </w:rPr>
              <w:t>84</w:t>
            </w:r>
          </w:hyperlink>
        </w:p>
        <w:p>
          <w:pPr>
            <w:pStyle w:val="Contents3"/>
            <w:tabs>
              <w:tab w:val="clear" w:pos="8459"/>
              <w:tab w:val="right" w:pos="9026" w:leader="dot"/>
            </w:tabs>
            <w:rPr/>
          </w:pPr>
          <w:hyperlink w:anchor="__RefHeading___Toc3055712_3381743652">
            <w:r>
              <w:rPr>
                <w:webHidden/>
                <w:rStyle w:val="IndexLink"/>
                <w:rtl w:val="true"/>
              </w:rPr>
              <w:t>العتق حین المرض</w:t>
            </w:r>
            <w:r>
              <w:rPr>
                <w:rStyle w:val="IndexLink"/>
                <w:rtl w:val="true"/>
              </w:rPr>
              <w:tab/>
            </w:r>
            <w:r>
              <w:rPr>
                <w:rStyle w:val="IndexLink"/>
              </w:rPr>
              <w:t>84</w:t>
            </w:r>
          </w:hyperlink>
        </w:p>
        <w:p>
          <w:pPr>
            <w:pStyle w:val="Contents3"/>
            <w:tabs>
              <w:tab w:val="clear" w:pos="8459"/>
              <w:tab w:val="right" w:pos="9026" w:leader="dot"/>
            </w:tabs>
            <w:rPr/>
          </w:pPr>
          <w:hyperlink w:anchor="__RefHeading___Toc3055714_3381743652">
            <w:r>
              <w:rPr>
                <w:webHidden/>
                <w:rStyle w:val="IndexLink"/>
                <w:rtl w:val="true"/>
              </w:rPr>
              <w:t>الجمع بین عطیة منجزة و عطیة موخرة</w:t>
            </w:r>
            <w:r>
              <w:rPr>
                <w:rStyle w:val="IndexLink"/>
                <w:rtl w:val="true"/>
              </w:rPr>
              <w:tab/>
            </w:r>
            <w:r>
              <w:rPr>
                <w:rStyle w:val="IndexLink"/>
              </w:rPr>
              <w:t>85</w:t>
            </w:r>
          </w:hyperlink>
        </w:p>
        <w:p>
          <w:pPr>
            <w:pStyle w:val="Contents3"/>
            <w:tabs>
              <w:tab w:val="clear" w:pos="8459"/>
              <w:tab w:val="right" w:pos="9026" w:leader="dot"/>
            </w:tabs>
            <w:rPr/>
          </w:pPr>
          <w:hyperlink w:anchor="__RefHeading___Toc3055716_3381743652">
            <w:r>
              <w:rPr>
                <w:webHidden/>
                <w:rStyle w:val="IndexLink"/>
                <w:rtl w:val="true"/>
              </w:rPr>
              <w:t>الوصیة بثلث ماله لأهل بیته أو موالیه</w:t>
            </w:r>
            <w:r>
              <w:rPr>
                <w:rStyle w:val="IndexLink"/>
                <w:rtl w:val="true"/>
              </w:rPr>
              <w:tab/>
            </w:r>
            <w:r>
              <w:rPr>
                <w:rStyle w:val="IndexLink"/>
              </w:rPr>
              <w:t>85</w:t>
            </w:r>
          </w:hyperlink>
        </w:p>
        <w:p>
          <w:pPr>
            <w:pStyle w:val="Contents3"/>
            <w:tabs>
              <w:tab w:val="clear" w:pos="8459"/>
              <w:tab w:val="right" w:pos="9026" w:leader="dot"/>
            </w:tabs>
            <w:rPr/>
          </w:pPr>
          <w:hyperlink w:anchor="__RefHeading___Toc3055718_3381743652">
            <w:r>
              <w:rPr>
                <w:webHidden/>
                <w:rStyle w:val="IndexLink"/>
                <w:rtl w:val="true"/>
              </w:rPr>
              <w:t>الوصیة بالمملوک</w:t>
            </w:r>
            <w:r>
              <w:rPr>
                <w:rStyle w:val="IndexLink"/>
                <w:rtl w:val="true"/>
              </w:rPr>
              <w:tab/>
            </w:r>
            <w:r>
              <w:rPr>
                <w:rStyle w:val="IndexLink"/>
              </w:rPr>
              <w:t>86</w:t>
            </w:r>
          </w:hyperlink>
        </w:p>
        <w:p>
          <w:pPr>
            <w:pStyle w:val="Contents3"/>
            <w:tabs>
              <w:tab w:val="clear" w:pos="8459"/>
              <w:tab w:val="right" w:pos="9026" w:leader="dot"/>
            </w:tabs>
            <w:rPr/>
          </w:pPr>
          <w:hyperlink w:anchor="__RefHeading___Toc3055720_3381743652">
            <w:r>
              <w:rPr>
                <w:webHidden/>
                <w:rStyle w:val="IndexLink"/>
                <w:rtl w:val="true"/>
              </w:rPr>
              <w:t>کون المملوک وصیا</w:t>
            </w:r>
            <w:r>
              <w:rPr>
                <w:rStyle w:val="IndexLink"/>
                <w:rtl w:val="true"/>
              </w:rPr>
              <w:tab/>
            </w:r>
            <w:r>
              <w:rPr>
                <w:rStyle w:val="IndexLink"/>
              </w:rPr>
              <w:t>86</w:t>
            </w:r>
          </w:hyperlink>
        </w:p>
        <w:p>
          <w:pPr>
            <w:pStyle w:val="Contents3"/>
            <w:tabs>
              <w:tab w:val="clear" w:pos="8459"/>
              <w:tab w:val="right" w:pos="9026" w:leader="dot"/>
            </w:tabs>
            <w:rPr/>
          </w:pPr>
          <w:hyperlink w:anchor="__RefHeading___Toc3055722_3381743652">
            <w:r>
              <w:rPr>
                <w:webHidden/>
                <w:rStyle w:val="IndexLink"/>
                <w:rtl w:val="true"/>
              </w:rPr>
              <w:t>کون المرأة وصیا</w:t>
            </w:r>
            <w:r>
              <w:rPr>
                <w:rStyle w:val="IndexLink"/>
                <w:rtl w:val="true"/>
              </w:rPr>
              <w:tab/>
            </w:r>
            <w:r>
              <w:rPr>
                <w:rStyle w:val="IndexLink"/>
              </w:rPr>
              <w:t>86</w:t>
            </w:r>
          </w:hyperlink>
        </w:p>
        <w:p>
          <w:pPr>
            <w:pStyle w:val="Contents3"/>
            <w:tabs>
              <w:tab w:val="clear" w:pos="8459"/>
              <w:tab w:val="right" w:pos="9026" w:leader="dot"/>
            </w:tabs>
            <w:rPr/>
          </w:pPr>
          <w:hyperlink w:anchor="__RefHeading___Toc3055724_3381743652">
            <w:r>
              <w:rPr>
                <w:webHidden/>
                <w:rStyle w:val="IndexLink"/>
                <w:rtl w:val="true"/>
              </w:rPr>
              <w:t>الوصیة إلی رجلین</w:t>
            </w:r>
            <w:r>
              <w:rPr>
                <w:rStyle w:val="IndexLink"/>
                <w:rtl w:val="true"/>
              </w:rPr>
              <w:tab/>
            </w:r>
            <w:r>
              <w:rPr>
                <w:rStyle w:val="IndexLink"/>
              </w:rPr>
              <w:t>87</w:t>
            </w:r>
          </w:hyperlink>
        </w:p>
        <w:p>
          <w:pPr>
            <w:pStyle w:val="Contents3"/>
            <w:tabs>
              <w:tab w:val="clear" w:pos="8459"/>
              <w:tab w:val="right" w:pos="9026" w:leader="dot"/>
            </w:tabs>
            <w:rPr/>
          </w:pPr>
          <w:hyperlink w:anchor="__RefHeading___Toc3055726_3381743652">
            <w:r>
              <w:rPr>
                <w:webHidden/>
                <w:rStyle w:val="IndexLink"/>
                <w:rtl w:val="true"/>
              </w:rPr>
              <w:t>الوصیة إلی الأجنبی</w:t>
            </w:r>
            <w:r>
              <w:rPr>
                <w:rStyle w:val="IndexLink"/>
                <w:rtl w:val="true"/>
              </w:rPr>
              <w:tab/>
            </w:r>
            <w:r>
              <w:rPr>
                <w:rStyle w:val="IndexLink"/>
              </w:rPr>
              <w:t>88</w:t>
            </w:r>
          </w:hyperlink>
        </w:p>
        <w:p>
          <w:pPr>
            <w:pStyle w:val="Contents3"/>
            <w:tabs>
              <w:tab w:val="clear" w:pos="8459"/>
              <w:tab w:val="right" w:pos="9026" w:leader="dot"/>
            </w:tabs>
            <w:rPr/>
          </w:pPr>
          <w:hyperlink w:anchor="__RefHeading___Toc3055728_3381743652">
            <w:r>
              <w:rPr>
                <w:webHidden/>
                <w:rStyle w:val="IndexLink"/>
                <w:rtl w:val="true"/>
              </w:rPr>
              <w:t>الأم لا تلی علی أولادها</w:t>
            </w:r>
            <w:r>
              <w:rPr>
                <w:rStyle w:val="IndexLink"/>
                <w:rtl w:val="true"/>
              </w:rPr>
              <w:tab/>
            </w:r>
            <w:r>
              <w:rPr>
                <w:rStyle w:val="IndexLink"/>
              </w:rPr>
              <w:t>88</w:t>
            </w:r>
          </w:hyperlink>
        </w:p>
        <w:p>
          <w:pPr>
            <w:pStyle w:val="Contents3"/>
            <w:tabs>
              <w:tab w:val="clear" w:pos="8459"/>
              <w:tab w:val="right" w:pos="9026" w:leader="dot"/>
            </w:tabs>
            <w:rPr/>
          </w:pPr>
          <w:hyperlink w:anchor="__RefHeading___Toc3055730_3381743652">
            <w:r>
              <w:rPr>
                <w:webHidden/>
                <w:rStyle w:val="IndexLink"/>
                <w:rtl w:val="true"/>
              </w:rPr>
              <w:t>مسائل شتی</w:t>
            </w:r>
            <w:r>
              <w:rPr>
                <w:rStyle w:val="IndexLink"/>
                <w:rtl w:val="true"/>
              </w:rPr>
              <w:tab/>
            </w:r>
            <w:r>
              <w:rPr>
                <w:rStyle w:val="IndexLink"/>
              </w:rPr>
              <w:t>88</w:t>
            </w:r>
          </w:hyperlink>
        </w:p>
        <w:p>
          <w:pPr>
            <w:pStyle w:val="Contents2"/>
            <w:tabs>
              <w:tab w:val="clear" w:pos="8743"/>
              <w:tab w:val="right" w:pos="9026" w:leader="dot"/>
            </w:tabs>
            <w:rPr/>
          </w:pPr>
          <w:hyperlink w:anchor="__RefHeading___Toc3055732_3381743652">
            <w:r>
              <w:rPr>
                <w:webHidden/>
                <w:rStyle w:val="IndexLink"/>
                <w:rtl w:val="true"/>
              </w:rPr>
              <w:t>کتاب الودیعة</w:t>
            </w:r>
            <w:r>
              <w:rPr>
                <w:rStyle w:val="IndexLink"/>
                <w:rtl w:val="true"/>
              </w:rPr>
              <w:tab/>
            </w:r>
            <w:r>
              <w:rPr>
                <w:rStyle w:val="IndexLink"/>
              </w:rPr>
              <w:t>92</w:t>
            </w:r>
          </w:hyperlink>
        </w:p>
        <w:p>
          <w:pPr>
            <w:pStyle w:val="Contents2"/>
            <w:tabs>
              <w:tab w:val="clear" w:pos="8743"/>
              <w:tab w:val="right" w:pos="9026" w:leader="dot"/>
            </w:tabs>
            <w:rPr/>
          </w:pPr>
          <w:hyperlink w:anchor="__RefHeading___Toc3055734_3381743652">
            <w:r>
              <w:rPr>
                <w:webHidden/>
                <w:rStyle w:val="IndexLink"/>
                <w:rtl w:val="true"/>
              </w:rPr>
              <w:t>کتاب الفیء و قسمة الغنائم</w:t>
            </w:r>
            <w:r>
              <w:rPr>
                <w:rStyle w:val="IndexLink"/>
                <w:rtl w:val="true"/>
              </w:rPr>
              <w:tab/>
            </w:r>
            <w:r>
              <w:rPr>
                <w:rStyle w:val="IndexLink"/>
              </w:rPr>
              <w:t>96</w:t>
            </w:r>
          </w:hyperlink>
        </w:p>
        <w:p>
          <w:pPr>
            <w:pStyle w:val="Contents3"/>
            <w:tabs>
              <w:tab w:val="clear" w:pos="8459"/>
              <w:tab w:val="right" w:pos="9026" w:leader="dot"/>
            </w:tabs>
            <w:rPr/>
          </w:pPr>
          <w:hyperlink w:anchor="__RefHeading___Toc3055736_3381743652">
            <w:r>
              <w:rPr>
                <w:webHidden/>
                <w:rStyle w:val="IndexLink"/>
                <w:rtl w:val="true"/>
              </w:rPr>
              <w:t>الغنیمة ما هو</w:t>
            </w:r>
            <w:r>
              <w:rPr>
                <w:rStyle w:val="IndexLink"/>
                <w:rtl w:val="true"/>
              </w:rPr>
              <w:tab/>
            </w:r>
            <w:r>
              <w:rPr>
                <w:rStyle w:val="IndexLink"/>
              </w:rPr>
              <w:t>96</w:t>
            </w:r>
          </w:hyperlink>
        </w:p>
        <w:p>
          <w:pPr>
            <w:pStyle w:val="Contents3"/>
            <w:tabs>
              <w:tab w:val="clear" w:pos="8459"/>
              <w:tab w:val="right" w:pos="9026" w:leader="dot"/>
            </w:tabs>
            <w:rPr/>
          </w:pPr>
          <w:hyperlink w:anchor="__RefHeading___Toc3055738_3381743652">
            <w:r>
              <w:rPr>
                <w:webHidden/>
                <w:rStyle w:val="IndexLink"/>
                <w:rtl w:val="true"/>
              </w:rPr>
              <w:t>الفیء و الخمس لمن هو</w:t>
            </w:r>
            <w:r>
              <w:rPr>
                <w:rStyle w:val="IndexLink"/>
                <w:rtl w:val="true"/>
              </w:rPr>
              <w:tab/>
            </w:r>
            <w:r>
              <w:rPr>
                <w:rStyle w:val="IndexLink"/>
              </w:rPr>
              <w:t>96</w:t>
            </w:r>
          </w:hyperlink>
        </w:p>
        <w:p>
          <w:pPr>
            <w:pStyle w:val="Contents3"/>
            <w:tabs>
              <w:tab w:val="clear" w:pos="8459"/>
              <w:tab w:val="right" w:pos="9026" w:leader="dot"/>
            </w:tabs>
            <w:rPr/>
          </w:pPr>
          <w:hyperlink w:anchor="__RefHeading___Toc3055740_3381743652">
            <w:r>
              <w:rPr>
                <w:webHidden/>
                <w:rStyle w:val="IndexLink"/>
                <w:rtl w:val="true"/>
              </w:rPr>
              <w:t>السلب لمن هو</w:t>
            </w:r>
            <w:r>
              <w:rPr>
                <w:rStyle w:val="IndexLink"/>
                <w:rtl w:val="true"/>
              </w:rPr>
              <w:tab/>
            </w:r>
            <w:r>
              <w:rPr>
                <w:rStyle w:val="IndexLink"/>
              </w:rPr>
              <w:t>97</w:t>
            </w:r>
          </w:hyperlink>
        </w:p>
        <w:p>
          <w:pPr>
            <w:pStyle w:val="Contents3"/>
            <w:tabs>
              <w:tab w:val="clear" w:pos="8459"/>
              <w:tab w:val="right" w:pos="9026" w:leader="dot"/>
            </w:tabs>
            <w:rPr/>
          </w:pPr>
          <w:hyperlink w:anchor="__RefHeading___Toc3055742_3381743652">
            <w:r>
              <w:rPr>
                <w:webHidden/>
                <w:rStyle w:val="IndexLink"/>
                <w:rtl w:val="true"/>
              </w:rPr>
              <w:t>إذا أخذ أسیرا،کان الامام مخیرا</w:t>
            </w:r>
            <w:r>
              <w:rPr>
                <w:rStyle w:val="IndexLink"/>
                <w:rtl w:val="true"/>
              </w:rPr>
              <w:tab/>
            </w:r>
            <w:r>
              <w:rPr>
                <w:rStyle w:val="IndexLink"/>
              </w:rPr>
              <w:t>98</w:t>
            </w:r>
          </w:hyperlink>
        </w:p>
        <w:p>
          <w:pPr>
            <w:pStyle w:val="Contents3"/>
            <w:tabs>
              <w:tab w:val="clear" w:pos="8459"/>
              <w:tab w:val="right" w:pos="9026" w:leader="dot"/>
            </w:tabs>
            <w:rPr/>
          </w:pPr>
          <w:hyperlink w:anchor="__RefHeading___Toc3055744_3381743652">
            <w:r>
              <w:rPr>
                <w:webHidden/>
                <w:rStyle w:val="IndexLink"/>
                <w:rtl w:val="true"/>
              </w:rPr>
              <w:t>یجوز للإمام أن ینفل</w:t>
            </w:r>
            <w:r>
              <w:rPr>
                <w:rStyle w:val="IndexLink"/>
                <w:rtl w:val="true"/>
              </w:rPr>
              <w:tab/>
            </w:r>
            <w:r>
              <w:rPr>
                <w:rStyle w:val="IndexLink"/>
              </w:rPr>
              <w:t>98</w:t>
            </w:r>
          </w:hyperlink>
        </w:p>
        <w:p>
          <w:pPr>
            <w:pStyle w:val="Contents3"/>
            <w:tabs>
              <w:tab w:val="clear" w:pos="8459"/>
              <w:tab w:val="right" w:pos="9026" w:leader="dot"/>
            </w:tabs>
            <w:rPr/>
          </w:pPr>
          <w:hyperlink w:anchor="__RefHeading___Toc3055746_3381743652">
            <w:r>
              <w:rPr>
                <w:webHidden/>
                <w:rStyle w:val="IndexLink"/>
                <w:rtl w:val="true"/>
              </w:rPr>
              <w:t>قسمة الغنیمة</w:t>
            </w:r>
            <w:r>
              <w:rPr>
                <w:rStyle w:val="IndexLink"/>
                <w:rtl w:val="true"/>
              </w:rPr>
              <w:tab/>
            </w:r>
            <w:r>
              <w:rPr>
                <w:rStyle w:val="IndexLink"/>
              </w:rPr>
              <w:t>99</w:t>
            </w:r>
          </w:hyperlink>
        </w:p>
        <w:p>
          <w:pPr>
            <w:pStyle w:val="Contents3"/>
            <w:tabs>
              <w:tab w:val="clear" w:pos="8459"/>
              <w:tab w:val="right" w:pos="9026" w:leader="dot"/>
            </w:tabs>
            <w:rPr/>
          </w:pPr>
          <w:hyperlink w:anchor="__RefHeading___Toc3055748_3381743652">
            <w:r>
              <w:rPr>
                <w:webHidden/>
                <w:rStyle w:val="IndexLink"/>
                <w:rtl w:val="true"/>
              </w:rPr>
              <w:t>الأسیر علی ضربین</w:t>
            </w:r>
            <w:r>
              <w:rPr>
                <w:rStyle w:val="IndexLink"/>
                <w:rtl w:val="true"/>
              </w:rPr>
              <w:tab/>
            </w:r>
            <w:r>
              <w:rPr>
                <w:rStyle w:val="IndexLink"/>
              </w:rPr>
              <w:t>100</w:t>
            </w:r>
          </w:hyperlink>
        </w:p>
        <w:p>
          <w:pPr>
            <w:pStyle w:val="Contents3"/>
            <w:tabs>
              <w:tab w:val="clear" w:pos="8459"/>
              <w:tab w:val="right" w:pos="9026" w:leader="dot"/>
            </w:tabs>
            <w:rPr/>
          </w:pPr>
          <w:hyperlink w:anchor="__RefHeading___Toc3055750_3381743652">
            <w:r>
              <w:rPr>
                <w:webHidden/>
                <w:rStyle w:val="IndexLink"/>
                <w:rtl w:val="true"/>
              </w:rPr>
              <w:t>الغنیمة غیر المنقولة</w:t>
            </w:r>
            <w:r>
              <w:rPr>
                <w:rStyle w:val="IndexLink"/>
                <w:rtl w:val="true"/>
              </w:rPr>
              <w:tab/>
            </w:r>
            <w:r>
              <w:rPr>
                <w:rStyle w:val="IndexLink"/>
              </w:rPr>
              <w:t>101</w:t>
            </w:r>
          </w:hyperlink>
        </w:p>
        <w:p>
          <w:pPr>
            <w:pStyle w:val="Contents3"/>
            <w:tabs>
              <w:tab w:val="clear" w:pos="8459"/>
              <w:tab w:val="right" w:pos="9026" w:leader="dot"/>
            </w:tabs>
            <w:rPr/>
          </w:pPr>
          <w:hyperlink w:anchor="__RefHeading___Toc3055752_3381743652">
            <w:r>
              <w:rPr>
                <w:webHidden/>
                <w:rStyle w:val="IndexLink"/>
                <w:rtl w:val="true"/>
              </w:rPr>
              <w:t>الصبیان یسهم لهم</w:t>
            </w:r>
            <w:r>
              <w:rPr>
                <w:rStyle w:val="IndexLink"/>
                <w:rtl w:val="true"/>
              </w:rPr>
              <w:tab/>
            </w:r>
            <w:r>
              <w:rPr>
                <w:rStyle w:val="IndexLink"/>
              </w:rPr>
              <w:t>103</w:t>
            </w:r>
          </w:hyperlink>
        </w:p>
        <w:p>
          <w:pPr>
            <w:pStyle w:val="Contents3"/>
            <w:tabs>
              <w:tab w:val="clear" w:pos="8459"/>
              <w:tab w:val="right" w:pos="9026" w:leader="dot"/>
            </w:tabs>
            <w:rPr/>
          </w:pPr>
          <w:hyperlink w:anchor="__RefHeading___Toc3055754_3381743652">
            <w:r>
              <w:rPr>
                <w:webHidden/>
                <w:rStyle w:val="IndexLink"/>
                <w:rtl w:val="true"/>
              </w:rPr>
              <w:t>لا سهم للنساء و الکفار</w:t>
            </w:r>
            <w:r>
              <w:rPr>
                <w:rStyle w:val="IndexLink"/>
                <w:rtl w:val="true"/>
              </w:rPr>
              <w:tab/>
            </w:r>
            <w:r>
              <w:rPr>
                <w:rStyle w:val="IndexLink"/>
              </w:rPr>
              <w:t>103</w:t>
            </w:r>
          </w:hyperlink>
        </w:p>
        <w:p>
          <w:pPr>
            <w:pStyle w:val="Contents3"/>
            <w:tabs>
              <w:tab w:val="clear" w:pos="8459"/>
              <w:tab w:val="right" w:pos="9026" w:leader="dot"/>
            </w:tabs>
            <w:rPr/>
          </w:pPr>
          <w:hyperlink w:anchor="__RefHeading___Toc3055756_3381743652">
            <w:r>
              <w:rPr>
                <w:webHidden/>
                <w:rStyle w:val="IndexLink"/>
                <w:rtl w:val="true"/>
              </w:rPr>
              <w:t>للراجل سهم،و للفارس سهمان</w:t>
            </w:r>
            <w:r>
              <w:rPr>
                <w:rStyle w:val="IndexLink"/>
                <w:rtl w:val="true"/>
              </w:rPr>
              <w:tab/>
            </w:r>
            <w:r>
              <w:rPr>
                <w:rStyle w:val="IndexLink"/>
              </w:rPr>
              <w:t>103</w:t>
            </w:r>
          </w:hyperlink>
        </w:p>
        <w:p>
          <w:pPr>
            <w:pStyle w:val="Contents3"/>
            <w:tabs>
              <w:tab w:val="clear" w:pos="8459"/>
              <w:tab w:val="right" w:pos="9026" w:leader="dot"/>
            </w:tabs>
            <w:rPr/>
          </w:pPr>
          <w:hyperlink w:anchor="__RefHeading___Toc3055758_3381743652">
            <w:r>
              <w:rPr>
                <w:webHidden/>
                <w:rStyle w:val="IndexLink"/>
                <w:rtl w:val="true"/>
              </w:rPr>
              <w:t>للفرس سهم</w:t>
            </w:r>
            <w:r>
              <w:rPr>
                <w:rStyle w:val="IndexLink"/>
                <w:rtl w:val="true"/>
              </w:rPr>
              <w:tab/>
            </w:r>
            <w:r>
              <w:rPr>
                <w:rStyle w:val="IndexLink"/>
              </w:rPr>
              <w:t>104</w:t>
            </w:r>
          </w:hyperlink>
        </w:p>
        <w:p>
          <w:pPr>
            <w:pStyle w:val="Contents3"/>
            <w:tabs>
              <w:tab w:val="clear" w:pos="8459"/>
              <w:tab w:val="right" w:pos="9026" w:leader="dot"/>
            </w:tabs>
            <w:rPr/>
          </w:pPr>
          <w:hyperlink w:anchor="__RefHeading___Toc3055760_3381743652">
            <w:r>
              <w:rPr>
                <w:webHidden/>
                <w:rStyle w:val="IndexLink"/>
                <w:rtl w:val="true"/>
              </w:rPr>
              <w:t>سهم المریض</w:t>
            </w:r>
            <w:r>
              <w:rPr>
                <w:rStyle w:val="IndexLink"/>
                <w:rtl w:val="true"/>
              </w:rPr>
              <w:tab/>
            </w:r>
            <w:r>
              <w:rPr>
                <w:rStyle w:val="IndexLink"/>
              </w:rPr>
              <w:t>106</w:t>
            </w:r>
          </w:hyperlink>
        </w:p>
        <w:p>
          <w:pPr>
            <w:pStyle w:val="Contents3"/>
            <w:tabs>
              <w:tab w:val="clear" w:pos="8459"/>
              <w:tab w:val="right" w:pos="9026" w:leader="dot"/>
            </w:tabs>
            <w:rPr/>
          </w:pPr>
          <w:hyperlink w:anchor="__RefHeading___Toc3055762_3381743652">
            <w:r>
              <w:rPr>
                <w:webHidden/>
                <w:rStyle w:val="IndexLink"/>
                <w:rtl w:val="true"/>
              </w:rPr>
              <w:t>سهم الأجیر</w:t>
            </w:r>
            <w:r>
              <w:rPr>
                <w:rStyle w:val="IndexLink"/>
                <w:rtl w:val="true"/>
              </w:rPr>
              <w:tab/>
            </w:r>
            <w:r>
              <w:rPr>
                <w:rStyle w:val="IndexLink"/>
              </w:rPr>
              <w:t>106</w:t>
            </w:r>
          </w:hyperlink>
        </w:p>
        <w:p>
          <w:pPr>
            <w:pStyle w:val="Contents3"/>
            <w:tabs>
              <w:tab w:val="clear" w:pos="8459"/>
              <w:tab w:val="right" w:pos="9026" w:leader="dot"/>
            </w:tabs>
            <w:rPr/>
          </w:pPr>
          <w:hyperlink w:anchor="__RefHeading___Toc3055764_3381743652">
            <w:r>
              <w:rPr>
                <w:webHidden/>
                <w:rStyle w:val="IndexLink"/>
                <w:rtl w:val="true"/>
              </w:rPr>
              <w:t>سهم الأسیر إذا أفلت</w:t>
            </w:r>
            <w:r>
              <w:rPr>
                <w:rStyle w:val="IndexLink"/>
                <w:rtl w:val="true"/>
              </w:rPr>
              <w:tab/>
            </w:r>
            <w:r>
              <w:rPr>
                <w:rStyle w:val="IndexLink"/>
              </w:rPr>
              <w:t>106</w:t>
            </w:r>
          </w:hyperlink>
        </w:p>
        <w:p>
          <w:pPr>
            <w:pStyle w:val="Contents3"/>
            <w:tabs>
              <w:tab w:val="clear" w:pos="8459"/>
              <w:tab w:val="right" w:pos="9026" w:leader="dot"/>
            </w:tabs>
            <w:rPr/>
          </w:pPr>
          <w:hyperlink w:anchor="__RefHeading___Toc3055766_3381743652">
            <w:r>
              <w:rPr>
                <w:webHidden/>
                <w:rStyle w:val="IndexLink"/>
                <w:rtl w:val="true"/>
              </w:rPr>
              <w:t>لا سهم لتجار العسکر</w:t>
            </w:r>
            <w:r>
              <w:rPr>
                <w:rStyle w:val="IndexLink"/>
                <w:rtl w:val="true"/>
              </w:rPr>
              <w:tab/>
            </w:r>
            <w:r>
              <w:rPr>
                <w:rStyle w:val="IndexLink"/>
              </w:rPr>
              <w:t>107</w:t>
            </w:r>
          </w:hyperlink>
        </w:p>
        <w:p>
          <w:pPr>
            <w:pStyle w:val="Contents3"/>
            <w:tabs>
              <w:tab w:val="clear" w:pos="8459"/>
              <w:tab w:val="right" w:pos="9026" w:leader="dot"/>
            </w:tabs>
            <w:rPr/>
          </w:pPr>
          <w:hyperlink w:anchor="__RefHeading___Toc3055768_3381743652">
            <w:r>
              <w:rPr>
                <w:webHidden/>
                <w:rStyle w:val="IndexLink"/>
                <w:rtl w:val="true"/>
              </w:rPr>
              <w:t>إذا لحق الغانمین مدد أسهم له</w:t>
            </w:r>
            <w:r>
              <w:rPr>
                <w:rStyle w:val="IndexLink"/>
                <w:rtl w:val="true"/>
              </w:rPr>
              <w:tab/>
            </w:r>
            <w:r>
              <w:rPr>
                <w:rStyle w:val="IndexLink"/>
              </w:rPr>
              <w:t>107</w:t>
            </w:r>
          </w:hyperlink>
        </w:p>
        <w:p>
          <w:pPr>
            <w:pStyle w:val="Contents3"/>
            <w:tabs>
              <w:tab w:val="clear" w:pos="8459"/>
              <w:tab w:val="right" w:pos="9026" w:leader="dot"/>
            </w:tabs>
            <w:rPr/>
          </w:pPr>
          <w:hyperlink w:anchor="__RefHeading___Toc3055770_3381743652">
            <w:r>
              <w:rPr>
                <w:webHidden/>
                <w:rStyle w:val="IndexLink"/>
                <w:rtl w:val="true"/>
              </w:rPr>
              <w:t>طریق قسمة الخمس</w:t>
            </w:r>
            <w:r>
              <w:rPr>
                <w:rStyle w:val="IndexLink"/>
                <w:rtl w:val="true"/>
              </w:rPr>
              <w:tab/>
            </w:r>
            <w:r>
              <w:rPr>
                <w:rStyle w:val="IndexLink"/>
              </w:rPr>
              <w:t>108</w:t>
            </w:r>
          </w:hyperlink>
        </w:p>
        <w:p>
          <w:pPr>
            <w:pStyle w:val="Contents3"/>
            <w:tabs>
              <w:tab w:val="clear" w:pos="8459"/>
              <w:tab w:val="right" w:pos="9026" w:leader="dot"/>
            </w:tabs>
            <w:rPr/>
          </w:pPr>
          <w:hyperlink w:anchor="__RefHeading___Toc3055772_3381743652">
            <w:r>
              <w:rPr>
                <w:webHidden/>
                <w:rStyle w:val="IndexLink"/>
                <w:rtl w:val="true"/>
              </w:rPr>
              <w:t>لمن الجزیة</w:t>
            </w:r>
            <w:r>
              <w:rPr>
                <w:rStyle w:val="IndexLink"/>
                <w:rtl w:val="true"/>
              </w:rPr>
              <w:tab/>
            </w:r>
            <w:r>
              <w:rPr>
                <w:rStyle w:val="IndexLink"/>
              </w:rPr>
              <w:t>112</w:t>
            </w:r>
          </w:hyperlink>
        </w:p>
        <w:p>
          <w:pPr>
            <w:pStyle w:val="Contents3"/>
            <w:tabs>
              <w:tab w:val="clear" w:pos="8459"/>
              <w:tab w:val="right" w:pos="9026" w:leader="dot"/>
            </w:tabs>
            <w:rPr/>
          </w:pPr>
          <w:hyperlink w:anchor="__RefHeading___Toc3055774_3381743652">
            <w:r>
              <w:rPr>
                <w:webHidden/>
                <w:rStyle w:val="IndexLink"/>
                <w:rtl w:val="true"/>
              </w:rPr>
              <w:t>سهم المرابطة</w:t>
            </w:r>
            <w:r>
              <w:rPr>
                <w:rStyle w:val="IndexLink"/>
                <w:rtl w:val="true"/>
              </w:rPr>
              <w:tab/>
            </w:r>
            <w:r>
              <w:rPr>
                <w:rStyle w:val="IndexLink"/>
              </w:rPr>
              <w:t>113</w:t>
            </w:r>
          </w:hyperlink>
        </w:p>
        <w:p>
          <w:pPr>
            <w:pStyle w:val="Contents3"/>
            <w:tabs>
              <w:tab w:val="clear" w:pos="8459"/>
              <w:tab w:val="right" w:pos="9026" w:leader="dot"/>
            </w:tabs>
            <w:rPr/>
          </w:pPr>
          <w:hyperlink w:anchor="__RefHeading___Toc3055776_3381743652">
            <w:r>
              <w:rPr>
                <w:webHidden/>
                <w:rStyle w:val="IndexLink"/>
                <w:rtl w:val="true"/>
              </w:rPr>
              <w:t>لا یفضل الناس فی العطایا</w:t>
            </w:r>
            <w:r>
              <w:rPr>
                <w:rStyle w:val="IndexLink"/>
                <w:rtl w:val="true"/>
              </w:rPr>
              <w:tab/>
            </w:r>
            <w:r>
              <w:rPr>
                <w:rStyle w:val="IndexLink"/>
              </w:rPr>
              <w:t>113</w:t>
            </w:r>
          </w:hyperlink>
        </w:p>
        <w:p>
          <w:pPr>
            <w:pStyle w:val="Contents3"/>
            <w:tabs>
              <w:tab w:val="clear" w:pos="8459"/>
              <w:tab w:val="right" w:pos="9026" w:leader="dot"/>
            </w:tabs>
            <w:rPr/>
          </w:pPr>
          <w:hyperlink w:anchor="__RefHeading___Toc3055778_3381743652">
            <w:r>
              <w:rPr>
                <w:webHidden/>
                <w:rStyle w:val="IndexLink"/>
                <w:rtl w:val="true"/>
              </w:rPr>
              <w:t>ینفق علی ورثة المجاهد</w:t>
            </w:r>
            <w:r>
              <w:rPr>
                <w:rStyle w:val="IndexLink"/>
                <w:rtl w:val="true"/>
              </w:rPr>
              <w:tab/>
            </w:r>
            <w:r>
              <w:rPr>
                <w:rStyle w:val="IndexLink"/>
              </w:rPr>
              <w:t>113</w:t>
            </w:r>
          </w:hyperlink>
        </w:p>
        <w:p>
          <w:pPr>
            <w:pStyle w:val="Contents2"/>
            <w:tabs>
              <w:tab w:val="clear" w:pos="8743"/>
              <w:tab w:val="right" w:pos="9026" w:leader="dot"/>
            </w:tabs>
            <w:rPr/>
          </w:pPr>
          <w:hyperlink w:anchor="__RefHeading___Toc3055780_3381743652">
            <w:r>
              <w:rPr>
                <w:webHidden/>
                <w:rStyle w:val="IndexLink"/>
                <w:rtl w:val="true"/>
              </w:rPr>
              <w:t>کتاب قسمة الصدقات</w:t>
            </w:r>
            <w:r>
              <w:rPr>
                <w:rStyle w:val="IndexLink"/>
                <w:rtl w:val="true"/>
              </w:rPr>
              <w:tab/>
            </w:r>
            <w:r>
              <w:rPr>
                <w:rStyle w:val="IndexLink"/>
              </w:rPr>
              <w:t>114</w:t>
            </w:r>
          </w:hyperlink>
        </w:p>
        <w:p>
          <w:pPr>
            <w:pStyle w:val="Contents2"/>
            <w:tabs>
              <w:tab w:val="clear" w:pos="8743"/>
              <w:tab w:val="right" w:pos="9026" w:leader="dot"/>
            </w:tabs>
            <w:rPr/>
          </w:pPr>
          <w:hyperlink w:anchor="__RefHeading___Toc3055782_3381743652">
            <w:r>
              <w:rPr>
                <w:webHidden/>
                <w:rStyle w:val="IndexLink"/>
                <w:rtl w:val="true"/>
              </w:rPr>
              <w:t>کتاب النکاح</w:t>
            </w:r>
            <w:r>
              <w:rPr>
                <w:rStyle w:val="IndexLink"/>
                <w:rtl w:val="true"/>
              </w:rPr>
              <w:tab/>
            </w:r>
            <w:r>
              <w:rPr>
                <w:rStyle w:val="IndexLink"/>
              </w:rPr>
              <w:t>124</w:t>
            </w:r>
          </w:hyperlink>
        </w:p>
        <w:p>
          <w:pPr>
            <w:pStyle w:val="Contents3"/>
            <w:tabs>
              <w:tab w:val="clear" w:pos="8459"/>
              <w:tab w:val="right" w:pos="9026" w:leader="dot"/>
            </w:tabs>
            <w:rPr/>
          </w:pPr>
          <w:hyperlink w:anchor="__RefHeading___Toc3055784_3381743652">
            <w:r>
              <w:rPr>
                <w:webHidden/>
                <w:rStyle w:val="IndexLink"/>
                <w:rtl w:val="true"/>
              </w:rPr>
              <w:t>حکم أزواج النبی</w:t>
            </w:r>
            <w:r>
              <w:rPr>
                <w:rStyle w:val="IndexLink"/>
                <w:rtl w:val="true"/>
              </w:rPr>
              <w:tab/>
            </w:r>
            <w:r>
              <w:rPr>
                <w:rStyle w:val="IndexLink"/>
              </w:rPr>
              <w:t>124</w:t>
            </w:r>
          </w:hyperlink>
        </w:p>
        <w:p>
          <w:pPr>
            <w:pStyle w:val="Contents3"/>
            <w:tabs>
              <w:tab w:val="clear" w:pos="8459"/>
              <w:tab w:val="right" w:pos="9026" w:leader="dot"/>
            </w:tabs>
            <w:rPr/>
          </w:pPr>
          <w:hyperlink w:anchor="__RefHeading___Toc3055786_3381743652">
            <w:r>
              <w:rPr>
                <w:webHidden/>
                <w:rStyle w:val="IndexLink"/>
                <w:rtl w:val="true"/>
              </w:rPr>
              <w:t>النکاح مستحب</w:t>
            </w:r>
            <w:r>
              <w:rPr>
                <w:rStyle w:val="IndexLink"/>
                <w:rtl w:val="true"/>
              </w:rPr>
              <w:tab/>
            </w:r>
            <w:r>
              <w:rPr>
                <w:rStyle w:val="IndexLink"/>
              </w:rPr>
              <w:t>124</w:t>
            </w:r>
          </w:hyperlink>
        </w:p>
        <w:p>
          <w:pPr>
            <w:pStyle w:val="Contents3"/>
            <w:tabs>
              <w:tab w:val="clear" w:pos="8459"/>
              <w:tab w:val="right" w:pos="9026" w:leader="dot"/>
            </w:tabs>
            <w:rPr/>
          </w:pPr>
          <w:hyperlink w:anchor="__RefHeading___Toc3055788_3381743652">
            <w:r>
              <w:rPr>
                <w:webHidden/>
                <w:rStyle w:val="IndexLink"/>
                <w:rtl w:val="true"/>
              </w:rPr>
              <w:t>حکم النظر</w:t>
            </w:r>
            <w:r>
              <w:rPr>
                <w:rStyle w:val="IndexLink"/>
                <w:rtl w:val="true"/>
              </w:rPr>
              <w:tab/>
            </w:r>
            <w:r>
              <w:rPr>
                <w:rStyle w:val="IndexLink"/>
              </w:rPr>
              <w:t>125</w:t>
            </w:r>
          </w:hyperlink>
        </w:p>
        <w:p>
          <w:pPr>
            <w:pStyle w:val="Contents3"/>
            <w:tabs>
              <w:tab w:val="clear" w:pos="8459"/>
              <w:tab w:val="right" w:pos="9026" w:leader="dot"/>
            </w:tabs>
            <w:rPr/>
          </w:pPr>
          <w:hyperlink w:anchor="__RefHeading___Toc3055790_3381743652">
            <w:r>
              <w:rPr>
                <w:webHidden/>
                <w:rStyle w:val="IndexLink"/>
                <w:rtl w:val="true"/>
              </w:rPr>
              <w:t>حکم المرأة مع مملوکها</w:t>
            </w:r>
            <w:r>
              <w:rPr>
                <w:rStyle w:val="IndexLink"/>
                <w:rtl w:val="true"/>
              </w:rPr>
              <w:tab/>
            </w:r>
            <w:r>
              <w:rPr>
                <w:rStyle w:val="IndexLink"/>
              </w:rPr>
              <w:t>126</w:t>
            </w:r>
          </w:hyperlink>
        </w:p>
        <w:p>
          <w:pPr>
            <w:pStyle w:val="Contents3"/>
            <w:tabs>
              <w:tab w:val="clear" w:pos="8459"/>
              <w:tab w:val="right" w:pos="9026" w:leader="dot"/>
            </w:tabs>
            <w:rPr/>
          </w:pPr>
          <w:hyperlink w:anchor="__RefHeading___Toc3055792_3381743652">
            <w:r>
              <w:rPr>
                <w:webHidden/>
                <w:rStyle w:val="IndexLink"/>
                <w:rtl w:val="true"/>
              </w:rPr>
              <w:t>حکم الولایة علی الحرة</w:t>
            </w:r>
            <w:r>
              <w:rPr>
                <w:rStyle w:val="IndexLink"/>
                <w:rtl w:val="true"/>
              </w:rPr>
              <w:tab/>
            </w:r>
            <w:r>
              <w:rPr>
                <w:rStyle w:val="IndexLink"/>
              </w:rPr>
              <w:t>126</w:t>
            </w:r>
          </w:hyperlink>
        </w:p>
        <w:p>
          <w:pPr>
            <w:pStyle w:val="Contents3"/>
            <w:tabs>
              <w:tab w:val="clear" w:pos="8459"/>
              <w:tab w:val="right" w:pos="9026" w:leader="dot"/>
            </w:tabs>
            <w:rPr/>
          </w:pPr>
          <w:hyperlink w:anchor="__RefHeading___Toc3055794_3381743652">
            <w:r>
              <w:rPr>
                <w:webHidden/>
                <w:rStyle w:val="IndexLink"/>
                <w:rtl w:val="true"/>
              </w:rPr>
              <w:t>حکم الشاهد فی النکاح</w:t>
            </w:r>
            <w:r>
              <w:rPr>
                <w:rStyle w:val="IndexLink"/>
                <w:rtl w:val="true"/>
              </w:rPr>
              <w:tab/>
            </w:r>
            <w:r>
              <w:rPr>
                <w:rStyle w:val="IndexLink"/>
              </w:rPr>
              <w:t>131</w:t>
            </w:r>
          </w:hyperlink>
        </w:p>
        <w:p>
          <w:pPr>
            <w:pStyle w:val="Contents3"/>
            <w:tabs>
              <w:tab w:val="clear" w:pos="8459"/>
              <w:tab w:val="right" w:pos="9026" w:leader="dot"/>
            </w:tabs>
            <w:rPr/>
          </w:pPr>
          <w:hyperlink w:anchor="__RefHeading___Toc3055796_3381743652">
            <w:r>
              <w:rPr>
                <w:webHidden/>
                <w:rStyle w:val="IndexLink"/>
                <w:rtl w:val="true"/>
              </w:rPr>
              <w:t>حکم تزویج الذمی بنته الکافرة من مسلم</w:t>
            </w:r>
            <w:r>
              <w:rPr>
                <w:rStyle w:val="IndexLink"/>
                <w:rtl w:val="true"/>
              </w:rPr>
              <w:tab/>
            </w:r>
            <w:r>
              <w:rPr>
                <w:rStyle w:val="IndexLink"/>
              </w:rPr>
              <w:t>132</w:t>
            </w:r>
          </w:hyperlink>
        </w:p>
        <w:p>
          <w:pPr>
            <w:pStyle w:val="Contents3"/>
            <w:tabs>
              <w:tab w:val="clear" w:pos="8459"/>
              <w:tab w:val="right" w:pos="9026" w:leader="dot"/>
            </w:tabs>
            <w:rPr/>
          </w:pPr>
          <w:hyperlink w:anchor="__RefHeading___Toc3055798_3381743652">
            <w:r>
              <w:rPr>
                <w:webHidden/>
                <w:rStyle w:val="IndexLink"/>
                <w:rtl w:val="true"/>
              </w:rPr>
              <w:t>حکم الثیب الصغیرة</w:t>
            </w:r>
            <w:r>
              <w:rPr>
                <w:rStyle w:val="IndexLink"/>
                <w:rtl w:val="true"/>
              </w:rPr>
              <w:tab/>
            </w:r>
            <w:r>
              <w:rPr>
                <w:rStyle w:val="IndexLink"/>
              </w:rPr>
              <w:t>132</w:t>
            </w:r>
          </w:hyperlink>
        </w:p>
        <w:p>
          <w:pPr>
            <w:pStyle w:val="Contents3"/>
            <w:tabs>
              <w:tab w:val="clear" w:pos="8459"/>
              <w:tab w:val="right" w:pos="9026" w:leader="dot"/>
            </w:tabs>
            <w:rPr/>
          </w:pPr>
          <w:hyperlink w:anchor="__RefHeading___Toc3055800_3381743652">
            <w:r>
              <w:rPr>
                <w:webHidden/>
                <w:rStyle w:val="IndexLink"/>
                <w:rtl w:val="true"/>
              </w:rPr>
              <w:t>حکم من ذهب عذرتها بالزنا</w:t>
            </w:r>
            <w:r>
              <w:rPr>
                <w:rStyle w:val="IndexLink"/>
                <w:rtl w:val="true"/>
              </w:rPr>
              <w:tab/>
            </w:r>
            <w:r>
              <w:rPr>
                <w:rStyle w:val="IndexLink"/>
              </w:rPr>
              <w:t>132</w:t>
            </w:r>
          </w:hyperlink>
        </w:p>
        <w:p>
          <w:pPr>
            <w:pStyle w:val="Contents3"/>
            <w:tabs>
              <w:tab w:val="clear" w:pos="8459"/>
              <w:tab w:val="right" w:pos="9026" w:leader="dot"/>
            </w:tabs>
            <w:rPr/>
          </w:pPr>
          <w:hyperlink w:anchor="__RefHeading___Toc3055802_3381743652">
            <w:r>
              <w:rPr>
                <w:webHidden/>
                <w:rStyle w:val="IndexLink"/>
                <w:rtl w:val="true"/>
              </w:rPr>
              <w:t>الجد له الإجبار مع وجود الأب</w:t>
            </w:r>
            <w:r>
              <w:rPr>
                <w:rStyle w:val="IndexLink"/>
                <w:rtl w:val="true"/>
              </w:rPr>
              <w:tab/>
            </w:r>
            <w:r>
              <w:rPr>
                <w:rStyle w:val="IndexLink"/>
              </w:rPr>
              <w:t>132</w:t>
            </w:r>
          </w:hyperlink>
        </w:p>
        <w:p>
          <w:pPr>
            <w:pStyle w:val="Contents3"/>
            <w:tabs>
              <w:tab w:val="clear" w:pos="8459"/>
              <w:tab w:val="right" w:pos="9026" w:leader="dot"/>
            </w:tabs>
            <w:rPr/>
          </w:pPr>
          <w:hyperlink w:anchor="__RefHeading___Toc3055804_3381743652">
            <w:r>
              <w:rPr>
                <w:webHidden/>
                <w:rStyle w:val="IndexLink"/>
                <w:rtl w:val="true"/>
              </w:rPr>
              <w:t>نکاح العبد و الأمة</w:t>
            </w:r>
            <w:r>
              <w:rPr>
                <w:rStyle w:val="IndexLink"/>
                <w:rtl w:val="true"/>
              </w:rPr>
              <w:tab/>
            </w:r>
            <w:r>
              <w:rPr>
                <w:rStyle w:val="IndexLink"/>
              </w:rPr>
              <w:t>133</w:t>
            </w:r>
          </w:hyperlink>
        </w:p>
        <w:p>
          <w:pPr>
            <w:pStyle w:val="Contents3"/>
            <w:tabs>
              <w:tab w:val="clear" w:pos="8459"/>
              <w:tab w:val="right" w:pos="9026" w:leader="dot"/>
            </w:tabs>
            <w:rPr/>
          </w:pPr>
          <w:hyperlink w:anchor="__RefHeading___Toc3055806_3381743652">
            <w:r>
              <w:rPr>
                <w:webHidden/>
                <w:rStyle w:val="IndexLink"/>
                <w:rtl w:val="true"/>
              </w:rPr>
              <w:t>اجتماع الأب و الجد</w:t>
            </w:r>
            <w:r>
              <w:rPr>
                <w:rStyle w:val="IndexLink"/>
                <w:rtl w:val="true"/>
              </w:rPr>
              <w:tab/>
            </w:r>
            <w:r>
              <w:rPr>
                <w:rStyle w:val="IndexLink"/>
              </w:rPr>
              <w:t>134</w:t>
            </w:r>
          </w:hyperlink>
        </w:p>
        <w:p>
          <w:pPr>
            <w:pStyle w:val="Contents3"/>
            <w:tabs>
              <w:tab w:val="clear" w:pos="8459"/>
              <w:tab w:val="right" w:pos="9026" w:leader="dot"/>
            </w:tabs>
            <w:rPr/>
          </w:pPr>
          <w:hyperlink w:anchor="__RefHeading___Toc3055808_3381743652">
            <w:r>
              <w:rPr>
                <w:webHidden/>
                <w:rStyle w:val="IndexLink"/>
                <w:rtl w:val="true"/>
              </w:rPr>
              <w:t>الذین لا ولایة لهم</w:t>
            </w:r>
            <w:r>
              <w:rPr>
                <w:rStyle w:val="IndexLink"/>
                <w:rtl w:val="true"/>
              </w:rPr>
              <w:tab/>
            </w:r>
            <w:r>
              <w:rPr>
                <w:rStyle w:val="IndexLink"/>
              </w:rPr>
              <w:t>134</w:t>
            </w:r>
          </w:hyperlink>
        </w:p>
        <w:p>
          <w:pPr>
            <w:pStyle w:val="Contents3"/>
            <w:tabs>
              <w:tab w:val="clear" w:pos="8459"/>
              <w:tab w:val="right" w:pos="9026" w:leader="dot"/>
            </w:tabs>
            <w:rPr/>
          </w:pPr>
          <w:hyperlink w:anchor="__RefHeading___Toc3055810_3381743652">
            <w:r>
              <w:rPr>
                <w:webHidden/>
                <w:rStyle w:val="IndexLink"/>
                <w:rtl w:val="true"/>
              </w:rPr>
              <w:t>الکفاءة</w:t>
            </w:r>
            <w:r>
              <w:rPr>
                <w:rStyle w:val="IndexLink"/>
              </w:rPr>
              <w:t>1</w:t>
            </w:r>
            <w:r>
              <w:rPr>
                <w:rStyle w:val="IndexLink"/>
                <w:rtl w:val="true"/>
              </w:rPr>
              <w:t>معتبرة فی النکاح</w:t>
            </w:r>
            <w:r>
              <w:rPr>
                <w:rStyle w:val="IndexLink"/>
                <w:rtl w:val="true"/>
              </w:rPr>
              <w:tab/>
            </w:r>
            <w:r>
              <w:rPr>
                <w:rStyle w:val="IndexLink"/>
              </w:rPr>
              <w:t>135</w:t>
            </w:r>
          </w:hyperlink>
        </w:p>
        <w:p>
          <w:pPr>
            <w:pStyle w:val="Contents3"/>
            <w:tabs>
              <w:tab w:val="clear" w:pos="8459"/>
              <w:tab w:val="right" w:pos="9026" w:leader="dot"/>
            </w:tabs>
            <w:rPr/>
          </w:pPr>
          <w:hyperlink w:anchor="__RefHeading___Toc3055812_3381743652">
            <w:r>
              <w:rPr>
                <w:webHidden/>
                <w:rStyle w:val="IndexLink"/>
                <w:rtl w:val="true"/>
              </w:rPr>
              <w:t>النکاح بأقل من مهر المثل</w:t>
            </w:r>
            <w:r>
              <w:rPr>
                <w:rStyle w:val="IndexLink"/>
                <w:rtl w:val="true"/>
              </w:rPr>
              <w:tab/>
            </w:r>
            <w:r>
              <w:rPr>
                <w:rStyle w:val="IndexLink"/>
              </w:rPr>
              <w:t>138</w:t>
            </w:r>
          </w:hyperlink>
        </w:p>
        <w:p>
          <w:pPr>
            <w:pStyle w:val="Contents3"/>
            <w:tabs>
              <w:tab w:val="clear" w:pos="8459"/>
              <w:tab w:val="right" w:pos="9026" w:leader="dot"/>
            </w:tabs>
            <w:rPr/>
          </w:pPr>
          <w:hyperlink w:anchor="__RefHeading___Toc3055814_3381743652">
            <w:r>
              <w:rPr>
                <w:webHidden/>
                <w:rStyle w:val="IndexLink"/>
                <w:rtl w:val="true"/>
              </w:rPr>
              <w:t>فقدان الولی</w:t>
            </w:r>
            <w:r>
              <w:rPr>
                <w:rStyle w:val="IndexLink"/>
                <w:rtl w:val="true"/>
              </w:rPr>
              <w:tab/>
            </w:r>
            <w:r>
              <w:rPr>
                <w:rStyle w:val="IndexLink"/>
              </w:rPr>
              <w:t>138</w:t>
            </w:r>
          </w:hyperlink>
        </w:p>
        <w:p>
          <w:pPr>
            <w:pStyle w:val="Contents3"/>
            <w:tabs>
              <w:tab w:val="clear" w:pos="8459"/>
              <w:tab w:val="right" w:pos="9026" w:leader="dot"/>
            </w:tabs>
            <w:rPr/>
          </w:pPr>
          <w:hyperlink w:anchor="__RefHeading___Toc3055816_3381743652">
            <w:r>
              <w:rPr>
                <w:webHidden/>
                <w:rStyle w:val="IndexLink"/>
                <w:rtl w:val="true"/>
              </w:rPr>
              <w:t>حکم العضل</w:t>
            </w:r>
            <w:r>
              <w:rPr>
                <w:rStyle w:val="IndexLink"/>
                <w:rtl w:val="true"/>
              </w:rPr>
              <w:tab/>
            </w:r>
            <w:r>
              <w:rPr>
                <w:rStyle w:val="IndexLink"/>
              </w:rPr>
              <w:t>138</w:t>
            </w:r>
          </w:hyperlink>
        </w:p>
        <w:p>
          <w:pPr>
            <w:pStyle w:val="Contents3"/>
            <w:tabs>
              <w:tab w:val="clear" w:pos="8459"/>
              <w:tab w:val="right" w:pos="9026" w:leader="dot"/>
            </w:tabs>
            <w:rPr/>
          </w:pPr>
          <w:hyperlink w:anchor="__RefHeading___Toc3055818_3381743652">
            <w:r>
              <w:rPr>
                <w:webHidden/>
                <w:rStyle w:val="IndexLink"/>
                <w:rtl w:val="true"/>
              </w:rPr>
              <w:t>من لیس له الإجبار من الأولیاء</w:t>
            </w:r>
            <w:r>
              <w:rPr>
                <w:rStyle w:val="IndexLink"/>
                <w:rtl w:val="true"/>
              </w:rPr>
              <w:tab/>
            </w:r>
            <w:r>
              <w:rPr>
                <w:rStyle w:val="IndexLink"/>
              </w:rPr>
              <w:t>139</w:t>
            </w:r>
          </w:hyperlink>
        </w:p>
        <w:p>
          <w:pPr>
            <w:pStyle w:val="Contents3"/>
            <w:tabs>
              <w:tab w:val="clear" w:pos="8459"/>
              <w:tab w:val="right" w:pos="9026" w:leader="dot"/>
            </w:tabs>
            <w:rPr/>
          </w:pPr>
          <w:hyperlink w:anchor="__RefHeading___Toc3055820_3381743652">
            <w:r>
              <w:rPr>
                <w:webHidden/>
                <w:rStyle w:val="IndexLink"/>
                <w:rtl w:val="true"/>
              </w:rPr>
              <w:t>التوکیل فی التزویج</w:t>
            </w:r>
            <w:r>
              <w:rPr>
                <w:rStyle w:val="IndexLink"/>
                <w:rtl w:val="true"/>
              </w:rPr>
              <w:tab/>
            </w:r>
            <w:r>
              <w:rPr>
                <w:rStyle w:val="IndexLink"/>
              </w:rPr>
              <w:t>139</w:t>
            </w:r>
          </w:hyperlink>
        </w:p>
        <w:p>
          <w:pPr>
            <w:pStyle w:val="Contents3"/>
            <w:tabs>
              <w:tab w:val="clear" w:pos="8459"/>
              <w:tab w:val="right" w:pos="9026" w:leader="dot"/>
            </w:tabs>
            <w:rPr/>
          </w:pPr>
          <w:hyperlink w:anchor="__RefHeading___Toc3055822_3381743652">
            <w:r>
              <w:rPr>
                <w:webHidden/>
                <w:rStyle w:val="IndexLink"/>
                <w:rtl w:val="true"/>
              </w:rPr>
              <w:t>الولایة علی الأمة</w:t>
            </w:r>
            <w:r>
              <w:rPr>
                <w:rStyle w:val="IndexLink"/>
                <w:rtl w:val="true"/>
              </w:rPr>
              <w:tab/>
            </w:r>
            <w:r>
              <w:rPr>
                <w:rStyle w:val="IndexLink"/>
              </w:rPr>
              <w:t>139</w:t>
            </w:r>
          </w:hyperlink>
        </w:p>
        <w:p>
          <w:pPr>
            <w:pStyle w:val="Contents3"/>
            <w:tabs>
              <w:tab w:val="clear" w:pos="8459"/>
              <w:tab w:val="right" w:pos="9026" w:leader="dot"/>
            </w:tabs>
            <w:rPr/>
          </w:pPr>
          <w:hyperlink w:anchor="__RefHeading___Toc3055824_3381743652">
            <w:r>
              <w:rPr>
                <w:webHidden/>
                <w:rStyle w:val="IndexLink"/>
                <w:rtl w:val="true"/>
              </w:rPr>
              <w:t>تزویج الولیان معا</w:t>
            </w:r>
            <w:r>
              <w:rPr>
                <w:rStyle w:val="IndexLink"/>
                <w:rtl w:val="true"/>
              </w:rPr>
              <w:tab/>
            </w:r>
            <w:r>
              <w:rPr>
                <w:rStyle w:val="IndexLink"/>
              </w:rPr>
              <w:t>139</w:t>
            </w:r>
          </w:hyperlink>
        </w:p>
        <w:p>
          <w:pPr>
            <w:pStyle w:val="Contents3"/>
            <w:tabs>
              <w:tab w:val="clear" w:pos="8459"/>
              <w:tab w:val="right" w:pos="9026" w:leader="dot"/>
            </w:tabs>
            <w:rPr/>
          </w:pPr>
          <w:hyperlink w:anchor="__RefHeading___Toc3055826_3381743652">
            <w:r>
              <w:rPr>
                <w:webHidden/>
                <w:rStyle w:val="IndexLink"/>
                <w:rtl w:val="true"/>
              </w:rPr>
              <w:t>حکم امرأة المفقود</w:t>
            </w:r>
            <w:r>
              <w:rPr>
                <w:rStyle w:val="IndexLink"/>
                <w:rtl w:val="true"/>
              </w:rPr>
              <w:tab/>
            </w:r>
            <w:r>
              <w:rPr>
                <w:rStyle w:val="IndexLink"/>
              </w:rPr>
              <w:t>140</w:t>
            </w:r>
          </w:hyperlink>
        </w:p>
        <w:p>
          <w:pPr>
            <w:pStyle w:val="Contents3"/>
            <w:tabs>
              <w:tab w:val="clear" w:pos="8459"/>
              <w:tab w:val="right" w:pos="9026" w:leader="dot"/>
            </w:tabs>
            <w:rPr/>
          </w:pPr>
          <w:hyperlink w:anchor="__RefHeading___Toc3055828_3381743652">
            <w:r>
              <w:rPr>
                <w:webHidden/>
                <w:rStyle w:val="IndexLink"/>
                <w:rtl w:val="true"/>
              </w:rPr>
              <w:t>الولی الذی لیس بأب و لا جد</w:t>
            </w:r>
            <w:r>
              <w:rPr>
                <w:rStyle w:val="IndexLink"/>
                <w:rtl w:val="true"/>
              </w:rPr>
              <w:tab/>
            </w:r>
            <w:r>
              <w:rPr>
                <w:rStyle w:val="IndexLink"/>
              </w:rPr>
              <w:t>140</w:t>
            </w:r>
          </w:hyperlink>
        </w:p>
        <w:p>
          <w:pPr>
            <w:pStyle w:val="Contents3"/>
            <w:tabs>
              <w:tab w:val="clear" w:pos="8459"/>
              <w:tab w:val="right" w:pos="9026" w:leader="dot"/>
            </w:tabs>
            <w:rPr/>
          </w:pPr>
          <w:hyperlink w:anchor="__RefHeading___Toc3055830_3381743652">
            <w:r>
              <w:rPr>
                <w:webHidden/>
                <w:rStyle w:val="IndexLink"/>
                <w:rtl w:val="true"/>
              </w:rPr>
              <w:t>تزویج العبید و الإماء و</w:t>
            </w:r>
            <w:r>
              <w:rPr>
                <w:rStyle w:val="IndexLink"/>
                <w:rtl w:val="true"/>
              </w:rPr>
              <w:t>.</w:t>
              <w:tab/>
            </w:r>
            <w:r>
              <w:rPr>
                <w:rStyle w:val="IndexLink"/>
              </w:rPr>
              <w:t>141</w:t>
            </w:r>
          </w:hyperlink>
        </w:p>
        <w:p>
          <w:pPr>
            <w:pStyle w:val="Contents3"/>
            <w:tabs>
              <w:tab w:val="clear" w:pos="8459"/>
              <w:tab w:val="right" w:pos="9026" w:leader="dot"/>
            </w:tabs>
            <w:rPr/>
          </w:pPr>
          <w:hyperlink w:anchor="__RefHeading___Toc3055832_3381743652">
            <w:r>
              <w:rPr>
                <w:webHidden/>
                <w:rStyle w:val="IndexLink"/>
                <w:rtl w:val="true"/>
              </w:rPr>
              <w:t>الغدر من جهة الزوجة</w:t>
            </w:r>
            <w:r>
              <w:rPr>
                <w:rStyle w:val="IndexLink"/>
                <w:rtl w:val="true"/>
              </w:rPr>
              <w:tab/>
            </w:r>
            <w:r>
              <w:rPr>
                <w:rStyle w:val="IndexLink"/>
              </w:rPr>
              <w:t>142</w:t>
            </w:r>
          </w:hyperlink>
        </w:p>
        <w:p>
          <w:pPr>
            <w:pStyle w:val="Contents3"/>
            <w:tabs>
              <w:tab w:val="clear" w:pos="8459"/>
              <w:tab w:val="right" w:pos="9026" w:leader="dot"/>
            </w:tabs>
            <w:rPr/>
          </w:pPr>
          <w:hyperlink w:anchor="__RefHeading___Toc3055834_3381743652">
            <w:r>
              <w:rPr>
                <w:webHidden/>
                <w:rStyle w:val="IndexLink"/>
                <w:rtl w:val="true"/>
              </w:rPr>
              <w:t>تزویج المرأة</w:t>
            </w:r>
            <w:r>
              <w:rPr>
                <w:rStyle w:val="IndexLink"/>
                <w:rtl w:val="true"/>
              </w:rPr>
              <w:tab/>
            </w:r>
            <w:r>
              <w:rPr>
                <w:rStyle w:val="IndexLink"/>
              </w:rPr>
              <w:t>142</w:t>
            </w:r>
          </w:hyperlink>
        </w:p>
        <w:p>
          <w:pPr>
            <w:pStyle w:val="Contents3"/>
            <w:tabs>
              <w:tab w:val="clear" w:pos="8459"/>
              <w:tab w:val="right" w:pos="9026" w:leader="dot"/>
            </w:tabs>
            <w:rPr/>
          </w:pPr>
          <w:hyperlink w:anchor="__RefHeading___Toc3055836_3381743652">
            <w:r>
              <w:rPr>
                <w:webHidden/>
                <w:rStyle w:val="IndexLink"/>
                <w:rtl w:val="true"/>
              </w:rPr>
              <w:t>صیغة النکاح</w:t>
            </w:r>
            <w:r>
              <w:rPr>
                <w:rStyle w:val="IndexLink"/>
                <w:rtl w:val="true"/>
              </w:rPr>
              <w:tab/>
            </w:r>
            <w:r>
              <w:rPr>
                <w:rStyle w:val="IndexLink"/>
              </w:rPr>
              <w:t>143</w:t>
            </w:r>
          </w:hyperlink>
        </w:p>
        <w:p>
          <w:pPr>
            <w:pStyle w:val="Contents3"/>
            <w:tabs>
              <w:tab w:val="clear" w:pos="8459"/>
              <w:tab w:val="right" w:pos="9026" w:leader="dot"/>
            </w:tabs>
            <w:rPr/>
          </w:pPr>
          <w:hyperlink w:anchor="__RefHeading___Toc3055838_3381743652">
            <w:r>
              <w:rPr>
                <w:webHidden/>
                <w:rStyle w:val="IndexLink"/>
                <w:rtl w:val="true"/>
              </w:rPr>
              <w:t>تعدد الزوجات</w:t>
            </w:r>
            <w:r>
              <w:rPr>
                <w:rStyle w:val="IndexLink"/>
                <w:rtl w:val="true"/>
              </w:rPr>
              <w:tab/>
            </w:r>
            <w:r>
              <w:rPr>
                <w:rStyle w:val="IndexLink"/>
              </w:rPr>
              <w:t>144</w:t>
            </w:r>
          </w:hyperlink>
        </w:p>
        <w:p>
          <w:pPr>
            <w:pStyle w:val="Contents3"/>
            <w:tabs>
              <w:tab w:val="clear" w:pos="8459"/>
              <w:tab w:val="right" w:pos="9026" w:leader="dot"/>
            </w:tabs>
            <w:rPr/>
          </w:pPr>
          <w:hyperlink w:anchor="__RefHeading___Toc3055840_3381743652">
            <w:r>
              <w:rPr>
                <w:webHidden/>
                <w:rStyle w:val="IndexLink"/>
                <w:rtl w:val="true"/>
              </w:rPr>
              <w:t>ثبوت المهر</w:t>
            </w:r>
            <w:r>
              <w:rPr>
                <w:rStyle w:val="IndexLink"/>
                <w:rtl w:val="true"/>
              </w:rPr>
              <w:tab/>
            </w:r>
            <w:r>
              <w:rPr>
                <w:rStyle w:val="IndexLink"/>
              </w:rPr>
              <w:t>145</w:t>
            </w:r>
          </w:hyperlink>
        </w:p>
        <w:p>
          <w:pPr>
            <w:pStyle w:val="Contents3"/>
            <w:tabs>
              <w:tab w:val="clear" w:pos="8459"/>
              <w:tab w:val="right" w:pos="9026" w:leader="dot"/>
            </w:tabs>
            <w:rPr/>
          </w:pPr>
          <w:hyperlink w:anchor="__RefHeading___Toc3055842_3381743652">
            <w:r>
              <w:rPr>
                <w:webHidden/>
                <w:rStyle w:val="IndexLink"/>
                <w:rtl w:val="true"/>
              </w:rPr>
              <w:t>بیع الأمة طلاقها</w:t>
            </w:r>
            <w:r>
              <w:rPr>
                <w:rStyle w:val="IndexLink"/>
                <w:rtl w:val="true"/>
              </w:rPr>
              <w:tab/>
            </w:r>
            <w:r>
              <w:rPr>
                <w:rStyle w:val="IndexLink"/>
              </w:rPr>
              <w:t>145</w:t>
            </w:r>
          </w:hyperlink>
        </w:p>
        <w:p>
          <w:pPr>
            <w:pStyle w:val="Contents3"/>
            <w:tabs>
              <w:tab w:val="clear" w:pos="8459"/>
              <w:tab w:val="right" w:pos="9026" w:leader="dot"/>
            </w:tabs>
            <w:rPr/>
          </w:pPr>
          <w:hyperlink w:anchor="__RefHeading___Toc3055844_3381743652">
            <w:r>
              <w:rPr>
                <w:webHidden/>
                <w:rStyle w:val="IndexLink"/>
                <w:rtl w:val="true"/>
              </w:rPr>
              <w:t>نفقة الأب و تزویجه</w:t>
            </w:r>
            <w:r>
              <w:rPr>
                <w:rStyle w:val="IndexLink"/>
                <w:rtl w:val="true"/>
              </w:rPr>
              <w:tab/>
            </w:r>
            <w:r>
              <w:rPr>
                <w:rStyle w:val="IndexLink"/>
              </w:rPr>
              <w:t>145</w:t>
            </w:r>
          </w:hyperlink>
        </w:p>
        <w:p>
          <w:pPr>
            <w:pStyle w:val="Contents3"/>
            <w:tabs>
              <w:tab w:val="clear" w:pos="8459"/>
              <w:tab w:val="right" w:pos="9026" w:leader="dot"/>
            </w:tabs>
            <w:rPr/>
          </w:pPr>
          <w:hyperlink w:anchor="__RefHeading___Toc3055846_3381743652">
            <w:r>
              <w:rPr>
                <w:webHidden/>
                <w:rStyle w:val="IndexLink"/>
                <w:rtl w:val="true"/>
              </w:rPr>
              <w:t>تزوج الأب بأمة ابنه</w:t>
            </w:r>
            <w:r>
              <w:rPr>
                <w:rStyle w:val="IndexLink"/>
                <w:rtl w:val="true"/>
              </w:rPr>
              <w:tab/>
            </w:r>
            <w:r>
              <w:rPr>
                <w:rStyle w:val="IndexLink"/>
              </w:rPr>
              <w:t>146</w:t>
            </w:r>
          </w:hyperlink>
        </w:p>
        <w:p>
          <w:pPr>
            <w:pStyle w:val="Contents3"/>
            <w:tabs>
              <w:tab w:val="clear" w:pos="8459"/>
              <w:tab w:val="right" w:pos="9026" w:leader="dot"/>
            </w:tabs>
            <w:rPr/>
          </w:pPr>
          <w:hyperlink w:anchor="__RefHeading___Toc3055848_3381743652">
            <w:r>
              <w:rPr>
                <w:webHidden/>
                <w:rStyle w:val="IndexLink"/>
                <w:rtl w:val="true"/>
              </w:rPr>
              <w:t>نکاح الزانیة</w:t>
            </w:r>
            <w:r>
              <w:rPr>
                <w:rStyle w:val="IndexLink"/>
                <w:rtl w:val="true"/>
              </w:rPr>
              <w:tab/>
            </w:r>
            <w:r>
              <w:rPr>
                <w:rStyle w:val="IndexLink"/>
              </w:rPr>
              <w:t>146</w:t>
            </w:r>
          </w:hyperlink>
        </w:p>
        <w:p>
          <w:pPr>
            <w:pStyle w:val="Contents3"/>
            <w:tabs>
              <w:tab w:val="clear" w:pos="8459"/>
              <w:tab w:val="right" w:pos="9026" w:leader="dot"/>
            </w:tabs>
            <w:rPr/>
          </w:pPr>
          <w:hyperlink w:anchor="__RefHeading___Toc3055850_3381743652">
            <w:r>
              <w:rPr>
                <w:webHidden/>
                <w:rStyle w:val="IndexLink"/>
                <w:rtl w:val="true"/>
              </w:rPr>
              <w:t>یحرم من الرضاع ما یحرم من النسب</w:t>
            </w:r>
            <w:r>
              <w:rPr>
                <w:rStyle w:val="IndexLink"/>
                <w:rtl w:val="true"/>
              </w:rPr>
              <w:tab/>
            </w:r>
            <w:r>
              <w:rPr>
                <w:rStyle w:val="IndexLink"/>
              </w:rPr>
              <w:t>147</w:t>
            </w:r>
          </w:hyperlink>
        </w:p>
        <w:p>
          <w:pPr>
            <w:pStyle w:val="Contents3"/>
            <w:tabs>
              <w:tab w:val="clear" w:pos="8459"/>
              <w:tab w:val="right" w:pos="9026" w:leader="dot"/>
            </w:tabs>
            <w:rPr/>
          </w:pPr>
          <w:hyperlink w:anchor="__RefHeading___Toc3055852_3381743652">
            <w:r>
              <w:rPr>
                <w:webHidden/>
                <w:rStyle w:val="IndexLink"/>
                <w:rtl w:val="true"/>
              </w:rPr>
              <w:t>الجمع بین امرأتین بملک الیمین</w:t>
            </w:r>
            <w:r>
              <w:rPr>
                <w:rStyle w:val="IndexLink"/>
                <w:rtl w:val="true"/>
              </w:rPr>
              <w:tab/>
            </w:r>
            <w:r>
              <w:rPr>
                <w:rStyle w:val="IndexLink"/>
              </w:rPr>
              <w:t>147</w:t>
            </w:r>
          </w:hyperlink>
        </w:p>
        <w:p>
          <w:pPr>
            <w:pStyle w:val="Contents3"/>
            <w:tabs>
              <w:tab w:val="clear" w:pos="8459"/>
              <w:tab w:val="right" w:pos="9026" w:leader="dot"/>
            </w:tabs>
            <w:rPr/>
          </w:pPr>
          <w:hyperlink w:anchor="__RefHeading___Toc3055854_3381743652">
            <w:r>
              <w:rPr>
                <w:webHidden/>
                <w:rStyle w:val="IndexLink"/>
                <w:rtl w:val="true"/>
              </w:rPr>
              <w:t>تحریم أمهات النساء و الربائب و الجمع بین الأختین</w:t>
            </w:r>
            <w:r>
              <w:rPr>
                <w:rStyle w:val="IndexLink"/>
                <w:rtl w:val="true"/>
              </w:rPr>
              <w:tab/>
            </w:r>
            <w:r>
              <w:rPr>
                <w:rStyle w:val="IndexLink"/>
              </w:rPr>
              <w:t>148</w:t>
            </w:r>
          </w:hyperlink>
        </w:p>
        <w:p>
          <w:pPr>
            <w:pStyle w:val="Contents3"/>
            <w:tabs>
              <w:tab w:val="clear" w:pos="8459"/>
              <w:tab w:val="right" w:pos="9026" w:leader="dot"/>
            </w:tabs>
            <w:rPr/>
          </w:pPr>
          <w:hyperlink w:anchor="__RefHeading___Toc3055856_3381743652">
            <w:r>
              <w:rPr>
                <w:webHidden/>
                <w:rStyle w:val="IndexLink"/>
                <w:rtl w:val="true"/>
              </w:rPr>
              <w:t>الجمع بین المرأة و بین زوجة أبیها</w:t>
            </w:r>
            <w:r>
              <w:rPr>
                <w:rStyle w:val="IndexLink"/>
                <w:rtl w:val="true"/>
              </w:rPr>
              <w:tab/>
            </w:r>
            <w:r>
              <w:rPr>
                <w:rStyle w:val="IndexLink"/>
              </w:rPr>
              <w:t>149</w:t>
            </w:r>
          </w:hyperlink>
        </w:p>
        <w:p>
          <w:pPr>
            <w:pStyle w:val="Contents3"/>
            <w:tabs>
              <w:tab w:val="clear" w:pos="8459"/>
              <w:tab w:val="right" w:pos="9026" w:leader="dot"/>
            </w:tabs>
            <w:rPr/>
          </w:pPr>
          <w:hyperlink w:anchor="__RefHeading___Toc3055858_3381743652">
            <w:r>
              <w:rPr>
                <w:webHidden/>
                <w:rStyle w:val="IndexLink"/>
                <w:rtl w:val="true"/>
              </w:rPr>
              <w:t>نکاح أم الزانیة</w:t>
            </w:r>
            <w:r>
              <w:rPr>
                <w:rStyle w:val="IndexLink"/>
                <w:rtl w:val="true"/>
              </w:rPr>
              <w:tab/>
            </w:r>
            <w:r>
              <w:rPr>
                <w:rStyle w:val="IndexLink"/>
              </w:rPr>
              <w:t>149</w:t>
            </w:r>
          </w:hyperlink>
        </w:p>
        <w:p>
          <w:pPr>
            <w:pStyle w:val="Contents3"/>
            <w:tabs>
              <w:tab w:val="clear" w:pos="8459"/>
              <w:tab w:val="right" w:pos="9026" w:leader="dot"/>
            </w:tabs>
            <w:rPr/>
          </w:pPr>
          <w:hyperlink w:anchor="__RefHeading___Toc3055860_3381743652">
            <w:r>
              <w:rPr>
                <w:webHidden/>
                <w:rStyle w:val="IndexLink"/>
                <w:rtl w:val="true"/>
              </w:rPr>
              <w:t>الوطی بالغلام</w:t>
            </w:r>
            <w:r>
              <w:rPr>
                <w:rStyle w:val="IndexLink"/>
                <w:rtl w:val="true"/>
              </w:rPr>
              <w:tab/>
            </w:r>
            <w:r>
              <w:rPr>
                <w:rStyle w:val="IndexLink"/>
              </w:rPr>
              <w:t>150</w:t>
            </w:r>
          </w:hyperlink>
        </w:p>
        <w:p>
          <w:pPr>
            <w:pStyle w:val="Contents3"/>
            <w:tabs>
              <w:tab w:val="clear" w:pos="8459"/>
              <w:tab w:val="right" w:pos="9026" w:leader="dot"/>
            </w:tabs>
            <w:rPr/>
          </w:pPr>
          <w:hyperlink w:anchor="__RefHeading___Toc3055862_3381743652">
            <w:r>
              <w:rPr>
                <w:webHidden/>
                <w:rStyle w:val="IndexLink"/>
                <w:rtl w:val="true"/>
              </w:rPr>
              <w:t>نشر التحریم باللمس و النظر إلی الفرج</w:t>
            </w:r>
            <w:r>
              <w:rPr>
                <w:rStyle w:val="IndexLink"/>
                <w:rtl w:val="true"/>
              </w:rPr>
              <w:tab/>
            </w:r>
            <w:r>
              <w:rPr>
                <w:rStyle w:val="IndexLink"/>
              </w:rPr>
              <w:t>150</w:t>
            </w:r>
          </w:hyperlink>
        </w:p>
        <w:p>
          <w:pPr>
            <w:pStyle w:val="Contents3"/>
            <w:tabs>
              <w:tab w:val="clear" w:pos="8459"/>
              <w:tab w:val="right" w:pos="9026" w:leader="dot"/>
            </w:tabs>
            <w:rPr/>
          </w:pPr>
          <w:hyperlink w:anchor="__RefHeading___Toc3055864_3381743652">
            <w:r>
              <w:rPr>
                <w:webHidden/>
                <w:rStyle w:val="IndexLink"/>
                <w:rtl w:val="true"/>
              </w:rPr>
              <w:t>الولد للفراش</w:t>
            </w:r>
            <w:r>
              <w:rPr>
                <w:rStyle w:val="IndexLink"/>
                <w:rtl w:val="true"/>
              </w:rPr>
              <w:tab/>
            </w:r>
            <w:r>
              <w:rPr>
                <w:rStyle w:val="IndexLink"/>
              </w:rPr>
              <w:t>150</w:t>
            </w:r>
          </w:hyperlink>
        </w:p>
        <w:p>
          <w:pPr>
            <w:pStyle w:val="Contents3"/>
            <w:tabs>
              <w:tab w:val="clear" w:pos="8459"/>
              <w:tab w:val="right" w:pos="9026" w:leader="dot"/>
            </w:tabs>
            <w:rPr/>
          </w:pPr>
          <w:hyperlink w:anchor="__RefHeading___Toc3055866_3381743652">
            <w:r>
              <w:rPr>
                <w:webHidden/>
                <w:rStyle w:val="IndexLink"/>
                <w:rtl w:val="true"/>
              </w:rPr>
              <w:t>الزنا أو النکاح بالمطلقة</w:t>
            </w:r>
            <w:r>
              <w:rPr>
                <w:rStyle w:val="IndexLink"/>
                <w:rtl w:val="true"/>
              </w:rPr>
              <w:tab/>
            </w:r>
            <w:r>
              <w:rPr>
                <w:rStyle w:val="IndexLink"/>
              </w:rPr>
              <w:t>151</w:t>
            </w:r>
          </w:hyperlink>
        </w:p>
        <w:p>
          <w:pPr>
            <w:pStyle w:val="Contents3"/>
            <w:tabs>
              <w:tab w:val="clear" w:pos="8459"/>
              <w:tab w:val="right" w:pos="9026" w:leader="dot"/>
            </w:tabs>
            <w:rPr/>
          </w:pPr>
          <w:hyperlink w:anchor="__RefHeading___Toc3055868_3381743652">
            <w:r>
              <w:rPr>
                <w:webHidden/>
                <w:rStyle w:val="IndexLink"/>
                <w:rtl w:val="true"/>
              </w:rPr>
              <w:t>الخطبة علی خطبة غیره</w:t>
            </w:r>
            <w:r>
              <w:rPr>
                <w:rStyle w:val="IndexLink"/>
                <w:rtl w:val="true"/>
              </w:rPr>
              <w:tab/>
            </w:r>
            <w:r>
              <w:rPr>
                <w:rStyle w:val="IndexLink"/>
              </w:rPr>
              <w:t>152</w:t>
            </w:r>
          </w:hyperlink>
        </w:p>
        <w:p>
          <w:pPr>
            <w:pStyle w:val="Contents3"/>
            <w:tabs>
              <w:tab w:val="clear" w:pos="8459"/>
              <w:tab w:val="right" w:pos="9026" w:leader="dot"/>
            </w:tabs>
            <w:rPr/>
          </w:pPr>
          <w:hyperlink w:anchor="__RefHeading___Toc3055870_3381743652">
            <w:r>
              <w:rPr>
                <w:webHidden/>
                <w:rStyle w:val="IndexLink"/>
                <w:rtl w:val="true"/>
              </w:rPr>
              <w:t>لا یحل نکاح من خالف الإسلام</w:t>
            </w:r>
            <w:r>
              <w:rPr>
                <w:rStyle w:val="IndexLink"/>
                <w:rtl w:val="true"/>
              </w:rPr>
              <w:tab/>
            </w:r>
            <w:r>
              <w:rPr>
                <w:rStyle w:val="IndexLink"/>
              </w:rPr>
              <w:t>152</w:t>
            </w:r>
          </w:hyperlink>
        </w:p>
        <w:p>
          <w:pPr>
            <w:pStyle w:val="Contents3"/>
            <w:tabs>
              <w:tab w:val="clear" w:pos="8459"/>
              <w:tab w:val="right" w:pos="9026" w:leader="dot"/>
            </w:tabs>
            <w:rPr/>
          </w:pPr>
          <w:hyperlink w:anchor="__RefHeading___Toc3055872_3381743652">
            <w:r>
              <w:rPr>
                <w:webHidden/>
                <w:rStyle w:val="IndexLink"/>
                <w:rtl w:val="true"/>
              </w:rPr>
              <w:t>لا یجوز تزویج الأمة إلا بشروط</w:t>
            </w:r>
            <w:r>
              <w:rPr>
                <w:rStyle w:val="IndexLink"/>
                <w:rtl w:val="true"/>
              </w:rPr>
              <w:tab/>
            </w:r>
            <w:r>
              <w:rPr>
                <w:rStyle w:val="IndexLink"/>
              </w:rPr>
              <w:t>153</w:t>
            </w:r>
          </w:hyperlink>
        </w:p>
        <w:p>
          <w:pPr>
            <w:pStyle w:val="Contents3"/>
            <w:tabs>
              <w:tab w:val="clear" w:pos="8459"/>
              <w:tab w:val="right" w:pos="9026" w:leader="dot"/>
            </w:tabs>
            <w:rPr/>
          </w:pPr>
          <w:hyperlink w:anchor="__RefHeading___Toc3055874_3381743652">
            <w:r>
              <w:rPr>
                <w:webHidden/>
                <w:rStyle w:val="IndexLink"/>
                <w:rtl w:val="true"/>
              </w:rPr>
              <w:t>حکم الصابئة</w:t>
            </w:r>
            <w:r>
              <w:rPr>
                <w:rStyle w:val="IndexLink"/>
                <w:rtl w:val="true"/>
              </w:rPr>
              <w:tab/>
            </w:r>
            <w:r>
              <w:rPr>
                <w:rStyle w:val="IndexLink"/>
              </w:rPr>
              <w:t>154</w:t>
            </w:r>
          </w:hyperlink>
        </w:p>
        <w:p>
          <w:pPr>
            <w:pStyle w:val="Contents3"/>
            <w:tabs>
              <w:tab w:val="clear" w:pos="8459"/>
              <w:tab w:val="right" w:pos="9026" w:leader="dot"/>
            </w:tabs>
            <w:rPr/>
          </w:pPr>
          <w:hyperlink w:anchor="__RefHeading___Toc3055876_3381743652">
            <w:r>
              <w:rPr>
                <w:webHidden/>
                <w:rStyle w:val="IndexLink"/>
                <w:rtl w:val="true"/>
              </w:rPr>
              <w:t>نکاح الأمة الکتابیة</w:t>
            </w:r>
            <w:r>
              <w:rPr>
                <w:rStyle w:val="IndexLink"/>
                <w:rtl w:val="true"/>
              </w:rPr>
              <w:tab/>
            </w:r>
            <w:r>
              <w:rPr>
                <w:rStyle w:val="IndexLink"/>
              </w:rPr>
              <w:t>155</w:t>
            </w:r>
          </w:hyperlink>
        </w:p>
        <w:p>
          <w:pPr>
            <w:pStyle w:val="Contents3"/>
            <w:tabs>
              <w:tab w:val="clear" w:pos="8459"/>
              <w:tab w:val="right" w:pos="9026" w:leader="dot"/>
            </w:tabs>
            <w:rPr/>
          </w:pPr>
          <w:hyperlink w:anchor="__RefHeading___Toc3055878_3381743652">
            <w:r>
              <w:rPr>
                <w:webHidden/>
                <w:rStyle w:val="IndexLink"/>
                <w:rtl w:val="true"/>
              </w:rPr>
              <w:t>انتقال الزوج أو الزوجة من دینه</w:t>
            </w:r>
            <w:r>
              <w:rPr>
                <w:rStyle w:val="IndexLink"/>
                <w:rtl w:val="true"/>
              </w:rPr>
              <w:tab/>
            </w:r>
            <w:r>
              <w:rPr>
                <w:rStyle w:val="IndexLink"/>
              </w:rPr>
              <w:t>155</w:t>
            </w:r>
          </w:hyperlink>
        </w:p>
        <w:p>
          <w:pPr>
            <w:pStyle w:val="Contents3"/>
            <w:tabs>
              <w:tab w:val="clear" w:pos="8459"/>
              <w:tab w:val="right" w:pos="9026" w:leader="dot"/>
            </w:tabs>
            <w:rPr/>
          </w:pPr>
          <w:hyperlink w:anchor="__RefHeading___Toc3055880_3381743652">
            <w:r>
              <w:rPr>
                <w:webHidden/>
                <w:rStyle w:val="IndexLink"/>
                <w:rtl w:val="true"/>
              </w:rPr>
              <w:t>تحریم مناکحة الکتابیة</w:t>
            </w:r>
            <w:r>
              <w:rPr>
                <w:rStyle w:val="IndexLink"/>
                <w:rtl w:val="true"/>
              </w:rPr>
              <w:tab/>
            </w:r>
            <w:r>
              <w:rPr>
                <w:rStyle w:val="IndexLink"/>
              </w:rPr>
              <w:t>161</w:t>
            </w:r>
          </w:hyperlink>
        </w:p>
        <w:p>
          <w:pPr>
            <w:pStyle w:val="Contents3"/>
            <w:tabs>
              <w:tab w:val="clear" w:pos="8459"/>
              <w:tab w:val="right" w:pos="9026" w:leader="dot"/>
            </w:tabs>
            <w:rPr/>
          </w:pPr>
          <w:hyperlink w:anchor="__RefHeading___Toc3055882_3381743652">
            <w:r>
              <w:rPr>
                <w:webHidden/>
                <w:rStyle w:val="IndexLink"/>
                <w:rtl w:val="true"/>
              </w:rPr>
              <w:t>تحاکم الذمیان إلینا</w:t>
            </w:r>
            <w:r>
              <w:rPr>
                <w:rStyle w:val="IndexLink"/>
                <w:rtl w:val="true"/>
              </w:rPr>
              <w:tab/>
            </w:r>
            <w:r>
              <w:rPr>
                <w:rStyle w:val="IndexLink"/>
              </w:rPr>
              <w:t>161</w:t>
            </w:r>
          </w:hyperlink>
        </w:p>
        <w:p>
          <w:pPr>
            <w:pStyle w:val="Contents3"/>
            <w:tabs>
              <w:tab w:val="clear" w:pos="8459"/>
              <w:tab w:val="right" w:pos="9026" w:leader="dot"/>
            </w:tabs>
            <w:rPr/>
          </w:pPr>
          <w:hyperlink w:anchor="__RefHeading___Toc3055884_3381743652">
            <w:r>
              <w:rPr>
                <w:webHidden/>
                <w:rStyle w:val="IndexLink"/>
                <w:rtl w:val="true"/>
              </w:rPr>
              <w:t>إتیان النساء فی أدبارهن</w:t>
            </w:r>
            <w:r>
              <w:rPr>
                <w:rStyle w:val="IndexLink"/>
                <w:rtl w:val="true"/>
              </w:rPr>
              <w:tab/>
            </w:r>
            <w:r>
              <w:rPr>
                <w:rStyle w:val="IndexLink"/>
              </w:rPr>
              <w:t>161</w:t>
            </w:r>
          </w:hyperlink>
        </w:p>
        <w:p>
          <w:pPr>
            <w:pStyle w:val="Contents3"/>
            <w:tabs>
              <w:tab w:val="clear" w:pos="8459"/>
              <w:tab w:val="right" w:pos="9026" w:leader="dot"/>
            </w:tabs>
            <w:rPr/>
          </w:pPr>
          <w:hyperlink w:anchor="__RefHeading___Toc3055886_3381743652">
            <w:r>
              <w:rPr>
                <w:webHidden/>
                <w:rStyle w:val="IndexLink"/>
                <w:rtl w:val="true"/>
              </w:rPr>
              <w:t>نکاح الشغار باطل</w:t>
            </w:r>
            <w:r>
              <w:rPr>
                <w:rStyle w:val="IndexLink"/>
                <w:rtl w:val="true"/>
              </w:rPr>
              <w:tab/>
            </w:r>
            <w:r>
              <w:rPr>
                <w:rStyle w:val="IndexLink"/>
              </w:rPr>
              <w:t>162</w:t>
            </w:r>
          </w:hyperlink>
        </w:p>
        <w:p>
          <w:pPr>
            <w:pStyle w:val="Contents3"/>
            <w:tabs>
              <w:tab w:val="clear" w:pos="8459"/>
              <w:tab w:val="right" w:pos="9026" w:leader="dot"/>
            </w:tabs>
            <w:rPr/>
          </w:pPr>
          <w:hyperlink w:anchor="__RefHeading___Toc3055888_3381743652">
            <w:r>
              <w:rPr>
                <w:webHidden/>
                <w:rStyle w:val="IndexLink"/>
                <w:rtl w:val="true"/>
              </w:rPr>
              <w:t>نکاح المتعة مباح</w:t>
            </w:r>
            <w:r>
              <w:rPr>
                <w:rStyle w:val="IndexLink"/>
                <w:rtl w:val="true"/>
              </w:rPr>
              <w:tab/>
            </w:r>
            <w:r>
              <w:rPr>
                <w:rStyle w:val="IndexLink"/>
              </w:rPr>
              <w:t>163</w:t>
            </w:r>
          </w:hyperlink>
        </w:p>
        <w:p>
          <w:pPr>
            <w:pStyle w:val="Contents3"/>
            <w:tabs>
              <w:tab w:val="clear" w:pos="8459"/>
              <w:tab w:val="right" w:pos="9026" w:leader="dot"/>
            </w:tabs>
            <w:rPr/>
          </w:pPr>
          <w:hyperlink w:anchor="__RefHeading___Toc3055890_3381743652">
            <w:r>
              <w:rPr>
                <w:webHidden/>
                <w:rStyle w:val="IndexLink"/>
                <w:rtl w:val="true"/>
              </w:rPr>
              <w:t>أحکام المحلل</w:t>
            </w:r>
            <w:r>
              <w:rPr>
                <w:rStyle w:val="IndexLink"/>
                <w:rtl w:val="true"/>
              </w:rPr>
              <w:tab/>
            </w:r>
            <w:r>
              <w:rPr>
                <w:rStyle w:val="IndexLink"/>
              </w:rPr>
              <w:t>164</w:t>
            </w:r>
          </w:hyperlink>
        </w:p>
        <w:p>
          <w:pPr>
            <w:pStyle w:val="Contents3"/>
            <w:tabs>
              <w:tab w:val="clear" w:pos="8459"/>
              <w:tab w:val="right" w:pos="9026" w:leader="dot"/>
            </w:tabs>
            <w:rPr/>
          </w:pPr>
          <w:hyperlink w:anchor="__RefHeading___Toc3055892_3381743652">
            <w:r>
              <w:rPr>
                <w:webHidden/>
                <w:rStyle w:val="IndexLink"/>
                <w:rtl w:val="true"/>
              </w:rPr>
              <w:t>یفسخ عندنا النکاح بالعیب</w:t>
            </w:r>
            <w:r>
              <w:rPr>
                <w:rStyle w:val="IndexLink"/>
                <w:rtl w:val="true"/>
              </w:rPr>
              <w:tab/>
            </w:r>
            <w:r>
              <w:rPr>
                <w:rStyle w:val="IndexLink"/>
              </w:rPr>
              <w:t>165</w:t>
            </w:r>
          </w:hyperlink>
        </w:p>
        <w:p>
          <w:pPr>
            <w:pStyle w:val="Contents3"/>
            <w:tabs>
              <w:tab w:val="clear" w:pos="8459"/>
              <w:tab w:val="right" w:pos="9026" w:leader="dot"/>
            </w:tabs>
            <w:rPr/>
          </w:pPr>
          <w:hyperlink w:anchor="__RefHeading___Toc3055894_3381743652">
            <w:r>
              <w:rPr>
                <w:webHidden/>
                <w:rStyle w:val="IndexLink"/>
                <w:rtl w:val="true"/>
              </w:rPr>
              <w:t>مسائل شتی</w:t>
            </w:r>
            <w:r>
              <w:rPr>
                <w:rStyle w:val="IndexLink"/>
                <w:rtl w:val="true"/>
              </w:rPr>
              <w:tab/>
            </w:r>
            <w:r>
              <w:rPr>
                <w:rStyle w:val="IndexLink"/>
              </w:rPr>
              <w:t>171</w:t>
            </w:r>
          </w:hyperlink>
        </w:p>
        <w:p>
          <w:pPr>
            <w:pStyle w:val="Contents2"/>
            <w:tabs>
              <w:tab w:val="clear" w:pos="8743"/>
              <w:tab w:val="right" w:pos="9026" w:leader="dot"/>
            </w:tabs>
            <w:rPr/>
          </w:pPr>
          <w:hyperlink w:anchor="__RefHeading___Toc3055896_3381743652">
            <w:r>
              <w:rPr>
                <w:webHidden/>
                <w:rStyle w:val="IndexLink"/>
                <w:rtl w:val="true"/>
              </w:rPr>
              <w:t>کتاب الصداق</w:t>
            </w:r>
            <w:r>
              <w:rPr>
                <w:rStyle w:val="IndexLink"/>
                <w:rtl w:val="true"/>
              </w:rPr>
              <w:tab/>
            </w:r>
            <w:r>
              <w:rPr>
                <w:rStyle w:val="IndexLink"/>
              </w:rPr>
              <w:t>172</w:t>
            </w:r>
          </w:hyperlink>
        </w:p>
        <w:p>
          <w:pPr>
            <w:pStyle w:val="Contents3"/>
            <w:tabs>
              <w:tab w:val="clear" w:pos="8459"/>
              <w:tab w:val="right" w:pos="9026" w:leader="dot"/>
            </w:tabs>
            <w:rPr/>
          </w:pPr>
          <w:hyperlink w:anchor="__RefHeading___Toc3055898_3381743652">
            <w:r>
              <w:rPr>
                <w:webHidden/>
                <w:rStyle w:val="IndexLink"/>
                <w:rtl w:val="true"/>
              </w:rPr>
              <w:t>مهر الفاسد لا یفسد</w:t>
            </w:r>
            <w:r>
              <w:rPr>
                <w:rStyle w:val="IndexLink"/>
                <w:rtl w:val="true"/>
              </w:rPr>
              <w:tab/>
            </w:r>
            <w:r>
              <w:rPr>
                <w:rStyle w:val="IndexLink"/>
              </w:rPr>
              <w:t>172</w:t>
            </w:r>
          </w:hyperlink>
        </w:p>
        <w:p>
          <w:pPr>
            <w:pStyle w:val="Contents3"/>
            <w:tabs>
              <w:tab w:val="clear" w:pos="8459"/>
              <w:tab w:val="right" w:pos="9026" w:leader="dot"/>
            </w:tabs>
            <w:rPr/>
          </w:pPr>
          <w:hyperlink w:anchor="__RefHeading___Toc3055900_3381743652">
            <w:r>
              <w:rPr>
                <w:webHidden/>
                <w:rStyle w:val="IndexLink"/>
                <w:rtl w:val="true"/>
              </w:rPr>
              <w:t>الصداق ما هو</w:t>
            </w:r>
            <w:r>
              <w:rPr>
                <w:rStyle w:val="IndexLink"/>
                <w:rtl w:val="true"/>
              </w:rPr>
              <w:tab/>
            </w:r>
            <w:r>
              <w:rPr>
                <w:rStyle w:val="IndexLink"/>
              </w:rPr>
              <w:t>172</w:t>
            </w:r>
          </w:hyperlink>
        </w:p>
        <w:p>
          <w:pPr>
            <w:pStyle w:val="Contents3"/>
            <w:tabs>
              <w:tab w:val="clear" w:pos="8459"/>
              <w:tab w:val="right" w:pos="9026" w:leader="dot"/>
            </w:tabs>
            <w:rPr/>
          </w:pPr>
          <w:hyperlink w:anchor="__RefHeading___Toc3055902_3381743652">
            <w:r>
              <w:rPr>
                <w:webHidden/>
                <w:rStyle w:val="IndexLink"/>
                <w:rtl w:val="true"/>
              </w:rPr>
              <w:t>إذا أصدقها تعلیم سورة</w:t>
            </w:r>
            <w:r>
              <w:rPr>
                <w:rStyle w:val="IndexLink"/>
                <w:rtl w:val="true"/>
              </w:rPr>
              <w:tab/>
            </w:r>
            <w:r>
              <w:rPr>
                <w:rStyle w:val="IndexLink"/>
              </w:rPr>
              <w:t>174</w:t>
            </w:r>
          </w:hyperlink>
        </w:p>
        <w:p>
          <w:pPr>
            <w:pStyle w:val="Contents3"/>
            <w:tabs>
              <w:tab w:val="clear" w:pos="8459"/>
              <w:tab w:val="right" w:pos="9026" w:leader="dot"/>
            </w:tabs>
            <w:rPr/>
          </w:pPr>
          <w:hyperlink w:anchor="__RefHeading___Toc3055904_3381743652">
            <w:r>
              <w:rPr>
                <w:webHidden/>
                <w:rStyle w:val="IndexLink"/>
                <w:rtl w:val="true"/>
              </w:rPr>
              <w:t>تلف المهر قبل القبض</w:t>
            </w:r>
            <w:r>
              <w:rPr>
                <w:rStyle w:val="IndexLink"/>
                <w:rtl w:val="true"/>
              </w:rPr>
              <w:tab/>
            </w:r>
            <w:r>
              <w:rPr>
                <w:rStyle w:val="IndexLink"/>
              </w:rPr>
              <w:t>174</w:t>
            </w:r>
          </w:hyperlink>
        </w:p>
        <w:p>
          <w:pPr>
            <w:pStyle w:val="Contents3"/>
            <w:tabs>
              <w:tab w:val="clear" w:pos="8459"/>
              <w:tab w:val="right" w:pos="9026" w:leader="dot"/>
            </w:tabs>
            <w:rPr/>
          </w:pPr>
          <w:hyperlink w:anchor="__RefHeading___Toc3055906_3381743652">
            <w:r>
              <w:rPr>
                <w:webHidden/>
                <w:rStyle w:val="IndexLink"/>
                <w:rtl w:val="true"/>
              </w:rPr>
              <w:t>التصرف فی الصداق قبل القبض</w:t>
            </w:r>
            <w:r>
              <w:rPr>
                <w:rStyle w:val="IndexLink"/>
                <w:rtl w:val="true"/>
              </w:rPr>
              <w:tab/>
            </w:r>
            <w:r>
              <w:rPr>
                <w:rStyle w:val="IndexLink"/>
              </w:rPr>
              <w:t>175</w:t>
            </w:r>
          </w:hyperlink>
        </w:p>
        <w:p>
          <w:pPr>
            <w:pStyle w:val="Contents3"/>
            <w:tabs>
              <w:tab w:val="clear" w:pos="8459"/>
              <w:tab w:val="right" w:pos="9026" w:leader="dot"/>
            </w:tabs>
            <w:rPr/>
          </w:pPr>
          <w:hyperlink w:anchor="__RefHeading___Toc3055908_3381743652">
            <w:r>
              <w:rPr>
                <w:webHidden/>
                <w:rStyle w:val="IndexLink"/>
                <w:rtl w:val="true"/>
              </w:rPr>
              <w:t>الصداق المعین أو المجهول</w:t>
            </w:r>
            <w:r>
              <w:rPr>
                <w:rStyle w:val="IndexLink"/>
                <w:rtl w:val="true"/>
              </w:rPr>
              <w:tab/>
            </w:r>
            <w:r>
              <w:rPr>
                <w:rStyle w:val="IndexLink"/>
              </w:rPr>
              <w:t>175</w:t>
            </w:r>
          </w:hyperlink>
        </w:p>
        <w:p>
          <w:pPr>
            <w:pStyle w:val="Contents3"/>
            <w:tabs>
              <w:tab w:val="clear" w:pos="8459"/>
              <w:tab w:val="right" w:pos="9026" w:leader="dot"/>
            </w:tabs>
            <w:rPr/>
          </w:pPr>
          <w:hyperlink w:anchor="__RefHeading___Toc3055910_3381743652">
            <w:r>
              <w:rPr>
                <w:webHidden/>
                <w:rStyle w:val="IndexLink"/>
                <w:rtl w:val="true"/>
              </w:rPr>
              <w:t>مهر العلانیة و السر</w:t>
            </w:r>
            <w:r>
              <w:rPr>
                <w:rStyle w:val="IndexLink"/>
                <w:rtl w:val="true"/>
              </w:rPr>
              <w:tab/>
            </w:r>
            <w:r>
              <w:rPr>
                <w:rStyle w:val="IndexLink"/>
              </w:rPr>
              <w:t>176</w:t>
            </w:r>
          </w:hyperlink>
        </w:p>
        <w:p>
          <w:pPr>
            <w:pStyle w:val="Contents3"/>
            <w:tabs>
              <w:tab w:val="clear" w:pos="8459"/>
              <w:tab w:val="right" w:pos="9026" w:leader="dot"/>
            </w:tabs>
            <w:rPr/>
          </w:pPr>
          <w:hyperlink w:anchor="__RefHeading___Toc3055912_3381743652">
            <w:r>
              <w:rPr>
                <w:webHidden/>
                <w:rStyle w:val="IndexLink"/>
                <w:rtl w:val="true"/>
              </w:rPr>
              <w:t>نکاح أربع نسوة بعقد واحد</w:t>
            </w:r>
            <w:r>
              <w:rPr>
                <w:rStyle w:val="IndexLink"/>
                <w:rtl w:val="true"/>
              </w:rPr>
              <w:tab/>
            </w:r>
            <w:r>
              <w:rPr>
                <w:rStyle w:val="IndexLink"/>
              </w:rPr>
              <w:t>176</w:t>
            </w:r>
          </w:hyperlink>
        </w:p>
        <w:p>
          <w:pPr>
            <w:pStyle w:val="Contents3"/>
            <w:tabs>
              <w:tab w:val="clear" w:pos="8459"/>
              <w:tab w:val="right" w:pos="9026" w:leader="dot"/>
            </w:tabs>
            <w:rPr/>
          </w:pPr>
          <w:hyperlink w:anchor="__RefHeading___Toc3055914_3381743652">
            <w:r>
              <w:rPr>
                <w:webHidden/>
                <w:rStyle w:val="IndexLink"/>
                <w:rtl w:val="true"/>
              </w:rPr>
              <w:t>تزویج الرجل ابنه الصغیر علی مهر معلوم</w:t>
            </w:r>
            <w:r>
              <w:rPr>
                <w:rStyle w:val="IndexLink"/>
                <w:rtl w:val="true"/>
              </w:rPr>
              <w:tab/>
            </w:r>
            <w:r>
              <w:rPr>
                <w:rStyle w:val="IndexLink"/>
              </w:rPr>
              <w:t>176</w:t>
            </w:r>
          </w:hyperlink>
        </w:p>
        <w:p>
          <w:pPr>
            <w:pStyle w:val="Contents3"/>
            <w:tabs>
              <w:tab w:val="clear" w:pos="8459"/>
              <w:tab w:val="right" w:pos="9026" w:leader="dot"/>
            </w:tabs>
            <w:rPr/>
          </w:pPr>
          <w:hyperlink w:anchor="__RefHeading___Toc3055916_3381743652">
            <w:r>
              <w:rPr>
                <w:webHidden/>
                <w:rStyle w:val="IndexLink"/>
                <w:rtl w:val="true"/>
              </w:rPr>
              <w:t>تزوج المولی علیه بغیر اذن ولیه</w:t>
            </w:r>
            <w:r>
              <w:rPr>
                <w:rStyle w:val="IndexLink"/>
                <w:rtl w:val="true"/>
              </w:rPr>
              <w:tab/>
            </w:r>
            <w:r>
              <w:rPr>
                <w:rStyle w:val="IndexLink"/>
              </w:rPr>
              <w:t>177</w:t>
            </w:r>
          </w:hyperlink>
        </w:p>
        <w:p>
          <w:pPr>
            <w:pStyle w:val="Contents3"/>
            <w:tabs>
              <w:tab w:val="clear" w:pos="8459"/>
              <w:tab w:val="right" w:pos="9026" w:leader="dot"/>
            </w:tabs>
            <w:rPr/>
          </w:pPr>
          <w:hyperlink w:anchor="__RefHeading___Toc3055918_3381743652">
            <w:r>
              <w:rPr>
                <w:webHidden/>
                <w:rStyle w:val="IndexLink"/>
                <w:rtl w:val="true"/>
              </w:rPr>
              <w:t>حکم المفوضة المهر</w:t>
            </w:r>
            <w:r>
              <w:rPr>
                <w:rStyle w:val="IndexLink"/>
                <w:rtl w:val="true"/>
              </w:rPr>
              <w:tab/>
            </w:r>
            <w:r>
              <w:rPr>
                <w:rStyle w:val="IndexLink"/>
              </w:rPr>
              <w:t>177</w:t>
            </w:r>
          </w:hyperlink>
        </w:p>
        <w:p>
          <w:pPr>
            <w:pStyle w:val="Contents3"/>
            <w:tabs>
              <w:tab w:val="clear" w:pos="8459"/>
              <w:tab w:val="right" w:pos="9026" w:leader="dot"/>
            </w:tabs>
            <w:rPr/>
          </w:pPr>
          <w:hyperlink w:anchor="__RefHeading___Toc3055920_3381743652">
            <w:r>
              <w:rPr>
                <w:webHidden/>
                <w:rStyle w:val="IndexLink"/>
                <w:rtl w:val="true"/>
              </w:rPr>
              <w:t>صداق المتعة</w:t>
            </w:r>
            <w:r>
              <w:rPr>
                <w:rStyle w:val="IndexLink"/>
                <w:rtl w:val="true"/>
              </w:rPr>
              <w:tab/>
            </w:r>
            <w:r>
              <w:rPr>
                <w:rStyle w:val="IndexLink"/>
              </w:rPr>
              <w:t>177</w:t>
            </w:r>
          </w:hyperlink>
        </w:p>
        <w:p>
          <w:pPr>
            <w:pStyle w:val="Contents3"/>
            <w:tabs>
              <w:tab w:val="clear" w:pos="8459"/>
              <w:tab w:val="right" w:pos="9026" w:leader="dot"/>
            </w:tabs>
            <w:rPr/>
          </w:pPr>
          <w:hyperlink w:anchor="__RefHeading___Toc3055922_3381743652">
            <w:r>
              <w:rPr>
                <w:webHidden/>
                <w:rStyle w:val="IndexLink"/>
                <w:rtl w:val="true"/>
              </w:rPr>
              <w:t>حکم مهر مفوضة البضع</w:t>
            </w:r>
            <w:r>
              <w:rPr>
                <w:rStyle w:val="IndexLink"/>
                <w:rtl w:val="true"/>
              </w:rPr>
              <w:tab/>
            </w:r>
            <w:r>
              <w:rPr>
                <w:rStyle w:val="IndexLink"/>
              </w:rPr>
              <w:t>178</w:t>
            </w:r>
          </w:hyperlink>
        </w:p>
        <w:p>
          <w:pPr>
            <w:pStyle w:val="Contents3"/>
            <w:tabs>
              <w:tab w:val="clear" w:pos="8459"/>
              <w:tab w:val="right" w:pos="9026" w:leader="dot"/>
            </w:tabs>
            <w:rPr/>
          </w:pPr>
          <w:hyperlink w:anchor="__RefHeading___Toc3055924_3381743652">
            <w:r>
              <w:rPr>
                <w:webHidden/>
                <w:rStyle w:val="IndexLink"/>
                <w:rtl w:val="true"/>
              </w:rPr>
              <w:t>مفوضة المهر</w:t>
            </w:r>
            <w:r>
              <w:rPr>
                <w:rStyle w:val="IndexLink"/>
                <w:rtl w:val="true"/>
              </w:rPr>
              <w:tab/>
            </w:r>
            <w:r>
              <w:rPr>
                <w:rStyle w:val="IndexLink"/>
              </w:rPr>
              <w:t>179</w:t>
            </w:r>
          </w:hyperlink>
        </w:p>
        <w:p>
          <w:pPr>
            <w:pStyle w:val="Contents3"/>
            <w:tabs>
              <w:tab w:val="clear" w:pos="8459"/>
              <w:tab w:val="right" w:pos="9026" w:leader="dot"/>
            </w:tabs>
            <w:rPr/>
          </w:pPr>
          <w:hyperlink w:anchor="__RefHeading___Toc3055926_3381743652">
            <w:r>
              <w:rPr>
                <w:webHidden/>
                <w:rStyle w:val="IndexLink"/>
                <w:rtl w:val="true"/>
              </w:rPr>
              <w:t>حکم الصغیرة و البکر الکبیرة المجبورة</w:t>
            </w:r>
            <w:r>
              <w:rPr>
                <w:rStyle w:val="IndexLink"/>
                <w:rtl w:val="true"/>
              </w:rPr>
              <w:tab/>
            </w:r>
            <w:r>
              <w:rPr>
                <w:rStyle w:val="IndexLink"/>
              </w:rPr>
              <w:t>180</w:t>
            </w:r>
          </w:hyperlink>
        </w:p>
        <w:p>
          <w:pPr>
            <w:pStyle w:val="Contents3"/>
            <w:tabs>
              <w:tab w:val="clear" w:pos="8459"/>
              <w:tab w:val="right" w:pos="9026" w:leader="dot"/>
            </w:tabs>
            <w:rPr/>
          </w:pPr>
          <w:hyperlink w:anchor="__RefHeading___Toc3055928_3381743652">
            <w:r>
              <w:rPr>
                <w:webHidden/>
                <w:rStyle w:val="IndexLink"/>
                <w:rtl w:val="true"/>
              </w:rPr>
              <w:t>مهر المثل</w:t>
            </w:r>
            <w:r>
              <w:rPr>
                <w:rStyle w:val="IndexLink"/>
                <w:rtl w:val="true"/>
              </w:rPr>
              <w:tab/>
            </w:r>
            <w:r>
              <w:rPr>
                <w:rStyle w:val="IndexLink"/>
              </w:rPr>
              <w:t>180</w:t>
            </w:r>
          </w:hyperlink>
        </w:p>
        <w:p>
          <w:pPr>
            <w:pStyle w:val="Contents3"/>
            <w:tabs>
              <w:tab w:val="clear" w:pos="8459"/>
              <w:tab w:val="right" w:pos="9026" w:leader="dot"/>
            </w:tabs>
            <w:rPr/>
          </w:pPr>
          <w:hyperlink w:anchor="__RefHeading___Toc3055930_3381743652">
            <w:r>
              <w:rPr>
                <w:webHidden/>
                <w:rStyle w:val="IndexLink"/>
                <w:rtl w:val="true"/>
              </w:rPr>
              <w:t>اختلاف الزوجین فی المهر</w:t>
            </w:r>
            <w:r>
              <w:rPr>
                <w:rStyle w:val="IndexLink"/>
                <w:rtl w:val="true"/>
              </w:rPr>
              <w:tab/>
            </w:r>
            <w:r>
              <w:rPr>
                <w:rStyle w:val="IndexLink"/>
              </w:rPr>
              <w:t>180</w:t>
            </w:r>
          </w:hyperlink>
        </w:p>
        <w:p>
          <w:pPr>
            <w:pStyle w:val="Contents3"/>
            <w:tabs>
              <w:tab w:val="clear" w:pos="8459"/>
              <w:tab w:val="right" w:pos="9026" w:leader="dot"/>
            </w:tabs>
            <w:rPr/>
          </w:pPr>
          <w:hyperlink w:anchor="__RefHeading___Toc3055932_3381743652">
            <w:r>
              <w:rPr>
                <w:webHidden/>
                <w:rStyle w:val="IndexLink"/>
                <w:rtl w:val="true"/>
              </w:rPr>
              <w:t>جواز قبض الأب مهر بنتها</w:t>
            </w:r>
            <w:r>
              <w:rPr>
                <w:rStyle w:val="IndexLink"/>
                <w:rtl w:val="true"/>
              </w:rPr>
              <w:tab/>
            </w:r>
            <w:r>
              <w:rPr>
                <w:rStyle w:val="IndexLink"/>
              </w:rPr>
              <w:t>182</w:t>
            </w:r>
          </w:hyperlink>
        </w:p>
        <w:p>
          <w:pPr>
            <w:pStyle w:val="Contents3"/>
            <w:tabs>
              <w:tab w:val="clear" w:pos="8459"/>
              <w:tab w:val="right" w:pos="9026" w:leader="dot"/>
            </w:tabs>
            <w:rPr/>
          </w:pPr>
          <w:hyperlink w:anchor="__RefHeading___Toc3055934_3381743652">
            <w:r>
              <w:rPr>
                <w:webHidden/>
                <w:rStyle w:val="IndexLink"/>
                <w:rtl w:val="true"/>
              </w:rPr>
              <w:t>ثبوت المهر فی النکاح فی العدة</w:t>
            </w:r>
            <w:r>
              <w:rPr>
                <w:rStyle w:val="IndexLink"/>
                <w:rtl w:val="true"/>
              </w:rPr>
              <w:tab/>
            </w:r>
            <w:r>
              <w:rPr>
                <w:rStyle w:val="IndexLink"/>
              </w:rPr>
              <w:t>182</w:t>
            </w:r>
          </w:hyperlink>
        </w:p>
        <w:p>
          <w:pPr>
            <w:pStyle w:val="Contents3"/>
            <w:tabs>
              <w:tab w:val="clear" w:pos="8459"/>
              <w:tab w:val="right" w:pos="9026" w:leader="dot"/>
            </w:tabs>
            <w:rPr/>
          </w:pPr>
          <w:hyperlink w:anchor="__RefHeading___Toc3055936_3381743652">
            <w:r>
              <w:rPr>
                <w:webHidden/>
                <w:rStyle w:val="IndexLink"/>
                <w:rtl w:val="true"/>
              </w:rPr>
              <w:t>إذا أصدقها علی أن لأبیها ألفا</w:t>
            </w:r>
            <w:r>
              <w:rPr>
                <w:rStyle w:val="IndexLink"/>
                <w:rtl w:val="true"/>
              </w:rPr>
              <w:tab/>
            </w:r>
            <w:r>
              <w:rPr>
                <w:rStyle w:val="IndexLink"/>
              </w:rPr>
              <w:t>183</w:t>
            </w:r>
          </w:hyperlink>
        </w:p>
        <w:p>
          <w:pPr>
            <w:pStyle w:val="Contents3"/>
            <w:tabs>
              <w:tab w:val="clear" w:pos="8459"/>
              <w:tab w:val="right" w:pos="9026" w:leader="dot"/>
            </w:tabs>
            <w:rPr/>
          </w:pPr>
          <w:hyperlink w:anchor="__RefHeading___Toc3055938_3381743652">
            <w:r>
              <w:rPr>
                <w:webHidden/>
                <w:rStyle w:val="IndexLink"/>
                <w:rtl w:val="true"/>
              </w:rPr>
              <w:t>الشرط فی الصداق</w:t>
            </w:r>
            <w:r>
              <w:rPr>
                <w:rStyle w:val="IndexLink"/>
                <w:rtl w:val="true"/>
              </w:rPr>
              <w:tab/>
            </w:r>
            <w:r>
              <w:rPr>
                <w:rStyle w:val="IndexLink"/>
              </w:rPr>
              <w:t>183</w:t>
            </w:r>
          </w:hyperlink>
        </w:p>
        <w:p>
          <w:pPr>
            <w:pStyle w:val="Contents3"/>
            <w:tabs>
              <w:tab w:val="clear" w:pos="8459"/>
              <w:tab w:val="right" w:pos="9026" w:leader="dot"/>
            </w:tabs>
            <w:rPr/>
          </w:pPr>
          <w:hyperlink w:anchor="__RefHeading___Toc3055940_3381743652">
            <w:r>
              <w:rPr>
                <w:webHidden/>
                <w:rStyle w:val="IndexLink"/>
                <w:rtl w:val="true"/>
              </w:rPr>
              <w:t>من الذی بیده عقدة النکاح</w:t>
            </w:r>
            <w:r>
              <w:rPr>
                <w:rStyle w:val="IndexLink"/>
                <w:rtl w:val="true"/>
              </w:rPr>
              <w:tab/>
            </w:r>
            <w:r>
              <w:rPr>
                <w:rStyle w:val="IndexLink"/>
              </w:rPr>
              <w:t>183</w:t>
            </w:r>
          </w:hyperlink>
        </w:p>
        <w:p>
          <w:pPr>
            <w:pStyle w:val="Contents3"/>
            <w:tabs>
              <w:tab w:val="clear" w:pos="8459"/>
              <w:tab w:val="right" w:pos="9026" w:leader="dot"/>
            </w:tabs>
            <w:rPr/>
          </w:pPr>
          <w:hyperlink w:anchor="__RefHeading___Toc3055942_3381743652">
            <w:r>
              <w:rPr>
                <w:webHidden/>
                <w:rStyle w:val="IndexLink"/>
                <w:rtl w:val="true"/>
              </w:rPr>
              <w:t>الرجوع فی الصداق الموهوب</w:t>
            </w:r>
            <w:r>
              <w:rPr>
                <w:rStyle w:val="IndexLink"/>
                <w:rtl w:val="true"/>
              </w:rPr>
              <w:tab/>
            </w:r>
            <w:r>
              <w:rPr>
                <w:rStyle w:val="IndexLink"/>
              </w:rPr>
              <w:t>184</w:t>
            </w:r>
          </w:hyperlink>
        </w:p>
        <w:p>
          <w:pPr>
            <w:pStyle w:val="Contents3"/>
            <w:tabs>
              <w:tab w:val="clear" w:pos="8459"/>
              <w:tab w:val="right" w:pos="9026" w:leader="dot"/>
            </w:tabs>
            <w:rPr/>
          </w:pPr>
          <w:hyperlink w:anchor="__RefHeading___Toc3055944_3381743652">
            <w:r>
              <w:rPr>
                <w:webHidden/>
                <w:rStyle w:val="IndexLink"/>
                <w:rtl w:val="true"/>
              </w:rPr>
              <w:t>ثبوت مهر المسمی</w:t>
            </w:r>
            <w:r>
              <w:rPr>
                <w:rStyle w:val="IndexLink"/>
                <w:rtl w:val="true"/>
              </w:rPr>
              <w:tab/>
            </w:r>
            <w:r>
              <w:rPr>
                <w:rStyle w:val="IndexLink"/>
              </w:rPr>
              <w:t>185</w:t>
            </w:r>
          </w:hyperlink>
        </w:p>
        <w:p>
          <w:pPr>
            <w:pStyle w:val="Contents3"/>
            <w:tabs>
              <w:tab w:val="clear" w:pos="8459"/>
              <w:tab w:val="right" w:pos="9026" w:leader="dot"/>
            </w:tabs>
            <w:rPr/>
          </w:pPr>
          <w:hyperlink w:anchor="__RefHeading___Toc3055946_3381743652">
            <w:r>
              <w:rPr>
                <w:webHidden/>
                <w:rStyle w:val="IndexLink"/>
                <w:rtl w:val="true"/>
              </w:rPr>
              <w:t>الإبراء عن مهر المثل</w:t>
            </w:r>
            <w:r>
              <w:rPr>
                <w:rStyle w:val="IndexLink"/>
                <w:rtl w:val="true"/>
              </w:rPr>
              <w:tab/>
            </w:r>
            <w:r>
              <w:rPr>
                <w:rStyle w:val="IndexLink"/>
              </w:rPr>
              <w:t>185</w:t>
            </w:r>
          </w:hyperlink>
        </w:p>
        <w:p>
          <w:pPr>
            <w:pStyle w:val="Contents3"/>
            <w:tabs>
              <w:tab w:val="clear" w:pos="8459"/>
              <w:tab w:val="right" w:pos="9026" w:leader="dot"/>
            </w:tabs>
            <w:rPr/>
          </w:pPr>
          <w:hyperlink w:anchor="__RefHeading___Toc3055948_3381743652">
            <w:r>
              <w:rPr>
                <w:webHidden/>
                <w:rStyle w:val="IndexLink"/>
                <w:rtl w:val="true"/>
              </w:rPr>
              <w:t>لا یجوز الامتناع من تسلیم نفسها</w:t>
            </w:r>
            <w:r>
              <w:rPr>
                <w:rStyle w:val="IndexLink"/>
                <w:rtl w:val="true"/>
              </w:rPr>
              <w:tab/>
            </w:r>
            <w:r>
              <w:rPr>
                <w:rStyle w:val="IndexLink"/>
              </w:rPr>
              <w:t>186</w:t>
            </w:r>
          </w:hyperlink>
        </w:p>
        <w:p>
          <w:pPr>
            <w:pStyle w:val="Contents3"/>
            <w:tabs>
              <w:tab w:val="clear" w:pos="8459"/>
              <w:tab w:val="right" w:pos="9026" w:leader="dot"/>
            </w:tabs>
            <w:rPr/>
          </w:pPr>
          <w:hyperlink w:anchor="__RefHeading___Toc3055950_3381743652">
            <w:r>
              <w:rPr>
                <w:webHidden/>
                <w:rStyle w:val="IndexLink"/>
                <w:rtl w:val="true"/>
              </w:rPr>
              <w:t>الخلع بنصف المهر قبل الدخول</w:t>
            </w:r>
            <w:r>
              <w:rPr>
                <w:rStyle w:val="IndexLink"/>
                <w:rtl w:val="true"/>
              </w:rPr>
              <w:tab/>
            </w:r>
            <w:r>
              <w:rPr>
                <w:rStyle w:val="IndexLink"/>
              </w:rPr>
              <w:t>186</w:t>
            </w:r>
          </w:hyperlink>
        </w:p>
        <w:p>
          <w:pPr>
            <w:pStyle w:val="Contents3"/>
            <w:tabs>
              <w:tab w:val="clear" w:pos="8459"/>
              <w:tab w:val="right" w:pos="9026" w:leader="dot"/>
            </w:tabs>
            <w:rPr/>
          </w:pPr>
          <w:hyperlink w:anchor="__RefHeading___Toc3055952_3381743652">
            <w:r>
              <w:rPr>
                <w:webHidden/>
                <w:rStyle w:val="IndexLink"/>
                <w:rtl w:val="true"/>
              </w:rPr>
              <w:t>حکم الإفضاء</w:t>
            </w:r>
            <w:r>
              <w:rPr>
                <w:rStyle w:val="IndexLink"/>
                <w:rtl w:val="true"/>
              </w:rPr>
              <w:tab/>
            </w:r>
            <w:r>
              <w:rPr>
                <w:rStyle w:val="IndexLink"/>
              </w:rPr>
              <w:t>186</w:t>
            </w:r>
          </w:hyperlink>
        </w:p>
        <w:p>
          <w:pPr>
            <w:pStyle w:val="Contents2"/>
            <w:tabs>
              <w:tab w:val="clear" w:pos="8743"/>
              <w:tab w:val="right" w:pos="9026" w:leader="dot"/>
            </w:tabs>
            <w:rPr/>
          </w:pPr>
          <w:hyperlink w:anchor="__RefHeading___Toc3055954_3381743652">
            <w:r>
              <w:rPr>
                <w:webHidden/>
                <w:rStyle w:val="IndexLink"/>
                <w:rtl w:val="true"/>
              </w:rPr>
              <w:t>کتاب الولیمة</w:t>
            </w:r>
            <w:r>
              <w:rPr>
                <w:rStyle w:val="IndexLink"/>
                <w:rtl w:val="true"/>
              </w:rPr>
              <w:tab/>
            </w:r>
            <w:r>
              <w:rPr>
                <w:rStyle w:val="IndexLink"/>
              </w:rPr>
              <w:t>191</w:t>
            </w:r>
          </w:hyperlink>
        </w:p>
        <w:p>
          <w:pPr>
            <w:pStyle w:val="Contents2"/>
            <w:tabs>
              <w:tab w:val="clear" w:pos="8743"/>
              <w:tab w:val="right" w:pos="9026" w:leader="dot"/>
            </w:tabs>
            <w:rPr/>
          </w:pPr>
          <w:hyperlink w:anchor="__RefHeading___Toc3055956_3381743652">
            <w:r>
              <w:rPr>
                <w:webHidden/>
                <w:rStyle w:val="IndexLink"/>
                <w:rtl w:val="true"/>
              </w:rPr>
              <w:t>کتاب القسم بین الزوجات</w:t>
            </w:r>
            <w:r>
              <w:rPr>
                <w:rStyle w:val="IndexLink"/>
                <w:rtl w:val="true"/>
              </w:rPr>
              <w:tab/>
            </w:r>
            <w:r>
              <w:rPr>
                <w:rStyle w:val="IndexLink"/>
              </w:rPr>
              <w:t>193</w:t>
            </w:r>
          </w:hyperlink>
        </w:p>
        <w:p>
          <w:pPr>
            <w:pStyle w:val="Contents2"/>
            <w:tabs>
              <w:tab w:val="clear" w:pos="8743"/>
              <w:tab w:val="right" w:pos="9026" w:leader="dot"/>
            </w:tabs>
            <w:rPr/>
          </w:pPr>
          <w:hyperlink w:anchor="__RefHeading___Toc3055958_3381743652">
            <w:r>
              <w:rPr>
                <w:webHidden/>
                <w:rStyle w:val="IndexLink"/>
                <w:rtl w:val="true"/>
              </w:rPr>
              <w:t>کتاب الخلع</w:t>
            </w:r>
            <w:r>
              <w:rPr>
                <w:rStyle w:val="IndexLink"/>
                <w:rtl w:val="true"/>
              </w:rPr>
              <w:tab/>
            </w:r>
            <w:r>
              <w:rPr>
                <w:rStyle w:val="IndexLink"/>
              </w:rPr>
              <w:t>197</w:t>
            </w:r>
          </w:hyperlink>
        </w:p>
        <w:p>
          <w:pPr>
            <w:pStyle w:val="Contents2"/>
            <w:tabs>
              <w:tab w:val="clear" w:pos="8743"/>
              <w:tab w:val="right" w:pos="9026" w:leader="dot"/>
            </w:tabs>
            <w:rPr/>
          </w:pPr>
          <w:hyperlink w:anchor="__RefHeading___Toc3055960_3381743652">
            <w:r>
              <w:rPr>
                <w:webHidden/>
                <w:rStyle w:val="IndexLink"/>
                <w:rtl w:val="true"/>
              </w:rPr>
              <w:t>کتاب الطلاق</w:t>
            </w:r>
            <w:r>
              <w:rPr>
                <w:rStyle w:val="IndexLink"/>
                <w:rtl w:val="true"/>
              </w:rPr>
              <w:tab/>
            </w:r>
            <w:r>
              <w:rPr>
                <w:rStyle w:val="IndexLink"/>
              </w:rPr>
              <w:t>209</w:t>
            </w:r>
          </w:hyperlink>
        </w:p>
        <w:p>
          <w:pPr>
            <w:pStyle w:val="Contents3"/>
            <w:tabs>
              <w:tab w:val="clear" w:pos="8459"/>
              <w:tab w:val="right" w:pos="9026" w:leader="dot"/>
            </w:tabs>
            <w:rPr/>
          </w:pPr>
          <w:hyperlink w:anchor="__RefHeading___Toc3055962_3381743652">
            <w:r>
              <w:rPr>
                <w:webHidden/>
                <w:rStyle w:val="IndexLink"/>
                <w:rtl w:val="true"/>
              </w:rPr>
              <w:t>الطلقة الثالثة</w:t>
            </w:r>
            <w:r>
              <w:rPr>
                <w:rStyle w:val="IndexLink"/>
                <w:rtl w:val="true"/>
              </w:rPr>
              <w:tab/>
            </w:r>
            <w:r>
              <w:rPr>
                <w:rStyle w:val="IndexLink"/>
              </w:rPr>
              <w:t>209</w:t>
            </w:r>
          </w:hyperlink>
        </w:p>
        <w:p>
          <w:pPr>
            <w:pStyle w:val="Contents3"/>
            <w:tabs>
              <w:tab w:val="clear" w:pos="8459"/>
              <w:tab w:val="right" w:pos="9026" w:leader="dot"/>
            </w:tabs>
            <w:rPr/>
          </w:pPr>
          <w:hyperlink w:anchor="__RefHeading___Toc3055964_3381743652">
            <w:r>
              <w:rPr>
                <w:webHidden/>
                <w:rStyle w:val="IndexLink"/>
                <w:rtl w:val="true"/>
              </w:rPr>
              <w:t>شروط الطلاق</w:t>
            </w:r>
            <w:r>
              <w:rPr>
                <w:rStyle w:val="IndexLink"/>
                <w:rtl w:val="true"/>
              </w:rPr>
              <w:tab/>
            </w:r>
            <w:r>
              <w:rPr>
                <w:rStyle w:val="IndexLink"/>
              </w:rPr>
              <w:t>210</w:t>
            </w:r>
          </w:hyperlink>
        </w:p>
        <w:p>
          <w:pPr>
            <w:pStyle w:val="Contents3"/>
            <w:tabs>
              <w:tab w:val="clear" w:pos="8459"/>
              <w:tab w:val="right" w:pos="9026" w:leader="dot"/>
            </w:tabs>
            <w:rPr/>
          </w:pPr>
          <w:hyperlink w:anchor="__RefHeading___Toc3055966_3381743652">
            <w:r>
              <w:rPr>
                <w:webHidden/>
                <w:rStyle w:val="IndexLink"/>
                <w:rtl w:val="true"/>
              </w:rPr>
              <w:t>صیغة الطلاق</w:t>
            </w:r>
            <w:r>
              <w:rPr>
                <w:rStyle w:val="IndexLink"/>
                <w:rtl w:val="true"/>
              </w:rPr>
              <w:tab/>
            </w:r>
            <w:r>
              <w:rPr>
                <w:rStyle w:val="IndexLink"/>
              </w:rPr>
              <w:t>213</w:t>
            </w:r>
          </w:hyperlink>
        </w:p>
        <w:p>
          <w:pPr>
            <w:pStyle w:val="Contents3"/>
            <w:tabs>
              <w:tab w:val="clear" w:pos="8459"/>
              <w:tab w:val="right" w:pos="9026" w:leader="dot"/>
            </w:tabs>
            <w:rPr/>
          </w:pPr>
          <w:hyperlink w:anchor="__RefHeading___Toc3055968_3381743652">
            <w:r>
              <w:rPr>
                <w:webHidden/>
                <w:rStyle w:val="IndexLink"/>
                <w:rtl w:val="true"/>
              </w:rPr>
              <w:t>کنایات الطلاق لا یقع بها شیء</w:t>
            </w:r>
            <w:r>
              <w:rPr>
                <w:rStyle w:val="IndexLink"/>
                <w:rtl w:val="true"/>
              </w:rPr>
              <w:tab/>
            </w:r>
            <w:r>
              <w:rPr>
                <w:rStyle w:val="IndexLink"/>
              </w:rPr>
              <w:t>216</w:t>
            </w:r>
          </w:hyperlink>
        </w:p>
        <w:p>
          <w:pPr>
            <w:pStyle w:val="Contents3"/>
            <w:tabs>
              <w:tab w:val="clear" w:pos="8459"/>
              <w:tab w:val="right" w:pos="9026" w:leader="dot"/>
            </w:tabs>
            <w:rPr/>
          </w:pPr>
          <w:hyperlink w:anchor="__RefHeading___Toc3055970_3381743652">
            <w:r>
              <w:rPr>
                <w:webHidden/>
                <w:rStyle w:val="IndexLink"/>
                <w:rtl w:val="true"/>
              </w:rPr>
              <w:t>حکم تخییر الزوجة</w:t>
            </w:r>
            <w:r>
              <w:rPr>
                <w:rStyle w:val="IndexLink"/>
                <w:rtl w:val="true"/>
              </w:rPr>
              <w:tab/>
            </w:r>
            <w:r>
              <w:rPr>
                <w:rStyle w:val="IndexLink"/>
              </w:rPr>
              <w:t>220</w:t>
            </w:r>
          </w:hyperlink>
        </w:p>
        <w:p>
          <w:pPr>
            <w:pStyle w:val="Contents3"/>
            <w:tabs>
              <w:tab w:val="clear" w:pos="8459"/>
              <w:tab w:val="right" w:pos="9026" w:leader="dot"/>
            </w:tabs>
            <w:rPr/>
          </w:pPr>
          <w:hyperlink w:anchor="__RefHeading___Toc3055972_3381743652">
            <w:r>
              <w:rPr>
                <w:webHidden/>
                <w:rStyle w:val="IndexLink"/>
                <w:rtl w:val="true"/>
              </w:rPr>
              <w:t>حکم ما إذا قال لها</w:t>
            </w:r>
            <w:r>
              <w:rPr>
                <w:rStyle w:val="IndexLink"/>
                <w:rtl w:val="true"/>
              </w:rPr>
              <w:t>:</w:t>
            </w:r>
            <w:r>
              <w:rPr>
                <w:rStyle w:val="IndexLink"/>
                <w:rtl w:val="true"/>
              </w:rPr>
              <w:t>طلقی نفسک</w:t>
            </w:r>
            <w:r>
              <w:rPr>
                <w:rStyle w:val="IndexLink"/>
                <w:rtl w:val="true"/>
              </w:rPr>
              <w:tab/>
            </w:r>
            <w:r>
              <w:rPr>
                <w:rStyle w:val="IndexLink"/>
              </w:rPr>
              <w:t>221</w:t>
            </w:r>
          </w:hyperlink>
        </w:p>
        <w:p>
          <w:pPr>
            <w:pStyle w:val="Contents3"/>
            <w:tabs>
              <w:tab w:val="clear" w:pos="8459"/>
              <w:tab w:val="right" w:pos="9026" w:leader="dot"/>
            </w:tabs>
            <w:rPr/>
          </w:pPr>
          <w:hyperlink w:anchor="__RefHeading___Toc3055974_3381743652">
            <w:r>
              <w:rPr>
                <w:webHidden/>
                <w:rStyle w:val="IndexLink"/>
                <w:rtl w:val="true"/>
              </w:rPr>
              <w:t>الصیغ الباطلة</w:t>
            </w:r>
            <w:r>
              <w:rPr>
                <w:rStyle w:val="IndexLink"/>
                <w:rtl w:val="true"/>
              </w:rPr>
              <w:tab/>
            </w:r>
            <w:r>
              <w:rPr>
                <w:rStyle w:val="IndexLink"/>
              </w:rPr>
              <w:t>222</w:t>
            </w:r>
          </w:hyperlink>
        </w:p>
        <w:p>
          <w:pPr>
            <w:pStyle w:val="Contents3"/>
            <w:tabs>
              <w:tab w:val="clear" w:pos="8459"/>
              <w:tab w:val="right" w:pos="9026" w:leader="dot"/>
            </w:tabs>
            <w:rPr/>
          </w:pPr>
          <w:hyperlink w:anchor="__RefHeading___Toc3055976_3381743652">
            <w:r>
              <w:rPr>
                <w:webHidden/>
                <w:rStyle w:val="IndexLink"/>
                <w:rtl w:val="true"/>
              </w:rPr>
              <w:t>الطلاق بشرط</w:t>
            </w:r>
            <w:r>
              <w:rPr>
                <w:rStyle w:val="IndexLink"/>
                <w:rtl w:val="true"/>
              </w:rPr>
              <w:tab/>
            </w:r>
            <w:r>
              <w:rPr>
                <w:rStyle w:val="IndexLink"/>
              </w:rPr>
              <w:t>224</w:t>
            </w:r>
          </w:hyperlink>
        </w:p>
        <w:p>
          <w:pPr>
            <w:pStyle w:val="Contents3"/>
            <w:tabs>
              <w:tab w:val="clear" w:pos="8459"/>
              <w:tab w:val="right" w:pos="9026" w:leader="dot"/>
            </w:tabs>
            <w:rPr/>
          </w:pPr>
          <w:hyperlink w:anchor="__RefHeading___Toc3055978_3381743652">
            <w:r>
              <w:rPr>
                <w:webHidden/>
                <w:rStyle w:val="IndexLink"/>
                <w:rtl w:val="true"/>
              </w:rPr>
              <w:t>یجب إرادة الطلاق</w:t>
            </w:r>
            <w:r>
              <w:rPr>
                <w:rStyle w:val="IndexLink"/>
                <w:rtl w:val="true"/>
              </w:rPr>
              <w:tab/>
            </w:r>
            <w:r>
              <w:rPr>
                <w:rStyle w:val="IndexLink"/>
              </w:rPr>
              <w:t>224</w:t>
            </w:r>
          </w:hyperlink>
        </w:p>
        <w:p>
          <w:pPr>
            <w:pStyle w:val="Contents3"/>
            <w:tabs>
              <w:tab w:val="clear" w:pos="8459"/>
              <w:tab w:val="right" w:pos="9026" w:leader="dot"/>
            </w:tabs>
            <w:rPr/>
          </w:pPr>
          <w:hyperlink w:anchor="__RefHeading___Toc3055980_3381743652">
            <w:r>
              <w:rPr>
                <w:webHidden/>
                <w:rStyle w:val="IndexLink"/>
                <w:rtl w:val="true"/>
              </w:rPr>
              <w:t>الاستثناء بمشیة الله</w:t>
            </w:r>
            <w:r>
              <w:rPr>
                <w:rStyle w:val="IndexLink"/>
                <w:rtl w:val="true"/>
              </w:rPr>
              <w:tab/>
            </w:r>
            <w:r>
              <w:rPr>
                <w:rStyle w:val="IndexLink"/>
              </w:rPr>
              <w:t>226</w:t>
            </w:r>
          </w:hyperlink>
        </w:p>
        <w:p>
          <w:pPr>
            <w:pStyle w:val="Contents3"/>
            <w:tabs>
              <w:tab w:val="clear" w:pos="8459"/>
              <w:tab w:val="right" w:pos="9026" w:leader="dot"/>
            </w:tabs>
            <w:rPr/>
          </w:pPr>
          <w:hyperlink w:anchor="__RefHeading___Toc3055982_3381743652">
            <w:r>
              <w:rPr>
                <w:webHidden/>
                <w:rStyle w:val="IndexLink"/>
                <w:rtl w:val="true"/>
              </w:rPr>
              <w:t>طلاق المریض</w:t>
            </w:r>
            <w:r>
              <w:rPr>
                <w:rStyle w:val="IndexLink"/>
                <w:rtl w:val="true"/>
              </w:rPr>
              <w:tab/>
            </w:r>
            <w:r>
              <w:rPr>
                <w:rStyle w:val="IndexLink"/>
              </w:rPr>
              <w:t>226</w:t>
            </w:r>
          </w:hyperlink>
        </w:p>
        <w:p>
          <w:pPr>
            <w:pStyle w:val="Contents3"/>
            <w:tabs>
              <w:tab w:val="clear" w:pos="8459"/>
              <w:tab w:val="right" w:pos="9026" w:leader="dot"/>
            </w:tabs>
            <w:rPr/>
          </w:pPr>
          <w:hyperlink w:anchor="__RefHeading___Toc3055984_3381743652">
            <w:r>
              <w:rPr>
                <w:webHidden/>
                <w:rStyle w:val="IndexLink"/>
                <w:rtl w:val="true"/>
              </w:rPr>
              <w:t>إذا قال</w:t>
            </w:r>
            <w:r>
              <w:rPr>
                <w:rStyle w:val="IndexLink"/>
                <w:rtl w:val="true"/>
              </w:rPr>
              <w:t>:</w:t>
            </w:r>
            <w:r>
              <w:rPr>
                <w:rStyle w:val="IndexLink"/>
                <w:rtl w:val="true"/>
              </w:rPr>
              <w:t>أنت طالق قبل قدوم زید بشهر</w:t>
            </w:r>
            <w:r>
              <w:rPr>
                <w:rStyle w:val="IndexLink"/>
                <w:rtl w:val="true"/>
              </w:rPr>
              <w:tab/>
            </w:r>
            <w:r>
              <w:rPr>
                <w:rStyle w:val="IndexLink"/>
              </w:rPr>
              <w:t>228</w:t>
            </w:r>
          </w:hyperlink>
        </w:p>
        <w:p>
          <w:pPr>
            <w:pStyle w:val="Contents3"/>
            <w:tabs>
              <w:tab w:val="clear" w:pos="8459"/>
              <w:tab w:val="right" w:pos="9026" w:leader="dot"/>
            </w:tabs>
            <w:rPr/>
          </w:pPr>
          <w:hyperlink w:anchor="__RefHeading___Toc3055986_3381743652">
            <w:r>
              <w:rPr>
                <w:webHidden/>
                <w:rStyle w:val="IndexLink"/>
                <w:rtl w:val="true"/>
              </w:rPr>
              <w:t>الشک فی الطلاق</w:t>
            </w:r>
            <w:r>
              <w:rPr>
                <w:rStyle w:val="IndexLink"/>
                <w:rtl w:val="true"/>
              </w:rPr>
              <w:tab/>
            </w:r>
            <w:r>
              <w:rPr>
                <w:rStyle w:val="IndexLink"/>
              </w:rPr>
              <w:t>228</w:t>
            </w:r>
          </w:hyperlink>
        </w:p>
        <w:p>
          <w:pPr>
            <w:pStyle w:val="Contents3"/>
            <w:tabs>
              <w:tab w:val="clear" w:pos="8459"/>
              <w:tab w:val="right" w:pos="9026" w:leader="dot"/>
            </w:tabs>
            <w:rPr/>
          </w:pPr>
          <w:hyperlink w:anchor="__RefHeading___Toc3055988_3381743652">
            <w:r>
              <w:rPr>
                <w:webHidden/>
                <w:rStyle w:val="IndexLink"/>
                <w:rtl w:val="true"/>
              </w:rPr>
              <w:t>مسائل شتی</w:t>
            </w:r>
            <w:r>
              <w:rPr>
                <w:rStyle w:val="IndexLink"/>
                <w:rtl w:val="true"/>
              </w:rPr>
              <w:tab/>
            </w:r>
            <w:r>
              <w:rPr>
                <w:rStyle w:val="IndexLink"/>
              </w:rPr>
              <w:t>229</w:t>
            </w:r>
          </w:hyperlink>
        </w:p>
        <w:p>
          <w:pPr>
            <w:pStyle w:val="Contents2"/>
            <w:tabs>
              <w:tab w:val="clear" w:pos="8743"/>
              <w:tab w:val="right" w:pos="9026" w:leader="dot"/>
            </w:tabs>
            <w:rPr/>
          </w:pPr>
          <w:hyperlink w:anchor="__RefHeading___Toc3055990_3381743652">
            <w:r>
              <w:rPr>
                <w:webHidden/>
                <w:rStyle w:val="IndexLink"/>
                <w:rtl w:val="true"/>
              </w:rPr>
              <w:t>کتاب الرجعة</w:t>
            </w:r>
            <w:r>
              <w:rPr>
                <w:rStyle w:val="IndexLink"/>
                <w:rtl w:val="true"/>
              </w:rPr>
              <w:tab/>
            </w:r>
            <w:r>
              <w:rPr>
                <w:rStyle w:val="IndexLink"/>
              </w:rPr>
              <w:t>232</w:t>
            </w:r>
          </w:hyperlink>
        </w:p>
        <w:p>
          <w:pPr>
            <w:pStyle w:val="Contents2"/>
            <w:tabs>
              <w:tab w:val="clear" w:pos="8743"/>
              <w:tab w:val="right" w:pos="9026" w:leader="dot"/>
            </w:tabs>
            <w:rPr/>
          </w:pPr>
          <w:hyperlink w:anchor="__RefHeading___Toc3055992_3381743652">
            <w:r>
              <w:rPr>
                <w:webHidden/>
                <w:rStyle w:val="IndexLink"/>
                <w:rtl w:val="true"/>
              </w:rPr>
              <w:t>کتاب الإیلاء</w:t>
            </w:r>
            <w:r>
              <w:rPr>
                <w:rStyle w:val="IndexLink"/>
                <w:rtl w:val="true"/>
              </w:rPr>
              <w:tab/>
            </w:r>
            <w:r>
              <w:rPr>
                <w:rStyle w:val="IndexLink"/>
              </w:rPr>
              <w:t>236</w:t>
            </w:r>
          </w:hyperlink>
        </w:p>
        <w:p>
          <w:pPr>
            <w:pStyle w:val="Contents2"/>
            <w:tabs>
              <w:tab w:val="clear" w:pos="8743"/>
              <w:tab w:val="right" w:pos="9026" w:leader="dot"/>
            </w:tabs>
            <w:rPr/>
          </w:pPr>
          <w:hyperlink w:anchor="__RefHeading___Toc3055994_3381743652">
            <w:r>
              <w:rPr>
                <w:webHidden/>
                <w:rStyle w:val="IndexLink"/>
                <w:rtl w:val="true"/>
              </w:rPr>
              <w:t>کتاب الظهار</w:t>
            </w:r>
            <w:r>
              <w:rPr>
                <w:rStyle w:val="IndexLink"/>
                <w:rtl w:val="true"/>
              </w:rPr>
              <w:tab/>
            </w:r>
            <w:r>
              <w:rPr>
                <w:rStyle w:val="IndexLink"/>
              </w:rPr>
              <w:t>242</w:t>
            </w:r>
          </w:hyperlink>
        </w:p>
        <w:p>
          <w:pPr>
            <w:pStyle w:val="Contents3"/>
            <w:tabs>
              <w:tab w:val="clear" w:pos="8459"/>
              <w:tab w:val="right" w:pos="9026" w:leader="dot"/>
            </w:tabs>
            <w:rPr/>
          </w:pPr>
          <w:hyperlink w:anchor="__RefHeading___Toc3055996_3381743652">
            <w:r>
              <w:rPr>
                <w:webHidden/>
                <w:rStyle w:val="IndexLink"/>
                <w:rtl w:val="true"/>
              </w:rPr>
              <w:t>ظهار العبد المسلم صحیح</w:t>
            </w:r>
            <w:r>
              <w:rPr>
                <w:rStyle w:val="IndexLink"/>
                <w:rtl w:val="true"/>
              </w:rPr>
              <w:tab/>
            </w:r>
            <w:r>
              <w:rPr>
                <w:rStyle w:val="IndexLink"/>
              </w:rPr>
              <w:t>242</w:t>
            </w:r>
          </w:hyperlink>
        </w:p>
        <w:p>
          <w:pPr>
            <w:pStyle w:val="Contents3"/>
            <w:tabs>
              <w:tab w:val="clear" w:pos="8459"/>
              <w:tab w:val="right" w:pos="9026" w:leader="dot"/>
            </w:tabs>
            <w:rPr/>
          </w:pPr>
          <w:hyperlink w:anchor="__RefHeading___Toc3055998_3381743652">
            <w:r>
              <w:rPr>
                <w:webHidden/>
                <w:rStyle w:val="IndexLink"/>
                <w:rtl w:val="true"/>
              </w:rPr>
              <w:t>الظهار من الکافر</w:t>
            </w:r>
            <w:r>
              <w:rPr>
                <w:rStyle w:val="IndexLink"/>
                <w:rtl w:val="true"/>
              </w:rPr>
              <w:tab/>
            </w:r>
            <w:r>
              <w:rPr>
                <w:rStyle w:val="IndexLink"/>
              </w:rPr>
              <w:t>242</w:t>
            </w:r>
          </w:hyperlink>
        </w:p>
        <w:p>
          <w:pPr>
            <w:pStyle w:val="Contents3"/>
            <w:tabs>
              <w:tab w:val="clear" w:pos="8459"/>
              <w:tab w:val="right" w:pos="9026" w:leader="dot"/>
            </w:tabs>
            <w:rPr/>
          </w:pPr>
          <w:hyperlink w:anchor="__RefHeading___Toc3056000_3381743652">
            <w:r>
              <w:rPr>
                <w:webHidden/>
                <w:rStyle w:val="IndexLink"/>
                <w:rtl w:val="true"/>
              </w:rPr>
              <w:t>الظهار قبل الدخول</w:t>
            </w:r>
            <w:r>
              <w:rPr>
                <w:rStyle w:val="IndexLink"/>
                <w:rtl w:val="true"/>
              </w:rPr>
              <w:tab/>
            </w:r>
            <w:r>
              <w:rPr>
                <w:rStyle w:val="IndexLink"/>
              </w:rPr>
              <w:t>242</w:t>
            </w:r>
          </w:hyperlink>
        </w:p>
        <w:p>
          <w:pPr>
            <w:pStyle w:val="Contents3"/>
            <w:tabs>
              <w:tab w:val="clear" w:pos="8459"/>
              <w:tab w:val="right" w:pos="9026" w:leader="dot"/>
            </w:tabs>
            <w:rPr/>
          </w:pPr>
          <w:hyperlink w:anchor="__RefHeading___Toc3056002_3381743652">
            <w:r>
              <w:rPr>
                <w:webHidden/>
                <w:rStyle w:val="IndexLink"/>
                <w:rtl w:val="true"/>
              </w:rPr>
              <w:t>الطلاق بعد الظهار</w:t>
            </w:r>
            <w:r>
              <w:rPr>
                <w:rStyle w:val="IndexLink"/>
                <w:rtl w:val="true"/>
              </w:rPr>
              <w:tab/>
            </w:r>
            <w:r>
              <w:rPr>
                <w:rStyle w:val="IndexLink"/>
              </w:rPr>
              <w:t>242</w:t>
            </w:r>
          </w:hyperlink>
        </w:p>
        <w:p>
          <w:pPr>
            <w:pStyle w:val="Contents3"/>
            <w:tabs>
              <w:tab w:val="clear" w:pos="8459"/>
              <w:tab w:val="right" w:pos="9026" w:leader="dot"/>
            </w:tabs>
            <w:rPr/>
          </w:pPr>
          <w:hyperlink w:anchor="__RefHeading___Toc3056004_3381743652">
            <w:r>
              <w:rPr>
                <w:webHidden/>
                <w:rStyle w:val="IndexLink"/>
                <w:rtl w:val="true"/>
              </w:rPr>
              <w:t>ظهار السکران</w:t>
            </w:r>
            <w:r>
              <w:rPr>
                <w:rStyle w:val="IndexLink"/>
                <w:rtl w:val="true"/>
              </w:rPr>
              <w:tab/>
            </w:r>
            <w:r>
              <w:rPr>
                <w:rStyle w:val="IndexLink"/>
              </w:rPr>
              <w:t>243</w:t>
            </w:r>
          </w:hyperlink>
        </w:p>
        <w:p>
          <w:pPr>
            <w:pStyle w:val="Contents3"/>
            <w:tabs>
              <w:tab w:val="clear" w:pos="8459"/>
              <w:tab w:val="right" w:pos="9026" w:leader="dot"/>
            </w:tabs>
            <w:rPr/>
          </w:pPr>
          <w:hyperlink w:anchor="__RefHeading___Toc3056006_3381743652">
            <w:r>
              <w:rPr>
                <w:webHidden/>
                <w:rStyle w:val="IndexLink"/>
                <w:rtl w:val="true"/>
              </w:rPr>
              <w:t>حرمة الوطء قبل التکفیر</w:t>
            </w:r>
            <w:r>
              <w:rPr>
                <w:rStyle w:val="IndexLink"/>
                <w:rtl w:val="true"/>
              </w:rPr>
              <w:tab/>
            </w:r>
            <w:r>
              <w:rPr>
                <w:rStyle w:val="IndexLink"/>
              </w:rPr>
              <w:t>243</w:t>
            </w:r>
          </w:hyperlink>
        </w:p>
        <w:p>
          <w:pPr>
            <w:pStyle w:val="Contents3"/>
            <w:tabs>
              <w:tab w:val="clear" w:pos="8459"/>
              <w:tab w:val="right" w:pos="9026" w:leader="dot"/>
            </w:tabs>
            <w:rPr/>
          </w:pPr>
          <w:hyperlink w:anchor="__RefHeading___Toc3056008_3381743652">
            <w:r>
              <w:rPr>
                <w:webHidden/>
                <w:rStyle w:val="IndexLink"/>
                <w:rtl w:val="true"/>
              </w:rPr>
              <w:t>ظهار الأمة</w:t>
            </w:r>
            <w:r>
              <w:rPr>
                <w:rStyle w:val="IndexLink"/>
                <w:rtl w:val="true"/>
              </w:rPr>
              <w:tab/>
            </w:r>
            <w:r>
              <w:rPr>
                <w:rStyle w:val="IndexLink"/>
              </w:rPr>
              <w:t>243</w:t>
            </w:r>
          </w:hyperlink>
        </w:p>
        <w:p>
          <w:pPr>
            <w:pStyle w:val="Contents3"/>
            <w:tabs>
              <w:tab w:val="clear" w:pos="8459"/>
              <w:tab w:val="right" w:pos="9026" w:leader="dot"/>
            </w:tabs>
            <w:rPr/>
          </w:pPr>
          <w:hyperlink w:anchor="__RefHeading___Toc3056010_3381743652">
            <w:r>
              <w:rPr>
                <w:webHidden/>
                <w:rStyle w:val="IndexLink"/>
                <w:rtl w:val="true"/>
              </w:rPr>
              <w:t>صیغ الظهار</w:t>
            </w:r>
            <w:r>
              <w:rPr>
                <w:rStyle w:val="IndexLink"/>
                <w:rtl w:val="true"/>
              </w:rPr>
              <w:tab/>
            </w:r>
            <w:r>
              <w:rPr>
                <w:rStyle w:val="IndexLink"/>
              </w:rPr>
              <w:t>244</w:t>
            </w:r>
          </w:hyperlink>
        </w:p>
        <w:p>
          <w:pPr>
            <w:pStyle w:val="Contents3"/>
            <w:tabs>
              <w:tab w:val="clear" w:pos="8459"/>
              <w:tab w:val="right" w:pos="9026" w:leader="dot"/>
            </w:tabs>
            <w:rPr/>
          </w:pPr>
          <w:hyperlink w:anchor="__RefHeading___Toc3056012_3381743652">
            <w:r>
              <w:rPr>
                <w:webHidden/>
                <w:rStyle w:val="IndexLink"/>
                <w:rtl w:val="true"/>
              </w:rPr>
              <w:t>الظهار قبل التزویج</w:t>
            </w:r>
            <w:r>
              <w:rPr>
                <w:rStyle w:val="IndexLink"/>
                <w:rtl w:val="true"/>
              </w:rPr>
              <w:tab/>
            </w:r>
            <w:r>
              <w:rPr>
                <w:rStyle w:val="IndexLink"/>
              </w:rPr>
              <w:t>244</w:t>
            </w:r>
          </w:hyperlink>
        </w:p>
        <w:p>
          <w:pPr>
            <w:pStyle w:val="Contents3"/>
            <w:tabs>
              <w:tab w:val="clear" w:pos="8459"/>
              <w:tab w:val="right" w:pos="9026" w:leader="dot"/>
            </w:tabs>
            <w:rPr/>
          </w:pPr>
          <w:hyperlink w:anchor="__RefHeading___Toc3056014_3381743652">
            <w:r>
              <w:rPr>
                <w:webHidden/>
                <w:rStyle w:val="IndexLink"/>
                <w:rtl w:val="true"/>
              </w:rPr>
              <w:t>النیة فی الظهار</w:t>
            </w:r>
            <w:r>
              <w:rPr>
                <w:rStyle w:val="IndexLink"/>
                <w:rtl w:val="true"/>
              </w:rPr>
              <w:tab/>
            </w:r>
            <w:r>
              <w:rPr>
                <w:rStyle w:val="IndexLink"/>
              </w:rPr>
              <w:t>245</w:t>
            </w:r>
          </w:hyperlink>
        </w:p>
        <w:p>
          <w:pPr>
            <w:pStyle w:val="Contents3"/>
            <w:tabs>
              <w:tab w:val="clear" w:pos="8459"/>
              <w:tab w:val="right" w:pos="9026" w:leader="dot"/>
            </w:tabs>
            <w:rPr/>
          </w:pPr>
          <w:hyperlink w:anchor="__RefHeading___Toc3056016_3381743652">
            <w:r>
              <w:rPr>
                <w:webHidden/>
                <w:rStyle w:val="IndexLink"/>
                <w:rtl w:val="true"/>
              </w:rPr>
              <w:t>الطلاق بلفظ الظهار</w:t>
            </w:r>
            <w:r>
              <w:rPr>
                <w:rStyle w:val="IndexLink"/>
                <w:rtl w:val="true"/>
              </w:rPr>
              <w:tab/>
            </w:r>
            <w:r>
              <w:rPr>
                <w:rStyle w:val="IndexLink"/>
              </w:rPr>
              <w:t>245</w:t>
            </w:r>
          </w:hyperlink>
        </w:p>
        <w:p>
          <w:pPr>
            <w:pStyle w:val="Contents3"/>
            <w:tabs>
              <w:tab w:val="clear" w:pos="8459"/>
              <w:tab w:val="right" w:pos="9026" w:leader="dot"/>
            </w:tabs>
            <w:rPr/>
          </w:pPr>
          <w:hyperlink w:anchor="__RefHeading___Toc3056018_3381743652">
            <w:r>
              <w:rPr>
                <w:webHidden/>
                <w:rStyle w:val="IndexLink"/>
                <w:rtl w:val="true"/>
              </w:rPr>
              <w:t>الطهارة من الحیض</w:t>
            </w:r>
            <w:r>
              <w:rPr>
                <w:rStyle w:val="IndexLink"/>
                <w:rtl w:val="true"/>
              </w:rPr>
              <w:tab/>
            </w:r>
            <w:r>
              <w:rPr>
                <w:rStyle w:val="IndexLink"/>
              </w:rPr>
              <w:t>245</w:t>
            </w:r>
          </w:hyperlink>
        </w:p>
        <w:p>
          <w:pPr>
            <w:pStyle w:val="Contents3"/>
            <w:tabs>
              <w:tab w:val="clear" w:pos="8459"/>
              <w:tab w:val="right" w:pos="9026" w:leader="dot"/>
            </w:tabs>
            <w:rPr/>
          </w:pPr>
          <w:hyperlink w:anchor="__RefHeading___Toc3056020_3381743652">
            <w:r>
              <w:rPr>
                <w:webHidden/>
                <w:rStyle w:val="IndexLink"/>
                <w:rtl w:val="true"/>
              </w:rPr>
              <w:t>الصیغة الباطلة</w:t>
            </w:r>
            <w:r>
              <w:rPr>
                <w:rStyle w:val="IndexLink"/>
                <w:rtl w:val="true"/>
              </w:rPr>
              <w:tab/>
            </w:r>
            <w:r>
              <w:rPr>
                <w:rStyle w:val="IndexLink"/>
              </w:rPr>
              <w:t>245</w:t>
            </w:r>
          </w:hyperlink>
        </w:p>
        <w:p>
          <w:pPr>
            <w:pStyle w:val="Contents3"/>
            <w:tabs>
              <w:tab w:val="clear" w:pos="8459"/>
              <w:tab w:val="right" w:pos="9026" w:leader="dot"/>
            </w:tabs>
            <w:rPr/>
          </w:pPr>
          <w:hyperlink w:anchor="__RefHeading___Toc3056022_3381743652">
            <w:r>
              <w:rPr>
                <w:webHidden/>
                <w:rStyle w:val="IndexLink"/>
                <w:rtl w:val="true"/>
              </w:rPr>
              <w:t>الظهار بأکثر من زوجة</w:t>
            </w:r>
            <w:r>
              <w:rPr>
                <w:rStyle w:val="IndexLink"/>
                <w:rtl w:val="true"/>
              </w:rPr>
              <w:tab/>
            </w:r>
            <w:r>
              <w:rPr>
                <w:rStyle w:val="IndexLink"/>
              </w:rPr>
              <w:t>245</w:t>
            </w:r>
          </w:hyperlink>
        </w:p>
        <w:p>
          <w:pPr>
            <w:pStyle w:val="Contents3"/>
            <w:tabs>
              <w:tab w:val="clear" w:pos="8459"/>
              <w:tab w:val="right" w:pos="9026" w:leader="dot"/>
            </w:tabs>
            <w:rPr/>
          </w:pPr>
          <w:hyperlink w:anchor="__RefHeading___Toc3056024_3381743652">
            <w:r>
              <w:rPr>
                <w:webHidden/>
                <w:rStyle w:val="IndexLink"/>
                <w:rtl w:val="true"/>
              </w:rPr>
              <w:t>الظهار أکثر من مرة</w:t>
            </w:r>
            <w:r>
              <w:rPr>
                <w:rStyle w:val="IndexLink"/>
                <w:rtl w:val="true"/>
              </w:rPr>
              <w:tab/>
            </w:r>
            <w:r>
              <w:rPr>
                <w:rStyle w:val="IndexLink"/>
              </w:rPr>
              <w:t>246</w:t>
            </w:r>
          </w:hyperlink>
        </w:p>
        <w:p>
          <w:pPr>
            <w:pStyle w:val="Contents3"/>
            <w:tabs>
              <w:tab w:val="clear" w:pos="8459"/>
              <w:tab w:val="right" w:pos="9026" w:leader="dot"/>
            </w:tabs>
            <w:rPr/>
          </w:pPr>
          <w:hyperlink w:anchor="__RefHeading___Toc3056026_3381743652">
            <w:r>
              <w:rPr>
                <w:webHidden/>
                <w:rStyle w:val="IndexLink"/>
                <w:rtl w:val="true"/>
              </w:rPr>
              <w:t>الظهار علی ضربین</w:t>
            </w:r>
            <w:r>
              <w:rPr>
                <w:rStyle w:val="IndexLink"/>
                <w:rtl w:val="true"/>
              </w:rPr>
              <w:tab/>
            </w:r>
            <w:r>
              <w:rPr>
                <w:rStyle w:val="IndexLink"/>
              </w:rPr>
              <w:t>246</w:t>
            </w:r>
          </w:hyperlink>
        </w:p>
        <w:p>
          <w:pPr>
            <w:pStyle w:val="Contents3"/>
            <w:tabs>
              <w:tab w:val="clear" w:pos="8459"/>
              <w:tab w:val="right" w:pos="9026" w:leader="dot"/>
            </w:tabs>
            <w:rPr/>
          </w:pPr>
          <w:hyperlink w:anchor="__RefHeading___Toc3056028_3381743652">
            <w:r>
              <w:rPr>
                <w:webHidden/>
                <w:rStyle w:val="IndexLink"/>
                <w:rtl w:val="true"/>
              </w:rPr>
              <w:t>إذا ظاهر من امرأته و أمسکها زوجة</w:t>
            </w:r>
            <w:r>
              <w:rPr>
                <w:rStyle w:val="IndexLink"/>
                <w:rtl w:val="true"/>
              </w:rPr>
              <w:tab/>
            </w:r>
            <w:r>
              <w:rPr>
                <w:rStyle w:val="IndexLink"/>
              </w:rPr>
              <w:t>248</w:t>
            </w:r>
          </w:hyperlink>
        </w:p>
        <w:p>
          <w:pPr>
            <w:pStyle w:val="Contents3"/>
            <w:tabs>
              <w:tab w:val="clear" w:pos="8459"/>
              <w:tab w:val="right" w:pos="9026" w:leader="dot"/>
            </w:tabs>
            <w:rPr/>
          </w:pPr>
          <w:hyperlink w:anchor="__RefHeading___Toc3056030_3381743652">
            <w:r>
              <w:rPr>
                <w:webHidden/>
                <w:rStyle w:val="IndexLink"/>
                <w:rtl w:val="true"/>
              </w:rPr>
              <w:t>حرمة الوطء فیما دون الفرج</w:t>
            </w:r>
            <w:r>
              <w:rPr>
                <w:rStyle w:val="IndexLink"/>
                <w:rtl w:val="true"/>
              </w:rPr>
              <w:tab/>
            </w:r>
            <w:r>
              <w:rPr>
                <w:rStyle w:val="IndexLink"/>
              </w:rPr>
              <w:t>248</w:t>
            </w:r>
          </w:hyperlink>
        </w:p>
        <w:p>
          <w:pPr>
            <w:pStyle w:val="Contents3"/>
            <w:tabs>
              <w:tab w:val="clear" w:pos="8459"/>
              <w:tab w:val="right" w:pos="9026" w:leader="dot"/>
            </w:tabs>
            <w:rPr/>
          </w:pPr>
          <w:hyperlink w:anchor="__RefHeading___Toc3056032_3381743652">
            <w:r>
              <w:rPr>
                <w:webHidden/>
                <w:rStyle w:val="IndexLink"/>
                <w:rtl w:val="true"/>
              </w:rPr>
              <w:t>زمان أداء الکفارة</w:t>
            </w:r>
            <w:r>
              <w:rPr>
                <w:rStyle w:val="IndexLink"/>
                <w:rtl w:val="true"/>
              </w:rPr>
              <w:tab/>
            </w:r>
            <w:r>
              <w:rPr>
                <w:rStyle w:val="IndexLink"/>
              </w:rPr>
              <w:t>248</w:t>
            </w:r>
          </w:hyperlink>
        </w:p>
        <w:p>
          <w:pPr>
            <w:pStyle w:val="Contents3"/>
            <w:tabs>
              <w:tab w:val="clear" w:pos="8459"/>
              <w:tab w:val="right" w:pos="9026" w:leader="dot"/>
            </w:tabs>
            <w:rPr/>
          </w:pPr>
          <w:hyperlink w:anchor="__RefHeading___Toc3056034_3381743652">
            <w:r>
              <w:rPr>
                <w:webHidden/>
                <w:rStyle w:val="IndexLink"/>
                <w:rtl w:val="true"/>
              </w:rPr>
              <w:t>الوطء فی حال صوم الکفارة</w:t>
            </w:r>
            <w:r>
              <w:rPr>
                <w:rStyle w:val="IndexLink"/>
                <w:rtl w:val="true"/>
              </w:rPr>
              <w:tab/>
            </w:r>
            <w:r>
              <w:rPr>
                <w:rStyle w:val="IndexLink"/>
              </w:rPr>
              <w:t>248</w:t>
            </w:r>
          </w:hyperlink>
        </w:p>
        <w:p>
          <w:pPr>
            <w:pStyle w:val="Contents3"/>
            <w:tabs>
              <w:tab w:val="clear" w:pos="8459"/>
              <w:tab w:val="right" w:pos="9026" w:leader="dot"/>
            </w:tabs>
            <w:rPr/>
          </w:pPr>
          <w:hyperlink w:anchor="__RefHeading___Toc3056036_3381743652">
            <w:r>
              <w:rPr>
                <w:webHidden/>
                <w:rStyle w:val="IndexLink"/>
                <w:rtl w:val="true"/>
              </w:rPr>
              <w:t>الظهار لمدة</w:t>
            </w:r>
            <w:r>
              <w:rPr>
                <w:rStyle w:val="IndexLink"/>
                <w:rtl w:val="true"/>
              </w:rPr>
              <w:tab/>
            </w:r>
            <w:r>
              <w:rPr>
                <w:rStyle w:val="IndexLink"/>
              </w:rPr>
              <w:t>249</w:t>
            </w:r>
          </w:hyperlink>
        </w:p>
        <w:p>
          <w:pPr>
            <w:pStyle w:val="Contents3"/>
            <w:tabs>
              <w:tab w:val="clear" w:pos="8459"/>
              <w:tab w:val="right" w:pos="9026" w:leader="dot"/>
            </w:tabs>
            <w:rPr/>
          </w:pPr>
          <w:hyperlink w:anchor="__RefHeading___Toc3056038_3381743652">
            <w:r>
              <w:rPr>
                <w:webHidden/>
                <w:rStyle w:val="IndexLink"/>
                <w:rtl w:val="true"/>
              </w:rPr>
              <w:t>کفارة الظهار</w:t>
            </w:r>
            <w:r>
              <w:rPr>
                <w:rStyle w:val="IndexLink"/>
                <w:rtl w:val="true"/>
              </w:rPr>
              <w:tab/>
            </w:r>
            <w:r>
              <w:rPr>
                <w:rStyle w:val="IndexLink"/>
              </w:rPr>
              <w:t>249</w:t>
            </w:r>
          </w:hyperlink>
        </w:p>
        <w:p>
          <w:pPr>
            <w:pStyle w:val="Contents2"/>
            <w:tabs>
              <w:tab w:val="clear" w:pos="8743"/>
              <w:tab w:val="right" w:pos="9026" w:leader="dot"/>
            </w:tabs>
            <w:rPr/>
          </w:pPr>
          <w:hyperlink w:anchor="__RefHeading___Toc3056040_3381743652">
            <w:r>
              <w:rPr>
                <w:webHidden/>
                <w:rStyle w:val="IndexLink"/>
                <w:rtl w:val="true"/>
              </w:rPr>
              <w:t>کتاب اللعان</w:t>
            </w:r>
            <w:r>
              <w:rPr>
                <w:rStyle w:val="IndexLink"/>
                <w:rtl w:val="true"/>
              </w:rPr>
              <w:tab/>
            </w:r>
            <w:r>
              <w:rPr>
                <w:rStyle w:val="IndexLink"/>
              </w:rPr>
              <w:t>262</w:t>
            </w:r>
          </w:hyperlink>
        </w:p>
        <w:p>
          <w:pPr>
            <w:pStyle w:val="Contents3"/>
            <w:tabs>
              <w:tab w:val="clear" w:pos="8459"/>
              <w:tab w:val="right" w:pos="9026" w:leader="dot"/>
            </w:tabs>
            <w:rPr/>
          </w:pPr>
          <w:hyperlink w:anchor="__RefHeading___Toc3056042_3381743652">
            <w:r>
              <w:rPr>
                <w:webHidden/>
                <w:rStyle w:val="IndexLink"/>
                <w:rtl w:val="true"/>
              </w:rPr>
              <w:t>إسقاط الحد باللعان</w:t>
            </w:r>
            <w:r>
              <w:rPr>
                <w:rStyle w:val="IndexLink"/>
                <w:rtl w:val="true"/>
              </w:rPr>
              <w:tab/>
            </w:r>
            <w:r>
              <w:rPr>
                <w:rStyle w:val="IndexLink"/>
              </w:rPr>
              <w:t>262</w:t>
            </w:r>
          </w:hyperlink>
        </w:p>
        <w:p>
          <w:pPr>
            <w:pStyle w:val="Contents3"/>
            <w:tabs>
              <w:tab w:val="clear" w:pos="8459"/>
              <w:tab w:val="right" w:pos="9026" w:leader="dot"/>
            </w:tabs>
            <w:rPr/>
          </w:pPr>
          <w:hyperlink w:anchor="__RefHeading___Toc3056044_3381743652">
            <w:r>
              <w:rPr>
                <w:webHidden/>
                <w:rStyle w:val="IndexLink"/>
                <w:rtl w:val="true"/>
              </w:rPr>
              <w:t>اللعان بین کل زوجین مکلفین</w:t>
            </w:r>
            <w:r>
              <w:rPr>
                <w:rStyle w:val="IndexLink"/>
                <w:rtl w:val="true"/>
              </w:rPr>
              <w:tab/>
            </w:r>
            <w:r>
              <w:rPr>
                <w:rStyle w:val="IndexLink"/>
              </w:rPr>
              <w:t>263</w:t>
            </w:r>
          </w:hyperlink>
        </w:p>
        <w:p>
          <w:pPr>
            <w:pStyle w:val="Contents3"/>
            <w:tabs>
              <w:tab w:val="clear" w:pos="8459"/>
              <w:tab w:val="right" w:pos="9026" w:leader="dot"/>
            </w:tabs>
            <w:rPr/>
          </w:pPr>
          <w:hyperlink w:anchor="__RefHeading___Toc3056046_3381743652">
            <w:r>
              <w:rPr>
                <w:webHidden/>
                <w:rStyle w:val="IndexLink"/>
                <w:rtl w:val="true"/>
              </w:rPr>
              <w:t>اللعان مع البینة</w:t>
            </w:r>
            <w:r>
              <w:rPr>
                <w:rStyle w:val="IndexLink"/>
                <w:rtl w:val="true"/>
              </w:rPr>
              <w:tab/>
            </w:r>
            <w:r>
              <w:rPr>
                <w:rStyle w:val="IndexLink"/>
              </w:rPr>
              <w:t>264</w:t>
            </w:r>
          </w:hyperlink>
        </w:p>
        <w:p>
          <w:pPr>
            <w:pStyle w:val="Contents3"/>
            <w:tabs>
              <w:tab w:val="clear" w:pos="8459"/>
              <w:tab w:val="right" w:pos="9026" w:leader="dot"/>
            </w:tabs>
            <w:rPr/>
          </w:pPr>
          <w:hyperlink w:anchor="__RefHeading___Toc3056048_3381743652">
            <w:r>
              <w:rPr>
                <w:webHidden/>
                <w:rStyle w:val="IndexLink"/>
                <w:rtl w:val="true"/>
              </w:rPr>
              <w:t>حد القذف یورث</w:t>
            </w:r>
            <w:r>
              <w:rPr>
                <w:rStyle w:val="IndexLink"/>
                <w:rtl w:val="true"/>
              </w:rPr>
              <w:tab/>
            </w:r>
            <w:r>
              <w:rPr>
                <w:rStyle w:val="IndexLink"/>
              </w:rPr>
              <w:t>264</w:t>
            </w:r>
          </w:hyperlink>
        </w:p>
        <w:p>
          <w:pPr>
            <w:pStyle w:val="Contents3"/>
            <w:tabs>
              <w:tab w:val="clear" w:pos="8459"/>
              <w:tab w:val="right" w:pos="9026" w:leader="dot"/>
            </w:tabs>
            <w:rPr/>
          </w:pPr>
          <w:hyperlink w:anchor="__RefHeading___Toc3056050_3381743652">
            <w:r>
              <w:rPr>
                <w:webHidden/>
                <w:rStyle w:val="IndexLink"/>
                <w:rtl w:val="true"/>
              </w:rPr>
              <w:t>القذف مع إضافة المشاهدة</w:t>
            </w:r>
            <w:r>
              <w:rPr>
                <w:rStyle w:val="IndexLink"/>
                <w:rtl w:val="true"/>
              </w:rPr>
              <w:tab/>
            </w:r>
            <w:r>
              <w:rPr>
                <w:rStyle w:val="IndexLink"/>
              </w:rPr>
              <w:t>264</w:t>
            </w:r>
          </w:hyperlink>
        </w:p>
        <w:p>
          <w:pPr>
            <w:pStyle w:val="Contents3"/>
            <w:tabs>
              <w:tab w:val="clear" w:pos="8459"/>
              <w:tab w:val="right" w:pos="9026" w:leader="dot"/>
            </w:tabs>
            <w:rPr/>
          </w:pPr>
          <w:hyperlink w:anchor="__RefHeading___Toc3056052_3381743652">
            <w:r>
              <w:rPr>
                <w:webHidden/>
                <w:rStyle w:val="IndexLink"/>
                <w:rtl w:val="true"/>
              </w:rPr>
              <w:t>الولد الأسود من أبیضین</w:t>
            </w:r>
            <w:r>
              <w:rPr>
                <w:rStyle w:val="IndexLink"/>
                <w:rtl w:val="true"/>
              </w:rPr>
              <w:tab/>
            </w:r>
            <w:r>
              <w:rPr>
                <w:rStyle w:val="IndexLink"/>
              </w:rPr>
              <w:t>265</w:t>
            </w:r>
          </w:hyperlink>
        </w:p>
        <w:p>
          <w:pPr>
            <w:pStyle w:val="Contents3"/>
            <w:tabs>
              <w:tab w:val="clear" w:pos="8459"/>
              <w:tab w:val="right" w:pos="9026" w:leader="dot"/>
            </w:tabs>
            <w:rPr/>
          </w:pPr>
          <w:hyperlink w:anchor="__RefHeading___Toc3056054_3381743652">
            <w:r>
              <w:rPr>
                <w:webHidden/>
                <w:rStyle w:val="IndexLink"/>
                <w:rtl w:val="true"/>
              </w:rPr>
              <w:t>لعان الأخرس</w:t>
            </w:r>
            <w:r>
              <w:rPr>
                <w:rStyle w:val="IndexLink"/>
                <w:rtl w:val="true"/>
              </w:rPr>
              <w:tab/>
            </w:r>
            <w:r>
              <w:rPr>
                <w:rStyle w:val="IndexLink"/>
              </w:rPr>
              <w:t>265</w:t>
            </w:r>
          </w:hyperlink>
        </w:p>
        <w:p>
          <w:pPr>
            <w:pStyle w:val="Contents3"/>
            <w:tabs>
              <w:tab w:val="clear" w:pos="8459"/>
              <w:tab w:val="right" w:pos="9026" w:leader="dot"/>
            </w:tabs>
            <w:rPr/>
          </w:pPr>
          <w:hyperlink w:anchor="__RefHeading___Toc3056056_3381743652">
            <w:r>
              <w:rPr>
                <w:webHidden/>
                <w:rStyle w:val="IndexLink"/>
                <w:rtl w:val="true"/>
              </w:rPr>
              <w:t>موت المقذوف أو المقذوفة</w:t>
            </w:r>
            <w:r>
              <w:rPr>
                <w:rStyle w:val="IndexLink"/>
                <w:rtl w:val="true"/>
              </w:rPr>
              <w:tab/>
            </w:r>
            <w:r>
              <w:rPr>
                <w:rStyle w:val="IndexLink"/>
              </w:rPr>
              <w:t>265</w:t>
            </w:r>
          </w:hyperlink>
        </w:p>
        <w:p>
          <w:pPr>
            <w:pStyle w:val="Contents3"/>
            <w:tabs>
              <w:tab w:val="clear" w:pos="8459"/>
              <w:tab w:val="right" w:pos="9026" w:leader="dot"/>
            </w:tabs>
            <w:rPr/>
          </w:pPr>
          <w:hyperlink w:anchor="__RefHeading___Toc3056058_3381743652">
            <w:r>
              <w:rPr>
                <w:webHidden/>
                <w:rStyle w:val="IndexLink"/>
                <w:rtl w:val="true"/>
              </w:rPr>
              <w:t>الامتناع عن اللعان</w:t>
            </w:r>
            <w:r>
              <w:rPr>
                <w:rStyle w:val="IndexLink"/>
                <w:rtl w:val="true"/>
              </w:rPr>
              <w:tab/>
            </w:r>
            <w:r>
              <w:rPr>
                <w:rStyle w:val="IndexLink"/>
              </w:rPr>
              <w:t>266</w:t>
            </w:r>
          </w:hyperlink>
        </w:p>
        <w:p>
          <w:pPr>
            <w:pStyle w:val="Contents3"/>
            <w:tabs>
              <w:tab w:val="clear" w:pos="8459"/>
              <w:tab w:val="right" w:pos="9026" w:leader="dot"/>
            </w:tabs>
            <w:rPr/>
          </w:pPr>
          <w:hyperlink w:anchor="__RefHeading___Toc3056060_3381743652">
            <w:r>
              <w:rPr>
                <w:webHidden/>
                <w:rStyle w:val="IndexLink"/>
                <w:rtl w:val="true"/>
              </w:rPr>
              <w:t>قذف الأجنبی</w:t>
            </w:r>
            <w:r>
              <w:rPr>
                <w:rStyle w:val="IndexLink"/>
                <w:rtl w:val="true"/>
              </w:rPr>
              <w:tab/>
            </w:r>
            <w:r>
              <w:rPr>
                <w:rStyle w:val="IndexLink"/>
              </w:rPr>
              <w:t>266</w:t>
            </w:r>
          </w:hyperlink>
        </w:p>
        <w:p>
          <w:pPr>
            <w:pStyle w:val="Contents3"/>
            <w:tabs>
              <w:tab w:val="clear" w:pos="8459"/>
              <w:tab w:val="right" w:pos="9026" w:leader="dot"/>
            </w:tabs>
            <w:rPr/>
          </w:pPr>
          <w:hyperlink w:anchor="__RefHeading___Toc3056062_3381743652">
            <w:r>
              <w:rPr>
                <w:webHidden/>
                <w:rStyle w:val="IndexLink"/>
                <w:rtl w:val="true"/>
              </w:rPr>
              <w:t>القذف بعد الطلاق</w:t>
            </w:r>
            <w:r>
              <w:rPr>
                <w:rStyle w:val="IndexLink"/>
                <w:rtl w:val="true"/>
              </w:rPr>
              <w:tab/>
            </w:r>
            <w:r>
              <w:rPr>
                <w:rStyle w:val="IndexLink"/>
              </w:rPr>
              <w:t>267</w:t>
            </w:r>
          </w:hyperlink>
        </w:p>
        <w:p>
          <w:pPr>
            <w:pStyle w:val="Contents3"/>
            <w:tabs>
              <w:tab w:val="clear" w:pos="8459"/>
              <w:tab w:val="right" w:pos="9026" w:leader="dot"/>
            </w:tabs>
            <w:rPr/>
          </w:pPr>
          <w:hyperlink w:anchor="__RefHeading___Toc3056064_3381743652">
            <w:r>
              <w:rPr>
                <w:webHidden/>
                <w:rStyle w:val="IndexLink"/>
                <w:rtl w:val="true"/>
              </w:rPr>
              <w:t>قذف الحامل</w:t>
            </w:r>
            <w:r>
              <w:rPr>
                <w:rStyle w:val="IndexLink"/>
                <w:rtl w:val="true"/>
              </w:rPr>
              <w:tab/>
            </w:r>
            <w:r>
              <w:rPr>
                <w:rStyle w:val="IndexLink"/>
              </w:rPr>
              <w:t>267</w:t>
            </w:r>
          </w:hyperlink>
        </w:p>
        <w:p>
          <w:pPr>
            <w:pStyle w:val="Contents3"/>
            <w:tabs>
              <w:tab w:val="clear" w:pos="8459"/>
              <w:tab w:val="right" w:pos="9026" w:leader="dot"/>
            </w:tabs>
            <w:rPr/>
          </w:pPr>
          <w:hyperlink w:anchor="__RefHeading___Toc3056066_3381743652">
            <w:r>
              <w:rPr>
                <w:webHidden/>
                <w:rStyle w:val="IndexLink"/>
                <w:rtl w:val="true"/>
              </w:rPr>
              <w:t>القذف بالإصابة فی الدبر</w:t>
            </w:r>
            <w:r>
              <w:rPr>
                <w:rStyle w:val="IndexLink"/>
                <w:rtl w:val="true"/>
              </w:rPr>
              <w:tab/>
            </w:r>
            <w:r>
              <w:rPr>
                <w:rStyle w:val="IndexLink"/>
              </w:rPr>
              <w:t>268</w:t>
            </w:r>
          </w:hyperlink>
        </w:p>
        <w:p>
          <w:pPr>
            <w:pStyle w:val="Contents3"/>
            <w:tabs>
              <w:tab w:val="clear" w:pos="8459"/>
              <w:tab w:val="right" w:pos="9026" w:leader="dot"/>
            </w:tabs>
            <w:rPr/>
          </w:pPr>
          <w:hyperlink w:anchor="__RefHeading___Toc3056068_3381743652">
            <w:r>
              <w:rPr>
                <w:webHidden/>
                <w:rStyle w:val="IndexLink"/>
                <w:rtl w:val="true"/>
              </w:rPr>
              <w:t>قذف الزوجة و أمها</w:t>
            </w:r>
            <w:r>
              <w:rPr>
                <w:rStyle w:val="IndexLink"/>
                <w:rtl w:val="true"/>
              </w:rPr>
              <w:tab/>
            </w:r>
            <w:r>
              <w:rPr>
                <w:rStyle w:val="IndexLink"/>
              </w:rPr>
              <w:t>268</w:t>
            </w:r>
          </w:hyperlink>
        </w:p>
        <w:p>
          <w:pPr>
            <w:pStyle w:val="Contents3"/>
            <w:tabs>
              <w:tab w:val="clear" w:pos="8459"/>
              <w:tab w:val="right" w:pos="9026" w:leader="dot"/>
            </w:tabs>
            <w:rPr/>
          </w:pPr>
          <w:hyperlink w:anchor="__RefHeading___Toc3056070_3381743652">
            <w:r>
              <w:rPr>
                <w:webHidden/>
                <w:rStyle w:val="IndexLink"/>
                <w:rtl w:val="true"/>
              </w:rPr>
              <w:t>قذف المنکوحة بنکاح فاسد</w:t>
            </w:r>
            <w:r>
              <w:rPr>
                <w:rStyle w:val="IndexLink"/>
                <w:rtl w:val="true"/>
              </w:rPr>
              <w:tab/>
            </w:r>
            <w:r>
              <w:rPr>
                <w:rStyle w:val="IndexLink"/>
              </w:rPr>
              <w:t>268</w:t>
            </w:r>
          </w:hyperlink>
        </w:p>
        <w:p>
          <w:pPr>
            <w:pStyle w:val="Contents3"/>
            <w:tabs>
              <w:tab w:val="clear" w:pos="8459"/>
              <w:tab w:val="right" w:pos="9026" w:leader="dot"/>
            </w:tabs>
            <w:rPr/>
          </w:pPr>
          <w:hyperlink w:anchor="__RefHeading___Toc3056072_3381743652">
            <w:r>
              <w:rPr>
                <w:webHidden/>
                <w:rStyle w:val="IndexLink"/>
                <w:rtl w:val="true"/>
              </w:rPr>
              <w:t>تغلیظ اللعان</w:t>
            </w:r>
            <w:r>
              <w:rPr>
                <w:rStyle w:val="IndexLink"/>
                <w:rtl w:val="true"/>
              </w:rPr>
              <w:tab/>
            </w:r>
            <w:r>
              <w:rPr>
                <w:rStyle w:val="IndexLink"/>
              </w:rPr>
              <w:t>269</w:t>
            </w:r>
          </w:hyperlink>
        </w:p>
        <w:p>
          <w:pPr>
            <w:pStyle w:val="Contents3"/>
            <w:tabs>
              <w:tab w:val="clear" w:pos="8459"/>
              <w:tab w:val="right" w:pos="9026" w:leader="dot"/>
            </w:tabs>
            <w:rPr/>
          </w:pPr>
          <w:hyperlink w:anchor="__RefHeading___Toc3056074_3381743652">
            <w:r>
              <w:rPr>
                <w:webHidden/>
                <w:rStyle w:val="IndexLink"/>
                <w:rtl w:val="true"/>
              </w:rPr>
              <w:t>ألفاظ اللعان</w:t>
            </w:r>
            <w:r>
              <w:rPr>
                <w:rStyle w:val="IndexLink"/>
                <w:rtl w:val="true"/>
              </w:rPr>
              <w:tab/>
            </w:r>
            <w:r>
              <w:rPr>
                <w:rStyle w:val="IndexLink"/>
              </w:rPr>
              <w:t>269</w:t>
            </w:r>
          </w:hyperlink>
        </w:p>
        <w:p>
          <w:pPr>
            <w:pStyle w:val="Contents3"/>
            <w:tabs>
              <w:tab w:val="clear" w:pos="8459"/>
              <w:tab w:val="right" w:pos="9026" w:leader="dot"/>
            </w:tabs>
            <w:rPr/>
          </w:pPr>
          <w:hyperlink w:anchor="__RefHeading___Toc3056076_3381743652">
            <w:r>
              <w:rPr>
                <w:webHidden/>
                <w:rStyle w:val="IndexLink"/>
                <w:rtl w:val="true"/>
              </w:rPr>
              <w:t>الترتیب واجب فی اللعان</w:t>
            </w:r>
            <w:r>
              <w:rPr>
                <w:rStyle w:val="IndexLink"/>
                <w:rtl w:val="true"/>
              </w:rPr>
              <w:tab/>
            </w:r>
            <w:r>
              <w:rPr>
                <w:rStyle w:val="IndexLink"/>
              </w:rPr>
              <w:t>269</w:t>
            </w:r>
          </w:hyperlink>
        </w:p>
        <w:p>
          <w:pPr>
            <w:pStyle w:val="Contents3"/>
            <w:tabs>
              <w:tab w:val="clear" w:pos="8459"/>
              <w:tab w:val="right" w:pos="9026" w:leader="dot"/>
            </w:tabs>
            <w:rPr/>
          </w:pPr>
          <w:hyperlink w:anchor="__RefHeading___Toc3056078_3381743652">
            <w:r>
              <w:rPr>
                <w:webHidden/>
                <w:rStyle w:val="IndexLink"/>
                <w:rtl w:val="true"/>
              </w:rPr>
              <w:t>عدم جواز دخول الکفار المساجد</w:t>
            </w:r>
            <w:r>
              <w:rPr>
                <w:rStyle w:val="IndexLink"/>
                <w:rtl w:val="true"/>
              </w:rPr>
              <w:tab/>
            </w:r>
            <w:r>
              <w:rPr>
                <w:rStyle w:val="IndexLink"/>
              </w:rPr>
              <w:t>269</w:t>
            </w:r>
          </w:hyperlink>
        </w:p>
        <w:p>
          <w:pPr>
            <w:pStyle w:val="Contents3"/>
            <w:tabs>
              <w:tab w:val="clear" w:pos="8459"/>
              <w:tab w:val="right" w:pos="9026" w:leader="dot"/>
            </w:tabs>
            <w:rPr/>
          </w:pPr>
          <w:hyperlink w:anchor="__RefHeading___Toc3056080_3381743652">
            <w:r>
              <w:rPr>
                <w:webHidden/>
                <w:rStyle w:val="IndexLink"/>
                <w:rtl w:val="true"/>
              </w:rPr>
              <w:t>نتائج اللعان</w:t>
            </w:r>
            <w:r>
              <w:rPr>
                <w:rStyle w:val="IndexLink"/>
                <w:rtl w:val="true"/>
              </w:rPr>
              <w:tab/>
            </w:r>
            <w:r>
              <w:rPr>
                <w:rStyle w:val="IndexLink"/>
              </w:rPr>
              <w:t>269</w:t>
            </w:r>
          </w:hyperlink>
        </w:p>
        <w:p>
          <w:pPr>
            <w:pStyle w:val="Contents3"/>
            <w:tabs>
              <w:tab w:val="clear" w:pos="8459"/>
              <w:tab w:val="right" w:pos="9026" w:leader="dot"/>
            </w:tabs>
            <w:rPr/>
          </w:pPr>
          <w:hyperlink w:anchor="__RefHeading___Toc3056082_3381743652">
            <w:r>
              <w:rPr>
                <w:webHidden/>
                <w:rStyle w:val="IndexLink"/>
                <w:rtl w:val="true"/>
              </w:rPr>
              <w:t>فرقة اللعان علی مذهبنا فسخ</w:t>
            </w:r>
            <w:r>
              <w:rPr>
                <w:rStyle w:val="IndexLink"/>
                <w:rtl w:val="true"/>
              </w:rPr>
              <w:tab/>
            </w:r>
            <w:r>
              <w:rPr>
                <w:rStyle w:val="IndexLink"/>
              </w:rPr>
              <w:t>270</w:t>
            </w:r>
          </w:hyperlink>
        </w:p>
        <w:p>
          <w:pPr>
            <w:pStyle w:val="Contents3"/>
            <w:tabs>
              <w:tab w:val="clear" w:pos="8459"/>
              <w:tab w:val="right" w:pos="9026" w:leader="dot"/>
            </w:tabs>
            <w:rPr/>
          </w:pPr>
          <w:hyperlink w:anchor="__RefHeading___Toc3056084_3381743652">
            <w:r>
              <w:rPr>
                <w:webHidden/>
                <w:rStyle w:val="IndexLink"/>
                <w:rtl w:val="true"/>
              </w:rPr>
              <w:t>الإخلال بترتیب الشهادة</w:t>
            </w:r>
            <w:r>
              <w:rPr>
                <w:rStyle w:val="IndexLink"/>
                <w:rtl w:val="true"/>
              </w:rPr>
              <w:tab/>
            </w:r>
            <w:r>
              <w:rPr>
                <w:rStyle w:val="IndexLink"/>
              </w:rPr>
              <w:t>270</w:t>
            </w:r>
          </w:hyperlink>
        </w:p>
        <w:p>
          <w:pPr>
            <w:pStyle w:val="Contents3"/>
            <w:tabs>
              <w:tab w:val="clear" w:pos="8459"/>
              <w:tab w:val="right" w:pos="9026" w:leader="dot"/>
            </w:tabs>
            <w:rPr/>
          </w:pPr>
          <w:hyperlink w:anchor="__RefHeading___Toc3056086_3381743652">
            <w:r>
              <w:rPr>
                <w:webHidden/>
                <w:rStyle w:val="IndexLink"/>
                <w:rtl w:val="true"/>
              </w:rPr>
              <w:t>تبدیل لفظ الشهادة بلفظ الیمین</w:t>
            </w:r>
            <w:r>
              <w:rPr>
                <w:rStyle w:val="IndexLink"/>
                <w:rtl w:val="true"/>
              </w:rPr>
              <w:tab/>
            </w:r>
            <w:r>
              <w:rPr>
                <w:rStyle w:val="IndexLink"/>
              </w:rPr>
              <w:t>271</w:t>
            </w:r>
          </w:hyperlink>
        </w:p>
        <w:p>
          <w:pPr>
            <w:pStyle w:val="Contents3"/>
            <w:tabs>
              <w:tab w:val="clear" w:pos="8459"/>
              <w:tab w:val="right" w:pos="9026" w:leader="dot"/>
            </w:tabs>
            <w:rPr/>
          </w:pPr>
          <w:hyperlink w:anchor="__RefHeading___Toc3056088_3381743652">
            <w:r>
              <w:rPr>
                <w:webHidden/>
                <w:rStyle w:val="IndexLink"/>
                <w:rtl w:val="true"/>
              </w:rPr>
              <w:t>قذف الزوجة برجل معین</w:t>
            </w:r>
            <w:r>
              <w:rPr>
                <w:rStyle w:val="IndexLink"/>
                <w:rtl w:val="true"/>
              </w:rPr>
              <w:tab/>
            </w:r>
            <w:r>
              <w:rPr>
                <w:rStyle w:val="IndexLink"/>
              </w:rPr>
              <w:t>271</w:t>
            </w:r>
          </w:hyperlink>
        </w:p>
        <w:p>
          <w:pPr>
            <w:pStyle w:val="Contents3"/>
            <w:tabs>
              <w:tab w:val="clear" w:pos="8459"/>
              <w:tab w:val="right" w:pos="9026" w:leader="dot"/>
            </w:tabs>
            <w:rPr/>
          </w:pPr>
          <w:hyperlink w:anchor="__RefHeading___Toc3056090_3381743652">
            <w:r>
              <w:rPr>
                <w:webHidden/>
                <w:rStyle w:val="IndexLink"/>
                <w:rtl w:val="true"/>
              </w:rPr>
              <w:t>تکذیب الرجل نفسه بعد اللعان</w:t>
            </w:r>
            <w:r>
              <w:rPr>
                <w:rStyle w:val="IndexLink"/>
                <w:rtl w:val="true"/>
              </w:rPr>
              <w:tab/>
            </w:r>
            <w:r>
              <w:rPr>
                <w:rStyle w:val="IndexLink"/>
              </w:rPr>
              <w:t>271</w:t>
            </w:r>
          </w:hyperlink>
        </w:p>
        <w:p>
          <w:pPr>
            <w:pStyle w:val="Contents3"/>
            <w:tabs>
              <w:tab w:val="clear" w:pos="8459"/>
              <w:tab w:val="right" w:pos="9026" w:leader="dot"/>
            </w:tabs>
            <w:rPr/>
          </w:pPr>
          <w:hyperlink w:anchor="__RefHeading___Toc3056092_3381743652">
            <w:r>
              <w:rPr>
                <w:webHidden/>
                <w:rStyle w:val="IndexLink"/>
                <w:rtl w:val="true"/>
              </w:rPr>
              <w:t>اعتراف المرأة بالزنا قبل اللعان</w:t>
            </w:r>
            <w:r>
              <w:rPr>
                <w:rStyle w:val="IndexLink"/>
                <w:rtl w:val="true"/>
              </w:rPr>
              <w:tab/>
            </w:r>
            <w:r>
              <w:rPr>
                <w:rStyle w:val="IndexLink"/>
              </w:rPr>
              <w:t>272</w:t>
            </w:r>
          </w:hyperlink>
        </w:p>
        <w:p>
          <w:pPr>
            <w:pStyle w:val="Contents3"/>
            <w:tabs>
              <w:tab w:val="clear" w:pos="8459"/>
              <w:tab w:val="right" w:pos="9026" w:leader="dot"/>
            </w:tabs>
            <w:rPr/>
          </w:pPr>
          <w:hyperlink w:anchor="__RefHeading___Toc3056094_3381743652">
            <w:r>
              <w:rPr>
                <w:webHidden/>
                <w:rStyle w:val="IndexLink"/>
                <w:rtl w:val="true"/>
              </w:rPr>
              <w:t>موت المرأة قبل حصول اللعان</w:t>
            </w:r>
            <w:r>
              <w:rPr>
                <w:rStyle w:val="IndexLink"/>
                <w:rtl w:val="true"/>
              </w:rPr>
              <w:tab/>
            </w:r>
            <w:r>
              <w:rPr>
                <w:rStyle w:val="IndexLink"/>
              </w:rPr>
              <w:t>272</w:t>
            </w:r>
          </w:hyperlink>
        </w:p>
        <w:p>
          <w:pPr>
            <w:pStyle w:val="Contents3"/>
            <w:tabs>
              <w:tab w:val="clear" w:pos="8459"/>
              <w:tab w:val="right" w:pos="9026" w:leader="dot"/>
            </w:tabs>
            <w:rPr/>
          </w:pPr>
          <w:hyperlink w:anchor="__RefHeading___Toc3056096_3381743652">
            <w:r>
              <w:rPr>
                <w:webHidden/>
                <w:rStyle w:val="IndexLink"/>
                <w:rtl w:val="true"/>
              </w:rPr>
              <w:t>نفی الولد</w:t>
            </w:r>
            <w:r>
              <w:rPr>
                <w:rStyle w:val="IndexLink"/>
                <w:rtl w:val="true"/>
              </w:rPr>
              <w:tab/>
            </w:r>
            <w:r>
              <w:rPr>
                <w:rStyle w:val="IndexLink"/>
              </w:rPr>
              <w:t>272</w:t>
            </w:r>
          </w:hyperlink>
        </w:p>
        <w:p>
          <w:pPr>
            <w:pStyle w:val="Contents3"/>
            <w:tabs>
              <w:tab w:val="clear" w:pos="8459"/>
              <w:tab w:val="right" w:pos="9026" w:leader="dot"/>
            </w:tabs>
            <w:rPr/>
          </w:pPr>
          <w:hyperlink w:anchor="__RefHeading___Toc3056098_3381743652">
            <w:r>
              <w:rPr>
                <w:webHidden/>
                <w:rStyle w:val="IndexLink"/>
                <w:rtl w:val="true"/>
              </w:rPr>
              <w:t>عدم وجوب السکنی و النفقة بعد اللعان</w:t>
            </w:r>
            <w:r>
              <w:rPr>
                <w:rStyle w:val="IndexLink"/>
                <w:rtl w:val="true"/>
              </w:rPr>
              <w:tab/>
            </w:r>
            <w:r>
              <w:rPr>
                <w:rStyle w:val="IndexLink"/>
              </w:rPr>
              <w:t>274</w:t>
            </w:r>
          </w:hyperlink>
        </w:p>
        <w:p>
          <w:pPr>
            <w:pStyle w:val="Contents3"/>
            <w:tabs>
              <w:tab w:val="clear" w:pos="8459"/>
              <w:tab w:val="right" w:pos="9026" w:leader="dot"/>
            </w:tabs>
            <w:rPr/>
          </w:pPr>
          <w:hyperlink w:anchor="__RefHeading___Toc3056100_3381743652">
            <w:r>
              <w:rPr>
                <w:webHidden/>
                <w:rStyle w:val="IndexLink"/>
                <w:rtl w:val="true"/>
              </w:rPr>
              <w:t>موت الولد و إقرار الزوج بنسبة</w:t>
            </w:r>
            <w:r>
              <w:rPr>
                <w:rStyle w:val="IndexLink"/>
                <w:rtl w:val="true"/>
              </w:rPr>
              <w:tab/>
            </w:r>
            <w:r>
              <w:rPr>
                <w:rStyle w:val="IndexLink"/>
              </w:rPr>
              <w:t>274</w:t>
            </w:r>
          </w:hyperlink>
        </w:p>
        <w:p>
          <w:pPr>
            <w:pStyle w:val="Contents3"/>
            <w:tabs>
              <w:tab w:val="clear" w:pos="8459"/>
              <w:tab w:val="right" w:pos="9026" w:leader="dot"/>
            </w:tabs>
            <w:rPr/>
          </w:pPr>
          <w:hyperlink w:anchor="__RefHeading___Toc3056102_3381743652">
            <w:r>
              <w:rPr>
                <w:webHidden/>
                <w:rStyle w:val="IndexLink"/>
                <w:rtl w:val="true"/>
              </w:rPr>
              <w:t>مسائل شتی</w:t>
            </w:r>
            <w:r>
              <w:rPr>
                <w:rStyle w:val="IndexLink"/>
                <w:rtl w:val="true"/>
              </w:rPr>
              <w:tab/>
            </w:r>
            <w:r>
              <w:rPr>
                <w:rStyle w:val="IndexLink"/>
              </w:rPr>
              <w:t>274</w:t>
            </w:r>
          </w:hyperlink>
        </w:p>
        <w:p>
          <w:pPr>
            <w:pStyle w:val="Contents2"/>
            <w:tabs>
              <w:tab w:val="clear" w:pos="8743"/>
              <w:tab w:val="right" w:pos="9026" w:leader="dot"/>
            </w:tabs>
            <w:rPr/>
          </w:pPr>
          <w:hyperlink w:anchor="__RefHeading___Toc3056104_3381743652">
            <w:r>
              <w:rPr>
                <w:webHidden/>
                <w:rStyle w:val="IndexLink"/>
                <w:rtl w:val="true"/>
              </w:rPr>
              <w:t>کتاب العدد</w:t>
            </w:r>
            <w:r>
              <w:rPr>
                <w:rStyle w:val="IndexLink"/>
                <w:rtl w:val="true"/>
              </w:rPr>
              <w:tab/>
            </w:r>
            <w:r>
              <w:rPr>
                <w:rStyle w:val="IndexLink"/>
              </w:rPr>
              <w:t>282</w:t>
            </w:r>
          </w:hyperlink>
        </w:p>
        <w:p>
          <w:pPr>
            <w:pStyle w:val="Contents3"/>
            <w:tabs>
              <w:tab w:val="clear" w:pos="8459"/>
              <w:tab w:val="right" w:pos="9026" w:leader="dot"/>
            </w:tabs>
            <w:rPr/>
          </w:pPr>
          <w:hyperlink w:anchor="__RefHeading___Toc3056106_3381743652">
            <w:r>
              <w:rPr>
                <w:webHidden/>
                <w:rStyle w:val="IndexLink"/>
                <w:rtl w:val="true"/>
              </w:rPr>
              <w:t>عدة التی لا تحیض</w:t>
            </w:r>
            <w:r>
              <w:rPr>
                <w:rStyle w:val="IndexLink"/>
                <w:rtl w:val="true"/>
              </w:rPr>
              <w:tab/>
            </w:r>
            <w:r>
              <w:rPr>
                <w:rStyle w:val="IndexLink"/>
              </w:rPr>
              <w:t>282</w:t>
            </w:r>
          </w:hyperlink>
        </w:p>
        <w:p>
          <w:pPr>
            <w:pStyle w:val="Contents3"/>
            <w:tabs>
              <w:tab w:val="clear" w:pos="8459"/>
              <w:tab w:val="right" w:pos="9026" w:leader="dot"/>
            </w:tabs>
            <w:rPr/>
          </w:pPr>
          <w:hyperlink w:anchor="__RefHeading___Toc3056108_3381743652">
            <w:r>
              <w:rPr>
                <w:webHidden/>
                <w:rStyle w:val="IndexLink"/>
                <w:rtl w:val="true"/>
              </w:rPr>
              <w:t>الأقراء هی الأطهار</w:t>
            </w:r>
            <w:r>
              <w:rPr>
                <w:rStyle w:val="IndexLink"/>
                <w:rtl w:val="true"/>
              </w:rPr>
              <w:tab/>
            </w:r>
            <w:r>
              <w:rPr>
                <w:rStyle w:val="IndexLink"/>
              </w:rPr>
              <w:t>282</w:t>
            </w:r>
          </w:hyperlink>
        </w:p>
        <w:p>
          <w:pPr>
            <w:pStyle w:val="Contents3"/>
            <w:tabs>
              <w:tab w:val="clear" w:pos="8459"/>
              <w:tab w:val="right" w:pos="9026" w:leader="dot"/>
            </w:tabs>
            <w:rPr/>
          </w:pPr>
          <w:hyperlink w:anchor="__RefHeading___Toc3056110_3381743652">
            <w:r>
              <w:rPr>
                <w:webHidden/>
                <w:rStyle w:val="IndexLink"/>
                <w:rtl w:val="true"/>
              </w:rPr>
              <w:t>انقضاء العدة</w:t>
            </w:r>
            <w:r>
              <w:rPr>
                <w:rStyle w:val="IndexLink"/>
                <w:rtl w:val="true"/>
              </w:rPr>
              <w:tab/>
            </w:r>
            <w:r>
              <w:rPr>
                <w:rStyle w:val="IndexLink"/>
              </w:rPr>
              <w:t>283</w:t>
            </w:r>
          </w:hyperlink>
        </w:p>
        <w:p>
          <w:pPr>
            <w:pStyle w:val="Contents3"/>
            <w:tabs>
              <w:tab w:val="clear" w:pos="8459"/>
              <w:tab w:val="right" w:pos="9026" w:leader="dot"/>
            </w:tabs>
            <w:rPr/>
          </w:pPr>
          <w:hyperlink w:anchor="__RefHeading___Toc3056112_3381743652">
            <w:r>
              <w:rPr>
                <w:webHidden/>
                <w:rStyle w:val="IndexLink"/>
                <w:rtl w:val="true"/>
              </w:rPr>
              <w:t>موت الصبی الصغیر</w:t>
            </w:r>
            <w:r>
              <w:rPr>
                <w:rStyle w:val="IndexLink"/>
                <w:rtl w:val="true"/>
              </w:rPr>
              <w:tab/>
            </w:r>
            <w:r>
              <w:rPr>
                <w:rStyle w:val="IndexLink"/>
              </w:rPr>
              <w:t>284</w:t>
            </w:r>
          </w:hyperlink>
        </w:p>
        <w:p>
          <w:pPr>
            <w:pStyle w:val="Contents3"/>
            <w:tabs>
              <w:tab w:val="clear" w:pos="8459"/>
              <w:tab w:val="right" w:pos="9026" w:leader="dot"/>
            </w:tabs>
            <w:rPr/>
          </w:pPr>
          <w:hyperlink w:anchor="__RefHeading___Toc3056114_3381743652">
            <w:r>
              <w:rPr>
                <w:webHidden/>
                <w:rStyle w:val="IndexLink"/>
                <w:rtl w:val="true"/>
              </w:rPr>
              <w:t>المعتدة بالشهور یعتد بالأهلة</w:t>
            </w:r>
            <w:r>
              <w:rPr>
                <w:rStyle w:val="IndexLink"/>
                <w:rtl w:val="true"/>
              </w:rPr>
              <w:tab/>
            </w:r>
            <w:r>
              <w:rPr>
                <w:rStyle w:val="IndexLink"/>
              </w:rPr>
              <w:t>285</w:t>
            </w:r>
          </w:hyperlink>
        </w:p>
        <w:p>
          <w:pPr>
            <w:pStyle w:val="Contents3"/>
            <w:tabs>
              <w:tab w:val="clear" w:pos="8459"/>
              <w:tab w:val="right" w:pos="9026" w:leader="dot"/>
            </w:tabs>
            <w:rPr/>
          </w:pPr>
          <w:hyperlink w:anchor="__RefHeading___Toc3056116_3381743652">
            <w:r>
              <w:rPr>
                <w:webHidden/>
                <w:rStyle w:val="IndexLink"/>
                <w:rtl w:val="true"/>
              </w:rPr>
              <w:t>عدة الحامل بتوأمین</w:t>
            </w:r>
            <w:r>
              <w:rPr>
                <w:rStyle w:val="IndexLink"/>
                <w:rtl w:val="true"/>
              </w:rPr>
              <w:tab/>
            </w:r>
            <w:r>
              <w:rPr>
                <w:rStyle w:val="IndexLink"/>
              </w:rPr>
              <w:t>286</w:t>
            </w:r>
          </w:hyperlink>
        </w:p>
        <w:p>
          <w:pPr>
            <w:pStyle w:val="Contents3"/>
            <w:tabs>
              <w:tab w:val="clear" w:pos="8459"/>
              <w:tab w:val="right" w:pos="9026" w:leader="dot"/>
            </w:tabs>
            <w:rPr/>
          </w:pPr>
          <w:hyperlink w:anchor="__RefHeading___Toc3056118_3381743652">
            <w:r>
              <w:rPr>
                <w:webHidden/>
                <w:rStyle w:val="IndexLink"/>
                <w:rtl w:val="true"/>
              </w:rPr>
              <w:t>إتیانها بالولد بعد الاعتداد</w:t>
            </w:r>
            <w:r>
              <w:rPr>
                <w:rStyle w:val="IndexLink"/>
                <w:rtl w:val="true"/>
              </w:rPr>
              <w:tab/>
            </w:r>
            <w:r>
              <w:rPr>
                <w:rStyle w:val="IndexLink"/>
              </w:rPr>
              <w:t>286</w:t>
            </w:r>
          </w:hyperlink>
        </w:p>
        <w:p>
          <w:pPr>
            <w:pStyle w:val="Contents3"/>
            <w:tabs>
              <w:tab w:val="clear" w:pos="8459"/>
              <w:tab w:val="right" w:pos="9026" w:leader="dot"/>
            </w:tabs>
            <w:rPr/>
          </w:pPr>
          <w:hyperlink w:anchor="__RefHeading___Toc3056120_3381743652">
            <w:r>
              <w:rPr>
                <w:webHidden/>
                <w:rStyle w:val="IndexLink"/>
                <w:rtl w:val="true"/>
              </w:rPr>
              <w:t>مجرد الخلوة یوجب العدة</w:t>
            </w:r>
            <w:r>
              <w:rPr>
                <w:rStyle w:val="IndexLink"/>
                <w:rtl w:val="true"/>
              </w:rPr>
              <w:tab/>
            </w:r>
            <w:r>
              <w:rPr>
                <w:rStyle w:val="IndexLink"/>
              </w:rPr>
              <w:t>286</w:t>
            </w:r>
          </w:hyperlink>
        </w:p>
        <w:p>
          <w:pPr>
            <w:pStyle w:val="Contents3"/>
            <w:tabs>
              <w:tab w:val="clear" w:pos="8459"/>
              <w:tab w:val="right" w:pos="9026" w:leader="dot"/>
            </w:tabs>
            <w:rPr/>
          </w:pPr>
          <w:hyperlink w:anchor="__RefHeading___Toc3056122_3381743652">
            <w:r>
              <w:rPr>
                <w:webHidden/>
                <w:rStyle w:val="IndexLink"/>
                <w:rtl w:val="true"/>
              </w:rPr>
              <w:t>ابتداء عدة الوفاة</w:t>
            </w:r>
            <w:r>
              <w:rPr>
                <w:rStyle w:val="IndexLink"/>
                <w:rtl w:val="true"/>
              </w:rPr>
              <w:tab/>
            </w:r>
            <w:r>
              <w:rPr>
                <w:rStyle w:val="IndexLink"/>
              </w:rPr>
              <w:t>287</w:t>
            </w:r>
          </w:hyperlink>
        </w:p>
        <w:p>
          <w:pPr>
            <w:pStyle w:val="Contents3"/>
            <w:tabs>
              <w:tab w:val="clear" w:pos="8459"/>
              <w:tab w:val="right" w:pos="9026" w:leader="dot"/>
            </w:tabs>
            <w:rPr/>
          </w:pPr>
          <w:hyperlink w:anchor="__RefHeading___Toc3056124_3381743652">
            <w:r>
              <w:rPr>
                <w:webHidden/>
                <w:rStyle w:val="IndexLink"/>
                <w:rtl w:val="true"/>
              </w:rPr>
              <w:t>عدة الأمة</w:t>
            </w:r>
            <w:r>
              <w:rPr>
                <w:rStyle w:val="IndexLink"/>
                <w:rtl w:val="true"/>
              </w:rPr>
              <w:tab/>
            </w:r>
            <w:r>
              <w:rPr>
                <w:rStyle w:val="IndexLink"/>
              </w:rPr>
              <w:t>287</w:t>
            </w:r>
          </w:hyperlink>
        </w:p>
        <w:p>
          <w:pPr>
            <w:pStyle w:val="Contents3"/>
            <w:tabs>
              <w:tab w:val="clear" w:pos="8459"/>
              <w:tab w:val="right" w:pos="9026" w:leader="dot"/>
            </w:tabs>
            <w:rPr/>
          </w:pPr>
          <w:hyperlink w:anchor="__RefHeading___Toc3056126_3381743652">
            <w:r>
              <w:rPr>
                <w:webHidden/>
                <w:rStyle w:val="IndexLink"/>
                <w:rtl w:val="true"/>
              </w:rPr>
              <w:t>طلاق غیر المدخول بها و المدخول بها</w:t>
            </w:r>
            <w:r>
              <w:rPr>
                <w:rStyle w:val="IndexLink"/>
                <w:rtl w:val="true"/>
              </w:rPr>
              <w:tab/>
            </w:r>
            <w:r>
              <w:rPr>
                <w:rStyle w:val="IndexLink"/>
              </w:rPr>
              <w:t>288</w:t>
            </w:r>
          </w:hyperlink>
        </w:p>
        <w:p>
          <w:pPr>
            <w:pStyle w:val="Contents3"/>
            <w:tabs>
              <w:tab w:val="clear" w:pos="8459"/>
              <w:tab w:val="right" w:pos="9026" w:leader="dot"/>
            </w:tabs>
            <w:rPr/>
          </w:pPr>
          <w:hyperlink w:anchor="__RefHeading___Toc3056128_3381743652">
            <w:r>
              <w:rPr>
                <w:webHidden/>
                <w:rStyle w:val="IndexLink"/>
                <w:rtl w:val="true"/>
              </w:rPr>
              <w:t>عدة المتوفی عنها زوجها</w:t>
            </w:r>
            <w:r>
              <w:rPr>
                <w:rStyle w:val="IndexLink"/>
                <w:rtl w:val="true"/>
              </w:rPr>
              <w:tab/>
            </w:r>
            <w:r>
              <w:rPr>
                <w:rStyle w:val="IndexLink"/>
              </w:rPr>
              <w:t>288</w:t>
            </w:r>
          </w:hyperlink>
        </w:p>
        <w:p>
          <w:pPr>
            <w:pStyle w:val="Contents3"/>
            <w:tabs>
              <w:tab w:val="clear" w:pos="8459"/>
              <w:tab w:val="right" w:pos="9026" w:leader="dot"/>
            </w:tabs>
            <w:rPr/>
          </w:pPr>
          <w:hyperlink w:anchor="__RefHeading___Toc3056130_3381743652">
            <w:r>
              <w:rPr>
                <w:webHidden/>
                <w:rStyle w:val="IndexLink"/>
                <w:rtl w:val="true"/>
              </w:rPr>
              <w:t>حکم النفقة و السکنی</w:t>
            </w:r>
            <w:r>
              <w:rPr>
                <w:rStyle w:val="IndexLink"/>
                <w:rtl w:val="true"/>
              </w:rPr>
              <w:tab/>
            </w:r>
            <w:r>
              <w:rPr>
                <w:rStyle w:val="IndexLink"/>
              </w:rPr>
              <w:t>290</w:t>
            </w:r>
          </w:hyperlink>
        </w:p>
        <w:p>
          <w:pPr>
            <w:pStyle w:val="Contents3"/>
            <w:tabs>
              <w:tab w:val="clear" w:pos="8459"/>
              <w:tab w:val="right" w:pos="9026" w:leader="dot"/>
            </w:tabs>
            <w:rPr/>
          </w:pPr>
          <w:hyperlink w:anchor="__RefHeading___Toc3056132_3381743652">
            <w:r>
              <w:rPr>
                <w:webHidden/>
                <w:rStyle w:val="IndexLink"/>
                <w:rtl w:val="true"/>
              </w:rPr>
              <w:t>حکم الحداد</w:t>
            </w:r>
            <w:r>
              <w:rPr>
                <w:rStyle w:val="IndexLink"/>
                <w:rtl w:val="true"/>
              </w:rPr>
              <w:tab/>
            </w:r>
            <w:r>
              <w:rPr>
                <w:rStyle w:val="IndexLink"/>
              </w:rPr>
              <w:t>291</w:t>
            </w:r>
          </w:hyperlink>
        </w:p>
        <w:p>
          <w:pPr>
            <w:pStyle w:val="Contents3"/>
            <w:tabs>
              <w:tab w:val="clear" w:pos="8459"/>
              <w:tab w:val="right" w:pos="9026" w:leader="dot"/>
            </w:tabs>
            <w:rPr/>
          </w:pPr>
          <w:hyperlink w:anchor="__RefHeading___Toc3056134_3381743652">
            <w:r>
              <w:rPr>
                <w:webHidden/>
                <w:rStyle w:val="IndexLink"/>
                <w:rtl w:val="true"/>
              </w:rPr>
              <w:t>اجتماع العدتین</w:t>
            </w:r>
            <w:r>
              <w:rPr>
                <w:rStyle w:val="IndexLink"/>
                <w:rtl w:val="true"/>
              </w:rPr>
              <w:tab/>
            </w:r>
            <w:r>
              <w:rPr>
                <w:rStyle w:val="IndexLink"/>
              </w:rPr>
              <w:t>292</w:t>
            </w:r>
          </w:hyperlink>
        </w:p>
        <w:p>
          <w:pPr>
            <w:pStyle w:val="Contents3"/>
            <w:tabs>
              <w:tab w:val="clear" w:pos="8459"/>
              <w:tab w:val="right" w:pos="9026" w:leader="dot"/>
            </w:tabs>
            <w:rPr/>
          </w:pPr>
          <w:hyperlink w:anchor="__RefHeading___Toc3056136_3381743652">
            <w:r>
              <w:rPr>
                <w:webHidden/>
                <w:rStyle w:val="IndexLink"/>
                <w:rtl w:val="true"/>
              </w:rPr>
              <w:t>النکاح فی زمان العدة</w:t>
            </w:r>
            <w:r>
              <w:rPr>
                <w:rStyle w:val="IndexLink"/>
                <w:rtl w:val="true"/>
              </w:rPr>
              <w:tab/>
            </w:r>
            <w:r>
              <w:rPr>
                <w:rStyle w:val="IndexLink"/>
              </w:rPr>
              <w:t>292</w:t>
            </w:r>
          </w:hyperlink>
        </w:p>
        <w:p>
          <w:pPr>
            <w:pStyle w:val="Contents3"/>
            <w:tabs>
              <w:tab w:val="clear" w:pos="8459"/>
              <w:tab w:val="right" w:pos="9026" w:leader="dot"/>
            </w:tabs>
            <w:rPr/>
          </w:pPr>
          <w:hyperlink w:anchor="__RefHeading___Toc3056138_3381743652">
            <w:r>
              <w:rPr>
                <w:webHidden/>
                <w:rStyle w:val="IndexLink"/>
                <w:rtl w:val="true"/>
              </w:rPr>
              <w:t>حکم عدة زوجة المفقود</w:t>
            </w:r>
            <w:r>
              <w:rPr>
                <w:rStyle w:val="IndexLink"/>
                <w:rtl w:val="true"/>
              </w:rPr>
              <w:tab/>
            </w:r>
            <w:r>
              <w:rPr>
                <w:rStyle w:val="IndexLink"/>
              </w:rPr>
              <w:t>292</w:t>
            </w:r>
          </w:hyperlink>
        </w:p>
        <w:p>
          <w:pPr>
            <w:pStyle w:val="Contents3"/>
            <w:tabs>
              <w:tab w:val="clear" w:pos="8459"/>
              <w:tab w:val="right" w:pos="9026" w:leader="dot"/>
            </w:tabs>
            <w:rPr/>
          </w:pPr>
          <w:hyperlink w:anchor="__RefHeading___Toc3056140_3381743652">
            <w:r>
              <w:rPr>
                <w:webHidden/>
                <w:rStyle w:val="IndexLink"/>
                <w:rtl w:val="true"/>
              </w:rPr>
              <w:t>عدة الإماء</w:t>
            </w:r>
            <w:r>
              <w:rPr>
                <w:rStyle w:val="IndexLink"/>
                <w:rtl w:val="true"/>
              </w:rPr>
              <w:tab/>
            </w:r>
            <w:r>
              <w:rPr>
                <w:rStyle w:val="IndexLink"/>
              </w:rPr>
              <w:t>293</w:t>
            </w:r>
          </w:hyperlink>
        </w:p>
        <w:p>
          <w:pPr>
            <w:pStyle w:val="Contents3"/>
            <w:tabs>
              <w:tab w:val="clear" w:pos="8459"/>
              <w:tab w:val="right" w:pos="9026" w:leader="dot"/>
            </w:tabs>
            <w:rPr/>
          </w:pPr>
          <w:hyperlink w:anchor="__RefHeading___Toc3056142_3381743652">
            <w:r>
              <w:rPr>
                <w:webHidden/>
                <w:rStyle w:val="IndexLink"/>
                <w:rtl w:val="true"/>
              </w:rPr>
              <w:t>أقل الحمل</w:t>
            </w:r>
            <w:r>
              <w:rPr>
                <w:rStyle w:val="IndexLink"/>
                <w:rtl w:val="true"/>
              </w:rPr>
              <w:tab/>
            </w:r>
            <w:r>
              <w:rPr>
                <w:rStyle w:val="IndexLink"/>
              </w:rPr>
              <w:t>297</w:t>
            </w:r>
          </w:hyperlink>
        </w:p>
        <w:p>
          <w:pPr>
            <w:pStyle w:val="Contents2"/>
            <w:tabs>
              <w:tab w:val="clear" w:pos="8743"/>
              <w:tab w:val="right" w:pos="9026" w:leader="dot"/>
            </w:tabs>
            <w:rPr/>
          </w:pPr>
          <w:hyperlink w:anchor="__RefHeading___Toc3056144_3381743652">
            <w:r>
              <w:rPr>
                <w:webHidden/>
                <w:rStyle w:val="IndexLink"/>
                <w:rtl w:val="true"/>
              </w:rPr>
              <w:t>کتاب الرضاع</w:t>
            </w:r>
            <w:r>
              <w:rPr>
                <w:rStyle w:val="IndexLink"/>
                <w:rtl w:val="true"/>
              </w:rPr>
              <w:tab/>
            </w:r>
            <w:r>
              <w:rPr>
                <w:rStyle w:val="IndexLink"/>
              </w:rPr>
              <w:t>298</w:t>
            </w:r>
          </w:hyperlink>
        </w:p>
        <w:p>
          <w:pPr>
            <w:pStyle w:val="Contents3"/>
            <w:tabs>
              <w:tab w:val="clear" w:pos="8459"/>
              <w:tab w:val="right" w:pos="9026" w:leader="dot"/>
            </w:tabs>
            <w:rPr/>
          </w:pPr>
          <w:hyperlink w:anchor="__RefHeading___Toc3056146_3381743652">
            <w:r>
              <w:rPr>
                <w:webHidden/>
                <w:rStyle w:val="IndexLink"/>
                <w:rtl w:val="true"/>
              </w:rPr>
              <w:t>تحریم أخت المرتضع</w:t>
            </w:r>
            <w:r>
              <w:rPr>
                <w:rStyle w:val="IndexLink"/>
                <w:rtl w:val="true"/>
              </w:rPr>
              <w:tab/>
            </w:r>
            <w:r>
              <w:rPr>
                <w:rStyle w:val="IndexLink"/>
              </w:rPr>
              <w:t>298</w:t>
            </w:r>
          </w:hyperlink>
        </w:p>
        <w:p>
          <w:pPr>
            <w:pStyle w:val="Contents3"/>
            <w:tabs>
              <w:tab w:val="clear" w:pos="8459"/>
              <w:tab w:val="right" w:pos="9026" w:leader="dot"/>
            </w:tabs>
            <w:rPr/>
          </w:pPr>
          <w:hyperlink w:anchor="__RefHeading___Toc3056148_3381743652">
            <w:r>
              <w:rPr>
                <w:webHidden/>
                <w:rStyle w:val="IndexLink"/>
                <w:rtl w:val="true"/>
              </w:rPr>
              <w:t>یصیر الفحل أب المرضع</w:t>
            </w:r>
            <w:r>
              <w:rPr>
                <w:rStyle w:val="IndexLink"/>
                <w:rtl w:val="true"/>
              </w:rPr>
              <w:tab/>
            </w:r>
            <w:r>
              <w:rPr>
                <w:rStyle w:val="IndexLink"/>
              </w:rPr>
              <w:t>298</w:t>
            </w:r>
          </w:hyperlink>
        </w:p>
        <w:p>
          <w:pPr>
            <w:pStyle w:val="Contents3"/>
            <w:tabs>
              <w:tab w:val="clear" w:pos="8459"/>
              <w:tab w:val="right" w:pos="9026" w:leader="dot"/>
            </w:tabs>
            <w:rPr/>
          </w:pPr>
          <w:hyperlink w:anchor="__RefHeading___Toc3056150_3381743652">
            <w:r>
              <w:rPr>
                <w:webHidden/>
                <w:rStyle w:val="IndexLink"/>
                <w:rtl w:val="true"/>
              </w:rPr>
              <w:t>شرائط نشر الحرمة</w:t>
            </w:r>
            <w:r>
              <w:rPr>
                <w:rStyle w:val="IndexLink"/>
                <w:rtl w:val="true"/>
              </w:rPr>
              <w:tab/>
            </w:r>
            <w:r>
              <w:rPr>
                <w:rStyle w:val="IndexLink"/>
              </w:rPr>
              <w:t>299</w:t>
            </w:r>
          </w:hyperlink>
        </w:p>
        <w:p>
          <w:pPr>
            <w:pStyle w:val="Contents3"/>
            <w:tabs>
              <w:tab w:val="clear" w:pos="8459"/>
              <w:tab w:val="right" w:pos="9026" w:leader="dot"/>
            </w:tabs>
            <w:rPr/>
          </w:pPr>
          <w:hyperlink w:anchor="__RefHeading___Toc3056152_3381743652">
            <w:r>
              <w:rPr>
                <w:webHidden/>
                <w:rStyle w:val="IndexLink"/>
                <w:rtl w:val="true"/>
              </w:rPr>
              <w:t>ان کانت له زوجة مرتضعة</w:t>
            </w:r>
            <w:r>
              <w:rPr>
                <w:rStyle w:val="IndexLink"/>
                <w:rtl w:val="true"/>
              </w:rPr>
              <w:tab/>
            </w:r>
            <w:r>
              <w:rPr>
                <w:rStyle w:val="IndexLink"/>
              </w:rPr>
              <w:t>303</w:t>
            </w:r>
          </w:hyperlink>
        </w:p>
        <w:p>
          <w:pPr>
            <w:pStyle w:val="Contents3"/>
            <w:tabs>
              <w:tab w:val="clear" w:pos="8459"/>
              <w:tab w:val="right" w:pos="9026" w:leader="dot"/>
            </w:tabs>
            <w:rPr/>
          </w:pPr>
          <w:hyperlink w:anchor="__RefHeading___Toc3056154_3381743652">
            <w:r>
              <w:rPr>
                <w:webHidden/>
                <w:rStyle w:val="IndexLink"/>
                <w:rtl w:val="true"/>
              </w:rPr>
              <w:t>شهادة النساء فی الرضاع</w:t>
            </w:r>
            <w:r>
              <w:rPr>
                <w:rStyle w:val="IndexLink"/>
                <w:rtl w:val="true"/>
              </w:rPr>
              <w:tab/>
            </w:r>
            <w:r>
              <w:rPr>
                <w:rStyle w:val="IndexLink"/>
              </w:rPr>
              <w:t>304</w:t>
            </w:r>
          </w:hyperlink>
        </w:p>
        <w:p>
          <w:pPr>
            <w:pStyle w:val="Contents3"/>
            <w:tabs>
              <w:tab w:val="clear" w:pos="8459"/>
              <w:tab w:val="right" w:pos="9026" w:leader="dot"/>
            </w:tabs>
            <w:rPr/>
          </w:pPr>
          <w:hyperlink w:anchor="__RefHeading___Toc3056156_3381743652">
            <w:r>
              <w:rPr>
                <w:webHidden/>
                <w:rStyle w:val="IndexLink"/>
                <w:rtl w:val="true"/>
              </w:rPr>
              <w:t>قول الرجل بمن هو أکبر منه سنا</w:t>
            </w:r>
            <w:r>
              <w:rPr>
                <w:rStyle w:val="IndexLink"/>
                <w:rtl w:val="true"/>
              </w:rPr>
              <w:tab/>
            </w:r>
            <w:r>
              <w:rPr>
                <w:rStyle w:val="IndexLink"/>
              </w:rPr>
              <w:t>304</w:t>
            </w:r>
          </w:hyperlink>
        </w:p>
        <w:p>
          <w:pPr>
            <w:pStyle w:val="Contents2"/>
            <w:tabs>
              <w:tab w:val="clear" w:pos="8743"/>
              <w:tab w:val="right" w:pos="9026" w:leader="dot"/>
            </w:tabs>
            <w:rPr/>
          </w:pPr>
          <w:hyperlink w:anchor="__RefHeading___Toc3056158_3381743652">
            <w:r>
              <w:rPr>
                <w:webHidden/>
                <w:rStyle w:val="IndexLink"/>
                <w:rtl w:val="true"/>
              </w:rPr>
              <w:t>کتاب النفقات</w:t>
            </w:r>
            <w:r>
              <w:rPr>
                <w:rStyle w:val="IndexLink"/>
                <w:rtl w:val="true"/>
              </w:rPr>
              <w:tab/>
            </w:r>
            <w:r>
              <w:rPr>
                <w:rStyle w:val="IndexLink"/>
              </w:rPr>
              <w:t>305</w:t>
            </w:r>
          </w:hyperlink>
        </w:p>
        <w:p>
          <w:pPr>
            <w:pStyle w:val="Contents3"/>
            <w:tabs>
              <w:tab w:val="clear" w:pos="8459"/>
              <w:tab w:val="right" w:pos="9026" w:leader="dot"/>
            </w:tabs>
            <w:rPr/>
          </w:pPr>
          <w:hyperlink w:anchor="__RefHeading___Toc3056160_3381743652">
            <w:r>
              <w:rPr>
                <w:webHidden/>
                <w:rStyle w:val="IndexLink"/>
                <w:rtl w:val="true"/>
              </w:rPr>
              <w:t>تعدد الزوجات</w:t>
            </w:r>
            <w:r>
              <w:rPr>
                <w:rStyle w:val="IndexLink"/>
                <w:rtl w:val="true"/>
              </w:rPr>
              <w:tab/>
            </w:r>
            <w:r>
              <w:rPr>
                <w:rStyle w:val="IndexLink"/>
              </w:rPr>
              <w:t>305</w:t>
            </w:r>
          </w:hyperlink>
        </w:p>
        <w:p>
          <w:pPr>
            <w:pStyle w:val="Contents3"/>
            <w:tabs>
              <w:tab w:val="clear" w:pos="8459"/>
              <w:tab w:val="right" w:pos="9026" w:leader="dot"/>
            </w:tabs>
            <w:rPr/>
          </w:pPr>
          <w:hyperlink w:anchor="__RefHeading___Toc3056162_3381743652">
            <w:r>
              <w:rPr>
                <w:webHidden/>
                <w:rStyle w:val="IndexLink"/>
                <w:rtl w:val="true"/>
              </w:rPr>
              <w:t>النفقة إذا کان أحدهما صغیرا</w:t>
            </w:r>
            <w:r>
              <w:rPr>
                <w:rStyle w:val="IndexLink"/>
                <w:rtl w:val="true"/>
              </w:rPr>
              <w:tab/>
            </w:r>
            <w:r>
              <w:rPr>
                <w:rStyle w:val="IndexLink"/>
              </w:rPr>
              <w:t>306</w:t>
            </w:r>
          </w:hyperlink>
        </w:p>
        <w:p>
          <w:pPr>
            <w:pStyle w:val="Contents3"/>
            <w:tabs>
              <w:tab w:val="clear" w:pos="8459"/>
              <w:tab w:val="right" w:pos="9026" w:leader="dot"/>
            </w:tabs>
            <w:rPr/>
          </w:pPr>
          <w:hyperlink w:anchor="__RefHeading___Toc3056164_3381743652">
            <w:r>
              <w:rPr>
                <w:webHidden/>
                <w:rStyle w:val="IndexLink"/>
                <w:rtl w:val="true"/>
              </w:rPr>
              <w:t>النفقة إذا کانا صغیرین</w:t>
            </w:r>
            <w:r>
              <w:rPr>
                <w:rStyle w:val="IndexLink"/>
                <w:rtl w:val="true"/>
              </w:rPr>
              <w:tab/>
            </w:r>
            <w:r>
              <w:rPr>
                <w:rStyle w:val="IndexLink"/>
              </w:rPr>
              <w:t>306</w:t>
            </w:r>
          </w:hyperlink>
        </w:p>
        <w:p>
          <w:pPr>
            <w:pStyle w:val="Contents3"/>
            <w:tabs>
              <w:tab w:val="clear" w:pos="8459"/>
              <w:tab w:val="right" w:pos="9026" w:leader="dot"/>
            </w:tabs>
            <w:rPr/>
          </w:pPr>
          <w:hyperlink w:anchor="__RefHeading___Toc3056166_3381743652">
            <w:r>
              <w:rPr>
                <w:webHidden/>
                <w:rStyle w:val="IndexLink"/>
                <w:rtl w:val="true"/>
              </w:rPr>
              <w:t>حکم نفقة الزوجة المحرمة و المعتکفة و الصائمة</w:t>
            </w:r>
            <w:r>
              <w:rPr>
                <w:rStyle w:val="IndexLink"/>
                <w:rtl w:val="true"/>
              </w:rPr>
              <w:tab/>
            </w:r>
            <w:r>
              <w:rPr>
                <w:rStyle w:val="IndexLink"/>
              </w:rPr>
              <w:t>306</w:t>
            </w:r>
          </w:hyperlink>
        </w:p>
        <w:p>
          <w:pPr>
            <w:pStyle w:val="Contents3"/>
            <w:tabs>
              <w:tab w:val="clear" w:pos="8459"/>
              <w:tab w:val="right" w:pos="9026" w:leader="dot"/>
            </w:tabs>
            <w:rPr/>
          </w:pPr>
          <w:hyperlink w:anchor="__RefHeading___Toc3056168_3381743652">
            <w:r>
              <w:rPr>
                <w:webHidden/>
                <w:rStyle w:val="IndexLink"/>
                <w:rtl w:val="true"/>
              </w:rPr>
              <w:t>إذا نشزت المرأة سقطت نفقتها</w:t>
            </w:r>
            <w:r>
              <w:rPr>
                <w:rStyle w:val="IndexLink"/>
                <w:rtl w:val="true"/>
              </w:rPr>
              <w:tab/>
            </w:r>
            <w:r>
              <w:rPr>
                <w:rStyle w:val="IndexLink"/>
              </w:rPr>
              <w:t>307</w:t>
            </w:r>
          </w:hyperlink>
        </w:p>
        <w:p>
          <w:pPr>
            <w:pStyle w:val="Contents3"/>
            <w:tabs>
              <w:tab w:val="clear" w:pos="8459"/>
              <w:tab w:val="right" w:pos="9026" w:leader="dot"/>
            </w:tabs>
            <w:rPr/>
          </w:pPr>
          <w:hyperlink w:anchor="__RefHeading___Toc3056170_3381743652">
            <w:r>
              <w:rPr>
                <w:webHidden/>
                <w:rStyle w:val="IndexLink"/>
                <w:rtl w:val="true"/>
              </w:rPr>
              <w:t>الاختلاف فی قبض المهر أو النفقة</w:t>
            </w:r>
            <w:r>
              <w:rPr>
                <w:rStyle w:val="IndexLink"/>
                <w:rtl w:val="true"/>
              </w:rPr>
              <w:tab/>
            </w:r>
            <w:r>
              <w:rPr>
                <w:rStyle w:val="IndexLink"/>
              </w:rPr>
              <w:t>307</w:t>
            </w:r>
          </w:hyperlink>
        </w:p>
        <w:p>
          <w:pPr>
            <w:pStyle w:val="Contents3"/>
            <w:tabs>
              <w:tab w:val="clear" w:pos="8459"/>
              <w:tab w:val="right" w:pos="9026" w:leader="dot"/>
            </w:tabs>
            <w:rPr/>
          </w:pPr>
          <w:hyperlink w:anchor="__RefHeading___Toc3056172_3381743652">
            <w:r>
              <w:rPr>
                <w:webHidden/>
                <w:rStyle w:val="IndexLink"/>
                <w:rtl w:val="true"/>
              </w:rPr>
              <w:t>ارتداد الزوجة</w:t>
            </w:r>
            <w:r>
              <w:rPr>
                <w:rStyle w:val="IndexLink"/>
                <w:rtl w:val="true"/>
              </w:rPr>
              <w:tab/>
            </w:r>
            <w:r>
              <w:rPr>
                <w:rStyle w:val="IndexLink"/>
              </w:rPr>
              <w:t>307</w:t>
            </w:r>
          </w:hyperlink>
        </w:p>
        <w:p>
          <w:pPr>
            <w:pStyle w:val="Contents3"/>
            <w:tabs>
              <w:tab w:val="clear" w:pos="8459"/>
              <w:tab w:val="right" w:pos="9026" w:leader="dot"/>
            </w:tabs>
            <w:rPr/>
          </w:pPr>
          <w:hyperlink w:anchor="__RefHeading___Toc3056174_3381743652">
            <w:r>
              <w:rPr>
                <w:webHidden/>
                <w:rStyle w:val="IndexLink"/>
                <w:rtl w:val="true"/>
              </w:rPr>
              <w:t>إسلام الزوج</w:t>
            </w:r>
            <w:r>
              <w:rPr>
                <w:rStyle w:val="IndexLink"/>
                <w:rtl w:val="true"/>
              </w:rPr>
              <w:tab/>
            </w:r>
            <w:r>
              <w:rPr>
                <w:rStyle w:val="IndexLink"/>
              </w:rPr>
              <w:t>307</w:t>
            </w:r>
          </w:hyperlink>
        </w:p>
        <w:p>
          <w:pPr>
            <w:pStyle w:val="Contents3"/>
            <w:tabs>
              <w:tab w:val="clear" w:pos="8459"/>
              <w:tab w:val="right" w:pos="9026" w:leader="dot"/>
            </w:tabs>
            <w:rPr/>
          </w:pPr>
          <w:hyperlink w:anchor="__RefHeading___Toc3056176_3381743652">
            <w:r>
              <w:rPr>
                <w:webHidden/>
                <w:rStyle w:val="IndexLink"/>
                <w:rtl w:val="true"/>
              </w:rPr>
              <w:t>إعسار الزوج</w:t>
            </w:r>
            <w:r>
              <w:rPr>
                <w:rStyle w:val="IndexLink"/>
                <w:rtl w:val="true"/>
              </w:rPr>
              <w:tab/>
            </w:r>
            <w:r>
              <w:rPr>
                <w:rStyle w:val="IndexLink"/>
              </w:rPr>
              <w:t>308</w:t>
            </w:r>
          </w:hyperlink>
        </w:p>
        <w:p>
          <w:pPr>
            <w:pStyle w:val="Contents3"/>
            <w:tabs>
              <w:tab w:val="clear" w:pos="8459"/>
              <w:tab w:val="right" w:pos="9026" w:leader="dot"/>
            </w:tabs>
            <w:rPr/>
          </w:pPr>
          <w:hyperlink w:anchor="__RefHeading___Toc3056178_3381743652">
            <w:r>
              <w:rPr>
                <w:webHidden/>
                <w:rStyle w:val="IndexLink"/>
                <w:rtl w:val="true"/>
              </w:rPr>
              <w:t>لا سکنی للبائن</w:t>
            </w:r>
            <w:r>
              <w:rPr>
                <w:rStyle w:val="IndexLink"/>
                <w:rtl w:val="true"/>
              </w:rPr>
              <w:tab/>
            </w:r>
            <w:r>
              <w:rPr>
                <w:rStyle w:val="IndexLink"/>
              </w:rPr>
              <w:t>308</w:t>
            </w:r>
          </w:hyperlink>
        </w:p>
        <w:p>
          <w:pPr>
            <w:pStyle w:val="Contents3"/>
            <w:tabs>
              <w:tab w:val="clear" w:pos="8459"/>
              <w:tab w:val="right" w:pos="9026" w:leader="dot"/>
            </w:tabs>
            <w:rPr/>
          </w:pPr>
          <w:hyperlink w:anchor="__RefHeading___Toc3056180_3381743652">
            <w:r>
              <w:rPr>
                <w:webHidden/>
                <w:rStyle w:val="IndexLink"/>
                <w:rtl w:val="true"/>
              </w:rPr>
              <w:t>لا نفقة للبائن</w:t>
            </w:r>
            <w:r>
              <w:rPr>
                <w:rStyle w:val="IndexLink"/>
                <w:rtl w:val="true"/>
              </w:rPr>
              <w:tab/>
            </w:r>
            <w:r>
              <w:rPr>
                <w:rStyle w:val="IndexLink"/>
              </w:rPr>
              <w:t>308</w:t>
            </w:r>
          </w:hyperlink>
        </w:p>
        <w:p>
          <w:pPr>
            <w:pStyle w:val="Contents3"/>
            <w:tabs>
              <w:tab w:val="clear" w:pos="8459"/>
              <w:tab w:val="right" w:pos="9026" w:leader="dot"/>
            </w:tabs>
            <w:rPr/>
          </w:pPr>
          <w:hyperlink w:anchor="__RefHeading___Toc3056182_3381743652">
            <w:r>
              <w:rPr>
                <w:webHidden/>
                <w:rStyle w:val="IndexLink"/>
                <w:rtl w:val="true"/>
              </w:rPr>
              <w:t>نفقة الولد</w:t>
            </w:r>
            <w:r>
              <w:rPr>
                <w:rStyle w:val="IndexLink"/>
                <w:rtl w:val="true"/>
              </w:rPr>
              <w:tab/>
            </w:r>
            <w:r>
              <w:rPr>
                <w:rStyle w:val="IndexLink"/>
              </w:rPr>
              <w:t>309</w:t>
            </w:r>
          </w:hyperlink>
        </w:p>
        <w:p>
          <w:pPr>
            <w:pStyle w:val="Contents3"/>
            <w:tabs>
              <w:tab w:val="clear" w:pos="8459"/>
              <w:tab w:val="right" w:pos="9026" w:leader="dot"/>
            </w:tabs>
            <w:rPr/>
          </w:pPr>
          <w:hyperlink w:anchor="__RefHeading___Toc3056184_3381743652">
            <w:r>
              <w:rPr>
                <w:webHidden/>
                <w:rStyle w:val="IndexLink"/>
                <w:rtl w:val="true"/>
              </w:rPr>
              <w:t>نفقة الغیر علی الغیر</w:t>
            </w:r>
            <w:r>
              <w:rPr>
                <w:rStyle w:val="IndexLink"/>
                <w:rtl w:val="true"/>
              </w:rPr>
              <w:tab/>
            </w:r>
            <w:r>
              <w:rPr>
                <w:rStyle w:val="IndexLink"/>
              </w:rPr>
              <w:t>312</w:t>
            </w:r>
          </w:hyperlink>
        </w:p>
        <w:p>
          <w:pPr>
            <w:pStyle w:val="Contents3"/>
            <w:tabs>
              <w:tab w:val="clear" w:pos="8459"/>
              <w:tab w:val="right" w:pos="9026" w:leader="dot"/>
            </w:tabs>
            <w:rPr/>
          </w:pPr>
          <w:hyperlink w:anchor="__RefHeading___Toc3056186_3381743652">
            <w:r>
              <w:rPr>
                <w:webHidden/>
                <w:rStyle w:val="IndexLink"/>
                <w:rtl w:val="true"/>
              </w:rPr>
              <w:t>إذا وجبت النفقة علی الرجل و امتنع من قضائه</w:t>
            </w:r>
            <w:r>
              <w:rPr>
                <w:rStyle w:val="IndexLink"/>
                <w:rtl w:val="true"/>
              </w:rPr>
              <w:tab/>
            </w:r>
            <w:r>
              <w:rPr>
                <w:rStyle w:val="IndexLink"/>
              </w:rPr>
              <w:t>313</w:t>
            </w:r>
          </w:hyperlink>
        </w:p>
        <w:p>
          <w:pPr>
            <w:pStyle w:val="Contents3"/>
            <w:tabs>
              <w:tab w:val="clear" w:pos="8459"/>
              <w:tab w:val="right" w:pos="9026" w:leader="dot"/>
            </w:tabs>
            <w:rPr/>
          </w:pPr>
          <w:hyperlink w:anchor="__RefHeading___Toc3056188_3381743652">
            <w:r>
              <w:rPr>
                <w:webHidden/>
                <w:rStyle w:val="IndexLink"/>
                <w:rtl w:val="true"/>
              </w:rPr>
              <w:t>إرضاع الزوجة ولدها</w:t>
            </w:r>
            <w:r>
              <w:rPr>
                <w:rStyle w:val="IndexLink"/>
                <w:rtl w:val="true"/>
              </w:rPr>
              <w:tab/>
            </w:r>
            <w:r>
              <w:rPr>
                <w:rStyle w:val="IndexLink"/>
              </w:rPr>
              <w:t>314</w:t>
            </w:r>
          </w:hyperlink>
        </w:p>
        <w:p>
          <w:pPr>
            <w:pStyle w:val="Contents3"/>
            <w:tabs>
              <w:tab w:val="clear" w:pos="8459"/>
              <w:tab w:val="right" w:pos="9026" w:leader="dot"/>
            </w:tabs>
            <w:rPr/>
          </w:pPr>
          <w:hyperlink w:anchor="__RefHeading___Toc3056190_3381743652">
            <w:r>
              <w:rPr>
                <w:webHidden/>
                <w:rStyle w:val="IndexLink"/>
                <w:rtl w:val="true"/>
              </w:rPr>
              <w:t>حضانة الأم و الأب</w:t>
            </w:r>
            <w:r>
              <w:rPr>
                <w:rStyle w:val="IndexLink"/>
                <w:rtl w:val="true"/>
              </w:rPr>
              <w:tab/>
            </w:r>
            <w:r>
              <w:rPr>
                <w:rStyle w:val="IndexLink"/>
              </w:rPr>
              <w:t>315</w:t>
            </w:r>
          </w:hyperlink>
        </w:p>
        <w:p>
          <w:pPr>
            <w:pStyle w:val="Contents3"/>
            <w:tabs>
              <w:tab w:val="clear" w:pos="8459"/>
              <w:tab w:val="right" w:pos="9026" w:leader="dot"/>
            </w:tabs>
            <w:rPr/>
          </w:pPr>
          <w:hyperlink w:anchor="__RefHeading___Toc3056192_3381743652">
            <w:r>
              <w:rPr>
                <w:webHidden/>
                <w:rStyle w:val="IndexLink"/>
                <w:rtl w:val="true"/>
              </w:rPr>
              <w:t>حضانة الأخت</w:t>
            </w:r>
            <w:r>
              <w:rPr>
                <w:rStyle w:val="IndexLink"/>
                <w:rtl w:val="true"/>
              </w:rPr>
              <w:tab/>
            </w:r>
            <w:r>
              <w:rPr>
                <w:rStyle w:val="IndexLink"/>
              </w:rPr>
              <w:t>316</w:t>
            </w:r>
          </w:hyperlink>
        </w:p>
        <w:p>
          <w:pPr>
            <w:pStyle w:val="Contents3"/>
            <w:tabs>
              <w:tab w:val="clear" w:pos="8459"/>
              <w:tab w:val="right" w:pos="9026" w:leader="dot"/>
            </w:tabs>
            <w:rPr/>
          </w:pPr>
          <w:hyperlink w:anchor="__RefHeading___Toc3056194_3381743652">
            <w:r>
              <w:rPr>
                <w:webHidden/>
                <w:rStyle w:val="IndexLink"/>
                <w:rtl w:val="true"/>
              </w:rPr>
              <w:t>حضانة الجد و الجدة</w:t>
            </w:r>
            <w:r>
              <w:rPr>
                <w:rStyle w:val="IndexLink"/>
                <w:rtl w:val="true"/>
              </w:rPr>
              <w:tab/>
            </w:r>
            <w:r>
              <w:rPr>
                <w:rStyle w:val="IndexLink"/>
              </w:rPr>
              <w:t>316</w:t>
            </w:r>
          </w:hyperlink>
        </w:p>
        <w:p>
          <w:pPr>
            <w:pStyle w:val="Contents3"/>
            <w:tabs>
              <w:tab w:val="clear" w:pos="8459"/>
              <w:tab w:val="right" w:pos="9026" w:leader="dot"/>
            </w:tabs>
            <w:rPr/>
          </w:pPr>
          <w:hyperlink w:anchor="__RefHeading___Toc3056196_3381743652">
            <w:r>
              <w:rPr>
                <w:webHidden/>
                <w:rStyle w:val="IndexLink"/>
                <w:rtl w:val="true"/>
              </w:rPr>
              <w:t>الأب أولی</w:t>
            </w:r>
            <w:r>
              <w:rPr>
                <w:rStyle w:val="IndexLink"/>
                <w:rtl w:val="true"/>
              </w:rPr>
              <w:tab/>
            </w:r>
            <w:r>
              <w:rPr>
                <w:rStyle w:val="IndexLink"/>
              </w:rPr>
              <w:t>317</w:t>
            </w:r>
          </w:hyperlink>
        </w:p>
        <w:p>
          <w:pPr>
            <w:pStyle w:val="Contents3"/>
            <w:tabs>
              <w:tab w:val="clear" w:pos="8459"/>
              <w:tab w:val="right" w:pos="9026" w:leader="dot"/>
            </w:tabs>
            <w:rPr/>
          </w:pPr>
          <w:hyperlink w:anchor="__RefHeading___Toc3056198_3381743652">
            <w:r>
              <w:rPr>
                <w:webHidden/>
                <w:rStyle w:val="IndexLink"/>
                <w:rtl w:val="true"/>
              </w:rPr>
              <w:t>العمة و الخالة إذا اجتمعتا،تساویتا</w:t>
            </w:r>
            <w:r>
              <w:rPr>
                <w:rStyle w:val="IndexLink"/>
                <w:rtl w:val="true"/>
              </w:rPr>
              <w:tab/>
            </w:r>
            <w:r>
              <w:rPr>
                <w:rStyle w:val="IndexLink"/>
              </w:rPr>
              <w:t>317</w:t>
            </w:r>
          </w:hyperlink>
        </w:p>
        <w:p>
          <w:pPr>
            <w:pStyle w:val="Contents3"/>
            <w:tabs>
              <w:tab w:val="clear" w:pos="8459"/>
              <w:tab w:val="right" w:pos="9026" w:leader="dot"/>
            </w:tabs>
            <w:rPr/>
          </w:pPr>
          <w:hyperlink w:anchor="__RefHeading___Toc3056200_3381743652">
            <w:r>
              <w:rPr>
                <w:webHidden/>
                <w:rStyle w:val="IndexLink"/>
                <w:rtl w:val="true"/>
              </w:rPr>
              <w:t>الجد أولی</w:t>
            </w:r>
            <w:r>
              <w:rPr>
                <w:rStyle w:val="IndexLink"/>
                <w:rtl w:val="true"/>
              </w:rPr>
              <w:tab/>
            </w:r>
            <w:r>
              <w:rPr>
                <w:rStyle w:val="IndexLink"/>
              </w:rPr>
              <w:t>317</w:t>
            </w:r>
          </w:hyperlink>
        </w:p>
        <w:p>
          <w:pPr>
            <w:pStyle w:val="Contents3"/>
            <w:tabs>
              <w:tab w:val="clear" w:pos="8459"/>
              <w:tab w:val="right" w:pos="9026" w:leader="dot"/>
            </w:tabs>
            <w:rPr/>
          </w:pPr>
          <w:hyperlink w:anchor="__RefHeading___Toc3056202_3381743652">
            <w:r>
              <w:rPr>
                <w:webHidden/>
                <w:rStyle w:val="IndexLink"/>
                <w:rtl w:val="true"/>
              </w:rPr>
              <w:t>أم أب و جد متساویان</w:t>
            </w:r>
            <w:r>
              <w:rPr>
                <w:rStyle w:val="IndexLink"/>
                <w:rtl w:val="true"/>
              </w:rPr>
              <w:tab/>
            </w:r>
            <w:r>
              <w:rPr>
                <w:rStyle w:val="IndexLink"/>
              </w:rPr>
              <w:t>317</w:t>
            </w:r>
          </w:hyperlink>
        </w:p>
        <w:p>
          <w:pPr>
            <w:pStyle w:val="Contents3"/>
            <w:tabs>
              <w:tab w:val="clear" w:pos="8459"/>
              <w:tab w:val="right" w:pos="9026" w:leader="dot"/>
            </w:tabs>
            <w:rPr/>
          </w:pPr>
          <w:hyperlink w:anchor="__RefHeading___Toc3056204_3381743652">
            <w:r>
              <w:rPr>
                <w:webHidden/>
                <w:rStyle w:val="IndexLink"/>
                <w:rtl w:val="true"/>
              </w:rPr>
              <w:t>أخت لأب و جد متساویان</w:t>
            </w:r>
            <w:r>
              <w:rPr>
                <w:rStyle w:val="IndexLink"/>
                <w:rtl w:val="true"/>
              </w:rPr>
              <w:tab/>
            </w:r>
            <w:r>
              <w:rPr>
                <w:rStyle w:val="IndexLink"/>
              </w:rPr>
              <w:t>317</w:t>
            </w:r>
          </w:hyperlink>
        </w:p>
        <w:p>
          <w:pPr>
            <w:pStyle w:val="Contents3"/>
            <w:tabs>
              <w:tab w:val="clear" w:pos="8459"/>
              <w:tab w:val="right" w:pos="9026" w:leader="dot"/>
            </w:tabs>
            <w:rPr/>
          </w:pPr>
          <w:hyperlink w:anchor="__RefHeading___Toc3056206_3381743652">
            <w:r>
              <w:rPr>
                <w:webHidden/>
                <w:rStyle w:val="IndexLink"/>
                <w:rtl w:val="true"/>
              </w:rPr>
              <w:t>العم و ابن العم یقوم مقام الأب</w:t>
            </w:r>
            <w:r>
              <w:rPr>
                <w:rStyle w:val="IndexLink"/>
                <w:rtl w:val="true"/>
              </w:rPr>
              <w:tab/>
            </w:r>
            <w:r>
              <w:rPr>
                <w:rStyle w:val="IndexLink"/>
              </w:rPr>
              <w:t>318</w:t>
            </w:r>
          </w:hyperlink>
        </w:p>
        <w:p>
          <w:pPr>
            <w:pStyle w:val="Contents3"/>
            <w:tabs>
              <w:tab w:val="clear" w:pos="8459"/>
              <w:tab w:val="right" w:pos="9026" w:leader="dot"/>
            </w:tabs>
            <w:rPr/>
          </w:pPr>
          <w:hyperlink w:anchor="__RefHeading___Toc3056208_3381743652">
            <w:r>
              <w:rPr>
                <w:webHidden/>
                <w:rStyle w:val="IndexLink"/>
                <w:rtl w:val="true"/>
              </w:rPr>
              <w:t>لا حضانة لأحد من العصبة مع الأم</w:t>
            </w:r>
            <w:r>
              <w:rPr>
                <w:rStyle w:val="IndexLink"/>
                <w:rtl w:val="true"/>
              </w:rPr>
              <w:tab/>
            </w:r>
            <w:r>
              <w:rPr>
                <w:rStyle w:val="IndexLink"/>
              </w:rPr>
              <w:t>318</w:t>
            </w:r>
          </w:hyperlink>
        </w:p>
        <w:p>
          <w:pPr>
            <w:pStyle w:val="Contents3"/>
            <w:tabs>
              <w:tab w:val="clear" w:pos="8459"/>
              <w:tab w:val="right" w:pos="9026" w:leader="dot"/>
            </w:tabs>
            <w:rPr/>
          </w:pPr>
          <w:hyperlink w:anchor="__RefHeading___Toc3056210_3381743652">
            <w:r>
              <w:rPr>
                <w:webHidden/>
                <w:rStyle w:val="IndexLink"/>
                <w:rtl w:val="true"/>
              </w:rPr>
              <w:t>الأقرب أولی</w:t>
            </w:r>
            <w:r>
              <w:rPr>
                <w:rStyle w:val="IndexLink"/>
                <w:rtl w:val="true"/>
              </w:rPr>
              <w:tab/>
            </w:r>
            <w:r>
              <w:rPr>
                <w:rStyle w:val="IndexLink"/>
              </w:rPr>
              <w:t>318</w:t>
            </w:r>
          </w:hyperlink>
        </w:p>
        <w:p>
          <w:pPr>
            <w:pStyle w:val="Contents3"/>
            <w:tabs>
              <w:tab w:val="clear" w:pos="8459"/>
              <w:tab w:val="right" w:pos="9026" w:leader="dot"/>
            </w:tabs>
            <w:rPr/>
          </w:pPr>
          <w:hyperlink w:anchor="__RefHeading___Toc3056212_3381743652">
            <w:r>
              <w:rPr>
                <w:webHidden/>
                <w:rStyle w:val="IndexLink"/>
                <w:rtl w:val="true"/>
              </w:rPr>
              <w:t>إذا لم یکن عصبة</w:t>
            </w:r>
            <w:r>
              <w:rPr>
                <w:rStyle w:val="IndexLink"/>
                <w:rtl w:val="true"/>
              </w:rPr>
              <w:tab/>
            </w:r>
            <w:r>
              <w:rPr>
                <w:rStyle w:val="IndexLink"/>
              </w:rPr>
              <w:t>318</w:t>
            </w:r>
          </w:hyperlink>
        </w:p>
        <w:p>
          <w:pPr>
            <w:pStyle w:val="Contents3"/>
            <w:tabs>
              <w:tab w:val="clear" w:pos="8459"/>
              <w:tab w:val="right" w:pos="9026" w:leader="dot"/>
            </w:tabs>
            <w:rPr/>
          </w:pPr>
          <w:hyperlink w:anchor="__RefHeading___Toc3056214_3381743652">
            <w:r>
              <w:rPr>
                <w:webHidden/>
                <w:rStyle w:val="IndexLink"/>
                <w:rtl w:val="true"/>
              </w:rPr>
              <w:t>نفقة المملوک</w:t>
            </w:r>
            <w:r>
              <w:rPr>
                <w:rStyle w:val="IndexLink"/>
                <w:rtl w:val="true"/>
              </w:rPr>
              <w:tab/>
            </w:r>
            <w:r>
              <w:rPr>
                <w:rStyle w:val="IndexLink"/>
              </w:rPr>
              <w:t>319</w:t>
            </w:r>
          </w:hyperlink>
        </w:p>
        <w:p>
          <w:pPr>
            <w:pStyle w:val="Contents3"/>
            <w:tabs>
              <w:tab w:val="clear" w:pos="8459"/>
              <w:tab w:val="right" w:pos="9026" w:leader="dot"/>
            </w:tabs>
            <w:rPr/>
          </w:pPr>
          <w:hyperlink w:anchor="__RefHeading___Toc3056216_3381743652">
            <w:r>
              <w:rPr>
                <w:webHidden/>
                <w:rStyle w:val="IndexLink"/>
                <w:rtl w:val="true"/>
              </w:rPr>
              <w:t>النفقة فی مقابلة التمکین من الاستمتاع</w:t>
            </w:r>
            <w:r>
              <w:rPr>
                <w:rStyle w:val="IndexLink"/>
                <w:rtl w:val="true"/>
              </w:rPr>
              <w:tab/>
            </w:r>
            <w:r>
              <w:rPr>
                <w:rStyle w:val="IndexLink"/>
              </w:rPr>
              <w:t>319</w:t>
            </w:r>
          </w:hyperlink>
        </w:p>
        <w:p>
          <w:pPr>
            <w:pStyle w:val="Contents3"/>
            <w:tabs>
              <w:tab w:val="clear" w:pos="8459"/>
              <w:tab w:val="right" w:pos="9026" w:leader="dot"/>
            </w:tabs>
            <w:rPr/>
          </w:pPr>
          <w:hyperlink w:anchor="__RefHeading___Toc3056218_3381743652">
            <w:r>
              <w:rPr>
                <w:webHidden/>
                <w:rStyle w:val="IndexLink"/>
                <w:rtl w:val="true"/>
              </w:rPr>
              <w:t>حکم أم الولد</w:t>
            </w:r>
            <w:r>
              <w:rPr>
                <w:rStyle w:val="IndexLink"/>
                <w:rtl w:val="true"/>
              </w:rPr>
              <w:tab/>
            </w:r>
            <w:r>
              <w:rPr>
                <w:rStyle w:val="IndexLink"/>
              </w:rPr>
              <w:t>319</w:t>
            </w:r>
          </w:hyperlink>
        </w:p>
        <w:p>
          <w:pPr>
            <w:pStyle w:val="Contents3"/>
            <w:tabs>
              <w:tab w:val="clear" w:pos="8459"/>
              <w:tab w:val="right" w:pos="9026" w:leader="dot"/>
            </w:tabs>
            <w:rPr/>
          </w:pPr>
          <w:hyperlink w:anchor="__RefHeading___Toc3056220_3381743652">
            <w:r>
              <w:rPr>
                <w:webHidden/>
                <w:rStyle w:val="IndexLink"/>
                <w:rtl w:val="true"/>
              </w:rPr>
              <w:t>رد ما زاد علی الیوم من النفقة</w:t>
            </w:r>
            <w:r>
              <w:rPr>
                <w:rStyle w:val="IndexLink"/>
                <w:rtl w:val="true"/>
              </w:rPr>
              <w:tab/>
            </w:r>
            <w:r>
              <w:rPr>
                <w:rStyle w:val="IndexLink"/>
              </w:rPr>
              <w:t>320</w:t>
            </w:r>
          </w:hyperlink>
        </w:p>
        <w:p>
          <w:pPr>
            <w:pStyle w:val="Contents2"/>
            <w:tabs>
              <w:tab w:val="clear" w:pos="8743"/>
              <w:tab w:val="right" w:pos="9026" w:leader="dot"/>
            </w:tabs>
            <w:rPr/>
          </w:pPr>
          <w:hyperlink w:anchor="__RefHeading___Toc3056222_3381743652">
            <w:r>
              <w:rPr>
                <w:webHidden/>
                <w:rStyle w:val="IndexLink"/>
                <w:rtl w:val="true"/>
              </w:rPr>
              <w:t>کتاب الجنایات</w:t>
            </w:r>
            <w:r>
              <w:rPr>
                <w:rStyle w:val="IndexLink"/>
                <w:rtl w:val="true"/>
              </w:rPr>
              <w:tab/>
            </w:r>
            <w:r>
              <w:rPr>
                <w:rStyle w:val="IndexLink"/>
              </w:rPr>
              <w:t>321</w:t>
            </w:r>
          </w:hyperlink>
        </w:p>
        <w:p>
          <w:pPr>
            <w:pStyle w:val="Contents3"/>
            <w:tabs>
              <w:tab w:val="clear" w:pos="8459"/>
              <w:tab w:val="right" w:pos="9026" w:leader="dot"/>
            </w:tabs>
            <w:rPr/>
          </w:pPr>
          <w:hyperlink w:anchor="__RefHeading___Toc3056224_3381743652">
            <w:r>
              <w:rPr>
                <w:webHidden/>
                <w:rStyle w:val="IndexLink"/>
                <w:rtl w:val="true"/>
              </w:rPr>
              <w:t>یقتل الحر بالحرة</w:t>
            </w:r>
            <w:r>
              <w:rPr>
                <w:rStyle w:val="IndexLink"/>
                <w:rtl w:val="true"/>
              </w:rPr>
              <w:tab/>
            </w:r>
            <w:r>
              <w:rPr>
                <w:rStyle w:val="IndexLink"/>
              </w:rPr>
              <w:t>321</w:t>
            </w:r>
          </w:hyperlink>
        </w:p>
        <w:p>
          <w:pPr>
            <w:pStyle w:val="Contents3"/>
            <w:tabs>
              <w:tab w:val="clear" w:pos="8459"/>
              <w:tab w:val="right" w:pos="9026" w:leader="dot"/>
            </w:tabs>
            <w:rPr/>
          </w:pPr>
          <w:hyperlink w:anchor="__RefHeading___Toc3056226_3381743652">
            <w:r>
              <w:rPr>
                <w:webHidden/>
                <w:rStyle w:val="IndexLink"/>
                <w:rtl w:val="true"/>
              </w:rPr>
              <w:t>لا یقتل مسلم بکافر</w:t>
            </w:r>
            <w:r>
              <w:rPr>
                <w:rStyle w:val="IndexLink"/>
                <w:rtl w:val="true"/>
              </w:rPr>
              <w:tab/>
            </w:r>
            <w:r>
              <w:rPr>
                <w:rStyle w:val="IndexLink"/>
              </w:rPr>
              <w:t>321</w:t>
            </w:r>
          </w:hyperlink>
        </w:p>
        <w:p>
          <w:pPr>
            <w:pStyle w:val="Contents3"/>
            <w:tabs>
              <w:tab w:val="clear" w:pos="8459"/>
              <w:tab w:val="right" w:pos="9026" w:leader="dot"/>
            </w:tabs>
            <w:rPr/>
          </w:pPr>
          <w:hyperlink w:anchor="__RefHeading___Toc3056228_3381743652">
            <w:r>
              <w:rPr>
                <w:webHidden/>
                <w:rStyle w:val="IndexLink"/>
                <w:rtl w:val="true"/>
              </w:rPr>
              <w:t>إذا قتل الحر عبدا لا یقتل به</w:t>
            </w:r>
            <w:r>
              <w:rPr>
                <w:rStyle w:val="IndexLink"/>
                <w:rtl w:val="true"/>
              </w:rPr>
              <w:tab/>
            </w:r>
            <w:r>
              <w:rPr>
                <w:rStyle w:val="IndexLink"/>
              </w:rPr>
              <w:t>322</w:t>
            </w:r>
          </w:hyperlink>
        </w:p>
        <w:p>
          <w:pPr>
            <w:pStyle w:val="Contents3"/>
            <w:tabs>
              <w:tab w:val="clear" w:pos="8459"/>
              <w:tab w:val="right" w:pos="9026" w:leader="dot"/>
            </w:tabs>
            <w:rPr/>
          </w:pPr>
          <w:hyperlink w:anchor="__RefHeading___Toc3056230_3381743652">
            <w:r>
              <w:rPr>
                <w:webHidden/>
                <w:rStyle w:val="IndexLink"/>
                <w:rtl w:val="true"/>
              </w:rPr>
              <w:t>جنایة العبد</w:t>
            </w:r>
            <w:r>
              <w:rPr>
                <w:rStyle w:val="IndexLink"/>
                <w:rtl w:val="true"/>
              </w:rPr>
              <w:tab/>
            </w:r>
            <w:r>
              <w:rPr>
                <w:rStyle w:val="IndexLink"/>
              </w:rPr>
              <w:t>322</w:t>
            </w:r>
          </w:hyperlink>
        </w:p>
        <w:p>
          <w:pPr>
            <w:pStyle w:val="Contents3"/>
            <w:tabs>
              <w:tab w:val="clear" w:pos="8459"/>
              <w:tab w:val="right" w:pos="9026" w:leader="dot"/>
            </w:tabs>
            <w:rPr/>
          </w:pPr>
          <w:hyperlink w:anchor="__RefHeading___Toc3056232_3381743652">
            <w:r>
              <w:rPr>
                <w:webHidden/>
                <w:rStyle w:val="IndexLink"/>
                <w:rtl w:val="true"/>
              </w:rPr>
              <w:t>دیة العبد قیمته</w:t>
            </w:r>
            <w:r>
              <w:rPr>
                <w:rStyle w:val="IndexLink"/>
                <w:rtl w:val="true"/>
              </w:rPr>
              <w:tab/>
            </w:r>
            <w:r>
              <w:rPr>
                <w:rStyle w:val="IndexLink"/>
              </w:rPr>
              <w:t>323</w:t>
            </w:r>
          </w:hyperlink>
        </w:p>
        <w:p>
          <w:pPr>
            <w:pStyle w:val="Contents3"/>
            <w:tabs>
              <w:tab w:val="clear" w:pos="8459"/>
              <w:tab w:val="right" w:pos="9026" w:leader="dot"/>
            </w:tabs>
            <w:rPr/>
          </w:pPr>
          <w:hyperlink w:anchor="__RefHeading___Toc3056234_3381743652">
            <w:r>
              <w:rPr>
                <w:webHidden/>
                <w:rStyle w:val="IndexLink"/>
                <w:rtl w:val="true"/>
              </w:rPr>
              <w:t>لا یقتل الوالد بولده</w:t>
            </w:r>
            <w:r>
              <w:rPr>
                <w:rStyle w:val="IndexLink"/>
                <w:rtl w:val="true"/>
              </w:rPr>
              <w:tab/>
            </w:r>
            <w:r>
              <w:rPr>
                <w:rStyle w:val="IndexLink"/>
              </w:rPr>
              <w:t>323</w:t>
            </w:r>
          </w:hyperlink>
        </w:p>
        <w:p>
          <w:pPr>
            <w:pStyle w:val="Contents3"/>
            <w:tabs>
              <w:tab w:val="clear" w:pos="8459"/>
              <w:tab w:val="right" w:pos="9026" w:leader="dot"/>
            </w:tabs>
            <w:rPr/>
          </w:pPr>
          <w:hyperlink w:anchor="__RefHeading___Toc3056236_3381743652">
            <w:r>
              <w:rPr>
                <w:webHidden/>
                <w:rStyle w:val="IndexLink"/>
                <w:rtl w:val="true"/>
              </w:rPr>
              <w:t>الأم إذا قتلت ولدها قتلت به</w:t>
            </w:r>
            <w:r>
              <w:rPr>
                <w:rStyle w:val="IndexLink"/>
                <w:rtl w:val="true"/>
              </w:rPr>
              <w:tab/>
            </w:r>
            <w:r>
              <w:rPr>
                <w:rStyle w:val="IndexLink"/>
              </w:rPr>
              <w:t>323</w:t>
            </w:r>
          </w:hyperlink>
        </w:p>
        <w:p>
          <w:pPr>
            <w:pStyle w:val="Contents3"/>
            <w:tabs>
              <w:tab w:val="clear" w:pos="8459"/>
              <w:tab w:val="right" w:pos="9026" w:leader="dot"/>
            </w:tabs>
            <w:rPr/>
          </w:pPr>
          <w:hyperlink w:anchor="__RefHeading___Toc3056238_3381743652">
            <w:r>
              <w:rPr>
                <w:webHidden/>
                <w:rStyle w:val="IndexLink"/>
                <w:rtl w:val="true"/>
              </w:rPr>
              <w:t>لا ترث الزوجة من القصاص</w:t>
            </w:r>
            <w:r>
              <w:rPr>
                <w:rStyle w:val="IndexLink"/>
                <w:rtl w:val="true"/>
              </w:rPr>
              <w:tab/>
            </w:r>
            <w:r>
              <w:rPr>
                <w:rStyle w:val="IndexLink"/>
              </w:rPr>
              <w:t>323</w:t>
            </w:r>
          </w:hyperlink>
        </w:p>
        <w:p>
          <w:pPr>
            <w:pStyle w:val="Contents3"/>
            <w:tabs>
              <w:tab w:val="clear" w:pos="8459"/>
              <w:tab w:val="right" w:pos="9026" w:leader="dot"/>
            </w:tabs>
            <w:rPr/>
          </w:pPr>
          <w:hyperlink w:anchor="__RefHeading___Toc3056240_3381743652">
            <w:r>
              <w:rPr>
                <w:webHidden/>
                <w:rStyle w:val="IndexLink"/>
                <w:rtl w:val="true"/>
              </w:rPr>
              <w:t>عفو أحد من الأولیاء</w:t>
            </w:r>
            <w:r>
              <w:rPr>
                <w:rStyle w:val="IndexLink"/>
                <w:rtl w:val="true"/>
              </w:rPr>
              <w:tab/>
            </w:r>
            <w:r>
              <w:rPr>
                <w:rStyle w:val="IndexLink"/>
              </w:rPr>
              <w:t>323</w:t>
            </w:r>
          </w:hyperlink>
        </w:p>
        <w:p>
          <w:pPr>
            <w:pStyle w:val="Contents3"/>
            <w:tabs>
              <w:tab w:val="clear" w:pos="8459"/>
              <w:tab w:val="right" w:pos="9026" w:leader="dot"/>
            </w:tabs>
            <w:rPr/>
          </w:pPr>
          <w:hyperlink w:anchor="__RefHeading___Toc3056242_3381743652">
            <w:r>
              <w:rPr>
                <w:webHidden/>
                <w:rStyle w:val="IndexLink"/>
                <w:rtl w:val="true"/>
              </w:rPr>
              <w:t>الأطراف کالأنفس</w:t>
            </w:r>
            <w:r>
              <w:rPr>
                <w:rStyle w:val="IndexLink"/>
                <w:rtl w:val="true"/>
              </w:rPr>
              <w:tab/>
            </w:r>
            <w:r>
              <w:rPr>
                <w:rStyle w:val="IndexLink"/>
              </w:rPr>
              <w:t>324</w:t>
            </w:r>
          </w:hyperlink>
        </w:p>
        <w:p>
          <w:pPr>
            <w:pStyle w:val="Contents3"/>
            <w:tabs>
              <w:tab w:val="clear" w:pos="8459"/>
              <w:tab w:val="right" w:pos="9026" w:leader="dot"/>
            </w:tabs>
            <w:rPr/>
          </w:pPr>
          <w:hyperlink w:anchor="__RefHeading___Toc3056244_3381743652">
            <w:r>
              <w:rPr>
                <w:webHidden/>
                <w:rStyle w:val="IndexLink"/>
                <w:rtl w:val="true"/>
              </w:rPr>
              <w:t>اقتصاص الجماعة بالواحد</w:t>
            </w:r>
            <w:r>
              <w:rPr>
                <w:rStyle w:val="IndexLink"/>
                <w:rtl w:val="true"/>
              </w:rPr>
              <w:tab/>
            </w:r>
            <w:r>
              <w:rPr>
                <w:rStyle w:val="IndexLink"/>
              </w:rPr>
              <w:t>324</w:t>
            </w:r>
          </w:hyperlink>
        </w:p>
        <w:p>
          <w:pPr>
            <w:pStyle w:val="Contents3"/>
            <w:tabs>
              <w:tab w:val="clear" w:pos="8459"/>
              <w:tab w:val="right" w:pos="9026" w:leader="dot"/>
            </w:tabs>
            <w:rPr/>
          </w:pPr>
          <w:hyperlink w:anchor="__RefHeading___Toc3056246_3381743652">
            <w:r>
              <w:rPr>
                <w:webHidden/>
                <w:rStyle w:val="IndexLink"/>
                <w:rtl w:val="true"/>
              </w:rPr>
              <w:t>الضرب بما یقصد به القتل غالبا</w:t>
            </w:r>
            <w:r>
              <w:rPr>
                <w:rStyle w:val="IndexLink"/>
                <w:rtl w:val="true"/>
              </w:rPr>
              <w:tab/>
            </w:r>
            <w:r>
              <w:rPr>
                <w:rStyle w:val="IndexLink"/>
              </w:rPr>
              <w:t>326</w:t>
            </w:r>
          </w:hyperlink>
        </w:p>
        <w:p>
          <w:pPr>
            <w:pStyle w:val="Contents3"/>
            <w:tabs>
              <w:tab w:val="clear" w:pos="8459"/>
              <w:tab w:val="right" w:pos="9026" w:leader="dot"/>
            </w:tabs>
            <w:rPr/>
          </w:pPr>
          <w:hyperlink w:anchor="__RefHeading___Toc3056248_3381743652">
            <w:r>
              <w:rPr>
                <w:webHidden/>
                <w:rStyle w:val="IndexLink"/>
                <w:rtl w:val="true"/>
              </w:rPr>
              <w:t>إذا أخذ صغیرا،فحبسه ظلما</w:t>
            </w:r>
            <w:r>
              <w:rPr>
                <w:rStyle w:val="IndexLink"/>
                <w:rtl w:val="true"/>
              </w:rPr>
              <w:tab/>
            </w:r>
            <w:r>
              <w:rPr>
                <w:rStyle w:val="IndexLink"/>
              </w:rPr>
              <w:t>327</w:t>
            </w:r>
          </w:hyperlink>
        </w:p>
        <w:p>
          <w:pPr>
            <w:pStyle w:val="Contents3"/>
            <w:tabs>
              <w:tab w:val="clear" w:pos="8459"/>
              <w:tab w:val="right" w:pos="9026" w:leader="dot"/>
            </w:tabs>
            <w:rPr/>
          </w:pPr>
          <w:hyperlink w:anchor="__RefHeading___Toc3056250_3381743652">
            <w:r>
              <w:rPr>
                <w:webHidden/>
                <w:rStyle w:val="IndexLink"/>
                <w:rtl w:val="true"/>
              </w:rPr>
              <w:t>إذا طرحه فی النار فمات</w:t>
            </w:r>
            <w:r>
              <w:rPr>
                <w:rStyle w:val="IndexLink"/>
                <w:rtl w:val="true"/>
              </w:rPr>
              <w:tab/>
            </w:r>
            <w:r>
              <w:rPr>
                <w:rStyle w:val="IndexLink"/>
              </w:rPr>
              <w:t>327</w:t>
            </w:r>
          </w:hyperlink>
        </w:p>
        <w:p>
          <w:pPr>
            <w:pStyle w:val="Contents3"/>
            <w:tabs>
              <w:tab w:val="clear" w:pos="8459"/>
              <w:tab w:val="right" w:pos="9026" w:leader="dot"/>
            </w:tabs>
            <w:rPr/>
          </w:pPr>
          <w:hyperlink w:anchor="__RefHeading___Toc3056252_3381743652">
            <w:r>
              <w:rPr>
                <w:webHidden/>
                <w:rStyle w:val="IndexLink"/>
                <w:rtl w:val="true"/>
              </w:rPr>
              <w:t>إذا ألقاه فی لجة البحر فهلک</w:t>
            </w:r>
            <w:r>
              <w:rPr>
                <w:rStyle w:val="IndexLink"/>
                <w:rtl w:val="true"/>
              </w:rPr>
              <w:tab/>
            </w:r>
            <w:r>
              <w:rPr>
                <w:rStyle w:val="IndexLink"/>
              </w:rPr>
              <w:t>327</w:t>
            </w:r>
          </w:hyperlink>
        </w:p>
        <w:p>
          <w:pPr>
            <w:pStyle w:val="Contents3"/>
            <w:tabs>
              <w:tab w:val="clear" w:pos="8459"/>
              <w:tab w:val="right" w:pos="9026" w:leader="dot"/>
            </w:tabs>
            <w:rPr/>
          </w:pPr>
          <w:hyperlink w:anchor="__RefHeading___Toc3056254_3381743652">
            <w:r>
              <w:rPr>
                <w:webHidden/>
                <w:rStyle w:val="IndexLink"/>
                <w:rtl w:val="true"/>
              </w:rPr>
              <w:t>یدخل قصاص الطرف فی قصاص النفس</w:t>
            </w:r>
            <w:r>
              <w:rPr>
                <w:rStyle w:val="IndexLink"/>
                <w:rtl w:val="true"/>
              </w:rPr>
              <w:tab/>
            </w:r>
            <w:r>
              <w:rPr>
                <w:rStyle w:val="IndexLink"/>
              </w:rPr>
              <w:t>328</w:t>
            </w:r>
          </w:hyperlink>
        </w:p>
        <w:p>
          <w:pPr>
            <w:pStyle w:val="Contents3"/>
            <w:tabs>
              <w:tab w:val="clear" w:pos="8459"/>
              <w:tab w:val="right" w:pos="9026" w:leader="dot"/>
            </w:tabs>
            <w:rPr/>
          </w:pPr>
          <w:hyperlink w:anchor="__RefHeading___Toc3056256_3381743652">
            <w:r>
              <w:rPr>
                <w:webHidden/>
                <w:rStyle w:val="IndexLink"/>
                <w:rtl w:val="true"/>
              </w:rPr>
              <w:t>ارتداد المجنی علیه</w:t>
            </w:r>
            <w:r>
              <w:rPr>
                <w:rStyle w:val="IndexLink"/>
                <w:rtl w:val="true"/>
              </w:rPr>
              <w:tab/>
            </w:r>
            <w:r>
              <w:rPr>
                <w:rStyle w:val="IndexLink"/>
              </w:rPr>
              <w:t>328</w:t>
            </w:r>
          </w:hyperlink>
        </w:p>
        <w:p>
          <w:pPr>
            <w:pStyle w:val="Contents3"/>
            <w:tabs>
              <w:tab w:val="clear" w:pos="8459"/>
              <w:tab w:val="right" w:pos="9026" w:leader="dot"/>
            </w:tabs>
            <w:rPr/>
          </w:pPr>
          <w:hyperlink w:anchor="__RefHeading___Toc3056258_3381743652">
            <w:r>
              <w:rPr>
                <w:webHidden/>
                <w:rStyle w:val="IndexLink"/>
                <w:rtl w:val="true"/>
              </w:rPr>
              <w:t>الجنایة علی العبد</w:t>
            </w:r>
            <w:r>
              <w:rPr>
                <w:rStyle w:val="IndexLink"/>
                <w:rtl w:val="true"/>
              </w:rPr>
              <w:tab/>
            </w:r>
            <w:r>
              <w:rPr>
                <w:rStyle w:val="IndexLink"/>
              </w:rPr>
              <w:t>329</w:t>
            </w:r>
          </w:hyperlink>
        </w:p>
        <w:p>
          <w:pPr>
            <w:pStyle w:val="Contents3"/>
            <w:tabs>
              <w:tab w:val="clear" w:pos="8459"/>
              <w:tab w:val="right" w:pos="9026" w:leader="dot"/>
            </w:tabs>
            <w:rPr/>
          </w:pPr>
          <w:hyperlink w:anchor="__RefHeading___Toc3056260_3381743652">
            <w:r>
              <w:rPr>
                <w:webHidden/>
                <w:rStyle w:val="IndexLink"/>
                <w:rtl w:val="true"/>
              </w:rPr>
              <w:t>القود علی المأمور المباشر</w:t>
            </w:r>
            <w:r>
              <w:rPr>
                <w:rStyle w:val="IndexLink"/>
                <w:rtl w:val="true"/>
              </w:rPr>
              <w:tab/>
            </w:r>
            <w:r>
              <w:rPr>
                <w:rStyle w:val="IndexLink"/>
              </w:rPr>
              <w:t>329</w:t>
            </w:r>
          </w:hyperlink>
        </w:p>
        <w:p>
          <w:pPr>
            <w:pStyle w:val="Contents3"/>
            <w:tabs>
              <w:tab w:val="clear" w:pos="8459"/>
              <w:tab w:val="right" w:pos="9026" w:leader="dot"/>
            </w:tabs>
            <w:rPr/>
          </w:pPr>
          <w:hyperlink w:anchor="__RefHeading___Toc3056262_3381743652">
            <w:r>
              <w:rPr>
                <w:webHidden/>
                <w:rStyle w:val="IndexLink"/>
                <w:rtl w:val="true"/>
              </w:rPr>
              <w:t>القتل بالسم</w:t>
            </w:r>
            <w:r>
              <w:rPr>
                <w:rStyle w:val="IndexLink"/>
                <w:rtl w:val="true"/>
              </w:rPr>
              <w:tab/>
            </w:r>
            <w:r>
              <w:rPr>
                <w:rStyle w:val="IndexLink"/>
              </w:rPr>
              <w:t>331</w:t>
            </w:r>
          </w:hyperlink>
        </w:p>
        <w:p>
          <w:pPr>
            <w:pStyle w:val="Contents3"/>
            <w:tabs>
              <w:tab w:val="clear" w:pos="8459"/>
              <w:tab w:val="right" w:pos="9026" w:leader="dot"/>
            </w:tabs>
            <w:rPr/>
          </w:pPr>
          <w:hyperlink w:anchor="__RefHeading___Toc3056264_3381743652">
            <w:r>
              <w:rPr>
                <w:webHidden/>
                <w:rStyle w:val="IndexLink"/>
                <w:rtl w:val="true"/>
              </w:rPr>
              <w:t>إذا قتل مرتد نصرانیا</w:t>
            </w:r>
            <w:r>
              <w:rPr>
                <w:rStyle w:val="IndexLink"/>
                <w:rtl w:val="true"/>
              </w:rPr>
              <w:tab/>
            </w:r>
            <w:r>
              <w:rPr>
                <w:rStyle w:val="IndexLink"/>
              </w:rPr>
              <w:t>332</w:t>
            </w:r>
          </w:hyperlink>
        </w:p>
        <w:p>
          <w:pPr>
            <w:pStyle w:val="Contents3"/>
            <w:tabs>
              <w:tab w:val="clear" w:pos="8459"/>
              <w:tab w:val="right" w:pos="9026" w:leader="dot"/>
            </w:tabs>
            <w:rPr/>
          </w:pPr>
          <w:hyperlink w:anchor="__RefHeading___Toc3056266_3381743652">
            <w:r>
              <w:rPr>
                <w:webHidden/>
                <w:rStyle w:val="IndexLink"/>
                <w:rtl w:val="true"/>
              </w:rPr>
              <w:t>قتل النصرانی المرتد</w:t>
            </w:r>
            <w:r>
              <w:rPr>
                <w:rStyle w:val="IndexLink"/>
                <w:rtl w:val="true"/>
              </w:rPr>
              <w:tab/>
            </w:r>
            <w:r>
              <w:rPr>
                <w:rStyle w:val="IndexLink"/>
              </w:rPr>
              <w:t>332</w:t>
            </w:r>
          </w:hyperlink>
        </w:p>
        <w:p>
          <w:pPr>
            <w:pStyle w:val="Contents3"/>
            <w:tabs>
              <w:tab w:val="clear" w:pos="8459"/>
              <w:tab w:val="right" w:pos="9026" w:leader="dot"/>
            </w:tabs>
            <w:rPr/>
          </w:pPr>
          <w:hyperlink w:anchor="__RefHeading___Toc3056268_3381743652">
            <w:r>
              <w:rPr>
                <w:webHidden/>
                <w:rStyle w:val="IndexLink"/>
                <w:rtl w:val="true"/>
              </w:rPr>
              <w:t>لا قود لقاتل الزانی المحصن</w:t>
            </w:r>
            <w:r>
              <w:rPr>
                <w:rStyle w:val="IndexLink"/>
                <w:rtl w:val="true"/>
              </w:rPr>
              <w:tab/>
            </w:r>
            <w:r>
              <w:rPr>
                <w:rStyle w:val="IndexLink"/>
              </w:rPr>
              <w:t>332</w:t>
            </w:r>
          </w:hyperlink>
        </w:p>
        <w:p>
          <w:pPr>
            <w:pStyle w:val="Contents3"/>
            <w:tabs>
              <w:tab w:val="clear" w:pos="8459"/>
              <w:tab w:val="right" w:pos="9026" w:leader="dot"/>
            </w:tabs>
            <w:rPr/>
          </w:pPr>
          <w:hyperlink w:anchor="__RefHeading___Toc3056270_3381743652">
            <w:r>
              <w:rPr>
                <w:webHidden/>
                <w:rStyle w:val="IndexLink"/>
                <w:rtl w:val="true"/>
              </w:rPr>
              <w:t>حکم الممسک و الردء</w:t>
            </w:r>
            <w:r>
              <w:rPr>
                <w:rStyle w:val="IndexLink"/>
                <w:rtl w:val="true"/>
              </w:rPr>
              <w:tab/>
            </w:r>
            <w:r>
              <w:rPr>
                <w:rStyle w:val="IndexLink"/>
              </w:rPr>
              <w:t>333</w:t>
            </w:r>
          </w:hyperlink>
        </w:p>
        <w:p>
          <w:pPr>
            <w:pStyle w:val="Contents3"/>
            <w:tabs>
              <w:tab w:val="clear" w:pos="8459"/>
              <w:tab w:val="right" w:pos="9026" w:leader="dot"/>
            </w:tabs>
            <w:rPr/>
          </w:pPr>
          <w:hyperlink w:anchor="__RefHeading___Toc3056272_3381743652">
            <w:r>
              <w:rPr>
                <w:webHidden/>
                <w:rStyle w:val="IndexLink"/>
                <w:rtl w:val="true"/>
              </w:rPr>
              <w:t>الجنایة علی العین</w:t>
            </w:r>
            <w:r>
              <w:rPr>
                <w:rStyle w:val="IndexLink"/>
                <w:rtl w:val="true"/>
              </w:rPr>
              <w:tab/>
            </w:r>
            <w:r>
              <w:rPr>
                <w:rStyle w:val="IndexLink"/>
              </w:rPr>
              <w:t>334</w:t>
            </w:r>
          </w:hyperlink>
        </w:p>
        <w:p>
          <w:pPr>
            <w:pStyle w:val="Contents3"/>
            <w:tabs>
              <w:tab w:val="clear" w:pos="8459"/>
              <w:tab w:val="right" w:pos="9026" w:leader="dot"/>
            </w:tabs>
            <w:rPr/>
          </w:pPr>
          <w:hyperlink w:anchor="__RefHeading___Toc3056274_3381743652">
            <w:r>
              <w:rPr>
                <w:webHidden/>
                <w:rStyle w:val="IndexLink"/>
                <w:rtl w:val="true"/>
              </w:rPr>
              <w:t>عمد الصبی خطأ</w:t>
            </w:r>
            <w:r>
              <w:rPr>
                <w:rStyle w:val="IndexLink"/>
                <w:rtl w:val="true"/>
              </w:rPr>
              <w:tab/>
            </w:r>
            <w:r>
              <w:rPr>
                <w:rStyle w:val="IndexLink"/>
              </w:rPr>
              <w:t>334</w:t>
            </w:r>
          </w:hyperlink>
        </w:p>
        <w:p>
          <w:pPr>
            <w:pStyle w:val="Contents3"/>
            <w:tabs>
              <w:tab w:val="clear" w:pos="8459"/>
              <w:tab w:val="right" w:pos="9026" w:leader="dot"/>
            </w:tabs>
            <w:rPr/>
          </w:pPr>
          <w:hyperlink w:anchor="__RefHeading___Toc3056276_3381743652">
            <w:r>
              <w:rPr>
                <w:webHidden/>
                <w:rStyle w:val="IndexLink"/>
                <w:rtl w:val="true"/>
              </w:rPr>
              <w:t>قتل العمد یوجب القود</w:t>
            </w:r>
            <w:r>
              <w:rPr>
                <w:rStyle w:val="IndexLink"/>
                <w:rtl w:val="true"/>
              </w:rPr>
              <w:tab/>
            </w:r>
            <w:r>
              <w:rPr>
                <w:rStyle w:val="IndexLink"/>
              </w:rPr>
              <w:t>335</w:t>
            </w:r>
          </w:hyperlink>
        </w:p>
        <w:p>
          <w:pPr>
            <w:pStyle w:val="Contents3"/>
            <w:tabs>
              <w:tab w:val="clear" w:pos="8459"/>
              <w:tab w:val="right" w:pos="9026" w:leader="dot"/>
            </w:tabs>
            <w:rPr/>
          </w:pPr>
          <w:hyperlink w:anchor="__RefHeading___Toc3056278_3381743652">
            <w:r>
              <w:rPr>
                <w:webHidden/>
                <w:rStyle w:val="IndexLink"/>
                <w:rtl w:val="true"/>
              </w:rPr>
              <w:t>الدیة یرثها الأولاد</w:t>
            </w:r>
            <w:r>
              <w:rPr>
                <w:rStyle w:val="IndexLink"/>
                <w:rtl w:val="true"/>
              </w:rPr>
              <w:tab/>
            </w:r>
            <w:r>
              <w:rPr>
                <w:rStyle w:val="IndexLink"/>
              </w:rPr>
              <w:t>335</w:t>
            </w:r>
          </w:hyperlink>
        </w:p>
        <w:p>
          <w:pPr>
            <w:pStyle w:val="Contents3"/>
            <w:tabs>
              <w:tab w:val="clear" w:pos="8459"/>
              <w:tab w:val="right" w:pos="9026" w:leader="dot"/>
            </w:tabs>
            <w:rPr/>
          </w:pPr>
          <w:hyperlink w:anchor="__RefHeading___Toc3056280_3381743652">
            <w:r>
              <w:rPr>
                <w:webHidden/>
                <w:rStyle w:val="IndexLink"/>
                <w:rtl w:val="true"/>
              </w:rPr>
              <w:t>حق القصاص لکل واحد من الأولیاء</w:t>
            </w:r>
            <w:r>
              <w:rPr>
                <w:rStyle w:val="IndexLink"/>
                <w:rtl w:val="true"/>
              </w:rPr>
              <w:tab/>
            </w:r>
            <w:r>
              <w:rPr>
                <w:rStyle w:val="IndexLink"/>
              </w:rPr>
              <w:t>336</w:t>
            </w:r>
          </w:hyperlink>
        </w:p>
        <w:p>
          <w:pPr>
            <w:pStyle w:val="Contents3"/>
            <w:tabs>
              <w:tab w:val="clear" w:pos="8459"/>
              <w:tab w:val="right" w:pos="9026" w:leader="dot"/>
            </w:tabs>
            <w:rPr/>
          </w:pPr>
          <w:hyperlink w:anchor="__RefHeading___Toc3056282_3381743652">
            <w:r>
              <w:rPr>
                <w:webHidden/>
                <w:rStyle w:val="IndexLink"/>
                <w:rtl w:val="true"/>
              </w:rPr>
              <w:t>یجوز التوکیل فی استیفاء القصاص</w:t>
            </w:r>
            <w:r>
              <w:rPr>
                <w:rStyle w:val="IndexLink"/>
                <w:rtl w:val="true"/>
              </w:rPr>
              <w:tab/>
            </w:r>
            <w:r>
              <w:rPr>
                <w:rStyle w:val="IndexLink"/>
              </w:rPr>
              <w:t>337</w:t>
            </w:r>
          </w:hyperlink>
        </w:p>
        <w:p>
          <w:pPr>
            <w:pStyle w:val="Contents3"/>
            <w:tabs>
              <w:tab w:val="clear" w:pos="8459"/>
              <w:tab w:val="right" w:pos="9026" w:leader="dot"/>
            </w:tabs>
            <w:rPr/>
          </w:pPr>
          <w:hyperlink w:anchor="__RefHeading___Toc3056284_3381743652">
            <w:r>
              <w:rPr>
                <w:webHidden/>
                <w:rStyle w:val="IndexLink"/>
                <w:rtl w:val="true"/>
              </w:rPr>
              <w:t>إذا قتل واحد مثلا عشرة أنفس</w:t>
            </w:r>
            <w:r>
              <w:rPr>
                <w:rStyle w:val="IndexLink"/>
                <w:rtl w:val="true"/>
              </w:rPr>
              <w:tab/>
            </w:r>
            <w:r>
              <w:rPr>
                <w:rStyle w:val="IndexLink"/>
              </w:rPr>
              <w:t>337</w:t>
            </w:r>
          </w:hyperlink>
        </w:p>
        <w:p>
          <w:pPr>
            <w:pStyle w:val="Contents3"/>
            <w:tabs>
              <w:tab w:val="clear" w:pos="8459"/>
              <w:tab w:val="right" w:pos="9026" w:leader="dot"/>
            </w:tabs>
            <w:rPr/>
          </w:pPr>
          <w:hyperlink w:anchor="__RefHeading___Toc3056286_3381743652">
            <w:r>
              <w:rPr>
                <w:webHidden/>
                <w:rStyle w:val="IndexLink"/>
                <w:rtl w:val="true"/>
              </w:rPr>
              <w:t>إذا قطع ید رجل و قتل آخر</w:t>
            </w:r>
            <w:r>
              <w:rPr>
                <w:rStyle w:val="IndexLink"/>
                <w:rtl w:val="true"/>
              </w:rPr>
              <w:tab/>
            </w:r>
            <w:r>
              <w:rPr>
                <w:rStyle w:val="IndexLink"/>
              </w:rPr>
              <w:t>338</w:t>
            </w:r>
          </w:hyperlink>
        </w:p>
        <w:p>
          <w:pPr>
            <w:pStyle w:val="Contents3"/>
            <w:tabs>
              <w:tab w:val="clear" w:pos="8459"/>
              <w:tab w:val="right" w:pos="9026" w:leader="dot"/>
            </w:tabs>
            <w:rPr/>
          </w:pPr>
          <w:hyperlink w:anchor="__RefHeading___Toc3056288_3381743652">
            <w:r>
              <w:rPr>
                <w:webHidden/>
                <w:rStyle w:val="IndexLink"/>
                <w:rtl w:val="true"/>
              </w:rPr>
              <w:t>سرایة القطع إلی نفس الجانی</w:t>
            </w:r>
            <w:r>
              <w:rPr>
                <w:rStyle w:val="IndexLink"/>
                <w:rtl w:val="true"/>
              </w:rPr>
              <w:tab/>
            </w:r>
            <w:r>
              <w:rPr>
                <w:rStyle w:val="IndexLink"/>
              </w:rPr>
              <w:t>338</w:t>
            </w:r>
          </w:hyperlink>
        </w:p>
        <w:p>
          <w:pPr>
            <w:pStyle w:val="Contents3"/>
            <w:tabs>
              <w:tab w:val="clear" w:pos="8459"/>
              <w:tab w:val="right" w:pos="9026" w:leader="dot"/>
            </w:tabs>
            <w:rPr/>
          </w:pPr>
          <w:hyperlink w:anchor="__RefHeading___Toc3056290_3381743652">
            <w:r>
              <w:rPr>
                <w:webHidden/>
                <w:rStyle w:val="IndexLink"/>
                <w:rtl w:val="true"/>
              </w:rPr>
              <w:t>هلاک القاتل قبل القود</w:t>
            </w:r>
            <w:r>
              <w:rPr>
                <w:rStyle w:val="IndexLink"/>
                <w:rtl w:val="true"/>
              </w:rPr>
              <w:tab/>
            </w:r>
            <w:r>
              <w:rPr>
                <w:rStyle w:val="IndexLink"/>
              </w:rPr>
              <w:t>338</w:t>
            </w:r>
          </w:hyperlink>
        </w:p>
        <w:p>
          <w:pPr>
            <w:pStyle w:val="Contents3"/>
            <w:tabs>
              <w:tab w:val="clear" w:pos="8459"/>
              <w:tab w:val="right" w:pos="9026" w:leader="dot"/>
            </w:tabs>
            <w:rPr/>
          </w:pPr>
          <w:hyperlink w:anchor="__RefHeading___Toc3056292_3381743652">
            <w:r>
              <w:rPr>
                <w:webHidden/>
                <w:rStyle w:val="IndexLink"/>
                <w:rtl w:val="true"/>
              </w:rPr>
              <w:t>إذا قتل اثنان رجلا</w:t>
            </w:r>
            <w:r>
              <w:rPr>
                <w:rStyle w:val="IndexLink"/>
                <w:rtl w:val="true"/>
              </w:rPr>
              <w:tab/>
            </w:r>
            <w:r>
              <w:rPr>
                <w:rStyle w:val="IndexLink"/>
              </w:rPr>
              <w:t>338</w:t>
            </w:r>
          </w:hyperlink>
        </w:p>
        <w:p>
          <w:pPr>
            <w:pStyle w:val="Contents3"/>
            <w:tabs>
              <w:tab w:val="clear" w:pos="8459"/>
              <w:tab w:val="right" w:pos="9026" w:leader="dot"/>
            </w:tabs>
            <w:rPr/>
          </w:pPr>
          <w:hyperlink w:anchor="__RefHeading___Toc3056294_3381743652">
            <w:r>
              <w:rPr>
                <w:webHidden/>
                <w:rStyle w:val="IndexLink"/>
                <w:rtl w:val="true"/>
              </w:rPr>
              <w:t>لکل واحد من الأولیاء قتل القاتل</w:t>
            </w:r>
            <w:r>
              <w:rPr>
                <w:rStyle w:val="IndexLink"/>
                <w:rtl w:val="true"/>
              </w:rPr>
              <w:tab/>
            </w:r>
            <w:r>
              <w:rPr>
                <w:rStyle w:val="IndexLink"/>
              </w:rPr>
              <w:t>339</w:t>
            </w:r>
          </w:hyperlink>
        </w:p>
        <w:p>
          <w:pPr>
            <w:pStyle w:val="Contents3"/>
            <w:tabs>
              <w:tab w:val="clear" w:pos="8459"/>
              <w:tab w:val="right" w:pos="9026" w:leader="dot"/>
            </w:tabs>
            <w:rPr/>
          </w:pPr>
          <w:hyperlink w:anchor="__RefHeading___Toc3056296_3381743652">
            <w:r>
              <w:rPr>
                <w:webHidden/>
                <w:rStyle w:val="IndexLink"/>
                <w:rtl w:val="true"/>
              </w:rPr>
              <w:t>الجنایتین من الشخصین</w:t>
            </w:r>
            <w:r>
              <w:rPr>
                <w:rStyle w:val="IndexLink"/>
                <w:rtl w:val="true"/>
              </w:rPr>
              <w:tab/>
            </w:r>
            <w:r>
              <w:rPr>
                <w:rStyle w:val="IndexLink"/>
              </w:rPr>
              <w:t>340</w:t>
            </w:r>
          </w:hyperlink>
        </w:p>
        <w:p>
          <w:pPr>
            <w:pStyle w:val="Contents3"/>
            <w:tabs>
              <w:tab w:val="clear" w:pos="8459"/>
              <w:tab w:val="right" w:pos="9026" w:leader="dot"/>
            </w:tabs>
            <w:rPr/>
          </w:pPr>
          <w:hyperlink w:anchor="__RefHeading___Toc3056298_3381743652">
            <w:r>
              <w:rPr>
                <w:webHidden/>
                <w:rStyle w:val="IndexLink"/>
                <w:rtl w:val="true"/>
              </w:rPr>
              <w:t>القصاص لیس إلا بالحدید</w:t>
            </w:r>
            <w:r>
              <w:rPr>
                <w:rStyle w:val="IndexLink"/>
                <w:rtl w:val="true"/>
              </w:rPr>
              <w:tab/>
            </w:r>
            <w:r>
              <w:rPr>
                <w:rStyle w:val="IndexLink"/>
              </w:rPr>
              <w:t>341</w:t>
            </w:r>
          </w:hyperlink>
        </w:p>
        <w:p>
          <w:pPr>
            <w:pStyle w:val="Contents3"/>
            <w:tabs>
              <w:tab w:val="clear" w:pos="8459"/>
              <w:tab w:val="right" w:pos="9026" w:leader="dot"/>
            </w:tabs>
            <w:rPr/>
          </w:pPr>
          <w:hyperlink w:anchor="__RefHeading___Toc3056300_3381743652">
            <w:r>
              <w:rPr>
                <w:webHidden/>
                <w:rStyle w:val="IndexLink"/>
                <w:rtl w:val="true"/>
              </w:rPr>
              <w:t>سرایة الجرح إلی النفس</w:t>
            </w:r>
            <w:r>
              <w:rPr>
                <w:rStyle w:val="IndexLink"/>
                <w:rtl w:val="true"/>
              </w:rPr>
              <w:tab/>
            </w:r>
            <w:r>
              <w:rPr>
                <w:rStyle w:val="IndexLink"/>
              </w:rPr>
              <w:t>341</w:t>
            </w:r>
          </w:hyperlink>
        </w:p>
        <w:p>
          <w:pPr>
            <w:pStyle w:val="Contents3"/>
            <w:tabs>
              <w:tab w:val="clear" w:pos="8459"/>
              <w:tab w:val="right" w:pos="9026" w:leader="dot"/>
            </w:tabs>
            <w:rPr/>
          </w:pPr>
          <w:hyperlink w:anchor="__RefHeading___Toc3056302_3381743652">
            <w:r>
              <w:rPr>
                <w:webHidden/>
                <w:rStyle w:val="IndexLink"/>
                <w:rtl w:val="true"/>
              </w:rPr>
              <w:t>الجراح عشرة</w:t>
            </w:r>
            <w:r>
              <w:rPr>
                <w:rStyle w:val="IndexLink"/>
                <w:rtl w:val="true"/>
              </w:rPr>
              <w:tab/>
            </w:r>
            <w:r>
              <w:rPr>
                <w:rStyle w:val="IndexLink"/>
              </w:rPr>
              <w:t>341</w:t>
            </w:r>
          </w:hyperlink>
        </w:p>
        <w:p>
          <w:pPr>
            <w:pStyle w:val="Contents3"/>
            <w:tabs>
              <w:tab w:val="clear" w:pos="8459"/>
              <w:tab w:val="right" w:pos="9026" w:leader="dot"/>
            </w:tabs>
            <w:rPr/>
          </w:pPr>
          <w:hyperlink w:anchor="__RefHeading___Toc3056304_3381743652">
            <w:r>
              <w:rPr>
                <w:webHidden/>
                <w:rStyle w:val="IndexLink"/>
                <w:rtl w:val="true"/>
              </w:rPr>
              <w:t>حکم الموضحة</w:t>
            </w:r>
            <w:r>
              <w:rPr>
                <w:rStyle w:val="IndexLink"/>
                <w:rtl w:val="true"/>
              </w:rPr>
              <w:tab/>
            </w:r>
            <w:r>
              <w:rPr>
                <w:rStyle w:val="IndexLink"/>
              </w:rPr>
              <w:t>342</w:t>
            </w:r>
          </w:hyperlink>
        </w:p>
        <w:p>
          <w:pPr>
            <w:pStyle w:val="Contents3"/>
            <w:tabs>
              <w:tab w:val="clear" w:pos="8459"/>
              <w:tab w:val="right" w:pos="9026" w:leader="dot"/>
            </w:tabs>
            <w:rPr/>
          </w:pPr>
          <w:hyperlink w:anchor="__RefHeading___Toc3056306_3381743652">
            <w:r>
              <w:rPr>
                <w:webHidden/>
                <w:rStyle w:val="IndexLink"/>
                <w:rtl w:val="true"/>
              </w:rPr>
              <w:t>حکم قطع الید</w:t>
            </w:r>
            <w:r>
              <w:rPr>
                <w:rStyle w:val="IndexLink"/>
                <w:rtl w:val="true"/>
              </w:rPr>
              <w:tab/>
            </w:r>
            <w:r>
              <w:rPr>
                <w:rStyle w:val="IndexLink"/>
              </w:rPr>
              <w:t>342</w:t>
            </w:r>
          </w:hyperlink>
        </w:p>
        <w:p>
          <w:pPr>
            <w:pStyle w:val="Contents3"/>
            <w:tabs>
              <w:tab w:val="clear" w:pos="8459"/>
              <w:tab w:val="right" w:pos="9026" w:leader="dot"/>
            </w:tabs>
            <w:rPr/>
          </w:pPr>
          <w:hyperlink w:anchor="__RefHeading___Toc3056308_3381743652">
            <w:r>
              <w:rPr>
                <w:webHidden/>
                <w:rStyle w:val="IndexLink"/>
                <w:rtl w:val="true"/>
              </w:rPr>
              <w:t>حکم دیة الشعر</w:t>
            </w:r>
            <w:r>
              <w:rPr>
                <w:rStyle w:val="IndexLink"/>
                <w:rtl w:val="true"/>
              </w:rPr>
              <w:tab/>
            </w:r>
            <w:r>
              <w:rPr>
                <w:rStyle w:val="IndexLink"/>
              </w:rPr>
              <w:t>344</w:t>
            </w:r>
          </w:hyperlink>
        </w:p>
        <w:p>
          <w:pPr>
            <w:pStyle w:val="Contents3"/>
            <w:tabs>
              <w:tab w:val="clear" w:pos="8459"/>
              <w:tab w:val="right" w:pos="9026" w:leader="dot"/>
            </w:tabs>
            <w:rPr/>
          </w:pPr>
          <w:hyperlink w:anchor="__RefHeading___Toc3056310_3381743652">
            <w:r>
              <w:rPr>
                <w:webHidden/>
                <w:rStyle w:val="IndexLink"/>
                <w:rtl w:val="true"/>
              </w:rPr>
              <w:t>حکم ما إذا قطع المجروح لحما</w:t>
            </w:r>
            <w:r>
              <w:rPr>
                <w:rStyle w:val="IndexLink"/>
                <w:rtl w:val="true"/>
              </w:rPr>
              <w:tab/>
            </w:r>
            <w:r>
              <w:rPr>
                <w:rStyle w:val="IndexLink"/>
              </w:rPr>
              <w:t>345</w:t>
            </w:r>
          </w:hyperlink>
        </w:p>
        <w:p>
          <w:pPr>
            <w:pStyle w:val="Contents3"/>
            <w:tabs>
              <w:tab w:val="clear" w:pos="8459"/>
              <w:tab w:val="right" w:pos="9026" w:leader="dot"/>
            </w:tabs>
            <w:rPr/>
          </w:pPr>
          <w:hyperlink w:anchor="__RefHeading___Toc3056312_3381743652">
            <w:r>
              <w:rPr>
                <w:webHidden/>
                <w:rStyle w:val="IndexLink"/>
                <w:rtl w:val="true"/>
              </w:rPr>
              <w:t>فی الإصبع الزائدة إذا قطعت ثلث دیة الإصبع</w:t>
            </w:r>
            <w:r>
              <w:rPr>
                <w:rStyle w:val="IndexLink"/>
                <w:rtl w:val="true"/>
              </w:rPr>
              <w:tab/>
            </w:r>
            <w:r>
              <w:rPr>
                <w:rStyle w:val="IndexLink"/>
              </w:rPr>
              <w:t>345</w:t>
            </w:r>
          </w:hyperlink>
        </w:p>
        <w:p>
          <w:pPr>
            <w:pStyle w:val="Contents3"/>
            <w:tabs>
              <w:tab w:val="clear" w:pos="8459"/>
              <w:tab w:val="right" w:pos="9026" w:leader="dot"/>
            </w:tabs>
            <w:rPr/>
          </w:pPr>
          <w:hyperlink w:anchor="__RefHeading___Toc3056314_3381743652">
            <w:r>
              <w:rPr>
                <w:webHidden/>
                <w:rStyle w:val="IndexLink"/>
                <w:rtl w:val="true"/>
              </w:rPr>
              <w:t>دیة الید الشلاء و الإصبع الشلاء</w:t>
            </w:r>
            <w:r>
              <w:rPr>
                <w:rStyle w:val="IndexLink"/>
                <w:rtl w:val="true"/>
              </w:rPr>
              <w:tab/>
            </w:r>
            <w:r>
              <w:rPr>
                <w:rStyle w:val="IndexLink"/>
              </w:rPr>
              <w:t>346</w:t>
            </w:r>
          </w:hyperlink>
        </w:p>
        <w:p>
          <w:pPr>
            <w:pStyle w:val="Contents3"/>
            <w:tabs>
              <w:tab w:val="clear" w:pos="8459"/>
              <w:tab w:val="right" w:pos="9026" w:leader="dot"/>
            </w:tabs>
            <w:rPr/>
          </w:pPr>
          <w:hyperlink w:anchor="__RefHeading___Toc3056316_3381743652">
            <w:r>
              <w:rPr>
                <w:webHidden/>
                <w:rStyle w:val="IndexLink"/>
                <w:rtl w:val="true"/>
              </w:rPr>
              <w:t>إذا قطع أذن غیره قطعت أذنه</w:t>
            </w:r>
            <w:r>
              <w:rPr>
                <w:rStyle w:val="IndexLink"/>
                <w:rtl w:val="true"/>
              </w:rPr>
              <w:tab/>
            </w:r>
            <w:r>
              <w:rPr>
                <w:rStyle w:val="IndexLink"/>
              </w:rPr>
              <w:t>346</w:t>
            </w:r>
          </w:hyperlink>
        </w:p>
        <w:p>
          <w:pPr>
            <w:pStyle w:val="Contents3"/>
            <w:tabs>
              <w:tab w:val="clear" w:pos="8459"/>
              <w:tab w:val="right" w:pos="9026" w:leader="dot"/>
            </w:tabs>
            <w:rPr/>
          </w:pPr>
          <w:hyperlink w:anchor="__RefHeading___Toc3056318_3381743652">
            <w:r>
              <w:rPr>
                <w:webHidden/>
                <w:rStyle w:val="IndexLink"/>
                <w:rtl w:val="true"/>
              </w:rPr>
              <w:t>یقطع ذکر الفحل بذکر الخصی</w:t>
            </w:r>
            <w:r>
              <w:rPr>
                <w:rStyle w:val="IndexLink"/>
                <w:rtl w:val="true"/>
              </w:rPr>
              <w:tab/>
            </w:r>
            <w:r>
              <w:rPr>
                <w:rStyle w:val="IndexLink"/>
              </w:rPr>
              <w:t>346</w:t>
            </w:r>
          </w:hyperlink>
        </w:p>
        <w:p>
          <w:pPr>
            <w:pStyle w:val="Contents3"/>
            <w:tabs>
              <w:tab w:val="clear" w:pos="8459"/>
              <w:tab w:val="right" w:pos="9026" w:leader="dot"/>
            </w:tabs>
            <w:rPr/>
          </w:pPr>
          <w:hyperlink w:anchor="__RefHeading___Toc3056320_3381743652">
            <w:r>
              <w:rPr>
                <w:webHidden/>
                <w:rStyle w:val="IndexLink"/>
                <w:rtl w:val="true"/>
              </w:rPr>
              <w:t>دیة ذکر العنین</w:t>
            </w:r>
            <w:r>
              <w:rPr>
                <w:rStyle w:val="IndexLink"/>
                <w:rtl w:val="true"/>
              </w:rPr>
              <w:tab/>
            </w:r>
            <w:r>
              <w:rPr>
                <w:rStyle w:val="IndexLink"/>
              </w:rPr>
              <w:t>346</w:t>
            </w:r>
          </w:hyperlink>
        </w:p>
        <w:p>
          <w:pPr>
            <w:pStyle w:val="Contents3"/>
            <w:tabs>
              <w:tab w:val="clear" w:pos="8459"/>
              <w:tab w:val="right" w:pos="9026" w:leader="dot"/>
            </w:tabs>
            <w:rPr/>
          </w:pPr>
          <w:hyperlink w:anchor="__RefHeading___Toc3056322_3381743652">
            <w:r>
              <w:rPr>
                <w:webHidden/>
                <w:rStyle w:val="IndexLink"/>
                <w:rtl w:val="true"/>
              </w:rPr>
              <w:t>دیة الخصیتین</w:t>
            </w:r>
            <w:r>
              <w:rPr>
                <w:rStyle w:val="IndexLink"/>
                <w:rtl w:val="true"/>
              </w:rPr>
              <w:tab/>
            </w:r>
            <w:r>
              <w:rPr>
                <w:rStyle w:val="IndexLink"/>
              </w:rPr>
              <w:t>346</w:t>
            </w:r>
          </w:hyperlink>
        </w:p>
        <w:p>
          <w:pPr>
            <w:pStyle w:val="Contents3"/>
            <w:tabs>
              <w:tab w:val="clear" w:pos="8459"/>
              <w:tab w:val="right" w:pos="9026" w:leader="dot"/>
            </w:tabs>
            <w:rPr/>
          </w:pPr>
          <w:hyperlink w:anchor="__RefHeading___Toc3056324_3381743652">
            <w:r>
              <w:rPr>
                <w:webHidden/>
                <w:rStyle w:val="IndexLink"/>
                <w:rtl w:val="true"/>
              </w:rPr>
              <w:t>الاختلاف فی سلامة الطرف</w:t>
            </w:r>
            <w:r>
              <w:rPr>
                <w:rStyle w:val="IndexLink"/>
                <w:rtl w:val="true"/>
              </w:rPr>
              <w:tab/>
            </w:r>
            <w:r>
              <w:rPr>
                <w:rStyle w:val="IndexLink"/>
              </w:rPr>
              <w:t>346</w:t>
            </w:r>
          </w:hyperlink>
        </w:p>
        <w:p>
          <w:pPr>
            <w:pStyle w:val="Contents3"/>
            <w:tabs>
              <w:tab w:val="clear" w:pos="8459"/>
              <w:tab w:val="right" w:pos="9026" w:leader="dot"/>
            </w:tabs>
            <w:rPr/>
          </w:pPr>
          <w:hyperlink w:anchor="__RefHeading___Toc3056326_3381743652">
            <w:r>
              <w:rPr>
                <w:webHidden/>
                <w:rStyle w:val="IndexLink"/>
                <w:rtl w:val="true"/>
              </w:rPr>
              <w:t>حکم قلع السن</w:t>
            </w:r>
            <w:r>
              <w:rPr>
                <w:rStyle w:val="IndexLink"/>
                <w:rtl w:val="true"/>
              </w:rPr>
              <w:tab/>
            </w:r>
            <w:r>
              <w:rPr>
                <w:rStyle w:val="IndexLink"/>
              </w:rPr>
              <w:t>347</w:t>
            </w:r>
          </w:hyperlink>
        </w:p>
        <w:p>
          <w:pPr>
            <w:pStyle w:val="Contents3"/>
            <w:tabs>
              <w:tab w:val="clear" w:pos="8459"/>
              <w:tab w:val="right" w:pos="9026" w:leader="dot"/>
            </w:tabs>
            <w:rPr/>
          </w:pPr>
          <w:hyperlink w:anchor="__RefHeading___Toc3056328_3381743652">
            <w:r>
              <w:rPr>
                <w:webHidden/>
                <w:rStyle w:val="IndexLink"/>
                <w:rtl w:val="true"/>
              </w:rPr>
              <w:t>الاقتصاص من فروض الأئمة</w:t>
            </w:r>
            <w:r>
              <w:rPr>
                <w:rStyle w:val="IndexLink"/>
                <w:rtl w:val="true"/>
              </w:rPr>
              <w:tab/>
            </w:r>
            <w:r>
              <w:rPr>
                <w:rStyle w:val="IndexLink"/>
              </w:rPr>
              <w:t>347</w:t>
            </w:r>
          </w:hyperlink>
        </w:p>
        <w:p>
          <w:pPr>
            <w:pStyle w:val="Contents3"/>
            <w:tabs>
              <w:tab w:val="clear" w:pos="8459"/>
              <w:tab w:val="right" w:pos="9026" w:leader="dot"/>
            </w:tabs>
            <w:rPr/>
          </w:pPr>
          <w:hyperlink w:anchor="__RefHeading___Toc3056330_3381743652">
            <w:r>
              <w:rPr>
                <w:webHidden/>
                <w:rStyle w:val="IndexLink"/>
                <w:rtl w:val="true"/>
              </w:rPr>
              <w:t>أجرة من یقیم الحدود من بیت المال</w:t>
            </w:r>
            <w:r>
              <w:rPr>
                <w:rStyle w:val="IndexLink"/>
                <w:rtl w:val="true"/>
              </w:rPr>
              <w:tab/>
            </w:r>
            <w:r>
              <w:rPr>
                <w:rStyle w:val="IndexLink"/>
              </w:rPr>
              <w:t>347</w:t>
            </w:r>
          </w:hyperlink>
        </w:p>
        <w:p>
          <w:pPr>
            <w:pStyle w:val="Contents3"/>
            <w:tabs>
              <w:tab w:val="clear" w:pos="8459"/>
              <w:tab w:val="right" w:pos="9026" w:leader="dot"/>
            </w:tabs>
            <w:rPr/>
          </w:pPr>
          <w:hyperlink w:anchor="__RefHeading___Toc3056332_3381743652">
            <w:r>
              <w:rPr>
                <w:webHidden/>
                <w:rStyle w:val="IndexLink"/>
                <w:rtl w:val="true"/>
              </w:rPr>
              <w:t>حکم قطع ید العبد</w:t>
            </w:r>
            <w:r>
              <w:rPr>
                <w:rStyle w:val="IndexLink"/>
                <w:rtl w:val="true"/>
              </w:rPr>
              <w:tab/>
            </w:r>
            <w:r>
              <w:rPr>
                <w:rStyle w:val="IndexLink"/>
              </w:rPr>
              <w:t>348</w:t>
            </w:r>
          </w:hyperlink>
        </w:p>
        <w:p>
          <w:pPr>
            <w:pStyle w:val="Contents3"/>
            <w:tabs>
              <w:tab w:val="clear" w:pos="8459"/>
              <w:tab w:val="right" w:pos="9026" w:leader="dot"/>
            </w:tabs>
            <w:rPr/>
          </w:pPr>
          <w:hyperlink w:anchor="__RefHeading___Toc3056334_3381743652">
            <w:r>
              <w:rPr>
                <w:webHidden/>
                <w:rStyle w:val="IndexLink"/>
                <w:rtl w:val="true"/>
              </w:rPr>
              <w:t>العفو عن القود</w:t>
            </w:r>
            <w:r>
              <w:rPr>
                <w:rStyle w:val="IndexLink"/>
                <w:rtl w:val="true"/>
              </w:rPr>
              <w:tab/>
            </w:r>
            <w:r>
              <w:rPr>
                <w:rStyle w:val="IndexLink"/>
              </w:rPr>
              <w:t>348</w:t>
            </w:r>
          </w:hyperlink>
        </w:p>
        <w:p>
          <w:pPr>
            <w:pStyle w:val="Contents3"/>
            <w:tabs>
              <w:tab w:val="clear" w:pos="8459"/>
              <w:tab w:val="right" w:pos="9026" w:leader="dot"/>
            </w:tabs>
            <w:rPr/>
          </w:pPr>
          <w:hyperlink w:anchor="__RefHeading___Toc3056336_3381743652">
            <w:r>
              <w:rPr>
                <w:webHidden/>
                <w:rStyle w:val="IndexLink"/>
                <w:rtl w:val="true"/>
              </w:rPr>
              <w:t>فی الجرح قصاص</w:t>
            </w:r>
            <w:r>
              <w:rPr>
                <w:rStyle w:val="IndexLink"/>
                <w:rtl w:val="true"/>
              </w:rPr>
              <w:tab/>
            </w:r>
            <w:r>
              <w:rPr>
                <w:rStyle w:val="IndexLink"/>
              </w:rPr>
              <w:t>349</w:t>
            </w:r>
          </w:hyperlink>
        </w:p>
        <w:p>
          <w:pPr>
            <w:pStyle w:val="Contents3"/>
            <w:tabs>
              <w:tab w:val="clear" w:pos="8459"/>
              <w:tab w:val="right" w:pos="9026" w:leader="dot"/>
            </w:tabs>
            <w:rPr/>
          </w:pPr>
          <w:hyperlink w:anchor="__RefHeading___Toc3056338_3381743652">
            <w:r>
              <w:rPr>
                <w:webHidden/>
                <w:rStyle w:val="IndexLink"/>
                <w:rtl w:val="true"/>
              </w:rPr>
              <w:t>القتل بعد القطع</w:t>
            </w:r>
            <w:r>
              <w:rPr>
                <w:rStyle w:val="IndexLink"/>
                <w:rtl w:val="true"/>
              </w:rPr>
              <w:tab/>
            </w:r>
            <w:r>
              <w:rPr>
                <w:rStyle w:val="IndexLink"/>
              </w:rPr>
              <w:t>350</w:t>
            </w:r>
          </w:hyperlink>
        </w:p>
        <w:p>
          <w:pPr>
            <w:pStyle w:val="Contents3"/>
            <w:tabs>
              <w:tab w:val="clear" w:pos="8459"/>
              <w:tab w:val="right" w:pos="9026" w:leader="dot"/>
            </w:tabs>
            <w:rPr/>
          </w:pPr>
          <w:hyperlink w:anchor="__RefHeading___Toc3056340_3381743652">
            <w:r>
              <w:rPr>
                <w:webHidden/>
                <w:rStyle w:val="IndexLink"/>
                <w:rtl w:val="true"/>
              </w:rPr>
              <w:t>حکم دیة الأعضاء</w:t>
            </w:r>
            <w:r>
              <w:rPr>
                <w:rStyle w:val="IndexLink"/>
                <w:rtl w:val="true"/>
              </w:rPr>
              <w:tab/>
            </w:r>
            <w:r>
              <w:rPr>
                <w:rStyle w:val="IndexLink"/>
              </w:rPr>
              <w:t>350</w:t>
            </w:r>
          </w:hyperlink>
        </w:p>
        <w:p>
          <w:pPr>
            <w:pStyle w:val="Contents2"/>
            <w:tabs>
              <w:tab w:val="clear" w:pos="8743"/>
              <w:tab w:val="right" w:pos="9026" w:leader="dot"/>
            </w:tabs>
            <w:rPr/>
          </w:pPr>
          <w:hyperlink w:anchor="__RefHeading___Toc3056342_3381743652">
            <w:r>
              <w:rPr>
                <w:webHidden/>
                <w:rStyle w:val="IndexLink"/>
                <w:rtl w:val="true"/>
              </w:rPr>
              <w:t>کتاب الدیات</w:t>
            </w:r>
            <w:r>
              <w:rPr>
                <w:rStyle w:val="IndexLink"/>
                <w:rtl w:val="true"/>
              </w:rPr>
              <w:tab/>
            </w:r>
            <w:r>
              <w:rPr>
                <w:rStyle w:val="IndexLink"/>
              </w:rPr>
              <w:t>351</w:t>
            </w:r>
          </w:hyperlink>
        </w:p>
        <w:p>
          <w:pPr>
            <w:pStyle w:val="Contents3"/>
            <w:tabs>
              <w:tab w:val="clear" w:pos="8459"/>
              <w:tab w:val="right" w:pos="9026" w:leader="dot"/>
            </w:tabs>
            <w:rPr/>
          </w:pPr>
          <w:hyperlink w:anchor="__RefHeading___Toc3056344_3381743652">
            <w:r>
              <w:rPr>
                <w:webHidden/>
                <w:rStyle w:val="IndexLink"/>
                <w:rtl w:val="true"/>
              </w:rPr>
              <w:t>الذمی إذا قتل فی دار الإسلام</w:t>
            </w:r>
            <w:r>
              <w:rPr>
                <w:rStyle w:val="IndexLink"/>
                <w:rtl w:val="true"/>
              </w:rPr>
              <w:tab/>
            </w:r>
            <w:r>
              <w:rPr>
                <w:rStyle w:val="IndexLink"/>
              </w:rPr>
              <w:t>351</w:t>
            </w:r>
          </w:hyperlink>
        </w:p>
        <w:p>
          <w:pPr>
            <w:pStyle w:val="Contents3"/>
            <w:tabs>
              <w:tab w:val="clear" w:pos="8459"/>
              <w:tab w:val="right" w:pos="9026" w:leader="dot"/>
            </w:tabs>
            <w:rPr/>
          </w:pPr>
          <w:hyperlink w:anchor="__RefHeading___Toc3056346_3381743652">
            <w:r>
              <w:rPr>
                <w:webHidden/>
                <w:rStyle w:val="IndexLink"/>
                <w:rtl w:val="true"/>
              </w:rPr>
              <w:t>القتل علی ثلاثة أضرب</w:t>
            </w:r>
            <w:r>
              <w:rPr>
                <w:rStyle w:val="IndexLink"/>
                <w:rtl w:val="true"/>
              </w:rPr>
              <w:tab/>
            </w:r>
            <w:r>
              <w:rPr>
                <w:rStyle w:val="IndexLink"/>
              </w:rPr>
              <w:t>351</w:t>
            </w:r>
          </w:hyperlink>
        </w:p>
        <w:p>
          <w:pPr>
            <w:pStyle w:val="Contents3"/>
            <w:tabs>
              <w:tab w:val="clear" w:pos="8459"/>
              <w:tab w:val="right" w:pos="9026" w:leader="dot"/>
            </w:tabs>
            <w:rPr/>
          </w:pPr>
          <w:hyperlink w:anchor="__RefHeading___Toc3056348_3381743652">
            <w:r>
              <w:rPr>
                <w:webHidden/>
                <w:rStyle w:val="IndexLink"/>
                <w:rtl w:val="true"/>
              </w:rPr>
              <w:t>الدیة المغلظة</w:t>
            </w:r>
            <w:r>
              <w:rPr>
                <w:rStyle w:val="IndexLink"/>
                <w:rtl w:val="true"/>
              </w:rPr>
              <w:tab/>
            </w:r>
            <w:r>
              <w:rPr>
                <w:rStyle w:val="IndexLink"/>
              </w:rPr>
              <w:t>351</w:t>
            </w:r>
          </w:hyperlink>
        </w:p>
        <w:p>
          <w:pPr>
            <w:pStyle w:val="Contents3"/>
            <w:tabs>
              <w:tab w:val="clear" w:pos="8459"/>
              <w:tab w:val="right" w:pos="9026" w:leader="dot"/>
            </w:tabs>
            <w:rPr/>
          </w:pPr>
          <w:hyperlink w:anchor="__RefHeading___Toc3056350_3381743652">
            <w:r>
              <w:rPr>
                <w:webHidden/>
                <w:rStyle w:val="IndexLink"/>
                <w:rtl w:val="true"/>
              </w:rPr>
              <w:t>التجاء الجانی إلی الحرم</w:t>
            </w:r>
            <w:r>
              <w:rPr>
                <w:rStyle w:val="IndexLink"/>
                <w:rtl w:val="true"/>
              </w:rPr>
              <w:tab/>
            </w:r>
            <w:r>
              <w:rPr>
                <w:rStyle w:val="IndexLink"/>
              </w:rPr>
              <w:t>353</w:t>
            </w:r>
          </w:hyperlink>
        </w:p>
        <w:p>
          <w:pPr>
            <w:pStyle w:val="Contents3"/>
            <w:tabs>
              <w:tab w:val="clear" w:pos="8459"/>
              <w:tab w:val="right" w:pos="9026" w:leader="dot"/>
            </w:tabs>
            <w:rPr/>
          </w:pPr>
          <w:hyperlink w:anchor="__RefHeading___Toc3056352_3381743652">
            <w:r>
              <w:rPr>
                <w:webHidden/>
                <w:rStyle w:val="IndexLink"/>
                <w:rtl w:val="true"/>
              </w:rPr>
              <w:t>دیة قتل الخطأ</w:t>
            </w:r>
            <w:r>
              <w:rPr>
                <w:rStyle w:val="IndexLink"/>
                <w:rtl w:val="true"/>
              </w:rPr>
              <w:tab/>
            </w:r>
            <w:r>
              <w:rPr>
                <w:rStyle w:val="IndexLink"/>
              </w:rPr>
              <w:t>353</w:t>
            </w:r>
          </w:hyperlink>
        </w:p>
        <w:p>
          <w:pPr>
            <w:pStyle w:val="Contents3"/>
            <w:tabs>
              <w:tab w:val="clear" w:pos="8459"/>
              <w:tab w:val="right" w:pos="9026" w:leader="dot"/>
            </w:tabs>
            <w:rPr/>
          </w:pPr>
          <w:hyperlink w:anchor="__RefHeading___Toc3056354_3381743652">
            <w:r>
              <w:rPr>
                <w:webHidden/>
                <w:rStyle w:val="IndexLink"/>
                <w:rtl w:val="true"/>
              </w:rPr>
              <w:t>للدیة ستة أصول</w:t>
            </w:r>
            <w:r>
              <w:rPr>
                <w:rStyle w:val="IndexLink"/>
                <w:rtl w:val="true"/>
              </w:rPr>
              <w:tab/>
            </w:r>
            <w:r>
              <w:rPr>
                <w:rStyle w:val="IndexLink"/>
              </w:rPr>
              <w:t>354</w:t>
            </w:r>
          </w:hyperlink>
        </w:p>
        <w:p>
          <w:pPr>
            <w:pStyle w:val="Contents3"/>
            <w:tabs>
              <w:tab w:val="clear" w:pos="8459"/>
              <w:tab w:val="right" w:pos="9026" w:leader="dot"/>
            </w:tabs>
            <w:rPr/>
          </w:pPr>
          <w:hyperlink w:anchor="__RefHeading___Toc3056356_3381743652">
            <w:r>
              <w:rPr>
                <w:webHidden/>
                <w:rStyle w:val="IndexLink"/>
                <w:rtl w:val="true"/>
              </w:rPr>
              <w:t>دیة الشجاج</w:t>
            </w:r>
            <w:r>
              <w:rPr>
                <w:rStyle w:val="IndexLink"/>
                <w:rtl w:val="true"/>
              </w:rPr>
              <w:tab/>
            </w:r>
            <w:r>
              <w:rPr>
                <w:rStyle w:val="IndexLink"/>
              </w:rPr>
              <w:t>354</w:t>
            </w:r>
          </w:hyperlink>
        </w:p>
        <w:p>
          <w:pPr>
            <w:pStyle w:val="Contents3"/>
            <w:tabs>
              <w:tab w:val="clear" w:pos="8459"/>
              <w:tab w:val="right" w:pos="9026" w:leader="dot"/>
            </w:tabs>
            <w:rPr/>
          </w:pPr>
          <w:hyperlink w:anchor="__RefHeading___Toc3056358_3381743652">
            <w:r>
              <w:rPr>
                <w:webHidden/>
                <w:rStyle w:val="IndexLink"/>
                <w:rtl w:val="true"/>
              </w:rPr>
              <w:t>دیة الاذن</w:t>
            </w:r>
            <w:r>
              <w:rPr>
                <w:rStyle w:val="IndexLink"/>
                <w:rtl w:val="true"/>
              </w:rPr>
              <w:tab/>
            </w:r>
            <w:r>
              <w:rPr>
                <w:rStyle w:val="IndexLink"/>
              </w:rPr>
              <w:t>356</w:t>
            </w:r>
          </w:hyperlink>
        </w:p>
        <w:p>
          <w:pPr>
            <w:pStyle w:val="Contents3"/>
            <w:tabs>
              <w:tab w:val="clear" w:pos="8459"/>
              <w:tab w:val="right" w:pos="9026" w:leader="dot"/>
            </w:tabs>
            <w:rPr/>
          </w:pPr>
          <w:hyperlink w:anchor="__RefHeading___Toc3056360_3381743652">
            <w:r>
              <w:rPr>
                <w:webHidden/>
                <w:rStyle w:val="IndexLink"/>
                <w:rtl w:val="true"/>
              </w:rPr>
              <w:t>فی العقل الدیة کاملة</w:t>
            </w:r>
            <w:r>
              <w:rPr>
                <w:rStyle w:val="IndexLink"/>
                <w:rtl w:val="true"/>
              </w:rPr>
              <w:tab/>
            </w:r>
            <w:r>
              <w:rPr>
                <w:rStyle w:val="IndexLink"/>
              </w:rPr>
              <w:t>356</w:t>
            </w:r>
          </w:hyperlink>
        </w:p>
        <w:p>
          <w:pPr>
            <w:pStyle w:val="Contents3"/>
            <w:tabs>
              <w:tab w:val="clear" w:pos="8459"/>
              <w:tab w:val="right" w:pos="9026" w:leader="dot"/>
            </w:tabs>
            <w:rPr/>
          </w:pPr>
          <w:hyperlink w:anchor="__RefHeading___Toc3056362_3381743652">
            <w:r>
              <w:rPr>
                <w:webHidden/>
                <w:rStyle w:val="IndexLink"/>
                <w:rtl w:val="true"/>
              </w:rPr>
              <w:t>حکم الجنایة علی العین</w:t>
            </w:r>
            <w:r>
              <w:rPr>
                <w:rStyle w:val="IndexLink"/>
                <w:rtl w:val="true"/>
              </w:rPr>
              <w:tab/>
            </w:r>
            <w:r>
              <w:rPr>
                <w:rStyle w:val="IndexLink"/>
              </w:rPr>
              <w:t>357</w:t>
            </w:r>
          </w:hyperlink>
        </w:p>
        <w:p>
          <w:pPr>
            <w:pStyle w:val="Contents3"/>
            <w:tabs>
              <w:tab w:val="clear" w:pos="8459"/>
              <w:tab w:val="right" w:pos="9026" w:leader="dot"/>
            </w:tabs>
            <w:rPr/>
          </w:pPr>
          <w:hyperlink w:anchor="__RefHeading___Toc3056364_3381743652">
            <w:r>
              <w:rPr>
                <w:webHidden/>
                <w:rStyle w:val="IndexLink"/>
                <w:rtl w:val="true"/>
              </w:rPr>
              <w:t>الجنایة علی الأنف</w:t>
            </w:r>
            <w:r>
              <w:rPr>
                <w:rStyle w:val="IndexLink"/>
                <w:rtl w:val="true"/>
              </w:rPr>
              <w:tab/>
            </w:r>
            <w:r>
              <w:rPr>
                <w:rStyle w:val="IndexLink"/>
              </w:rPr>
              <w:t>358</w:t>
            </w:r>
          </w:hyperlink>
        </w:p>
        <w:p>
          <w:pPr>
            <w:pStyle w:val="Contents3"/>
            <w:tabs>
              <w:tab w:val="clear" w:pos="8459"/>
              <w:tab w:val="right" w:pos="9026" w:leader="dot"/>
            </w:tabs>
            <w:rPr/>
          </w:pPr>
          <w:hyperlink w:anchor="__RefHeading___Toc3056366_3381743652">
            <w:r>
              <w:rPr>
                <w:webHidden/>
                <w:rStyle w:val="IndexLink"/>
                <w:rtl w:val="true"/>
              </w:rPr>
              <w:t>الجنایة علی الشفتین أو اللسان</w:t>
            </w:r>
            <w:r>
              <w:rPr>
                <w:rStyle w:val="IndexLink"/>
                <w:rtl w:val="true"/>
              </w:rPr>
              <w:tab/>
            </w:r>
            <w:r>
              <w:rPr>
                <w:rStyle w:val="IndexLink"/>
              </w:rPr>
              <w:t>358</w:t>
            </w:r>
          </w:hyperlink>
        </w:p>
        <w:p>
          <w:pPr>
            <w:pStyle w:val="Contents3"/>
            <w:tabs>
              <w:tab w:val="clear" w:pos="8459"/>
              <w:tab w:val="right" w:pos="9026" w:leader="dot"/>
            </w:tabs>
            <w:rPr/>
          </w:pPr>
          <w:hyperlink w:anchor="__RefHeading___Toc3056368_3381743652">
            <w:r>
              <w:rPr>
                <w:webHidden/>
                <w:rStyle w:val="IndexLink"/>
                <w:rtl w:val="true"/>
              </w:rPr>
              <w:t>الجنایة علی السن</w:t>
            </w:r>
            <w:r>
              <w:rPr>
                <w:rStyle w:val="IndexLink"/>
                <w:rtl w:val="true"/>
              </w:rPr>
              <w:tab/>
            </w:r>
            <w:r>
              <w:rPr>
                <w:rStyle w:val="IndexLink"/>
              </w:rPr>
              <w:t>360</w:t>
            </w:r>
          </w:hyperlink>
        </w:p>
        <w:p>
          <w:pPr>
            <w:pStyle w:val="Contents3"/>
            <w:tabs>
              <w:tab w:val="clear" w:pos="8459"/>
              <w:tab w:val="right" w:pos="9026" w:leader="dot"/>
            </w:tabs>
            <w:rPr/>
          </w:pPr>
          <w:hyperlink w:anchor="__RefHeading___Toc3056370_3381743652">
            <w:r>
              <w:rPr>
                <w:webHidden/>
                <w:rStyle w:val="IndexLink"/>
                <w:rtl w:val="true"/>
              </w:rPr>
              <w:t>الجنایة علی الید و الرجل</w:t>
            </w:r>
            <w:r>
              <w:rPr>
                <w:rStyle w:val="IndexLink"/>
                <w:rtl w:val="true"/>
              </w:rPr>
              <w:tab/>
            </w:r>
            <w:r>
              <w:rPr>
                <w:rStyle w:val="IndexLink"/>
              </w:rPr>
              <w:t>362</w:t>
            </w:r>
          </w:hyperlink>
        </w:p>
        <w:p>
          <w:pPr>
            <w:pStyle w:val="Contents3"/>
            <w:tabs>
              <w:tab w:val="clear" w:pos="8459"/>
              <w:tab w:val="right" w:pos="9026" w:leader="dot"/>
            </w:tabs>
            <w:rPr/>
          </w:pPr>
          <w:hyperlink w:anchor="__RefHeading___Toc3056372_3381743652">
            <w:r>
              <w:rPr>
                <w:webHidden/>
                <w:rStyle w:val="IndexLink"/>
                <w:rtl w:val="true"/>
              </w:rPr>
              <w:t>إذا قلعت عین أعور</w:t>
            </w:r>
            <w:r>
              <w:rPr>
                <w:rStyle w:val="IndexLink"/>
                <w:rtl w:val="true"/>
              </w:rPr>
              <w:tab/>
            </w:r>
            <w:r>
              <w:rPr>
                <w:rStyle w:val="IndexLink"/>
              </w:rPr>
              <w:t>363</w:t>
            </w:r>
          </w:hyperlink>
        </w:p>
        <w:p>
          <w:pPr>
            <w:pStyle w:val="Contents3"/>
            <w:tabs>
              <w:tab w:val="clear" w:pos="8459"/>
              <w:tab w:val="right" w:pos="9026" w:leader="dot"/>
            </w:tabs>
            <w:rPr/>
          </w:pPr>
          <w:hyperlink w:anchor="__RefHeading___Toc3056374_3381743652">
            <w:r>
              <w:rPr>
                <w:webHidden/>
                <w:rStyle w:val="IndexLink"/>
                <w:rtl w:val="true"/>
              </w:rPr>
              <w:t>من قطعت احدی یدیه فی الجهاد</w:t>
            </w:r>
            <w:r>
              <w:rPr>
                <w:rStyle w:val="IndexLink"/>
                <w:rtl w:val="true"/>
              </w:rPr>
              <w:tab/>
            </w:r>
            <w:r>
              <w:rPr>
                <w:rStyle w:val="IndexLink"/>
              </w:rPr>
              <w:t>363</w:t>
            </w:r>
          </w:hyperlink>
        </w:p>
        <w:p>
          <w:pPr>
            <w:pStyle w:val="Contents3"/>
            <w:tabs>
              <w:tab w:val="clear" w:pos="8459"/>
              <w:tab w:val="right" w:pos="9026" w:leader="dot"/>
            </w:tabs>
            <w:rPr/>
          </w:pPr>
          <w:hyperlink w:anchor="__RefHeading___Toc3056376_3381743652">
            <w:r>
              <w:rPr>
                <w:webHidden/>
                <w:rStyle w:val="IndexLink"/>
                <w:rtl w:val="true"/>
              </w:rPr>
              <w:t>الجنایة علی الصلب</w:t>
            </w:r>
            <w:r>
              <w:rPr>
                <w:rStyle w:val="IndexLink"/>
                <w:rtl w:val="true"/>
              </w:rPr>
              <w:tab/>
            </w:r>
            <w:r>
              <w:rPr>
                <w:rStyle w:val="IndexLink"/>
              </w:rPr>
              <w:t>364</w:t>
            </w:r>
          </w:hyperlink>
        </w:p>
        <w:p>
          <w:pPr>
            <w:pStyle w:val="Contents3"/>
            <w:tabs>
              <w:tab w:val="clear" w:pos="8459"/>
              <w:tab w:val="right" w:pos="9026" w:leader="dot"/>
            </w:tabs>
            <w:rPr/>
          </w:pPr>
          <w:hyperlink w:anchor="__RefHeading___Toc3056378_3381743652">
            <w:r>
              <w:rPr>
                <w:webHidden/>
                <w:rStyle w:val="IndexLink"/>
                <w:rtl w:val="true"/>
              </w:rPr>
              <w:t>الجنایة علی الرقبة</w:t>
            </w:r>
            <w:r>
              <w:rPr>
                <w:rStyle w:val="IndexLink"/>
                <w:rtl w:val="true"/>
              </w:rPr>
              <w:tab/>
            </w:r>
            <w:r>
              <w:rPr>
                <w:rStyle w:val="IndexLink"/>
              </w:rPr>
              <w:t>364</w:t>
            </w:r>
          </w:hyperlink>
        </w:p>
        <w:p>
          <w:pPr>
            <w:pStyle w:val="Contents3"/>
            <w:tabs>
              <w:tab w:val="clear" w:pos="8459"/>
              <w:tab w:val="right" w:pos="9026" w:leader="dot"/>
            </w:tabs>
            <w:rPr/>
          </w:pPr>
          <w:hyperlink w:anchor="__RefHeading___Toc3056380_3381743652">
            <w:r>
              <w:rPr>
                <w:webHidden/>
                <w:rStyle w:val="IndexLink"/>
                <w:rtl w:val="true"/>
              </w:rPr>
              <w:t>دیة المرأة</w:t>
            </w:r>
            <w:r>
              <w:rPr>
                <w:rStyle w:val="IndexLink"/>
                <w:rtl w:val="true"/>
              </w:rPr>
              <w:tab/>
            </w:r>
            <w:r>
              <w:rPr>
                <w:rStyle w:val="IndexLink"/>
              </w:rPr>
              <w:t>364</w:t>
            </w:r>
          </w:hyperlink>
        </w:p>
        <w:p>
          <w:pPr>
            <w:pStyle w:val="Contents3"/>
            <w:tabs>
              <w:tab w:val="clear" w:pos="8459"/>
              <w:tab w:val="right" w:pos="9026" w:leader="dot"/>
            </w:tabs>
            <w:rPr/>
          </w:pPr>
          <w:hyperlink w:anchor="__RefHeading___Toc3056382_3381743652">
            <w:r>
              <w:rPr>
                <w:webHidden/>
                <w:rStyle w:val="IndexLink"/>
                <w:rtl w:val="true"/>
              </w:rPr>
              <w:t>فی حلمتی الرجل دیته</w:t>
            </w:r>
            <w:r>
              <w:rPr>
                <w:rStyle w:val="IndexLink"/>
                <w:rtl w:val="true"/>
              </w:rPr>
              <w:tab/>
            </w:r>
            <w:r>
              <w:rPr>
                <w:rStyle w:val="IndexLink"/>
              </w:rPr>
              <w:t>365</w:t>
            </w:r>
          </w:hyperlink>
        </w:p>
        <w:p>
          <w:pPr>
            <w:pStyle w:val="Contents3"/>
            <w:tabs>
              <w:tab w:val="clear" w:pos="8459"/>
              <w:tab w:val="right" w:pos="9026" w:leader="dot"/>
            </w:tabs>
            <w:rPr/>
          </w:pPr>
          <w:hyperlink w:anchor="__RefHeading___Toc3056384_3381743652">
            <w:r>
              <w:rPr>
                <w:webHidden/>
                <w:rStyle w:val="IndexLink"/>
                <w:rtl w:val="true"/>
              </w:rPr>
              <w:t>دیة إفضاء المرأة</w:t>
            </w:r>
            <w:r>
              <w:rPr>
                <w:rStyle w:val="IndexLink"/>
                <w:rtl w:val="true"/>
              </w:rPr>
              <w:tab/>
            </w:r>
            <w:r>
              <w:rPr>
                <w:rStyle w:val="IndexLink"/>
              </w:rPr>
              <w:t>365</w:t>
            </w:r>
          </w:hyperlink>
        </w:p>
        <w:p>
          <w:pPr>
            <w:pStyle w:val="Contents3"/>
            <w:tabs>
              <w:tab w:val="clear" w:pos="8459"/>
              <w:tab w:val="right" w:pos="9026" w:leader="dot"/>
            </w:tabs>
            <w:rPr/>
          </w:pPr>
          <w:hyperlink w:anchor="__RefHeading___Toc3056386_3381743652">
            <w:r>
              <w:rPr>
                <w:webHidden/>
                <w:rStyle w:val="IndexLink"/>
                <w:rtl w:val="true"/>
              </w:rPr>
              <w:t>دیة الخصیتین أو الذکر</w:t>
            </w:r>
            <w:r>
              <w:rPr>
                <w:rStyle w:val="IndexLink"/>
                <w:rtl w:val="true"/>
              </w:rPr>
              <w:tab/>
            </w:r>
            <w:r>
              <w:rPr>
                <w:rStyle w:val="IndexLink"/>
              </w:rPr>
              <w:t>366</w:t>
            </w:r>
          </w:hyperlink>
        </w:p>
        <w:p>
          <w:pPr>
            <w:pStyle w:val="Contents3"/>
            <w:tabs>
              <w:tab w:val="clear" w:pos="8459"/>
              <w:tab w:val="right" w:pos="9026" w:leader="dot"/>
            </w:tabs>
            <w:rPr/>
          </w:pPr>
          <w:hyperlink w:anchor="__RefHeading___Toc3056388_3381743652">
            <w:r>
              <w:rPr>
                <w:webHidden/>
                <w:rStyle w:val="IndexLink"/>
                <w:rtl w:val="true"/>
              </w:rPr>
              <w:t>دیة عضو الناقص</w:t>
            </w:r>
            <w:r>
              <w:rPr>
                <w:rStyle w:val="IndexLink"/>
                <w:rtl w:val="true"/>
              </w:rPr>
              <w:tab/>
            </w:r>
            <w:r>
              <w:rPr>
                <w:rStyle w:val="IndexLink"/>
              </w:rPr>
              <w:t>366</w:t>
            </w:r>
          </w:hyperlink>
        </w:p>
        <w:p>
          <w:pPr>
            <w:pStyle w:val="Contents3"/>
            <w:tabs>
              <w:tab w:val="clear" w:pos="8459"/>
              <w:tab w:val="right" w:pos="9026" w:leader="dot"/>
            </w:tabs>
            <w:rPr/>
          </w:pPr>
          <w:hyperlink w:anchor="__RefHeading___Toc3056390_3381743652">
            <w:r>
              <w:rPr>
                <w:webHidden/>
                <w:rStyle w:val="IndexLink"/>
                <w:rtl w:val="true"/>
              </w:rPr>
              <w:t>دیة العضو إذا صار أشل</w:t>
            </w:r>
            <w:r>
              <w:rPr>
                <w:rStyle w:val="IndexLink"/>
                <w:rtl w:val="true"/>
              </w:rPr>
              <w:tab/>
            </w:r>
            <w:r>
              <w:rPr>
                <w:rStyle w:val="IndexLink"/>
              </w:rPr>
              <w:t>366</w:t>
            </w:r>
          </w:hyperlink>
        </w:p>
        <w:p>
          <w:pPr>
            <w:pStyle w:val="Contents3"/>
            <w:tabs>
              <w:tab w:val="clear" w:pos="8459"/>
              <w:tab w:val="right" w:pos="9026" w:leader="dot"/>
            </w:tabs>
            <w:rPr/>
          </w:pPr>
          <w:hyperlink w:anchor="__RefHeading___Toc3056392_3381743652">
            <w:r>
              <w:rPr>
                <w:webHidden/>
                <w:rStyle w:val="IndexLink"/>
                <w:rtl w:val="true"/>
              </w:rPr>
              <w:t>دیة الترقوة</w:t>
            </w:r>
            <w:r>
              <w:rPr>
                <w:rStyle w:val="IndexLink"/>
                <w:rtl w:val="true"/>
              </w:rPr>
              <w:tab/>
            </w:r>
            <w:r>
              <w:rPr>
                <w:rStyle w:val="IndexLink"/>
              </w:rPr>
              <w:t>367</w:t>
            </w:r>
          </w:hyperlink>
        </w:p>
        <w:p>
          <w:pPr>
            <w:pStyle w:val="Contents3"/>
            <w:tabs>
              <w:tab w:val="clear" w:pos="8459"/>
              <w:tab w:val="right" w:pos="9026" w:leader="dot"/>
            </w:tabs>
            <w:rPr/>
          </w:pPr>
          <w:hyperlink w:anchor="__RefHeading___Toc3056394_3381743652">
            <w:r>
              <w:rPr>
                <w:webHidden/>
                <w:rStyle w:val="IndexLink"/>
                <w:rtl w:val="true"/>
              </w:rPr>
              <w:t>دیة اللطمة</w:t>
            </w:r>
            <w:r>
              <w:rPr>
                <w:rStyle w:val="IndexLink"/>
                <w:rtl w:val="true"/>
              </w:rPr>
              <w:tab/>
            </w:r>
            <w:r>
              <w:rPr>
                <w:rStyle w:val="IndexLink"/>
              </w:rPr>
              <w:t>367</w:t>
            </w:r>
          </w:hyperlink>
        </w:p>
        <w:p>
          <w:pPr>
            <w:pStyle w:val="Contents3"/>
            <w:tabs>
              <w:tab w:val="clear" w:pos="8459"/>
              <w:tab w:val="right" w:pos="9026" w:leader="dot"/>
            </w:tabs>
            <w:rPr/>
          </w:pPr>
          <w:hyperlink w:anchor="__RefHeading___Toc3056396_3381743652">
            <w:r>
              <w:rPr>
                <w:webHidden/>
                <w:rStyle w:val="IndexLink"/>
                <w:rtl w:val="true"/>
              </w:rPr>
              <w:t>دیة کسر العظم</w:t>
            </w:r>
            <w:r>
              <w:rPr>
                <w:rStyle w:val="IndexLink"/>
                <w:rtl w:val="true"/>
              </w:rPr>
              <w:tab/>
            </w:r>
            <w:r>
              <w:rPr>
                <w:rStyle w:val="IndexLink"/>
              </w:rPr>
              <w:t>367</w:t>
            </w:r>
          </w:hyperlink>
        </w:p>
        <w:p>
          <w:pPr>
            <w:pStyle w:val="Contents3"/>
            <w:tabs>
              <w:tab w:val="clear" w:pos="8459"/>
              <w:tab w:val="right" w:pos="9026" w:leader="dot"/>
            </w:tabs>
            <w:rPr/>
          </w:pPr>
          <w:hyperlink w:anchor="__RefHeading___Toc3056398_3381743652">
            <w:r>
              <w:rPr>
                <w:webHidden/>
                <w:rStyle w:val="IndexLink"/>
                <w:rtl w:val="true"/>
              </w:rPr>
              <w:t>جراح الأعضاء</w:t>
            </w:r>
            <w:r>
              <w:rPr>
                <w:rStyle w:val="IndexLink"/>
                <w:rtl w:val="true"/>
              </w:rPr>
              <w:tab/>
            </w:r>
            <w:r>
              <w:rPr>
                <w:rStyle w:val="IndexLink"/>
              </w:rPr>
              <w:t>367</w:t>
            </w:r>
          </w:hyperlink>
        </w:p>
        <w:p>
          <w:pPr>
            <w:pStyle w:val="Contents3"/>
            <w:tabs>
              <w:tab w:val="clear" w:pos="8459"/>
              <w:tab w:val="right" w:pos="9026" w:leader="dot"/>
            </w:tabs>
            <w:rPr/>
          </w:pPr>
          <w:hyperlink w:anchor="__RefHeading___Toc3056400_3381743652">
            <w:r>
              <w:rPr>
                <w:webHidden/>
                <w:rStyle w:val="IndexLink"/>
                <w:rtl w:val="true"/>
              </w:rPr>
              <w:t>دیة أهل الکتاب</w:t>
            </w:r>
            <w:r>
              <w:rPr>
                <w:rStyle w:val="IndexLink"/>
                <w:rtl w:val="true"/>
              </w:rPr>
              <w:tab/>
            </w:r>
            <w:r>
              <w:rPr>
                <w:rStyle w:val="IndexLink"/>
              </w:rPr>
              <w:t>368</w:t>
            </w:r>
          </w:hyperlink>
        </w:p>
        <w:p>
          <w:pPr>
            <w:pStyle w:val="Contents3"/>
            <w:tabs>
              <w:tab w:val="clear" w:pos="8459"/>
              <w:tab w:val="right" w:pos="9026" w:leader="dot"/>
            </w:tabs>
            <w:rPr/>
          </w:pPr>
          <w:hyperlink w:anchor="__RefHeading___Toc3056402_3381743652">
            <w:r>
              <w:rPr>
                <w:webHidden/>
                <w:rStyle w:val="IndexLink"/>
                <w:rtl w:val="true"/>
              </w:rPr>
              <w:t>الجنایة علی العبد</w:t>
            </w:r>
            <w:r>
              <w:rPr>
                <w:rStyle w:val="IndexLink"/>
                <w:rtl w:val="true"/>
              </w:rPr>
              <w:tab/>
            </w:r>
            <w:r>
              <w:rPr>
                <w:rStyle w:val="IndexLink"/>
              </w:rPr>
              <w:t>368</w:t>
            </w:r>
          </w:hyperlink>
        </w:p>
        <w:p>
          <w:pPr>
            <w:pStyle w:val="Contents3"/>
            <w:tabs>
              <w:tab w:val="clear" w:pos="8459"/>
              <w:tab w:val="right" w:pos="9026" w:leader="dot"/>
            </w:tabs>
            <w:rPr/>
          </w:pPr>
          <w:hyperlink w:anchor="__RefHeading___Toc3056404_3381743652">
            <w:r>
              <w:rPr>
                <w:webHidden/>
                <w:rStyle w:val="IndexLink"/>
                <w:rtl w:val="true"/>
              </w:rPr>
              <w:t>حکم الدیة علی العاقلة</w:t>
            </w:r>
            <w:r>
              <w:rPr>
                <w:rStyle w:val="IndexLink"/>
                <w:rtl w:val="true"/>
              </w:rPr>
              <w:tab/>
            </w:r>
            <w:r>
              <w:rPr>
                <w:rStyle w:val="IndexLink"/>
              </w:rPr>
              <w:t>369</w:t>
            </w:r>
          </w:hyperlink>
        </w:p>
        <w:p>
          <w:pPr>
            <w:pStyle w:val="Contents3"/>
            <w:tabs>
              <w:tab w:val="clear" w:pos="8459"/>
              <w:tab w:val="right" w:pos="9026" w:leader="dot"/>
            </w:tabs>
            <w:rPr/>
          </w:pPr>
          <w:hyperlink w:anchor="__RefHeading___Toc3056406_3381743652">
            <w:r>
              <w:rPr>
                <w:webHidden/>
                <w:rStyle w:val="IndexLink"/>
                <w:rtl w:val="true"/>
              </w:rPr>
              <w:t>جنایة أم الولد</w:t>
            </w:r>
            <w:r>
              <w:rPr>
                <w:rStyle w:val="IndexLink"/>
                <w:rtl w:val="true"/>
              </w:rPr>
              <w:tab/>
            </w:r>
            <w:r>
              <w:rPr>
                <w:rStyle w:val="IndexLink"/>
              </w:rPr>
              <w:t>371</w:t>
            </w:r>
          </w:hyperlink>
        </w:p>
        <w:p>
          <w:pPr>
            <w:pStyle w:val="Contents3"/>
            <w:tabs>
              <w:tab w:val="clear" w:pos="8459"/>
              <w:tab w:val="right" w:pos="9026" w:leader="dot"/>
            </w:tabs>
            <w:rPr/>
          </w:pPr>
          <w:hyperlink w:anchor="__RefHeading___Toc3056408_3381743652">
            <w:r>
              <w:rPr>
                <w:webHidden/>
                <w:rStyle w:val="IndexLink"/>
                <w:rtl w:val="true"/>
              </w:rPr>
              <w:t>اصطدام الفارسین</w:t>
            </w:r>
            <w:r>
              <w:rPr>
                <w:rStyle w:val="IndexLink"/>
                <w:rtl w:val="true"/>
              </w:rPr>
              <w:tab/>
            </w:r>
            <w:r>
              <w:rPr>
                <w:rStyle w:val="IndexLink"/>
              </w:rPr>
              <w:t>371</w:t>
            </w:r>
          </w:hyperlink>
        </w:p>
        <w:p>
          <w:pPr>
            <w:pStyle w:val="Contents3"/>
            <w:tabs>
              <w:tab w:val="clear" w:pos="8459"/>
              <w:tab w:val="right" w:pos="9026" w:leader="dot"/>
            </w:tabs>
            <w:rPr/>
          </w:pPr>
          <w:hyperlink w:anchor="__RefHeading___Toc3056410_3381743652">
            <w:r>
              <w:rPr>
                <w:webHidden/>
                <w:rStyle w:val="IndexLink"/>
                <w:rtl w:val="true"/>
              </w:rPr>
              <w:t>القتل بالمنجنیق</w:t>
            </w:r>
            <w:r>
              <w:rPr>
                <w:rStyle w:val="IndexLink"/>
                <w:rtl w:val="true"/>
              </w:rPr>
              <w:tab/>
            </w:r>
            <w:r>
              <w:rPr>
                <w:rStyle w:val="IndexLink"/>
              </w:rPr>
              <w:t>372</w:t>
            </w:r>
          </w:hyperlink>
        </w:p>
        <w:p>
          <w:pPr>
            <w:pStyle w:val="Contents3"/>
            <w:tabs>
              <w:tab w:val="clear" w:pos="8459"/>
              <w:tab w:val="right" w:pos="9026" w:leader="dot"/>
            </w:tabs>
            <w:rPr/>
          </w:pPr>
          <w:hyperlink w:anchor="__RefHeading___Toc3056412_3381743652">
            <w:r>
              <w:rPr>
                <w:webHidden/>
                <w:rStyle w:val="IndexLink"/>
                <w:rtl w:val="true"/>
              </w:rPr>
              <w:t>دیة الغرقی</w:t>
            </w:r>
            <w:r>
              <w:rPr>
                <w:rStyle w:val="IndexLink"/>
                <w:rtl w:val="true"/>
              </w:rPr>
              <w:tab/>
            </w:r>
            <w:r>
              <w:rPr>
                <w:rStyle w:val="IndexLink"/>
              </w:rPr>
              <w:t>372</w:t>
            </w:r>
          </w:hyperlink>
        </w:p>
        <w:p>
          <w:pPr>
            <w:pStyle w:val="Contents3"/>
            <w:tabs>
              <w:tab w:val="clear" w:pos="8459"/>
              <w:tab w:val="right" w:pos="9026" w:leader="dot"/>
            </w:tabs>
            <w:rPr/>
          </w:pPr>
          <w:hyperlink w:anchor="__RefHeading___Toc3056414_3381743652">
            <w:r>
              <w:rPr>
                <w:webHidden/>
                <w:rStyle w:val="IndexLink"/>
                <w:rtl w:val="true"/>
              </w:rPr>
              <w:t>دیة قتل الخطأ</w:t>
            </w:r>
            <w:r>
              <w:rPr>
                <w:rStyle w:val="IndexLink"/>
                <w:rtl w:val="true"/>
              </w:rPr>
              <w:tab/>
            </w:r>
            <w:r>
              <w:rPr>
                <w:rStyle w:val="IndexLink"/>
              </w:rPr>
              <w:t>372</w:t>
            </w:r>
          </w:hyperlink>
        </w:p>
        <w:p>
          <w:pPr>
            <w:pStyle w:val="Contents3"/>
            <w:tabs>
              <w:tab w:val="clear" w:pos="8459"/>
              <w:tab w:val="right" w:pos="9026" w:leader="dot"/>
            </w:tabs>
            <w:rPr/>
          </w:pPr>
          <w:hyperlink w:anchor="__RefHeading___Toc3056416_3381743652">
            <w:r>
              <w:rPr>
                <w:webHidden/>
                <w:rStyle w:val="IndexLink"/>
                <w:rtl w:val="true"/>
              </w:rPr>
              <w:t>عقد الموالاة صحیحة</w:t>
            </w:r>
            <w:r>
              <w:rPr>
                <w:rStyle w:val="IndexLink"/>
                <w:rtl w:val="true"/>
              </w:rPr>
              <w:tab/>
            </w:r>
            <w:r>
              <w:rPr>
                <w:rStyle w:val="IndexLink"/>
              </w:rPr>
              <w:t>376</w:t>
            </w:r>
          </w:hyperlink>
        </w:p>
        <w:p>
          <w:pPr>
            <w:pStyle w:val="Contents3"/>
            <w:tabs>
              <w:tab w:val="clear" w:pos="8459"/>
              <w:tab w:val="right" w:pos="9026" w:leader="dot"/>
            </w:tabs>
            <w:rPr/>
          </w:pPr>
          <w:hyperlink w:anchor="__RefHeading___Toc3056418_3381743652">
            <w:r>
              <w:rPr>
                <w:webHidden/>
                <w:rStyle w:val="IndexLink"/>
                <w:rtl w:val="true"/>
              </w:rPr>
              <w:t>الإمام عاقلة الذمی</w:t>
            </w:r>
            <w:r>
              <w:rPr>
                <w:rStyle w:val="IndexLink"/>
                <w:rtl w:val="true"/>
              </w:rPr>
              <w:tab/>
            </w:r>
            <w:r>
              <w:rPr>
                <w:rStyle w:val="IndexLink"/>
              </w:rPr>
              <w:t>377</w:t>
            </w:r>
          </w:hyperlink>
        </w:p>
        <w:p>
          <w:pPr>
            <w:pStyle w:val="Contents3"/>
            <w:tabs>
              <w:tab w:val="clear" w:pos="8459"/>
              <w:tab w:val="right" w:pos="9026" w:leader="dot"/>
            </w:tabs>
            <w:rPr/>
          </w:pPr>
          <w:hyperlink w:anchor="__RefHeading___Toc3056420_3381743652">
            <w:r>
              <w:rPr>
                <w:webHidden/>
                <w:rStyle w:val="IndexLink"/>
                <w:rtl w:val="true"/>
              </w:rPr>
              <w:t>حکم العمد الذی لا یجب فیه القود</w:t>
            </w:r>
            <w:r>
              <w:rPr>
                <w:rStyle w:val="IndexLink"/>
                <w:rtl w:val="true"/>
              </w:rPr>
              <w:tab/>
            </w:r>
            <w:r>
              <w:rPr>
                <w:rStyle w:val="IndexLink"/>
              </w:rPr>
              <w:t>377</w:t>
            </w:r>
          </w:hyperlink>
        </w:p>
        <w:p>
          <w:pPr>
            <w:pStyle w:val="Contents3"/>
            <w:tabs>
              <w:tab w:val="clear" w:pos="8459"/>
              <w:tab w:val="right" w:pos="9026" w:leader="dot"/>
            </w:tabs>
            <w:rPr/>
          </w:pPr>
          <w:hyperlink w:anchor="__RefHeading___Toc3056422_3381743652">
            <w:r>
              <w:rPr>
                <w:webHidden/>
                <w:rStyle w:val="IndexLink"/>
                <w:rtl w:val="true"/>
              </w:rPr>
              <w:t>دیة التالف بالحائط</w:t>
            </w:r>
            <w:r>
              <w:rPr>
                <w:rStyle w:val="IndexLink"/>
                <w:rtl w:val="true"/>
              </w:rPr>
              <w:tab/>
            </w:r>
            <w:r>
              <w:rPr>
                <w:rStyle w:val="IndexLink"/>
              </w:rPr>
              <w:t>377</w:t>
            </w:r>
          </w:hyperlink>
        </w:p>
        <w:p>
          <w:pPr>
            <w:pStyle w:val="Contents3"/>
            <w:tabs>
              <w:tab w:val="clear" w:pos="8459"/>
              <w:tab w:val="right" w:pos="9026" w:leader="dot"/>
            </w:tabs>
            <w:rPr/>
          </w:pPr>
          <w:hyperlink w:anchor="__RefHeading___Toc3056424_3381743652">
            <w:r>
              <w:rPr>
                <w:webHidden/>
                <w:rStyle w:val="IndexLink"/>
                <w:rtl w:val="true"/>
              </w:rPr>
              <w:t>دیة الجنین</w:t>
            </w:r>
            <w:r>
              <w:rPr>
                <w:rStyle w:val="IndexLink"/>
                <w:rtl w:val="true"/>
              </w:rPr>
              <w:tab/>
            </w:r>
            <w:r>
              <w:rPr>
                <w:rStyle w:val="IndexLink"/>
              </w:rPr>
              <w:t>379</w:t>
            </w:r>
          </w:hyperlink>
        </w:p>
        <w:p>
          <w:pPr>
            <w:pStyle w:val="Contents3"/>
            <w:tabs>
              <w:tab w:val="clear" w:pos="8459"/>
              <w:tab w:val="right" w:pos="9026" w:leader="dot"/>
            </w:tabs>
            <w:rPr/>
          </w:pPr>
          <w:hyperlink w:anchor="__RefHeading___Toc3056426_3381743652">
            <w:r>
              <w:rPr>
                <w:webHidden/>
                <w:rStyle w:val="IndexLink"/>
                <w:rtl w:val="true"/>
              </w:rPr>
              <w:t>من داس بطن غیره</w:t>
            </w:r>
            <w:r>
              <w:rPr>
                <w:rStyle w:val="IndexLink"/>
                <w:rtl w:val="true"/>
              </w:rPr>
              <w:tab/>
            </w:r>
            <w:r>
              <w:rPr>
                <w:rStyle w:val="IndexLink"/>
              </w:rPr>
              <w:t>382</w:t>
            </w:r>
          </w:hyperlink>
        </w:p>
        <w:p>
          <w:pPr>
            <w:pStyle w:val="Contents3"/>
            <w:tabs>
              <w:tab w:val="clear" w:pos="8459"/>
              <w:tab w:val="right" w:pos="9026" w:leader="dot"/>
            </w:tabs>
            <w:rPr/>
          </w:pPr>
          <w:hyperlink w:anchor="__RefHeading___Toc3056428_3381743652">
            <w:r>
              <w:rPr>
                <w:webHidden/>
                <w:rStyle w:val="IndexLink"/>
                <w:rtl w:val="true"/>
              </w:rPr>
              <w:t>حکم قطع عضو من المیت</w:t>
            </w:r>
            <w:r>
              <w:rPr>
                <w:rStyle w:val="IndexLink"/>
                <w:rtl w:val="true"/>
              </w:rPr>
              <w:tab/>
            </w:r>
            <w:r>
              <w:rPr>
                <w:rStyle w:val="IndexLink"/>
              </w:rPr>
              <w:t>382</w:t>
            </w:r>
          </w:hyperlink>
        </w:p>
        <w:p>
          <w:pPr>
            <w:pStyle w:val="Contents2"/>
            <w:tabs>
              <w:tab w:val="clear" w:pos="8743"/>
              <w:tab w:val="right" w:pos="9026" w:leader="dot"/>
            </w:tabs>
            <w:rPr/>
          </w:pPr>
          <w:hyperlink w:anchor="__RefHeading___Toc3056430_3381743652">
            <w:r>
              <w:rPr>
                <w:webHidden/>
                <w:rStyle w:val="IndexLink"/>
                <w:rtl w:val="true"/>
              </w:rPr>
              <w:t>کتاب القسامة</w:t>
            </w:r>
            <w:r>
              <w:rPr>
                <w:rStyle w:val="IndexLink"/>
                <w:rtl w:val="true"/>
              </w:rPr>
              <w:tab/>
            </w:r>
            <w:r>
              <w:rPr>
                <w:rStyle w:val="IndexLink"/>
              </w:rPr>
              <w:t>383</w:t>
            </w:r>
          </w:hyperlink>
        </w:p>
        <w:p>
          <w:pPr>
            <w:pStyle w:val="Contents2"/>
            <w:tabs>
              <w:tab w:val="clear" w:pos="8743"/>
              <w:tab w:val="right" w:pos="9026" w:leader="dot"/>
            </w:tabs>
            <w:rPr/>
          </w:pPr>
          <w:hyperlink w:anchor="__RefHeading___Toc3056432_3381743652">
            <w:r>
              <w:rPr>
                <w:webHidden/>
                <w:rStyle w:val="IndexLink"/>
                <w:rtl w:val="true"/>
              </w:rPr>
              <w:t>کتاب کفارة القتل</w:t>
            </w:r>
            <w:r>
              <w:rPr>
                <w:rStyle w:val="IndexLink"/>
                <w:rtl w:val="true"/>
              </w:rPr>
              <w:tab/>
            </w:r>
            <w:r>
              <w:rPr>
                <w:rStyle w:val="IndexLink"/>
              </w:rPr>
              <w:t>389</w:t>
            </w:r>
          </w:hyperlink>
        </w:p>
        <w:p>
          <w:pPr>
            <w:pStyle w:val="Contents2"/>
            <w:tabs>
              <w:tab w:val="clear" w:pos="8743"/>
              <w:tab w:val="right" w:pos="9026" w:leader="dot"/>
            </w:tabs>
            <w:rPr/>
          </w:pPr>
          <w:hyperlink w:anchor="__RefHeading___Toc3056434_3381743652">
            <w:r>
              <w:rPr>
                <w:webHidden/>
                <w:rStyle w:val="IndexLink"/>
                <w:rtl w:val="true"/>
              </w:rPr>
              <w:t>کتاب قتال أهل البغی</w:t>
            </w:r>
            <w:r>
              <w:rPr>
                <w:rStyle w:val="IndexLink"/>
                <w:rtl w:val="true"/>
              </w:rPr>
              <w:tab/>
            </w:r>
            <w:r>
              <w:rPr>
                <w:rStyle w:val="IndexLink"/>
              </w:rPr>
              <w:t>394</w:t>
            </w:r>
          </w:hyperlink>
        </w:p>
        <w:p>
          <w:pPr>
            <w:pStyle w:val="Contents2"/>
            <w:tabs>
              <w:tab w:val="clear" w:pos="8743"/>
              <w:tab w:val="right" w:pos="9026" w:leader="dot"/>
            </w:tabs>
            <w:rPr/>
          </w:pPr>
          <w:hyperlink w:anchor="__RefHeading___Toc3056436_3381743652">
            <w:r>
              <w:rPr>
                <w:webHidden/>
                <w:rStyle w:val="IndexLink"/>
                <w:rtl w:val="true"/>
              </w:rPr>
              <w:t>کتاب المرتد</w:t>
            </w:r>
            <w:r>
              <w:rPr>
                <w:rStyle w:val="IndexLink"/>
                <w:rtl w:val="true"/>
              </w:rPr>
              <w:tab/>
            </w:r>
            <w:r>
              <w:rPr>
                <w:rStyle w:val="IndexLink"/>
              </w:rPr>
              <w:t>399</w:t>
            </w:r>
          </w:hyperlink>
        </w:p>
        <w:p>
          <w:pPr>
            <w:pStyle w:val="Contents2"/>
            <w:tabs>
              <w:tab w:val="clear" w:pos="8743"/>
              <w:tab w:val="right" w:pos="9026" w:leader="dot"/>
            </w:tabs>
            <w:rPr/>
          </w:pPr>
          <w:hyperlink w:anchor="__RefHeading___Toc3056438_3381743652">
            <w:r>
              <w:rPr>
                <w:webHidden/>
                <w:rStyle w:val="IndexLink"/>
                <w:rtl w:val="true"/>
              </w:rPr>
              <w:t>کتاب الحدود</w:t>
            </w:r>
            <w:r>
              <w:rPr>
                <w:rStyle w:val="IndexLink"/>
                <w:rtl w:val="true"/>
              </w:rPr>
              <w:tab/>
            </w:r>
            <w:r>
              <w:rPr>
                <w:rStyle w:val="IndexLink"/>
              </w:rPr>
              <w:t>403</w:t>
            </w:r>
          </w:hyperlink>
        </w:p>
        <w:p>
          <w:pPr>
            <w:pStyle w:val="Contents3"/>
            <w:tabs>
              <w:tab w:val="clear" w:pos="8459"/>
              <w:tab w:val="right" w:pos="9026" w:leader="dot"/>
            </w:tabs>
            <w:rPr/>
          </w:pPr>
          <w:hyperlink w:anchor="__RefHeading___Toc3056440_3381743652">
            <w:r>
              <w:rPr>
                <w:webHidden/>
                <w:rStyle w:val="IndexLink"/>
                <w:rtl w:val="true"/>
              </w:rPr>
              <w:t>حد المحصن</w:t>
            </w:r>
            <w:r>
              <w:rPr>
                <w:rStyle w:val="IndexLink"/>
                <w:rtl w:val="true"/>
              </w:rPr>
              <w:tab/>
            </w:r>
            <w:r>
              <w:rPr>
                <w:rStyle w:val="IndexLink"/>
              </w:rPr>
              <w:t>403</w:t>
            </w:r>
          </w:hyperlink>
        </w:p>
        <w:p>
          <w:pPr>
            <w:pStyle w:val="Contents3"/>
            <w:tabs>
              <w:tab w:val="clear" w:pos="8459"/>
              <w:tab w:val="right" w:pos="9026" w:leader="dot"/>
            </w:tabs>
            <w:rPr/>
          </w:pPr>
          <w:hyperlink w:anchor="__RefHeading___Toc3056442_3381743652">
            <w:r>
              <w:rPr>
                <w:webHidden/>
                <w:rStyle w:val="IndexLink"/>
                <w:rtl w:val="true"/>
              </w:rPr>
              <w:t>حد غیر المحصن</w:t>
            </w:r>
            <w:r>
              <w:rPr>
                <w:rStyle w:val="IndexLink"/>
                <w:rtl w:val="true"/>
              </w:rPr>
              <w:tab/>
            </w:r>
            <w:r>
              <w:rPr>
                <w:rStyle w:val="IndexLink"/>
              </w:rPr>
              <w:t>404</w:t>
            </w:r>
          </w:hyperlink>
        </w:p>
        <w:p>
          <w:pPr>
            <w:pStyle w:val="Contents3"/>
            <w:tabs>
              <w:tab w:val="clear" w:pos="8459"/>
              <w:tab w:val="right" w:pos="9026" w:leader="dot"/>
            </w:tabs>
            <w:rPr/>
          </w:pPr>
          <w:hyperlink w:anchor="__RefHeading___Toc3056444_3381743652">
            <w:r>
              <w:rPr>
                <w:webHidden/>
                <w:rStyle w:val="IndexLink"/>
                <w:rtl w:val="true"/>
              </w:rPr>
              <w:t>إثبات الإحصان</w:t>
            </w:r>
            <w:r>
              <w:rPr>
                <w:rStyle w:val="IndexLink"/>
                <w:rtl w:val="true"/>
              </w:rPr>
              <w:tab/>
            </w:r>
            <w:r>
              <w:rPr>
                <w:rStyle w:val="IndexLink"/>
              </w:rPr>
              <w:t>404</w:t>
            </w:r>
          </w:hyperlink>
        </w:p>
        <w:p>
          <w:pPr>
            <w:pStyle w:val="Contents3"/>
            <w:tabs>
              <w:tab w:val="clear" w:pos="8459"/>
              <w:tab w:val="right" w:pos="9026" w:leader="dot"/>
            </w:tabs>
            <w:rPr/>
          </w:pPr>
          <w:hyperlink w:anchor="__RefHeading___Toc3056446_3381743652">
            <w:r>
              <w:rPr>
                <w:webHidden/>
                <w:rStyle w:val="IndexLink"/>
                <w:rtl w:val="true"/>
              </w:rPr>
              <w:t>حکم المجنون و المجنونة</w:t>
            </w:r>
            <w:r>
              <w:rPr>
                <w:rStyle w:val="IndexLink"/>
                <w:rtl w:val="true"/>
              </w:rPr>
              <w:tab/>
            </w:r>
            <w:r>
              <w:rPr>
                <w:rStyle w:val="IndexLink"/>
              </w:rPr>
              <w:t>405</w:t>
            </w:r>
          </w:hyperlink>
        </w:p>
        <w:p>
          <w:pPr>
            <w:pStyle w:val="Contents3"/>
            <w:tabs>
              <w:tab w:val="clear" w:pos="8459"/>
              <w:tab w:val="right" w:pos="9026" w:leader="dot"/>
            </w:tabs>
            <w:rPr/>
          </w:pPr>
          <w:hyperlink w:anchor="__RefHeading___Toc3056448_3381743652">
            <w:r>
              <w:rPr>
                <w:webHidden/>
                <w:rStyle w:val="IndexLink"/>
                <w:rtl w:val="true"/>
              </w:rPr>
              <w:t>إحصان الکامل</w:t>
            </w:r>
            <w:r>
              <w:rPr>
                <w:rStyle w:val="IndexLink"/>
                <w:rtl w:val="true"/>
              </w:rPr>
              <w:tab/>
            </w:r>
            <w:r>
              <w:rPr>
                <w:rStyle w:val="IndexLink"/>
              </w:rPr>
              <w:t>405</w:t>
            </w:r>
          </w:hyperlink>
        </w:p>
        <w:p>
          <w:pPr>
            <w:pStyle w:val="Contents3"/>
            <w:tabs>
              <w:tab w:val="clear" w:pos="8459"/>
              <w:tab w:val="right" w:pos="9026" w:leader="dot"/>
            </w:tabs>
            <w:rPr/>
          </w:pPr>
          <w:hyperlink w:anchor="__RefHeading___Toc3056450_3381743652">
            <w:r>
              <w:rPr>
                <w:webHidden/>
                <w:rStyle w:val="IndexLink"/>
                <w:rtl w:val="true"/>
              </w:rPr>
              <w:t>طریق الرجم</w:t>
            </w:r>
            <w:r>
              <w:rPr>
                <w:rStyle w:val="IndexLink"/>
                <w:rtl w:val="true"/>
              </w:rPr>
              <w:tab/>
            </w:r>
            <w:r>
              <w:rPr>
                <w:rStyle w:val="IndexLink"/>
              </w:rPr>
              <w:t>405</w:t>
            </w:r>
          </w:hyperlink>
        </w:p>
        <w:p>
          <w:pPr>
            <w:pStyle w:val="Contents3"/>
            <w:tabs>
              <w:tab w:val="clear" w:pos="8459"/>
              <w:tab w:val="right" w:pos="9026" w:leader="dot"/>
            </w:tabs>
            <w:rPr/>
          </w:pPr>
          <w:hyperlink w:anchor="__RefHeading___Toc3056452_3381743652">
            <w:r>
              <w:rPr>
                <w:webHidden/>
                <w:rStyle w:val="IndexLink"/>
                <w:rtl w:val="true"/>
              </w:rPr>
              <w:t>حضور الشهود موضع الرجم</w:t>
            </w:r>
            <w:r>
              <w:rPr>
                <w:rStyle w:val="IndexLink"/>
                <w:rtl w:val="true"/>
              </w:rPr>
              <w:tab/>
            </w:r>
            <w:r>
              <w:rPr>
                <w:rStyle w:val="IndexLink"/>
              </w:rPr>
              <w:t>406</w:t>
            </w:r>
          </w:hyperlink>
        </w:p>
        <w:p>
          <w:pPr>
            <w:pStyle w:val="Contents3"/>
            <w:tabs>
              <w:tab w:val="clear" w:pos="8459"/>
              <w:tab w:val="right" w:pos="9026" w:leader="dot"/>
            </w:tabs>
            <w:rPr/>
          </w:pPr>
          <w:hyperlink w:anchor="__RefHeading___Toc3056454_3381743652">
            <w:r>
              <w:rPr>
                <w:webHidden/>
                <w:rStyle w:val="IndexLink"/>
                <w:rtl w:val="true"/>
              </w:rPr>
              <w:t>الإقرار</w:t>
            </w:r>
            <w:r>
              <w:rPr>
                <w:rStyle w:val="IndexLink"/>
                <w:rtl w:val="true"/>
              </w:rPr>
              <w:tab/>
            </w:r>
            <w:r>
              <w:rPr>
                <w:rStyle w:val="IndexLink"/>
              </w:rPr>
              <w:t>406</w:t>
            </w:r>
          </w:hyperlink>
        </w:p>
        <w:p>
          <w:pPr>
            <w:pStyle w:val="Contents3"/>
            <w:tabs>
              <w:tab w:val="clear" w:pos="8459"/>
              <w:tab w:val="right" w:pos="9026" w:leader="dot"/>
            </w:tabs>
            <w:rPr/>
          </w:pPr>
          <w:hyperlink w:anchor="__RefHeading___Toc3056456_3381743652">
            <w:r>
              <w:rPr>
                <w:webHidden/>
                <w:rStyle w:val="IndexLink"/>
                <w:rtl w:val="true"/>
              </w:rPr>
              <w:t>زنا المریض المأیوس</w:t>
            </w:r>
            <w:r>
              <w:rPr>
                <w:rStyle w:val="IndexLink"/>
                <w:rtl w:val="true"/>
              </w:rPr>
              <w:tab/>
            </w:r>
            <w:r>
              <w:rPr>
                <w:rStyle w:val="IndexLink"/>
              </w:rPr>
              <w:t>407</w:t>
            </w:r>
          </w:hyperlink>
        </w:p>
        <w:p>
          <w:pPr>
            <w:pStyle w:val="Contents3"/>
            <w:tabs>
              <w:tab w:val="clear" w:pos="8459"/>
              <w:tab w:val="right" w:pos="9026" w:leader="dot"/>
            </w:tabs>
            <w:rPr/>
          </w:pPr>
          <w:hyperlink w:anchor="__RefHeading___Toc3056458_3381743652">
            <w:r>
              <w:rPr>
                <w:webHidden/>
                <w:rStyle w:val="IndexLink"/>
                <w:rtl w:val="true"/>
              </w:rPr>
              <w:t>الشهادة بالزنا</w:t>
            </w:r>
            <w:r>
              <w:rPr>
                <w:rStyle w:val="IndexLink"/>
                <w:rtl w:val="true"/>
              </w:rPr>
              <w:tab/>
            </w:r>
            <w:r>
              <w:rPr>
                <w:rStyle w:val="IndexLink"/>
              </w:rPr>
              <w:t>407</w:t>
            </w:r>
          </w:hyperlink>
        </w:p>
        <w:p>
          <w:pPr>
            <w:pStyle w:val="Contents3"/>
            <w:tabs>
              <w:tab w:val="clear" w:pos="8459"/>
              <w:tab w:val="right" w:pos="9026" w:leader="dot"/>
            </w:tabs>
            <w:rPr/>
          </w:pPr>
          <w:hyperlink w:anchor="__RefHeading___Toc3056460_3381743652">
            <w:r>
              <w:rPr>
                <w:webHidden/>
                <w:rStyle w:val="IndexLink"/>
                <w:rtl w:val="true"/>
              </w:rPr>
              <w:t>درء الحدود</w:t>
            </w:r>
            <w:r>
              <w:rPr>
                <w:rStyle w:val="IndexLink"/>
                <w:rtl w:val="true"/>
              </w:rPr>
              <w:tab/>
            </w:r>
            <w:r>
              <w:rPr>
                <w:rStyle w:val="IndexLink"/>
              </w:rPr>
              <w:t>407</w:t>
            </w:r>
          </w:hyperlink>
        </w:p>
        <w:p>
          <w:pPr>
            <w:pStyle w:val="Contents3"/>
            <w:tabs>
              <w:tab w:val="clear" w:pos="8459"/>
              <w:tab w:val="right" w:pos="9026" w:leader="dot"/>
            </w:tabs>
            <w:rPr/>
          </w:pPr>
          <w:hyperlink w:anchor="__RefHeading___Toc3056462_3381743652">
            <w:r>
              <w:rPr>
                <w:webHidden/>
                <w:rStyle w:val="IndexLink"/>
                <w:rtl w:val="true"/>
              </w:rPr>
              <w:t>إقرار الأخرس</w:t>
            </w:r>
            <w:r>
              <w:rPr>
                <w:rStyle w:val="IndexLink"/>
                <w:rtl w:val="true"/>
              </w:rPr>
              <w:tab/>
            </w:r>
            <w:r>
              <w:rPr>
                <w:rStyle w:val="IndexLink"/>
              </w:rPr>
              <w:t>407</w:t>
            </w:r>
          </w:hyperlink>
        </w:p>
        <w:p>
          <w:pPr>
            <w:pStyle w:val="Contents3"/>
            <w:tabs>
              <w:tab w:val="clear" w:pos="8459"/>
              <w:tab w:val="right" w:pos="9026" w:leader="dot"/>
            </w:tabs>
            <w:rPr/>
          </w:pPr>
          <w:hyperlink w:anchor="__RefHeading___Toc3056464_3381743652">
            <w:r>
              <w:rPr>
                <w:webHidden/>
                <w:rStyle w:val="IndexLink"/>
                <w:rtl w:val="true"/>
              </w:rPr>
              <w:t>حکم اللواط و وطی البهیمة</w:t>
            </w:r>
            <w:r>
              <w:rPr>
                <w:rStyle w:val="IndexLink"/>
                <w:rtl w:val="true"/>
              </w:rPr>
              <w:tab/>
            </w:r>
            <w:r>
              <w:rPr>
                <w:rStyle w:val="IndexLink"/>
              </w:rPr>
              <w:t>407</w:t>
            </w:r>
          </w:hyperlink>
        </w:p>
        <w:p>
          <w:pPr>
            <w:pStyle w:val="Contents3"/>
            <w:tabs>
              <w:tab w:val="clear" w:pos="8459"/>
              <w:tab w:val="right" w:pos="9026" w:leader="dot"/>
            </w:tabs>
            <w:rPr/>
          </w:pPr>
          <w:hyperlink w:anchor="__RefHeading___Toc3056466_3381743652">
            <w:r>
              <w:rPr>
                <w:webHidden/>
                <w:rStyle w:val="IndexLink"/>
                <w:rtl w:val="true"/>
              </w:rPr>
              <w:t>حکم التقبیل و المعانقة</w:t>
            </w:r>
            <w:r>
              <w:rPr>
                <w:rStyle w:val="IndexLink"/>
                <w:rtl w:val="true"/>
              </w:rPr>
              <w:tab/>
            </w:r>
            <w:r>
              <w:rPr>
                <w:rStyle w:val="IndexLink"/>
              </w:rPr>
              <w:t>409</w:t>
            </w:r>
          </w:hyperlink>
        </w:p>
        <w:p>
          <w:pPr>
            <w:pStyle w:val="Contents3"/>
            <w:tabs>
              <w:tab w:val="clear" w:pos="8459"/>
              <w:tab w:val="right" w:pos="9026" w:leader="dot"/>
            </w:tabs>
            <w:rPr/>
          </w:pPr>
          <w:hyperlink w:anchor="__RefHeading___Toc3056468_3381743652">
            <w:r>
              <w:rPr>
                <w:webHidden/>
                <w:rStyle w:val="IndexLink"/>
                <w:rtl w:val="true"/>
              </w:rPr>
              <w:t>حمل من لا زوج لها</w:t>
            </w:r>
            <w:r>
              <w:rPr>
                <w:rStyle w:val="IndexLink"/>
                <w:rtl w:val="true"/>
              </w:rPr>
              <w:tab/>
            </w:r>
            <w:r>
              <w:rPr>
                <w:rStyle w:val="IndexLink"/>
              </w:rPr>
              <w:t>409</w:t>
            </w:r>
          </w:hyperlink>
        </w:p>
        <w:p>
          <w:pPr>
            <w:pStyle w:val="Contents3"/>
            <w:tabs>
              <w:tab w:val="clear" w:pos="8459"/>
              <w:tab w:val="right" w:pos="9026" w:leader="dot"/>
            </w:tabs>
            <w:rPr/>
          </w:pPr>
          <w:hyperlink w:anchor="__RefHeading___Toc3056470_3381743652">
            <w:r>
              <w:rPr>
                <w:webHidden/>
                <w:rStyle w:val="IndexLink"/>
                <w:rtl w:val="true"/>
              </w:rPr>
              <w:t>حضور طائفة من الناس</w:t>
            </w:r>
            <w:r>
              <w:rPr>
                <w:rStyle w:val="IndexLink"/>
                <w:rtl w:val="true"/>
              </w:rPr>
              <w:tab/>
            </w:r>
            <w:r>
              <w:rPr>
                <w:rStyle w:val="IndexLink"/>
              </w:rPr>
              <w:t>409</w:t>
            </w:r>
          </w:hyperlink>
        </w:p>
        <w:p>
          <w:pPr>
            <w:pStyle w:val="Contents3"/>
            <w:tabs>
              <w:tab w:val="clear" w:pos="8459"/>
              <w:tab w:val="right" w:pos="9026" w:leader="dot"/>
            </w:tabs>
            <w:rPr/>
          </w:pPr>
          <w:hyperlink w:anchor="__RefHeading___Toc3056472_3381743652">
            <w:r>
              <w:rPr>
                <w:webHidden/>
                <w:rStyle w:val="IndexLink"/>
                <w:rtl w:val="true"/>
              </w:rPr>
              <w:t>یفرق حد الزانی علی البدن</w:t>
            </w:r>
            <w:r>
              <w:rPr>
                <w:rStyle w:val="IndexLink"/>
                <w:rtl w:val="true"/>
              </w:rPr>
              <w:tab/>
            </w:r>
            <w:r>
              <w:rPr>
                <w:rStyle w:val="IndexLink"/>
              </w:rPr>
              <w:t>409</w:t>
            </w:r>
          </w:hyperlink>
        </w:p>
        <w:p>
          <w:pPr>
            <w:pStyle w:val="Contents3"/>
            <w:tabs>
              <w:tab w:val="clear" w:pos="8459"/>
              <w:tab w:val="right" w:pos="9026" w:leader="dot"/>
            </w:tabs>
            <w:rPr/>
          </w:pPr>
          <w:hyperlink w:anchor="__RefHeading___Toc3056474_3381743652">
            <w:r>
              <w:rPr>
                <w:webHidden/>
                <w:rStyle w:val="IndexLink"/>
                <w:rtl w:val="true"/>
              </w:rPr>
              <w:t>الزنا بالمحارم</w:t>
            </w:r>
            <w:r>
              <w:rPr>
                <w:rStyle w:val="IndexLink"/>
                <w:rtl w:val="true"/>
              </w:rPr>
              <w:tab/>
            </w:r>
            <w:r>
              <w:rPr>
                <w:rStyle w:val="IndexLink"/>
              </w:rPr>
              <w:t>409</w:t>
            </w:r>
          </w:hyperlink>
        </w:p>
        <w:p>
          <w:pPr>
            <w:pStyle w:val="Contents3"/>
            <w:tabs>
              <w:tab w:val="clear" w:pos="8459"/>
              <w:tab w:val="right" w:pos="9026" w:leader="dot"/>
            </w:tabs>
            <w:rPr/>
          </w:pPr>
          <w:hyperlink w:anchor="__RefHeading___Toc3056476_3381743652">
            <w:r>
              <w:rPr>
                <w:webHidden/>
                <w:rStyle w:val="IndexLink"/>
                <w:rtl w:val="true"/>
              </w:rPr>
              <w:t>اختلاف الشهود</w:t>
            </w:r>
            <w:r>
              <w:rPr>
                <w:rStyle w:val="IndexLink"/>
                <w:rtl w:val="true"/>
              </w:rPr>
              <w:tab/>
            </w:r>
            <w:r>
              <w:rPr>
                <w:rStyle w:val="IndexLink"/>
              </w:rPr>
              <w:t>410</w:t>
            </w:r>
          </w:hyperlink>
        </w:p>
        <w:p>
          <w:pPr>
            <w:pStyle w:val="Contents3"/>
            <w:tabs>
              <w:tab w:val="clear" w:pos="8459"/>
              <w:tab w:val="right" w:pos="9026" w:leader="dot"/>
            </w:tabs>
            <w:rPr/>
          </w:pPr>
          <w:hyperlink w:anchor="__RefHeading___Toc3056478_3381743652">
            <w:r>
              <w:rPr>
                <w:webHidden/>
                <w:rStyle w:val="IndexLink"/>
                <w:rtl w:val="true"/>
              </w:rPr>
              <w:t>إذا استأجر امرأة للوطئ لزمه الحد</w:t>
            </w:r>
            <w:r>
              <w:rPr>
                <w:rStyle w:val="IndexLink"/>
                <w:rtl w:val="true"/>
              </w:rPr>
              <w:tab/>
            </w:r>
            <w:r>
              <w:rPr>
                <w:rStyle w:val="IndexLink"/>
              </w:rPr>
              <w:t>410</w:t>
            </w:r>
          </w:hyperlink>
        </w:p>
        <w:p>
          <w:pPr>
            <w:pStyle w:val="Contents3"/>
            <w:tabs>
              <w:tab w:val="clear" w:pos="8459"/>
              <w:tab w:val="right" w:pos="9026" w:leader="dot"/>
            </w:tabs>
            <w:rPr/>
          </w:pPr>
          <w:hyperlink w:anchor="__RefHeading___Toc3056480_3381743652">
            <w:r>
              <w:rPr>
                <w:webHidden/>
                <w:rStyle w:val="IndexLink"/>
                <w:rtl w:val="true"/>
              </w:rPr>
              <w:t>إذا عقد النکاح علی ذات محرم</w:t>
            </w:r>
            <w:r>
              <w:rPr>
                <w:rStyle w:val="IndexLink"/>
                <w:rtl w:val="true"/>
              </w:rPr>
              <w:tab/>
            </w:r>
            <w:r>
              <w:rPr>
                <w:rStyle w:val="IndexLink"/>
              </w:rPr>
              <w:t>410</w:t>
            </w:r>
          </w:hyperlink>
        </w:p>
        <w:p>
          <w:pPr>
            <w:pStyle w:val="Contents3"/>
            <w:tabs>
              <w:tab w:val="clear" w:pos="8459"/>
              <w:tab w:val="right" w:pos="9026" w:leader="dot"/>
            </w:tabs>
            <w:rPr/>
          </w:pPr>
          <w:hyperlink w:anchor="__RefHeading___Toc3056482_3381743652">
            <w:r>
              <w:rPr>
                <w:webHidden/>
                <w:rStyle w:val="IndexLink"/>
                <w:rtl w:val="true"/>
              </w:rPr>
              <w:t>موت الشهود</w:t>
            </w:r>
            <w:r>
              <w:rPr>
                <w:rStyle w:val="IndexLink"/>
                <w:rtl w:val="true"/>
              </w:rPr>
              <w:tab/>
            </w:r>
            <w:r>
              <w:rPr>
                <w:rStyle w:val="IndexLink"/>
              </w:rPr>
              <w:t>410</w:t>
            </w:r>
          </w:hyperlink>
        </w:p>
        <w:p>
          <w:pPr>
            <w:pStyle w:val="Contents3"/>
            <w:tabs>
              <w:tab w:val="clear" w:pos="8459"/>
              <w:tab w:val="right" w:pos="9026" w:leader="dot"/>
            </w:tabs>
            <w:rPr/>
          </w:pPr>
          <w:hyperlink w:anchor="__RefHeading___Toc3056484_3381743652">
            <w:r>
              <w:rPr>
                <w:webHidden/>
                <w:rStyle w:val="IndexLink"/>
                <w:rtl w:val="true"/>
              </w:rPr>
              <w:t>الشهادة فی مجالس متعددة</w:t>
            </w:r>
            <w:r>
              <w:rPr>
                <w:rStyle w:val="IndexLink"/>
                <w:rtl w:val="true"/>
              </w:rPr>
              <w:tab/>
            </w:r>
            <w:r>
              <w:rPr>
                <w:rStyle w:val="IndexLink"/>
              </w:rPr>
              <w:t>411</w:t>
            </w:r>
          </w:hyperlink>
        </w:p>
        <w:p>
          <w:pPr>
            <w:pStyle w:val="Contents3"/>
            <w:tabs>
              <w:tab w:val="clear" w:pos="8459"/>
              <w:tab w:val="right" w:pos="9026" w:leader="dot"/>
            </w:tabs>
            <w:rPr/>
          </w:pPr>
          <w:hyperlink w:anchor="__RefHeading___Toc3056486_3381743652">
            <w:r>
              <w:rPr>
                <w:webHidden/>
                <w:rStyle w:val="IndexLink"/>
                <w:rtl w:val="true"/>
              </w:rPr>
              <w:t>عدم تکامل عدد الشهود</w:t>
            </w:r>
            <w:r>
              <w:rPr>
                <w:rStyle w:val="IndexLink"/>
                <w:rtl w:val="true"/>
              </w:rPr>
              <w:tab/>
            </w:r>
            <w:r>
              <w:rPr>
                <w:rStyle w:val="IndexLink"/>
              </w:rPr>
              <w:t>411</w:t>
            </w:r>
          </w:hyperlink>
        </w:p>
        <w:p>
          <w:pPr>
            <w:pStyle w:val="Contents3"/>
            <w:tabs>
              <w:tab w:val="clear" w:pos="8459"/>
              <w:tab w:val="right" w:pos="9026" w:leader="dot"/>
            </w:tabs>
            <w:rPr/>
          </w:pPr>
          <w:hyperlink w:anchor="__RefHeading___Toc3056488_3381743652">
            <w:r>
              <w:rPr>
                <w:webHidden/>
                <w:rStyle w:val="IndexLink"/>
                <w:rtl w:val="true"/>
              </w:rPr>
              <w:t>إکراه المرأة علی الزنا</w:t>
            </w:r>
            <w:r>
              <w:rPr>
                <w:rStyle w:val="IndexLink"/>
                <w:rtl w:val="true"/>
              </w:rPr>
              <w:tab/>
            </w:r>
            <w:r>
              <w:rPr>
                <w:rStyle w:val="IndexLink"/>
              </w:rPr>
              <w:t>413</w:t>
            </w:r>
          </w:hyperlink>
        </w:p>
        <w:p>
          <w:pPr>
            <w:pStyle w:val="Contents3"/>
            <w:tabs>
              <w:tab w:val="clear" w:pos="8459"/>
              <w:tab w:val="right" w:pos="9026" w:leader="dot"/>
            </w:tabs>
            <w:rPr/>
          </w:pPr>
          <w:hyperlink w:anchor="__RefHeading___Toc3056490_3381743652">
            <w:r>
              <w:rPr>
                <w:webHidden/>
                <w:rStyle w:val="IndexLink"/>
                <w:rtl w:val="true"/>
              </w:rPr>
              <w:t>زنا العبد أو الأمة</w:t>
            </w:r>
            <w:r>
              <w:rPr>
                <w:rStyle w:val="IndexLink"/>
                <w:rtl w:val="true"/>
              </w:rPr>
              <w:tab/>
            </w:r>
            <w:r>
              <w:rPr>
                <w:rStyle w:val="IndexLink"/>
              </w:rPr>
              <w:t>413</w:t>
            </w:r>
          </w:hyperlink>
        </w:p>
        <w:p>
          <w:pPr>
            <w:pStyle w:val="Contents3"/>
            <w:tabs>
              <w:tab w:val="clear" w:pos="8459"/>
              <w:tab w:val="right" w:pos="9026" w:leader="dot"/>
            </w:tabs>
            <w:rPr/>
          </w:pPr>
          <w:hyperlink w:anchor="__RefHeading___Toc3056492_3381743652">
            <w:r>
              <w:rPr>
                <w:webHidden/>
                <w:rStyle w:val="IndexLink"/>
                <w:rtl w:val="true"/>
              </w:rPr>
              <w:t>إذا قال وجدته یزنی بامرأتی</w:t>
            </w:r>
            <w:r>
              <w:rPr>
                <w:rStyle w:val="IndexLink"/>
                <w:rtl w:val="true"/>
              </w:rPr>
              <w:tab/>
            </w:r>
            <w:r>
              <w:rPr>
                <w:rStyle w:val="IndexLink"/>
              </w:rPr>
              <w:t>414</w:t>
            </w:r>
          </w:hyperlink>
        </w:p>
        <w:p>
          <w:pPr>
            <w:pStyle w:val="Contents3"/>
            <w:tabs>
              <w:tab w:val="clear" w:pos="8459"/>
              <w:tab w:val="right" w:pos="9026" w:leader="dot"/>
            </w:tabs>
            <w:rPr/>
          </w:pPr>
          <w:hyperlink w:anchor="__RefHeading___Toc3056494_3381743652">
            <w:r>
              <w:rPr>
                <w:webHidden/>
                <w:rStyle w:val="IndexLink"/>
                <w:rtl w:val="true"/>
              </w:rPr>
              <w:t>اختلاف الشهود فی مکان الزنا</w:t>
            </w:r>
            <w:r>
              <w:rPr>
                <w:rStyle w:val="IndexLink"/>
                <w:rtl w:val="true"/>
              </w:rPr>
              <w:tab/>
            </w:r>
            <w:r>
              <w:rPr>
                <w:rStyle w:val="IndexLink"/>
              </w:rPr>
              <w:t>415</w:t>
            </w:r>
          </w:hyperlink>
        </w:p>
        <w:p>
          <w:pPr>
            <w:pStyle w:val="Contents3"/>
            <w:tabs>
              <w:tab w:val="clear" w:pos="8459"/>
              <w:tab w:val="right" w:pos="9026" w:leader="dot"/>
            </w:tabs>
            <w:rPr/>
          </w:pPr>
          <w:hyperlink w:anchor="__RefHeading___Toc3056496_3381743652">
            <w:r>
              <w:rPr>
                <w:webHidden/>
                <w:rStyle w:val="IndexLink"/>
                <w:rtl w:val="true"/>
              </w:rPr>
              <w:t>الشهادة بزنا القدیم</w:t>
            </w:r>
            <w:r>
              <w:rPr>
                <w:rStyle w:val="IndexLink"/>
                <w:rtl w:val="true"/>
              </w:rPr>
              <w:tab/>
            </w:r>
            <w:r>
              <w:rPr>
                <w:rStyle w:val="IndexLink"/>
              </w:rPr>
              <w:t>415</w:t>
            </w:r>
          </w:hyperlink>
        </w:p>
        <w:p>
          <w:pPr>
            <w:pStyle w:val="Contents3"/>
            <w:tabs>
              <w:tab w:val="clear" w:pos="8459"/>
              <w:tab w:val="right" w:pos="9026" w:leader="dot"/>
            </w:tabs>
            <w:rPr/>
          </w:pPr>
          <w:hyperlink w:anchor="__RefHeading___Toc3056498_3381743652">
            <w:r>
              <w:rPr>
                <w:webHidden/>
                <w:rStyle w:val="IndexLink"/>
                <w:rtl w:val="true"/>
              </w:rPr>
              <w:t>لیس من شرط إحصان الرجم الإسلام</w:t>
            </w:r>
            <w:r>
              <w:rPr>
                <w:rStyle w:val="IndexLink"/>
                <w:rtl w:val="true"/>
              </w:rPr>
              <w:tab/>
            </w:r>
            <w:r>
              <w:rPr>
                <w:rStyle w:val="IndexLink"/>
              </w:rPr>
              <w:t>416</w:t>
            </w:r>
          </w:hyperlink>
        </w:p>
        <w:p>
          <w:pPr>
            <w:pStyle w:val="Contents3"/>
            <w:tabs>
              <w:tab w:val="clear" w:pos="8459"/>
              <w:tab w:val="right" w:pos="9026" w:leader="dot"/>
            </w:tabs>
            <w:rPr/>
          </w:pPr>
          <w:hyperlink w:anchor="__RefHeading___Toc3056500_3381743652">
            <w:r>
              <w:rPr>
                <w:webHidden/>
                <w:rStyle w:val="IndexLink"/>
                <w:rtl w:val="true"/>
              </w:rPr>
              <w:t>أحکام القذف</w:t>
            </w:r>
            <w:r>
              <w:rPr>
                <w:rStyle w:val="IndexLink"/>
                <w:rtl w:val="true"/>
              </w:rPr>
              <w:tab/>
            </w:r>
            <w:r>
              <w:rPr>
                <w:rStyle w:val="IndexLink"/>
              </w:rPr>
              <w:t>416</w:t>
            </w:r>
          </w:hyperlink>
        </w:p>
        <w:p>
          <w:pPr>
            <w:pStyle w:val="Contents2"/>
            <w:tabs>
              <w:tab w:val="clear" w:pos="8743"/>
              <w:tab w:val="right" w:pos="9026" w:leader="dot"/>
            </w:tabs>
            <w:rPr/>
          </w:pPr>
          <w:hyperlink w:anchor="__RefHeading___Toc3056502_3381743652">
            <w:r>
              <w:rPr>
                <w:webHidden/>
                <w:rStyle w:val="IndexLink"/>
                <w:rtl w:val="true"/>
              </w:rPr>
              <w:t>کتاب السرقة</w:t>
            </w:r>
            <w:r>
              <w:rPr>
                <w:rStyle w:val="IndexLink"/>
                <w:rtl w:val="true"/>
              </w:rPr>
              <w:tab/>
            </w:r>
            <w:r>
              <w:rPr>
                <w:rStyle w:val="IndexLink"/>
              </w:rPr>
              <w:t>419</w:t>
            </w:r>
          </w:hyperlink>
        </w:p>
        <w:p>
          <w:pPr>
            <w:pStyle w:val="Contents3"/>
            <w:tabs>
              <w:tab w:val="clear" w:pos="8459"/>
              <w:tab w:val="right" w:pos="9026" w:leader="dot"/>
            </w:tabs>
            <w:rPr/>
          </w:pPr>
          <w:hyperlink w:anchor="__RefHeading___Toc3056504_3381743652">
            <w:r>
              <w:rPr>
                <w:webHidden/>
                <w:rStyle w:val="IndexLink"/>
                <w:rtl w:val="true"/>
              </w:rPr>
              <w:t>النصاب الذی یقطع به</w:t>
            </w:r>
            <w:r>
              <w:rPr>
                <w:rStyle w:val="IndexLink"/>
                <w:rtl w:val="true"/>
              </w:rPr>
              <w:tab/>
            </w:r>
            <w:r>
              <w:rPr>
                <w:rStyle w:val="IndexLink"/>
              </w:rPr>
              <w:t>419</w:t>
            </w:r>
          </w:hyperlink>
        </w:p>
        <w:p>
          <w:pPr>
            <w:pStyle w:val="Contents3"/>
            <w:tabs>
              <w:tab w:val="clear" w:pos="8459"/>
              <w:tab w:val="right" w:pos="9026" w:leader="dot"/>
            </w:tabs>
            <w:rPr/>
          </w:pPr>
          <w:hyperlink w:anchor="__RefHeading___Toc3056506_3381743652">
            <w:r>
              <w:rPr>
                <w:webHidden/>
                <w:rStyle w:val="IndexLink"/>
                <w:rtl w:val="true"/>
              </w:rPr>
              <w:t>لا قطع الا علی من سرق من حرز</w:t>
            </w:r>
            <w:r>
              <w:rPr>
                <w:rStyle w:val="IndexLink"/>
                <w:rtl w:val="true"/>
              </w:rPr>
              <w:tab/>
            </w:r>
            <w:r>
              <w:rPr>
                <w:rStyle w:val="IndexLink"/>
              </w:rPr>
              <w:t>421</w:t>
            </w:r>
          </w:hyperlink>
        </w:p>
        <w:p>
          <w:pPr>
            <w:pStyle w:val="Contents3"/>
            <w:tabs>
              <w:tab w:val="clear" w:pos="8459"/>
              <w:tab w:val="right" w:pos="9026" w:leader="dot"/>
            </w:tabs>
            <w:rPr/>
          </w:pPr>
          <w:hyperlink w:anchor="__RefHeading___Toc3056508_3381743652">
            <w:r>
              <w:rPr>
                <w:webHidden/>
                <w:rStyle w:val="IndexLink"/>
                <w:rtl w:val="true"/>
              </w:rPr>
              <w:t>نقصان قیمة المسروق</w:t>
            </w:r>
            <w:r>
              <w:rPr>
                <w:rStyle w:val="IndexLink"/>
                <w:rtl w:val="true"/>
              </w:rPr>
              <w:tab/>
            </w:r>
            <w:r>
              <w:rPr>
                <w:rStyle w:val="IndexLink"/>
              </w:rPr>
              <w:t>424</w:t>
            </w:r>
          </w:hyperlink>
        </w:p>
        <w:p>
          <w:pPr>
            <w:pStyle w:val="Contents3"/>
            <w:tabs>
              <w:tab w:val="clear" w:pos="8459"/>
              <w:tab w:val="right" w:pos="9026" w:leader="dot"/>
            </w:tabs>
            <w:rPr/>
          </w:pPr>
          <w:hyperlink w:anchor="__RefHeading___Toc3056510_3381743652">
            <w:r>
              <w:rPr>
                <w:webHidden/>
                <w:rStyle w:val="IndexLink"/>
                <w:rtl w:val="true"/>
              </w:rPr>
              <w:t>مالکیته للمسروق بعد السرقة</w:t>
            </w:r>
            <w:r>
              <w:rPr>
                <w:rStyle w:val="IndexLink"/>
                <w:rtl w:val="true"/>
              </w:rPr>
              <w:tab/>
            </w:r>
            <w:r>
              <w:rPr>
                <w:rStyle w:val="IndexLink"/>
              </w:rPr>
              <w:t>424</w:t>
            </w:r>
          </w:hyperlink>
        </w:p>
        <w:p>
          <w:pPr>
            <w:pStyle w:val="Contents3"/>
            <w:tabs>
              <w:tab w:val="clear" w:pos="8459"/>
              <w:tab w:val="right" w:pos="9026" w:leader="dot"/>
            </w:tabs>
            <w:rPr/>
          </w:pPr>
          <w:hyperlink w:anchor="__RefHeading___Toc3056512_3381743652">
            <w:r>
              <w:rPr>
                <w:webHidden/>
                <w:rStyle w:val="IndexLink"/>
                <w:rtl w:val="true"/>
              </w:rPr>
              <w:t>إذا سرق عبدا صغیرا</w:t>
            </w:r>
            <w:r>
              <w:rPr>
                <w:rStyle w:val="IndexLink"/>
                <w:rtl w:val="true"/>
              </w:rPr>
              <w:tab/>
            </w:r>
            <w:r>
              <w:rPr>
                <w:rStyle w:val="IndexLink"/>
              </w:rPr>
              <w:t>425</w:t>
            </w:r>
          </w:hyperlink>
        </w:p>
        <w:p>
          <w:pPr>
            <w:pStyle w:val="Contents3"/>
            <w:tabs>
              <w:tab w:val="clear" w:pos="8459"/>
              <w:tab w:val="right" w:pos="9026" w:leader="dot"/>
            </w:tabs>
            <w:rPr/>
          </w:pPr>
          <w:hyperlink w:anchor="__RefHeading___Toc3056514_3381743652">
            <w:r>
              <w:rPr>
                <w:webHidden/>
                <w:rStyle w:val="IndexLink"/>
                <w:rtl w:val="true"/>
              </w:rPr>
              <w:t>إذا سرق حرا صغیرا</w:t>
            </w:r>
            <w:r>
              <w:rPr>
                <w:rStyle w:val="IndexLink"/>
                <w:rtl w:val="true"/>
              </w:rPr>
              <w:tab/>
            </w:r>
            <w:r>
              <w:rPr>
                <w:rStyle w:val="IndexLink"/>
              </w:rPr>
              <w:t>425</w:t>
            </w:r>
          </w:hyperlink>
        </w:p>
        <w:p>
          <w:pPr>
            <w:pStyle w:val="Contents3"/>
            <w:tabs>
              <w:tab w:val="clear" w:pos="8459"/>
              <w:tab w:val="right" w:pos="9026" w:leader="dot"/>
            </w:tabs>
            <w:rPr/>
          </w:pPr>
          <w:hyperlink w:anchor="__RefHeading___Toc3056516_3381743652">
            <w:r>
              <w:rPr>
                <w:webHidden/>
                <w:rStyle w:val="IndexLink"/>
                <w:rtl w:val="true"/>
              </w:rPr>
              <w:t>إذا سرق دفاتر أو مصاحف</w:t>
            </w:r>
            <w:r>
              <w:rPr>
                <w:rStyle w:val="IndexLink"/>
                <w:rtl w:val="true"/>
              </w:rPr>
              <w:tab/>
            </w:r>
            <w:r>
              <w:rPr>
                <w:rStyle w:val="IndexLink"/>
              </w:rPr>
              <w:t>425</w:t>
            </w:r>
          </w:hyperlink>
        </w:p>
        <w:p>
          <w:pPr>
            <w:pStyle w:val="Contents3"/>
            <w:tabs>
              <w:tab w:val="clear" w:pos="8459"/>
              <w:tab w:val="right" w:pos="9026" w:leader="dot"/>
            </w:tabs>
            <w:rPr/>
          </w:pPr>
          <w:hyperlink w:anchor="__RefHeading___Toc3056518_3381743652">
            <w:r>
              <w:rPr>
                <w:webHidden/>
                <w:rStyle w:val="IndexLink"/>
                <w:rtl w:val="true"/>
              </w:rPr>
              <w:t>إذا سرق ما فیه القطع مع ما لا قطع</w:t>
            </w:r>
            <w:r>
              <w:rPr>
                <w:rStyle w:val="IndexLink"/>
                <w:rtl w:val="true"/>
              </w:rPr>
              <w:tab/>
            </w:r>
            <w:r>
              <w:rPr>
                <w:rStyle w:val="IndexLink"/>
              </w:rPr>
              <w:t>425</w:t>
            </w:r>
          </w:hyperlink>
        </w:p>
        <w:p>
          <w:pPr>
            <w:pStyle w:val="Contents3"/>
            <w:tabs>
              <w:tab w:val="clear" w:pos="8459"/>
              <w:tab w:val="right" w:pos="9026" w:leader="dot"/>
            </w:tabs>
            <w:rPr/>
          </w:pPr>
          <w:hyperlink w:anchor="__RefHeading___Toc3056520_3381743652">
            <w:r>
              <w:rPr>
                <w:webHidden/>
                <w:rStyle w:val="IndexLink"/>
                <w:rtl w:val="true"/>
              </w:rPr>
              <w:t>سرقة ستارة الکعبة</w:t>
            </w:r>
            <w:r>
              <w:rPr>
                <w:rStyle w:val="IndexLink"/>
                <w:rtl w:val="true"/>
              </w:rPr>
              <w:tab/>
            </w:r>
            <w:r>
              <w:rPr>
                <w:rStyle w:val="IndexLink"/>
              </w:rPr>
              <w:t>425</w:t>
            </w:r>
          </w:hyperlink>
        </w:p>
        <w:p>
          <w:pPr>
            <w:pStyle w:val="Contents3"/>
            <w:tabs>
              <w:tab w:val="clear" w:pos="8459"/>
              <w:tab w:val="right" w:pos="9026" w:leader="dot"/>
            </w:tabs>
            <w:rPr/>
          </w:pPr>
          <w:hyperlink w:anchor="__RefHeading___Toc3056522_3381743652">
            <w:r>
              <w:rPr>
                <w:webHidden/>
                <w:rStyle w:val="IndexLink"/>
                <w:rtl w:val="true"/>
              </w:rPr>
              <w:t>سرقة المعیر و المکتری</w:t>
            </w:r>
            <w:r>
              <w:rPr>
                <w:rStyle w:val="IndexLink"/>
                <w:rtl w:val="true"/>
              </w:rPr>
              <w:tab/>
            </w:r>
            <w:r>
              <w:rPr>
                <w:rStyle w:val="IndexLink"/>
              </w:rPr>
              <w:t>426</w:t>
            </w:r>
          </w:hyperlink>
        </w:p>
        <w:p>
          <w:pPr>
            <w:pStyle w:val="Contents3"/>
            <w:tabs>
              <w:tab w:val="clear" w:pos="8459"/>
              <w:tab w:val="right" w:pos="9026" w:leader="dot"/>
            </w:tabs>
            <w:rPr/>
          </w:pPr>
          <w:hyperlink w:anchor="__RefHeading___Toc3056524_3381743652">
            <w:r>
              <w:rPr>
                <w:webHidden/>
                <w:rStyle w:val="IndexLink"/>
                <w:rtl w:val="true"/>
              </w:rPr>
              <w:t>ان نقب المراح</w:t>
            </w:r>
            <w:r>
              <w:rPr>
                <w:rStyle w:val="IndexLink"/>
                <w:rtl w:val="true"/>
              </w:rPr>
              <w:tab/>
            </w:r>
            <w:r>
              <w:rPr>
                <w:rStyle w:val="IndexLink"/>
              </w:rPr>
              <w:t>426</w:t>
            </w:r>
          </w:hyperlink>
        </w:p>
        <w:p>
          <w:pPr>
            <w:pStyle w:val="Contents3"/>
            <w:tabs>
              <w:tab w:val="clear" w:pos="8459"/>
              <w:tab w:val="right" w:pos="9026" w:leader="dot"/>
            </w:tabs>
            <w:rPr/>
          </w:pPr>
          <w:hyperlink w:anchor="__RefHeading___Toc3056526_3381743652">
            <w:r>
              <w:rPr>
                <w:webHidden/>
                <w:rStyle w:val="IndexLink"/>
                <w:rtl w:val="true"/>
              </w:rPr>
              <w:t>سرقة الضیف</w:t>
            </w:r>
            <w:r>
              <w:rPr>
                <w:rStyle w:val="IndexLink"/>
                <w:rtl w:val="true"/>
              </w:rPr>
              <w:tab/>
            </w:r>
            <w:r>
              <w:rPr>
                <w:rStyle w:val="IndexLink"/>
              </w:rPr>
              <w:t>426</w:t>
            </w:r>
          </w:hyperlink>
        </w:p>
        <w:p>
          <w:pPr>
            <w:pStyle w:val="Contents3"/>
            <w:tabs>
              <w:tab w:val="clear" w:pos="8459"/>
              <w:tab w:val="right" w:pos="9026" w:leader="dot"/>
            </w:tabs>
            <w:rPr/>
          </w:pPr>
          <w:hyperlink w:anchor="__RefHeading___Toc3056528_3381743652">
            <w:r>
              <w:rPr>
                <w:webHidden/>
                <w:rStyle w:val="IndexLink"/>
                <w:rtl w:val="true"/>
              </w:rPr>
              <w:t>سرقة العبد</w:t>
            </w:r>
            <w:r>
              <w:rPr>
                <w:rStyle w:val="IndexLink"/>
                <w:rtl w:val="true"/>
              </w:rPr>
              <w:tab/>
            </w:r>
            <w:r>
              <w:rPr>
                <w:rStyle w:val="IndexLink"/>
              </w:rPr>
              <w:t>426</w:t>
            </w:r>
          </w:hyperlink>
        </w:p>
        <w:p>
          <w:pPr>
            <w:pStyle w:val="Contents3"/>
            <w:tabs>
              <w:tab w:val="clear" w:pos="8459"/>
              <w:tab w:val="right" w:pos="9026" w:leader="dot"/>
            </w:tabs>
            <w:rPr/>
          </w:pPr>
          <w:hyperlink w:anchor="__RefHeading___Toc3056530_3381743652">
            <w:r>
              <w:rPr>
                <w:webHidden/>
                <w:rStyle w:val="IndexLink"/>
                <w:rtl w:val="true"/>
              </w:rPr>
              <w:t>السرقة عام المجاعة</w:t>
            </w:r>
            <w:r>
              <w:rPr>
                <w:rStyle w:val="IndexLink"/>
                <w:rtl w:val="true"/>
              </w:rPr>
              <w:tab/>
            </w:r>
            <w:r>
              <w:rPr>
                <w:rStyle w:val="IndexLink"/>
              </w:rPr>
              <w:t>426</w:t>
            </w:r>
          </w:hyperlink>
        </w:p>
        <w:p>
          <w:pPr>
            <w:pStyle w:val="Contents3"/>
            <w:tabs>
              <w:tab w:val="clear" w:pos="8459"/>
              <w:tab w:val="right" w:pos="9026" w:leader="dot"/>
            </w:tabs>
            <w:rPr/>
          </w:pPr>
          <w:hyperlink w:anchor="__RefHeading___Toc3056532_3381743652">
            <w:r>
              <w:rPr>
                <w:webHidden/>
                <w:rStyle w:val="IndexLink"/>
                <w:rtl w:val="true"/>
              </w:rPr>
              <w:t>سرقة النباش</w:t>
            </w:r>
            <w:r>
              <w:rPr>
                <w:rStyle w:val="IndexLink"/>
                <w:rtl w:val="true"/>
              </w:rPr>
              <w:tab/>
            </w:r>
            <w:r>
              <w:rPr>
                <w:rStyle w:val="IndexLink"/>
              </w:rPr>
              <w:t>427</w:t>
            </w:r>
          </w:hyperlink>
        </w:p>
        <w:p>
          <w:pPr>
            <w:pStyle w:val="Contents3"/>
            <w:tabs>
              <w:tab w:val="clear" w:pos="8459"/>
              <w:tab w:val="right" w:pos="9026" w:leader="dot"/>
            </w:tabs>
            <w:rPr/>
          </w:pPr>
          <w:hyperlink w:anchor="__RefHeading___Toc3056534_3381743652">
            <w:r>
              <w:rPr>
                <w:webHidden/>
                <w:rStyle w:val="IndexLink"/>
                <w:rtl w:val="true"/>
              </w:rPr>
              <w:t>العود إلی السرقة بعد القطع</w:t>
            </w:r>
            <w:r>
              <w:rPr>
                <w:rStyle w:val="IndexLink"/>
                <w:rtl w:val="true"/>
              </w:rPr>
              <w:tab/>
            </w:r>
            <w:r>
              <w:rPr>
                <w:rStyle w:val="IndexLink"/>
              </w:rPr>
              <w:t>427</w:t>
            </w:r>
          </w:hyperlink>
        </w:p>
        <w:p>
          <w:pPr>
            <w:pStyle w:val="Contents3"/>
            <w:tabs>
              <w:tab w:val="clear" w:pos="8459"/>
              <w:tab w:val="right" w:pos="9026" w:leader="dot"/>
            </w:tabs>
            <w:rPr/>
          </w:pPr>
          <w:hyperlink w:anchor="__RefHeading___Toc3056536_3381743652">
            <w:r>
              <w:rPr>
                <w:webHidden/>
                <w:rStyle w:val="IndexLink"/>
                <w:rtl w:val="true"/>
              </w:rPr>
              <w:t>موضع القطع فی الید</w:t>
            </w:r>
            <w:r>
              <w:rPr>
                <w:rStyle w:val="IndexLink"/>
                <w:rtl w:val="true"/>
              </w:rPr>
              <w:tab/>
            </w:r>
            <w:r>
              <w:rPr>
                <w:rStyle w:val="IndexLink"/>
              </w:rPr>
              <w:t>428</w:t>
            </w:r>
          </w:hyperlink>
        </w:p>
        <w:p>
          <w:pPr>
            <w:pStyle w:val="Contents3"/>
            <w:tabs>
              <w:tab w:val="clear" w:pos="8459"/>
              <w:tab w:val="right" w:pos="9026" w:leader="dot"/>
            </w:tabs>
            <w:rPr/>
          </w:pPr>
          <w:hyperlink w:anchor="__RefHeading___Toc3056538_3381743652">
            <w:r>
              <w:rPr>
                <w:webHidden/>
                <w:rStyle w:val="IndexLink"/>
                <w:rtl w:val="true"/>
              </w:rPr>
              <w:t>إذا سرق رابعا یقتل</w:t>
            </w:r>
            <w:r>
              <w:rPr>
                <w:rStyle w:val="IndexLink"/>
                <w:rtl w:val="true"/>
              </w:rPr>
              <w:tab/>
            </w:r>
            <w:r>
              <w:rPr>
                <w:rStyle w:val="IndexLink"/>
              </w:rPr>
              <w:t>428</w:t>
            </w:r>
          </w:hyperlink>
        </w:p>
        <w:p>
          <w:pPr>
            <w:pStyle w:val="Contents3"/>
            <w:tabs>
              <w:tab w:val="clear" w:pos="8459"/>
              <w:tab w:val="right" w:pos="9026" w:leader="dot"/>
            </w:tabs>
            <w:rPr/>
          </w:pPr>
          <w:hyperlink w:anchor="__RefHeading___Toc3056540_3381743652">
            <w:r>
              <w:rPr>
                <w:webHidden/>
                <w:rStyle w:val="IndexLink"/>
                <w:rtl w:val="true"/>
              </w:rPr>
              <w:t>الذمی یحد</w:t>
            </w:r>
            <w:r>
              <w:rPr>
                <w:rStyle w:val="IndexLink"/>
                <w:rtl w:val="true"/>
              </w:rPr>
              <w:tab/>
            </w:r>
            <w:r>
              <w:rPr>
                <w:rStyle w:val="IndexLink"/>
              </w:rPr>
              <w:t>428</w:t>
            </w:r>
          </w:hyperlink>
        </w:p>
        <w:p>
          <w:pPr>
            <w:pStyle w:val="Contents3"/>
            <w:tabs>
              <w:tab w:val="clear" w:pos="8459"/>
              <w:tab w:val="right" w:pos="9026" w:leader="dot"/>
            </w:tabs>
            <w:rPr/>
          </w:pPr>
          <w:hyperlink w:anchor="__RefHeading___Toc3056542_3381743652">
            <w:r>
              <w:rPr>
                <w:webHidden/>
                <w:rStyle w:val="IndexLink"/>
                <w:rtl w:val="true"/>
              </w:rPr>
              <w:t>سرقة الموقوف</w:t>
            </w:r>
            <w:r>
              <w:rPr>
                <w:rStyle w:val="IndexLink"/>
                <w:rtl w:val="true"/>
              </w:rPr>
              <w:tab/>
            </w:r>
            <w:r>
              <w:rPr>
                <w:rStyle w:val="IndexLink"/>
              </w:rPr>
              <w:t>429</w:t>
            </w:r>
          </w:hyperlink>
        </w:p>
        <w:p>
          <w:pPr>
            <w:pStyle w:val="Contents3"/>
            <w:tabs>
              <w:tab w:val="clear" w:pos="8459"/>
              <w:tab w:val="right" w:pos="9026" w:leader="dot"/>
            </w:tabs>
            <w:rPr/>
          </w:pPr>
          <w:hyperlink w:anchor="__RefHeading___Toc3056544_3381743652">
            <w:r>
              <w:rPr>
                <w:webHidden/>
                <w:rStyle w:val="IndexLink"/>
                <w:rtl w:val="true"/>
              </w:rPr>
              <w:t>تکرار السرقة قبل القطع</w:t>
            </w:r>
            <w:r>
              <w:rPr>
                <w:rStyle w:val="IndexLink"/>
                <w:rtl w:val="true"/>
              </w:rPr>
              <w:tab/>
            </w:r>
            <w:r>
              <w:rPr>
                <w:rStyle w:val="IndexLink"/>
              </w:rPr>
              <w:t>429</w:t>
            </w:r>
          </w:hyperlink>
        </w:p>
        <w:p>
          <w:pPr>
            <w:pStyle w:val="Contents3"/>
            <w:tabs>
              <w:tab w:val="clear" w:pos="8459"/>
              <w:tab w:val="right" w:pos="9026" w:leader="dot"/>
            </w:tabs>
            <w:rPr/>
          </w:pPr>
          <w:hyperlink w:anchor="__RefHeading___Toc3056546_3381743652">
            <w:r>
              <w:rPr>
                <w:webHidden/>
                <w:rStyle w:val="IndexLink"/>
                <w:rtl w:val="true"/>
              </w:rPr>
              <w:t>إذا کان یده ناقصا</w:t>
            </w:r>
            <w:r>
              <w:rPr>
                <w:rStyle w:val="IndexLink"/>
                <w:rtl w:val="true"/>
              </w:rPr>
              <w:tab/>
            </w:r>
            <w:r>
              <w:rPr>
                <w:rStyle w:val="IndexLink"/>
              </w:rPr>
              <w:t>430</w:t>
            </w:r>
          </w:hyperlink>
        </w:p>
        <w:p>
          <w:pPr>
            <w:pStyle w:val="Contents3"/>
            <w:tabs>
              <w:tab w:val="clear" w:pos="8459"/>
              <w:tab w:val="right" w:pos="9026" w:leader="dot"/>
            </w:tabs>
            <w:rPr/>
          </w:pPr>
          <w:hyperlink w:anchor="__RefHeading___Toc3056548_3381743652">
            <w:r>
              <w:rPr>
                <w:webHidden/>
                <w:rStyle w:val="IndexLink"/>
                <w:rtl w:val="true"/>
              </w:rPr>
              <w:t>سرقة العین مرة أخری</w:t>
            </w:r>
            <w:r>
              <w:rPr>
                <w:rStyle w:val="IndexLink"/>
                <w:rtl w:val="true"/>
              </w:rPr>
              <w:tab/>
            </w:r>
            <w:r>
              <w:rPr>
                <w:rStyle w:val="IndexLink"/>
              </w:rPr>
              <w:t>430</w:t>
            </w:r>
          </w:hyperlink>
        </w:p>
        <w:p>
          <w:pPr>
            <w:pStyle w:val="Contents3"/>
            <w:tabs>
              <w:tab w:val="clear" w:pos="8459"/>
              <w:tab w:val="right" w:pos="9026" w:leader="dot"/>
            </w:tabs>
            <w:rPr/>
          </w:pPr>
          <w:hyperlink w:anchor="__RefHeading___Toc3056550_3381743652">
            <w:r>
              <w:rPr>
                <w:webHidden/>
                <w:rStyle w:val="IndexLink"/>
                <w:rtl w:val="true"/>
              </w:rPr>
              <w:t>الإقرار بالسرقة أو البینة</w:t>
            </w:r>
            <w:r>
              <w:rPr>
                <w:rStyle w:val="IndexLink"/>
                <w:rtl w:val="true"/>
              </w:rPr>
              <w:tab/>
            </w:r>
            <w:r>
              <w:rPr>
                <w:rStyle w:val="IndexLink"/>
              </w:rPr>
              <w:t>430</w:t>
            </w:r>
          </w:hyperlink>
        </w:p>
        <w:p>
          <w:pPr>
            <w:pStyle w:val="Contents3"/>
            <w:tabs>
              <w:tab w:val="clear" w:pos="8459"/>
              <w:tab w:val="right" w:pos="9026" w:leader="dot"/>
            </w:tabs>
            <w:rPr/>
          </w:pPr>
          <w:hyperlink w:anchor="__RefHeading___Toc3056552_3381743652">
            <w:r>
              <w:rPr>
                <w:webHidden/>
                <w:rStyle w:val="IndexLink"/>
                <w:rtl w:val="true"/>
              </w:rPr>
              <w:t>رد عین المسروقة</w:t>
            </w:r>
            <w:r>
              <w:rPr>
                <w:rStyle w:val="IndexLink"/>
                <w:rtl w:val="true"/>
              </w:rPr>
              <w:tab/>
            </w:r>
            <w:r>
              <w:rPr>
                <w:rStyle w:val="IndexLink"/>
              </w:rPr>
              <w:t>431</w:t>
            </w:r>
          </w:hyperlink>
        </w:p>
        <w:p>
          <w:pPr>
            <w:pStyle w:val="Contents3"/>
            <w:tabs>
              <w:tab w:val="clear" w:pos="8459"/>
              <w:tab w:val="right" w:pos="9026" w:leader="dot"/>
            </w:tabs>
            <w:rPr/>
          </w:pPr>
          <w:hyperlink w:anchor="__RefHeading___Toc3056554_3381743652">
            <w:r>
              <w:rPr>
                <w:webHidden/>
                <w:rStyle w:val="IndexLink"/>
                <w:rtl w:val="true"/>
              </w:rPr>
              <w:t>سرقة العبد من مال مولاه</w:t>
            </w:r>
            <w:r>
              <w:rPr>
                <w:rStyle w:val="IndexLink"/>
                <w:rtl w:val="true"/>
              </w:rPr>
              <w:tab/>
            </w:r>
            <w:r>
              <w:rPr>
                <w:rStyle w:val="IndexLink"/>
              </w:rPr>
              <w:t>432</w:t>
            </w:r>
          </w:hyperlink>
        </w:p>
        <w:p>
          <w:pPr>
            <w:pStyle w:val="Contents3"/>
            <w:tabs>
              <w:tab w:val="clear" w:pos="8459"/>
              <w:tab w:val="right" w:pos="9026" w:leader="dot"/>
            </w:tabs>
            <w:rPr/>
          </w:pPr>
          <w:hyperlink w:anchor="__RefHeading___Toc3056556_3381743652">
            <w:r>
              <w:rPr>
                <w:webHidden/>
                <w:rStyle w:val="IndexLink"/>
                <w:rtl w:val="true"/>
              </w:rPr>
              <w:t>سرقة أحد الزوجین من الآخر</w:t>
            </w:r>
            <w:r>
              <w:rPr>
                <w:rStyle w:val="IndexLink"/>
                <w:rtl w:val="true"/>
              </w:rPr>
              <w:tab/>
            </w:r>
            <w:r>
              <w:rPr>
                <w:rStyle w:val="IndexLink"/>
              </w:rPr>
              <w:t>432</w:t>
            </w:r>
          </w:hyperlink>
        </w:p>
        <w:p>
          <w:pPr>
            <w:pStyle w:val="Contents3"/>
            <w:tabs>
              <w:tab w:val="clear" w:pos="8459"/>
              <w:tab w:val="right" w:pos="9026" w:leader="dot"/>
            </w:tabs>
            <w:rPr/>
          </w:pPr>
          <w:hyperlink w:anchor="__RefHeading___Toc3056558_3381743652">
            <w:r>
              <w:rPr>
                <w:webHidden/>
                <w:rStyle w:val="IndexLink"/>
                <w:rtl w:val="true"/>
              </w:rPr>
              <w:t>السرقة من مال الولد</w:t>
            </w:r>
            <w:r>
              <w:rPr>
                <w:rStyle w:val="IndexLink"/>
                <w:rtl w:val="true"/>
              </w:rPr>
              <w:tab/>
            </w:r>
            <w:r>
              <w:rPr>
                <w:rStyle w:val="IndexLink"/>
              </w:rPr>
              <w:t>432</w:t>
            </w:r>
          </w:hyperlink>
        </w:p>
        <w:p>
          <w:pPr>
            <w:pStyle w:val="Contents3"/>
            <w:tabs>
              <w:tab w:val="clear" w:pos="8459"/>
              <w:tab w:val="right" w:pos="9026" w:leader="dot"/>
            </w:tabs>
            <w:rPr/>
          </w:pPr>
          <w:hyperlink w:anchor="__RefHeading___Toc3056560_3381743652">
            <w:r>
              <w:rPr>
                <w:webHidden/>
                <w:rStyle w:val="IndexLink"/>
                <w:rtl w:val="true"/>
              </w:rPr>
              <w:t>سرقة غیر عمود الوالدین و الولد</w:t>
            </w:r>
            <w:r>
              <w:rPr>
                <w:rStyle w:val="IndexLink"/>
                <w:rtl w:val="true"/>
              </w:rPr>
              <w:tab/>
            </w:r>
            <w:r>
              <w:rPr>
                <w:rStyle w:val="IndexLink"/>
              </w:rPr>
              <w:t>432</w:t>
            </w:r>
          </w:hyperlink>
        </w:p>
        <w:p>
          <w:pPr>
            <w:pStyle w:val="Contents3"/>
            <w:tabs>
              <w:tab w:val="clear" w:pos="8459"/>
              <w:tab w:val="right" w:pos="9026" w:leader="dot"/>
            </w:tabs>
            <w:rPr/>
          </w:pPr>
          <w:hyperlink w:anchor="__RefHeading___Toc3056562_3381743652">
            <w:r>
              <w:rPr>
                <w:webHidden/>
                <w:rStyle w:val="IndexLink"/>
                <w:rtl w:val="true"/>
              </w:rPr>
              <w:t>مسائل شتی</w:t>
            </w:r>
            <w:r>
              <w:rPr>
                <w:rStyle w:val="IndexLink"/>
                <w:rtl w:val="true"/>
              </w:rPr>
              <w:tab/>
            </w:r>
            <w:r>
              <w:rPr>
                <w:rStyle w:val="IndexLink"/>
              </w:rPr>
              <w:t>433</w:t>
            </w:r>
          </w:hyperlink>
        </w:p>
        <w:p>
          <w:pPr>
            <w:pStyle w:val="Contents2"/>
            <w:tabs>
              <w:tab w:val="clear" w:pos="8743"/>
              <w:tab w:val="right" w:pos="9026" w:leader="dot"/>
            </w:tabs>
            <w:rPr/>
          </w:pPr>
          <w:hyperlink w:anchor="__RefHeading___Toc3056564_3381743652">
            <w:r>
              <w:rPr>
                <w:webHidden/>
                <w:rStyle w:val="IndexLink"/>
                <w:rtl w:val="true"/>
              </w:rPr>
              <w:t>کتاب قطاع الطریق</w:t>
            </w:r>
            <w:r>
              <w:rPr>
                <w:rStyle w:val="IndexLink"/>
                <w:rtl w:val="true"/>
              </w:rPr>
              <w:tab/>
            </w:r>
            <w:r>
              <w:rPr>
                <w:rStyle w:val="IndexLink"/>
              </w:rPr>
              <w:t>435</w:t>
            </w:r>
          </w:hyperlink>
        </w:p>
        <w:p>
          <w:pPr>
            <w:pStyle w:val="Contents2"/>
            <w:tabs>
              <w:tab w:val="clear" w:pos="8743"/>
              <w:tab w:val="right" w:pos="9026" w:leader="dot"/>
            </w:tabs>
            <w:rPr/>
          </w:pPr>
          <w:hyperlink w:anchor="__RefHeading___Toc3056566_3381743652">
            <w:r>
              <w:rPr>
                <w:webHidden/>
                <w:rStyle w:val="IndexLink"/>
                <w:rtl w:val="true"/>
              </w:rPr>
              <w:t>کتاب الأشربة</w:t>
            </w:r>
            <w:r>
              <w:rPr>
                <w:rStyle w:val="IndexLink"/>
                <w:rtl w:val="true"/>
              </w:rPr>
              <w:tab/>
            </w:r>
            <w:r>
              <w:rPr>
                <w:rStyle w:val="IndexLink"/>
              </w:rPr>
              <w:t>440</w:t>
            </w:r>
          </w:hyperlink>
        </w:p>
        <w:p>
          <w:pPr>
            <w:pStyle w:val="Contents2"/>
            <w:tabs>
              <w:tab w:val="clear" w:pos="8743"/>
              <w:tab w:val="right" w:pos="9026" w:leader="dot"/>
            </w:tabs>
            <w:rPr/>
          </w:pPr>
          <w:hyperlink w:anchor="__RefHeading___Toc3056568_3381743652">
            <w:r>
              <w:rPr>
                <w:webHidden/>
                <w:rStyle w:val="IndexLink"/>
                <w:rtl w:val="true"/>
              </w:rPr>
              <w:t>کتاب قتال أهل الردة</w:t>
            </w:r>
            <w:r>
              <w:rPr>
                <w:rStyle w:val="IndexLink"/>
                <w:rtl w:val="true"/>
              </w:rPr>
              <w:tab/>
            </w:r>
            <w:r>
              <w:rPr>
                <w:rStyle w:val="IndexLink"/>
              </w:rPr>
              <w:t>446</w:t>
            </w:r>
          </w:hyperlink>
        </w:p>
        <w:p>
          <w:pPr>
            <w:pStyle w:val="Contents2"/>
            <w:tabs>
              <w:tab w:val="clear" w:pos="8743"/>
              <w:tab w:val="right" w:pos="9026" w:leader="dot"/>
            </w:tabs>
            <w:rPr/>
          </w:pPr>
          <w:hyperlink w:anchor="__RefHeading___Toc3056570_3381743652">
            <w:r>
              <w:rPr>
                <w:webHidden/>
                <w:rStyle w:val="IndexLink"/>
                <w:rtl w:val="true"/>
              </w:rPr>
              <w:t>کتاب صول البهیمة</w:t>
            </w:r>
            <w:r>
              <w:rPr>
                <w:rStyle w:val="IndexLink"/>
                <w:rtl w:val="true"/>
              </w:rPr>
              <w:tab/>
            </w:r>
            <w:r>
              <w:rPr>
                <w:rStyle w:val="IndexLink"/>
              </w:rPr>
              <w:t>448</w:t>
            </w:r>
          </w:hyperlink>
        </w:p>
        <w:p>
          <w:pPr>
            <w:pStyle w:val="Contents2"/>
            <w:tabs>
              <w:tab w:val="clear" w:pos="8743"/>
              <w:tab w:val="right" w:pos="9026" w:leader="dot"/>
            </w:tabs>
            <w:rPr/>
          </w:pPr>
          <w:hyperlink w:anchor="__RefHeading___Toc3056572_3381743652">
            <w:r>
              <w:rPr>
                <w:webHidden/>
                <w:rStyle w:val="IndexLink"/>
                <w:rtl w:val="true"/>
              </w:rPr>
              <w:t>کتاب السیر</w:t>
            </w:r>
            <w:r>
              <w:rPr>
                <w:rStyle w:val="IndexLink"/>
                <w:rtl w:val="true"/>
              </w:rPr>
              <w:tab/>
            </w:r>
            <w:r>
              <w:rPr>
                <w:rStyle w:val="IndexLink"/>
              </w:rPr>
              <w:t>450</w:t>
            </w:r>
          </w:hyperlink>
        </w:p>
        <w:p>
          <w:pPr>
            <w:pStyle w:val="Contents2"/>
            <w:tabs>
              <w:tab w:val="clear" w:pos="8743"/>
              <w:tab w:val="right" w:pos="9026" w:leader="dot"/>
            </w:tabs>
            <w:rPr/>
          </w:pPr>
          <w:hyperlink w:anchor="__RefHeading___Toc3056574_3381743652">
            <w:r>
              <w:rPr>
                <w:webHidden/>
                <w:rStyle w:val="IndexLink"/>
                <w:rtl w:val="true"/>
              </w:rPr>
              <w:t>کتاب الجزیة</w:t>
            </w:r>
            <w:r>
              <w:rPr>
                <w:rStyle w:val="IndexLink"/>
                <w:rtl w:val="true"/>
              </w:rPr>
              <w:tab/>
            </w:r>
            <w:r>
              <w:rPr>
                <w:rStyle w:val="IndexLink"/>
              </w:rPr>
              <w:t>458</w:t>
            </w:r>
          </w:hyperlink>
        </w:p>
        <w:p>
          <w:pPr>
            <w:pStyle w:val="Contents2"/>
            <w:tabs>
              <w:tab w:val="clear" w:pos="8743"/>
              <w:tab w:val="right" w:pos="9026" w:leader="dot"/>
            </w:tabs>
            <w:rPr/>
          </w:pPr>
          <w:hyperlink w:anchor="__RefHeading___Toc3056576_3381743652">
            <w:r>
              <w:rPr>
                <w:webHidden/>
                <w:rStyle w:val="IndexLink"/>
                <w:rtl w:val="true"/>
              </w:rPr>
              <w:t>کتاب الصید و الذبائح</w:t>
            </w:r>
            <w:r>
              <w:rPr>
                <w:rStyle w:val="IndexLink"/>
                <w:rtl w:val="true"/>
              </w:rPr>
              <w:tab/>
            </w:r>
            <w:r>
              <w:rPr>
                <w:rStyle w:val="IndexLink"/>
              </w:rPr>
              <w:t>462</w:t>
            </w:r>
          </w:hyperlink>
        </w:p>
        <w:p>
          <w:pPr>
            <w:pStyle w:val="Contents3"/>
            <w:tabs>
              <w:tab w:val="clear" w:pos="8459"/>
              <w:tab w:val="right" w:pos="9026" w:leader="dot"/>
            </w:tabs>
            <w:rPr/>
          </w:pPr>
          <w:hyperlink w:anchor="__RefHeading___Toc3056578_3381743652">
            <w:r>
              <w:rPr>
                <w:webHidden/>
                <w:rStyle w:val="IndexLink"/>
                <w:rtl w:val="true"/>
              </w:rPr>
              <w:t>کلب الصید و جوارح الطیر</w:t>
            </w:r>
            <w:r>
              <w:rPr>
                <w:rStyle w:val="IndexLink"/>
                <w:rtl w:val="true"/>
              </w:rPr>
              <w:tab/>
            </w:r>
            <w:r>
              <w:rPr>
                <w:rStyle w:val="IndexLink"/>
              </w:rPr>
              <w:t>462</w:t>
            </w:r>
          </w:hyperlink>
        </w:p>
        <w:p>
          <w:pPr>
            <w:pStyle w:val="Contents3"/>
            <w:tabs>
              <w:tab w:val="clear" w:pos="8459"/>
              <w:tab w:val="right" w:pos="9026" w:leader="dot"/>
            </w:tabs>
            <w:rPr/>
          </w:pPr>
          <w:hyperlink w:anchor="__RefHeading___Toc3056580_3381743652">
            <w:r>
              <w:rPr>
                <w:webHidden/>
                <w:rStyle w:val="IndexLink"/>
                <w:rtl w:val="true"/>
              </w:rPr>
              <w:t>احکام الصید بالکلب</w:t>
            </w:r>
            <w:r>
              <w:rPr>
                <w:rStyle w:val="IndexLink"/>
                <w:rtl w:val="true"/>
              </w:rPr>
              <w:tab/>
            </w:r>
            <w:r>
              <w:rPr>
                <w:rStyle w:val="IndexLink"/>
              </w:rPr>
              <w:t>463</w:t>
            </w:r>
          </w:hyperlink>
        </w:p>
        <w:p>
          <w:pPr>
            <w:pStyle w:val="Contents3"/>
            <w:tabs>
              <w:tab w:val="clear" w:pos="8459"/>
              <w:tab w:val="right" w:pos="9026" w:leader="dot"/>
            </w:tabs>
            <w:rPr/>
          </w:pPr>
          <w:hyperlink w:anchor="__RefHeading___Toc3056582_3381743652">
            <w:r>
              <w:rPr>
                <w:webHidden/>
                <w:rStyle w:val="IndexLink"/>
                <w:rtl w:val="true"/>
              </w:rPr>
              <w:t>القصد واجب</w:t>
            </w:r>
            <w:r>
              <w:rPr>
                <w:rStyle w:val="IndexLink"/>
                <w:rtl w:val="true"/>
              </w:rPr>
              <w:tab/>
            </w:r>
            <w:r>
              <w:rPr>
                <w:rStyle w:val="IndexLink"/>
              </w:rPr>
              <w:t>465</w:t>
            </w:r>
          </w:hyperlink>
        </w:p>
        <w:p>
          <w:pPr>
            <w:pStyle w:val="Contents3"/>
            <w:tabs>
              <w:tab w:val="clear" w:pos="8459"/>
              <w:tab w:val="right" w:pos="9026" w:leader="dot"/>
            </w:tabs>
            <w:rPr/>
          </w:pPr>
          <w:hyperlink w:anchor="__RefHeading___Toc3056584_3381743652">
            <w:r>
              <w:rPr>
                <w:webHidden/>
                <w:rStyle w:val="IndexLink"/>
                <w:rtl w:val="true"/>
              </w:rPr>
              <w:t>إذا قطع الصید بنصفین</w:t>
            </w:r>
            <w:r>
              <w:rPr>
                <w:rStyle w:val="IndexLink"/>
                <w:rtl w:val="true"/>
              </w:rPr>
              <w:tab/>
            </w:r>
            <w:r>
              <w:rPr>
                <w:rStyle w:val="IndexLink"/>
              </w:rPr>
              <w:t>466</w:t>
            </w:r>
          </w:hyperlink>
        </w:p>
        <w:p>
          <w:pPr>
            <w:pStyle w:val="Contents3"/>
            <w:tabs>
              <w:tab w:val="clear" w:pos="8459"/>
              <w:tab w:val="right" w:pos="9026" w:leader="dot"/>
            </w:tabs>
            <w:rPr/>
          </w:pPr>
          <w:hyperlink w:anchor="__RefHeading___Toc3056586_3381743652">
            <w:r>
              <w:rPr>
                <w:webHidden/>
                <w:rStyle w:val="IndexLink"/>
                <w:rtl w:val="true"/>
              </w:rPr>
              <w:t>اصطیاد المسلم بکلب المجوسی</w:t>
            </w:r>
            <w:r>
              <w:rPr>
                <w:rStyle w:val="IndexLink"/>
                <w:rtl w:val="true"/>
              </w:rPr>
              <w:tab/>
            </w:r>
            <w:r>
              <w:rPr>
                <w:rStyle w:val="IndexLink"/>
              </w:rPr>
              <w:t>466</w:t>
            </w:r>
          </w:hyperlink>
        </w:p>
        <w:p>
          <w:pPr>
            <w:pStyle w:val="Contents3"/>
            <w:tabs>
              <w:tab w:val="clear" w:pos="8459"/>
              <w:tab w:val="right" w:pos="9026" w:leader="dot"/>
            </w:tabs>
            <w:rPr/>
          </w:pPr>
          <w:hyperlink w:anchor="__RefHeading___Toc3056588_3381743652">
            <w:r>
              <w:rPr>
                <w:webHidden/>
                <w:rStyle w:val="IndexLink"/>
                <w:rtl w:val="true"/>
              </w:rPr>
              <w:t>إذا کان المرسل کتابیا لم یحل</w:t>
            </w:r>
            <w:r>
              <w:rPr>
                <w:rStyle w:val="IndexLink"/>
                <w:rtl w:val="true"/>
              </w:rPr>
              <w:tab/>
            </w:r>
            <w:r>
              <w:rPr>
                <w:rStyle w:val="IndexLink"/>
              </w:rPr>
              <w:t>466</w:t>
            </w:r>
          </w:hyperlink>
        </w:p>
        <w:p>
          <w:pPr>
            <w:pStyle w:val="Contents3"/>
            <w:tabs>
              <w:tab w:val="clear" w:pos="8459"/>
              <w:tab w:val="right" w:pos="9026" w:leader="dot"/>
            </w:tabs>
            <w:rPr/>
          </w:pPr>
          <w:hyperlink w:anchor="__RefHeading___Toc3056590_3381743652">
            <w:r>
              <w:rPr>
                <w:webHidden/>
                <w:rStyle w:val="IndexLink"/>
                <w:rtl w:val="true"/>
              </w:rPr>
              <w:t>التذکیة</w:t>
            </w:r>
            <w:r>
              <w:rPr>
                <w:rStyle w:val="IndexLink"/>
                <w:rtl w:val="true"/>
              </w:rPr>
              <w:tab/>
            </w:r>
            <w:r>
              <w:rPr>
                <w:rStyle w:val="IndexLink"/>
              </w:rPr>
              <w:t>467</w:t>
            </w:r>
          </w:hyperlink>
        </w:p>
        <w:p>
          <w:pPr>
            <w:pStyle w:val="Contents3"/>
            <w:tabs>
              <w:tab w:val="clear" w:pos="8459"/>
              <w:tab w:val="right" w:pos="9026" w:leader="dot"/>
            </w:tabs>
            <w:rPr/>
          </w:pPr>
          <w:hyperlink w:anchor="__RefHeading___Toc3056592_3381743652">
            <w:r>
              <w:rPr>
                <w:webHidden/>
                <w:rStyle w:val="IndexLink"/>
                <w:rtl w:val="true"/>
              </w:rPr>
              <w:t>إذا رمی طائرا فجرحه</w:t>
            </w:r>
            <w:r>
              <w:rPr>
                <w:rStyle w:val="IndexLink"/>
                <w:rtl w:val="true"/>
              </w:rPr>
              <w:tab/>
            </w:r>
            <w:r>
              <w:rPr>
                <w:rStyle w:val="IndexLink"/>
              </w:rPr>
              <w:t>468</w:t>
            </w:r>
          </w:hyperlink>
        </w:p>
        <w:p>
          <w:pPr>
            <w:pStyle w:val="Contents3"/>
            <w:tabs>
              <w:tab w:val="clear" w:pos="8459"/>
              <w:tab w:val="right" w:pos="9026" w:leader="dot"/>
            </w:tabs>
            <w:rPr/>
          </w:pPr>
          <w:hyperlink w:anchor="__RefHeading___Toc3056594_3381743652">
            <w:r>
              <w:rPr>
                <w:webHidden/>
                <w:rStyle w:val="IndexLink"/>
                <w:rtl w:val="true"/>
              </w:rPr>
              <w:t>قتل الصید بالعقر</w:t>
            </w:r>
            <w:r>
              <w:rPr>
                <w:rStyle w:val="IndexLink"/>
                <w:rtl w:val="true"/>
              </w:rPr>
              <w:tab/>
            </w:r>
            <w:r>
              <w:rPr>
                <w:rStyle w:val="IndexLink"/>
              </w:rPr>
              <w:t>468</w:t>
            </w:r>
          </w:hyperlink>
        </w:p>
        <w:p>
          <w:pPr>
            <w:pStyle w:val="Contents3"/>
            <w:tabs>
              <w:tab w:val="clear" w:pos="8459"/>
              <w:tab w:val="right" w:pos="9026" w:leader="dot"/>
            </w:tabs>
            <w:rPr/>
          </w:pPr>
          <w:hyperlink w:anchor="__RefHeading___Toc3056596_3381743652">
            <w:r>
              <w:rPr>
                <w:webHidden/>
                <w:rStyle w:val="IndexLink"/>
                <w:rtl w:val="true"/>
              </w:rPr>
              <w:t>وجوب التسمیة و القصد عند الرمی</w:t>
            </w:r>
            <w:r>
              <w:rPr>
                <w:rStyle w:val="IndexLink"/>
                <w:rtl w:val="true"/>
              </w:rPr>
              <w:tab/>
            </w:r>
            <w:r>
              <w:rPr>
                <w:rStyle w:val="IndexLink"/>
              </w:rPr>
              <w:t>468</w:t>
            </w:r>
          </w:hyperlink>
        </w:p>
        <w:p>
          <w:pPr>
            <w:pStyle w:val="Contents3"/>
            <w:tabs>
              <w:tab w:val="clear" w:pos="8459"/>
              <w:tab w:val="right" w:pos="9026" w:leader="dot"/>
            </w:tabs>
            <w:rPr/>
          </w:pPr>
          <w:hyperlink w:anchor="__RefHeading___Toc3056598_3381743652">
            <w:r>
              <w:rPr>
                <w:webHidden/>
                <w:rStyle w:val="IndexLink"/>
                <w:rtl w:val="true"/>
              </w:rPr>
              <w:t>مسائل شتی</w:t>
            </w:r>
            <w:r>
              <w:rPr>
                <w:rStyle w:val="IndexLink"/>
                <w:rtl w:val="true"/>
              </w:rPr>
              <w:tab/>
            </w:r>
            <w:r>
              <w:rPr>
                <w:rStyle w:val="IndexLink"/>
              </w:rPr>
              <w:t>469</w:t>
            </w:r>
          </w:hyperlink>
        </w:p>
        <w:p>
          <w:pPr>
            <w:pStyle w:val="Contents2"/>
            <w:tabs>
              <w:tab w:val="clear" w:pos="8743"/>
              <w:tab w:val="right" w:pos="9026" w:leader="dot"/>
            </w:tabs>
            <w:rPr/>
          </w:pPr>
          <w:hyperlink w:anchor="__RefHeading___Toc3056600_3381743652">
            <w:r>
              <w:rPr>
                <w:webHidden/>
                <w:rStyle w:val="IndexLink"/>
                <w:rtl w:val="true"/>
              </w:rPr>
              <w:t>کتاب الضحایا و العقیقة</w:t>
            </w:r>
            <w:r>
              <w:rPr>
                <w:rStyle w:val="IndexLink"/>
                <w:rtl w:val="true"/>
              </w:rPr>
              <w:tab/>
            </w:r>
            <w:r>
              <w:rPr>
                <w:rStyle w:val="IndexLink"/>
              </w:rPr>
              <w:t>471</w:t>
            </w:r>
          </w:hyperlink>
        </w:p>
        <w:p>
          <w:pPr>
            <w:pStyle w:val="Contents3"/>
            <w:tabs>
              <w:tab w:val="clear" w:pos="8459"/>
              <w:tab w:val="right" w:pos="9026" w:leader="dot"/>
            </w:tabs>
            <w:rPr/>
          </w:pPr>
          <w:hyperlink w:anchor="__RefHeading___Toc3056602_3381743652">
            <w:r>
              <w:rPr>
                <w:webHidden/>
                <w:rStyle w:val="IndexLink"/>
                <w:rtl w:val="true"/>
              </w:rPr>
              <w:t>الأضحیة سنة مؤکدة</w:t>
            </w:r>
            <w:r>
              <w:rPr>
                <w:rStyle w:val="IndexLink"/>
                <w:rtl w:val="true"/>
              </w:rPr>
              <w:tab/>
            </w:r>
            <w:r>
              <w:rPr>
                <w:rStyle w:val="IndexLink"/>
              </w:rPr>
              <w:t>471</w:t>
            </w:r>
          </w:hyperlink>
        </w:p>
        <w:p>
          <w:pPr>
            <w:pStyle w:val="Contents3"/>
            <w:tabs>
              <w:tab w:val="clear" w:pos="8459"/>
              <w:tab w:val="right" w:pos="9026" w:leader="dot"/>
            </w:tabs>
            <w:rPr/>
          </w:pPr>
          <w:hyperlink w:anchor="__RefHeading___Toc3056604_3381743652">
            <w:r>
              <w:rPr>
                <w:webHidden/>
                <w:rStyle w:val="IndexLink"/>
                <w:rtl w:val="true"/>
              </w:rPr>
              <w:t>عدم کراهة الحلق</w:t>
            </w:r>
            <w:r>
              <w:rPr>
                <w:rStyle w:val="IndexLink"/>
                <w:rtl w:val="true"/>
              </w:rPr>
              <w:tab/>
            </w:r>
            <w:r>
              <w:rPr>
                <w:rStyle w:val="IndexLink"/>
              </w:rPr>
              <w:t>471</w:t>
            </w:r>
          </w:hyperlink>
        </w:p>
        <w:p>
          <w:pPr>
            <w:pStyle w:val="Contents3"/>
            <w:tabs>
              <w:tab w:val="clear" w:pos="8459"/>
              <w:tab w:val="right" w:pos="9026" w:leader="dot"/>
            </w:tabs>
            <w:rPr/>
          </w:pPr>
          <w:hyperlink w:anchor="__RefHeading___Toc3056606_3381743652">
            <w:r>
              <w:rPr>
                <w:webHidden/>
                <w:rStyle w:val="IndexLink"/>
                <w:rtl w:val="true"/>
              </w:rPr>
              <w:t>یجوز الثنی فی الأضحیة</w:t>
            </w:r>
            <w:r>
              <w:rPr>
                <w:rStyle w:val="IndexLink"/>
                <w:rtl w:val="true"/>
              </w:rPr>
              <w:tab/>
            </w:r>
            <w:r>
              <w:rPr>
                <w:rStyle w:val="IndexLink"/>
              </w:rPr>
              <w:t>472</w:t>
            </w:r>
          </w:hyperlink>
        </w:p>
        <w:p>
          <w:pPr>
            <w:pStyle w:val="Contents3"/>
            <w:tabs>
              <w:tab w:val="clear" w:pos="8459"/>
              <w:tab w:val="right" w:pos="9026" w:leader="dot"/>
            </w:tabs>
            <w:rPr/>
          </w:pPr>
          <w:hyperlink w:anchor="__RefHeading___Toc3056608_3381743652">
            <w:r>
              <w:rPr>
                <w:webHidden/>
                <w:rStyle w:val="IndexLink"/>
                <w:rtl w:val="true"/>
              </w:rPr>
              <w:t>یکره الجلحاء</w:t>
            </w:r>
            <w:r>
              <w:rPr>
                <w:rStyle w:val="IndexLink"/>
                <w:rtl w:val="true"/>
              </w:rPr>
              <w:tab/>
            </w:r>
            <w:r>
              <w:rPr>
                <w:rStyle w:val="IndexLink"/>
              </w:rPr>
              <w:t>472</w:t>
            </w:r>
          </w:hyperlink>
        </w:p>
        <w:p>
          <w:pPr>
            <w:pStyle w:val="Contents3"/>
            <w:tabs>
              <w:tab w:val="clear" w:pos="8459"/>
              <w:tab w:val="right" w:pos="9026" w:leader="dot"/>
            </w:tabs>
            <w:rPr/>
          </w:pPr>
          <w:hyperlink w:anchor="__RefHeading___Toc3056610_3381743652">
            <w:r>
              <w:rPr>
                <w:webHidden/>
                <w:rStyle w:val="IndexLink"/>
                <w:rtl w:val="true"/>
              </w:rPr>
              <w:t>وقت ذبح الأضحیة</w:t>
            </w:r>
            <w:r>
              <w:rPr>
                <w:rStyle w:val="IndexLink"/>
                <w:rtl w:val="true"/>
              </w:rPr>
              <w:tab/>
            </w:r>
            <w:r>
              <w:rPr>
                <w:rStyle w:val="IndexLink"/>
              </w:rPr>
              <w:t>472</w:t>
            </w:r>
          </w:hyperlink>
        </w:p>
        <w:p>
          <w:pPr>
            <w:pStyle w:val="Contents3"/>
            <w:tabs>
              <w:tab w:val="clear" w:pos="8459"/>
              <w:tab w:val="right" w:pos="9026" w:leader="dot"/>
            </w:tabs>
            <w:rPr/>
          </w:pPr>
          <w:hyperlink w:anchor="__RefHeading___Toc3056612_3381743652">
            <w:r>
              <w:rPr>
                <w:webHidden/>
                <w:rStyle w:val="IndexLink"/>
                <w:rtl w:val="true"/>
              </w:rPr>
              <w:t>طریق الذکاة</w:t>
            </w:r>
            <w:r>
              <w:rPr>
                <w:rStyle w:val="IndexLink"/>
                <w:rtl w:val="true"/>
              </w:rPr>
              <w:tab/>
            </w:r>
            <w:r>
              <w:rPr>
                <w:rStyle w:val="IndexLink"/>
              </w:rPr>
              <w:t>473</w:t>
            </w:r>
          </w:hyperlink>
        </w:p>
        <w:p>
          <w:pPr>
            <w:pStyle w:val="Contents3"/>
            <w:tabs>
              <w:tab w:val="clear" w:pos="8459"/>
              <w:tab w:val="right" w:pos="9026" w:leader="dot"/>
            </w:tabs>
            <w:rPr/>
          </w:pPr>
          <w:hyperlink w:anchor="__RefHeading___Toc3056614_3381743652">
            <w:r>
              <w:rPr>
                <w:webHidden/>
                <w:rStyle w:val="IndexLink"/>
                <w:rtl w:val="true"/>
              </w:rPr>
              <w:t>النحر و الذبح</w:t>
            </w:r>
            <w:r>
              <w:rPr>
                <w:rStyle w:val="IndexLink"/>
                <w:rtl w:val="true"/>
              </w:rPr>
              <w:tab/>
            </w:r>
            <w:r>
              <w:rPr>
                <w:rStyle w:val="IndexLink"/>
              </w:rPr>
              <w:t>474</w:t>
            </w:r>
          </w:hyperlink>
        </w:p>
        <w:p>
          <w:pPr>
            <w:pStyle w:val="Contents3"/>
            <w:tabs>
              <w:tab w:val="clear" w:pos="8459"/>
              <w:tab w:val="right" w:pos="9026" w:leader="dot"/>
            </w:tabs>
            <w:rPr/>
          </w:pPr>
          <w:hyperlink w:anchor="__RefHeading___Toc3056616_3381743652">
            <w:r>
              <w:rPr>
                <w:webHidden/>
                <w:rStyle w:val="IndexLink"/>
                <w:rtl w:val="true"/>
              </w:rPr>
              <w:t>ذبائح أهل الکتاب و أضحیتهم</w:t>
            </w:r>
            <w:r>
              <w:rPr>
                <w:rStyle w:val="IndexLink"/>
                <w:rtl w:val="true"/>
              </w:rPr>
              <w:tab/>
            </w:r>
            <w:r>
              <w:rPr>
                <w:rStyle w:val="IndexLink"/>
              </w:rPr>
              <w:t>474</w:t>
            </w:r>
          </w:hyperlink>
        </w:p>
        <w:p>
          <w:pPr>
            <w:pStyle w:val="Contents3"/>
            <w:tabs>
              <w:tab w:val="clear" w:pos="8459"/>
              <w:tab w:val="right" w:pos="9026" w:leader="dot"/>
            </w:tabs>
            <w:rPr/>
          </w:pPr>
          <w:hyperlink w:anchor="__RefHeading___Toc3056618_3381743652">
            <w:r>
              <w:rPr>
                <w:webHidden/>
                <w:rStyle w:val="IndexLink"/>
                <w:rtl w:val="true"/>
              </w:rPr>
              <w:t>بعض أحکام الذبح</w:t>
            </w:r>
            <w:r>
              <w:rPr>
                <w:rStyle w:val="IndexLink"/>
                <w:rtl w:val="true"/>
              </w:rPr>
              <w:tab/>
            </w:r>
            <w:r>
              <w:rPr>
                <w:rStyle w:val="IndexLink"/>
              </w:rPr>
              <w:t>475</w:t>
            </w:r>
          </w:hyperlink>
        </w:p>
        <w:p>
          <w:pPr>
            <w:pStyle w:val="Contents3"/>
            <w:tabs>
              <w:tab w:val="clear" w:pos="8459"/>
              <w:tab w:val="right" w:pos="9026" w:leader="dot"/>
            </w:tabs>
            <w:rPr/>
          </w:pPr>
          <w:hyperlink w:anchor="__RefHeading___Toc3056620_3381743652">
            <w:r>
              <w:rPr>
                <w:webHidden/>
                <w:rStyle w:val="IndexLink"/>
                <w:rtl w:val="true"/>
              </w:rPr>
              <w:t>زوال الملکیة بنیة الأضحیة</w:t>
            </w:r>
            <w:r>
              <w:rPr>
                <w:rStyle w:val="IndexLink"/>
                <w:rtl w:val="true"/>
              </w:rPr>
              <w:tab/>
            </w:r>
            <w:r>
              <w:rPr>
                <w:rStyle w:val="IndexLink"/>
              </w:rPr>
              <w:t>477</w:t>
            </w:r>
          </w:hyperlink>
        </w:p>
        <w:p>
          <w:pPr>
            <w:pStyle w:val="Contents3"/>
            <w:tabs>
              <w:tab w:val="clear" w:pos="8459"/>
              <w:tab w:val="right" w:pos="9026" w:leader="dot"/>
            </w:tabs>
            <w:rPr/>
          </w:pPr>
          <w:hyperlink w:anchor="__RefHeading___Toc3056622_3381743652">
            <w:r>
              <w:rPr>
                <w:webHidden/>
                <w:rStyle w:val="IndexLink"/>
                <w:rtl w:val="true"/>
              </w:rPr>
              <w:t>الانتفاع بالأضحیة أو لبنها</w:t>
            </w:r>
            <w:r>
              <w:rPr>
                <w:rStyle w:val="IndexLink"/>
                <w:rtl w:val="true"/>
              </w:rPr>
              <w:tab/>
            </w:r>
            <w:r>
              <w:rPr>
                <w:rStyle w:val="IndexLink"/>
              </w:rPr>
              <w:t>478</w:t>
            </w:r>
          </w:hyperlink>
        </w:p>
        <w:p>
          <w:pPr>
            <w:pStyle w:val="Contents3"/>
            <w:tabs>
              <w:tab w:val="clear" w:pos="8459"/>
              <w:tab w:val="right" w:pos="9026" w:leader="dot"/>
            </w:tabs>
            <w:rPr/>
          </w:pPr>
          <w:hyperlink w:anchor="__RefHeading___Toc3056624_3381743652">
            <w:r>
              <w:rPr>
                <w:webHidden/>
                <w:rStyle w:val="IndexLink"/>
                <w:rtl w:val="true"/>
              </w:rPr>
              <w:t>سلامة الأضحیة</w:t>
            </w:r>
            <w:r>
              <w:rPr>
                <w:rStyle w:val="IndexLink"/>
                <w:rtl w:val="true"/>
              </w:rPr>
              <w:tab/>
            </w:r>
            <w:r>
              <w:rPr>
                <w:rStyle w:val="IndexLink"/>
              </w:rPr>
              <w:t>478</w:t>
            </w:r>
          </w:hyperlink>
        </w:p>
        <w:p>
          <w:pPr>
            <w:pStyle w:val="Contents3"/>
            <w:tabs>
              <w:tab w:val="clear" w:pos="8459"/>
              <w:tab w:val="right" w:pos="9026" w:leader="dot"/>
            </w:tabs>
            <w:rPr/>
          </w:pPr>
          <w:hyperlink w:anchor="__RefHeading___Toc3056626_3381743652">
            <w:r>
              <w:rPr>
                <w:webHidden/>
                <w:rStyle w:val="IndexLink"/>
                <w:rtl w:val="true"/>
              </w:rPr>
              <w:t>البدل عن الأضحیة</w:t>
            </w:r>
            <w:r>
              <w:rPr>
                <w:rStyle w:val="IndexLink"/>
                <w:rtl w:val="true"/>
              </w:rPr>
              <w:tab/>
            </w:r>
            <w:r>
              <w:rPr>
                <w:rStyle w:val="IndexLink"/>
              </w:rPr>
              <w:t>479</w:t>
            </w:r>
          </w:hyperlink>
        </w:p>
        <w:p>
          <w:pPr>
            <w:pStyle w:val="Contents3"/>
            <w:tabs>
              <w:tab w:val="clear" w:pos="8459"/>
              <w:tab w:val="right" w:pos="9026" w:leader="dot"/>
            </w:tabs>
            <w:rPr/>
          </w:pPr>
          <w:hyperlink w:anchor="__RefHeading___Toc3056628_3381743652">
            <w:r>
              <w:rPr>
                <w:webHidden/>
                <w:rStyle w:val="IndexLink"/>
                <w:rtl w:val="true"/>
              </w:rPr>
              <w:t>ذبح الأضاحی مکروه باللیل</w:t>
            </w:r>
            <w:r>
              <w:rPr>
                <w:rStyle w:val="IndexLink"/>
                <w:rtl w:val="true"/>
              </w:rPr>
              <w:tab/>
            </w:r>
            <w:r>
              <w:rPr>
                <w:rStyle w:val="IndexLink"/>
              </w:rPr>
              <w:t>479</w:t>
            </w:r>
          </w:hyperlink>
        </w:p>
        <w:p>
          <w:pPr>
            <w:pStyle w:val="Contents3"/>
            <w:tabs>
              <w:tab w:val="clear" w:pos="8459"/>
              <w:tab w:val="right" w:pos="9026" w:leader="dot"/>
            </w:tabs>
            <w:rPr/>
          </w:pPr>
          <w:hyperlink w:anchor="__RefHeading___Toc3056630_3381743652">
            <w:r>
              <w:rPr>
                <w:webHidden/>
                <w:rStyle w:val="IndexLink"/>
                <w:rtl w:val="true"/>
              </w:rPr>
              <w:t>الأکل من الأضحیة</w:t>
            </w:r>
            <w:r>
              <w:rPr>
                <w:rStyle w:val="IndexLink"/>
                <w:rtl w:val="true"/>
              </w:rPr>
              <w:tab/>
            </w:r>
            <w:r>
              <w:rPr>
                <w:rStyle w:val="IndexLink"/>
              </w:rPr>
              <w:t>480</w:t>
            </w:r>
          </w:hyperlink>
        </w:p>
        <w:p>
          <w:pPr>
            <w:pStyle w:val="Contents3"/>
            <w:tabs>
              <w:tab w:val="clear" w:pos="8459"/>
              <w:tab w:val="right" w:pos="9026" w:leader="dot"/>
            </w:tabs>
            <w:rPr/>
          </w:pPr>
          <w:hyperlink w:anchor="__RefHeading___Toc3056632_3381743652">
            <w:r>
              <w:rPr>
                <w:webHidden/>
                <w:rStyle w:val="IndexLink"/>
                <w:rtl w:val="true"/>
              </w:rPr>
              <w:t>بیع جلود الأضحیة</w:t>
            </w:r>
            <w:r>
              <w:rPr>
                <w:rStyle w:val="IndexLink"/>
                <w:rtl w:val="true"/>
              </w:rPr>
              <w:tab/>
            </w:r>
            <w:r>
              <w:rPr>
                <w:rStyle w:val="IndexLink"/>
              </w:rPr>
              <w:t>480</w:t>
            </w:r>
          </w:hyperlink>
        </w:p>
        <w:p>
          <w:pPr>
            <w:pStyle w:val="Contents3"/>
            <w:tabs>
              <w:tab w:val="clear" w:pos="8459"/>
              <w:tab w:val="right" w:pos="9026" w:leader="dot"/>
            </w:tabs>
            <w:rPr/>
          </w:pPr>
          <w:hyperlink w:anchor="__RefHeading___Toc3056634_3381743652">
            <w:r>
              <w:rPr>
                <w:webHidden/>
                <w:rStyle w:val="IndexLink"/>
                <w:rtl w:val="true"/>
              </w:rPr>
              <w:t>الهدی واحد عن واحد</w:t>
            </w:r>
            <w:r>
              <w:rPr>
                <w:rStyle w:val="IndexLink"/>
                <w:rtl w:val="true"/>
              </w:rPr>
              <w:tab/>
            </w:r>
            <w:r>
              <w:rPr>
                <w:rStyle w:val="IndexLink"/>
              </w:rPr>
              <w:t>481</w:t>
            </w:r>
          </w:hyperlink>
        </w:p>
        <w:p>
          <w:pPr>
            <w:pStyle w:val="Contents3"/>
            <w:tabs>
              <w:tab w:val="clear" w:pos="8459"/>
              <w:tab w:val="right" w:pos="9026" w:leader="dot"/>
            </w:tabs>
            <w:rPr/>
          </w:pPr>
          <w:hyperlink w:anchor="__RefHeading___Toc3056636_3381743652">
            <w:r>
              <w:rPr>
                <w:webHidden/>
                <w:rStyle w:val="IndexLink"/>
                <w:rtl w:val="true"/>
              </w:rPr>
              <w:t>أیام النحر بمنی أربعة</w:t>
            </w:r>
            <w:r>
              <w:rPr>
                <w:rStyle w:val="IndexLink"/>
                <w:rtl w:val="true"/>
              </w:rPr>
              <w:tab/>
            </w:r>
            <w:r>
              <w:rPr>
                <w:rStyle w:val="IndexLink"/>
              </w:rPr>
              <w:t>481</w:t>
            </w:r>
          </w:hyperlink>
        </w:p>
        <w:p>
          <w:pPr>
            <w:pStyle w:val="Contents3"/>
            <w:tabs>
              <w:tab w:val="clear" w:pos="8459"/>
              <w:tab w:val="right" w:pos="9026" w:leader="dot"/>
            </w:tabs>
            <w:rPr/>
          </w:pPr>
          <w:hyperlink w:anchor="__RefHeading___Toc3056638_3381743652">
            <w:r>
              <w:rPr>
                <w:webHidden/>
                <w:rStyle w:val="IndexLink"/>
                <w:rtl w:val="true"/>
              </w:rPr>
              <w:t>بعض أحکام العقیقة</w:t>
            </w:r>
            <w:r>
              <w:rPr>
                <w:rStyle w:val="IndexLink"/>
                <w:rtl w:val="true"/>
              </w:rPr>
              <w:tab/>
            </w:r>
            <w:r>
              <w:rPr>
                <w:rStyle w:val="IndexLink"/>
              </w:rPr>
              <w:t>481</w:t>
            </w:r>
          </w:hyperlink>
        </w:p>
        <w:p>
          <w:pPr>
            <w:pStyle w:val="Contents3"/>
            <w:tabs>
              <w:tab w:val="clear" w:pos="8459"/>
              <w:tab w:val="right" w:pos="9026" w:leader="dot"/>
            </w:tabs>
            <w:rPr/>
          </w:pPr>
          <w:hyperlink w:anchor="__RefHeading___Toc3056640_3381743652">
            <w:r>
              <w:rPr>
                <w:webHidden/>
                <w:rStyle w:val="IndexLink"/>
                <w:rtl w:val="true"/>
              </w:rPr>
              <w:t>الختان سنة فی الرجال</w:t>
            </w:r>
            <w:r>
              <w:rPr>
                <w:rStyle w:val="IndexLink"/>
                <w:rtl w:val="true"/>
              </w:rPr>
              <w:tab/>
            </w:r>
            <w:r>
              <w:rPr>
                <w:rStyle w:val="IndexLink"/>
              </w:rPr>
              <w:t>482</w:t>
            </w:r>
          </w:hyperlink>
        </w:p>
        <w:p>
          <w:pPr>
            <w:pStyle w:val="Contents2"/>
            <w:tabs>
              <w:tab w:val="clear" w:pos="8743"/>
              <w:tab w:val="right" w:pos="9026" w:leader="dot"/>
            </w:tabs>
            <w:rPr/>
          </w:pPr>
          <w:hyperlink w:anchor="__RefHeading___Toc3056642_3381743652">
            <w:r>
              <w:rPr>
                <w:webHidden/>
                <w:rStyle w:val="IndexLink"/>
                <w:rtl w:val="true"/>
              </w:rPr>
              <w:t>کتاب الأطعمة</w:t>
            </w:r>
            <w:r>
              <w:rPr>
                <w:rStyle w:val="IndexLink"/>
                <w:rtl w:val="true"/>
              </w:rPr>
              <w:tab/>
            </w:r>
            <w:r>
              <w:rPr>
                <w:rStyle w:val="IndexLink"/>
              </w:rPr>
              <w:t>484</w:t>
            </w:r>
          </w:hyperlink>
        </w:p>
        <w:p>
          <w:pPr>
            <w:pStyle w:val="Contents2"/>
            <w:tabs>
              <w:tab w:val="clear" w:pos="8743"/>
              <w:tab w:val="right" w:pos="9026" w:leader="dot"/>
            </w:tabs>
            <w:rPr/>
          </w:pPr>
          <w:hyperlink w:anchor="__RefHeading___Toc3056644_3381743652">
            <w:r>
              <w:rPr>
                <w:webHidden/>
                <w:rStyle w:val="IndexLink"/>
                <w:rtl w:val="true"/>
              </w:rPr>
              <w:t>کتاب السبق</w:t>
            </w:r>
            <w:r>
              <w:rPr>
                <w:rStyle w:val="IndexLink"/>
                <w:rtl w:val="true"/>
              </w:rPr>
              <w:tab/>
            </w:r>
            <w:r>
              <w:rPr>
                <w:rStyle w:val="IndexLink"/>
              </w:rPr>
              <w:t>492</w:t>
            </w:r>
          </w:hyperlink>
        </w:p>
        <w:p>
          <w:pPr>
            <w:pStyle w:val="Contents2"/>
            <w:tabs>
              <w:tab w:val="clear" w:pos="8743"/>
              <w:tab w:val="right" w:pos="9026" w:leader="dot"/>
            </w:tabs>
            <w:rPr/>
          </w:pPr>
          <w:hyperlink w:anchor="__RefHeading___Toc3056646_3381743652">
            <w:r>
              <w:rPr>
                <w:webHidden/>
                <w:rStyle w:val="IndexLink"/>
                <w:rtl w:val="true"/>
              </w:rPr>
              <w:t>کتاب الأیمان</w:t>
            </w:r>
            <w:r>
              <w:rPr>
                <w:rStyle w:val="IndexLink"/>
                <w:rtl w:val="true"/>
              </w:rPr>
              <w:tab/>
            </w:r>
            <w:r>
              <w:rPr>
                <w:rStyle w:val="IndexLink"/>
              </w:rPr>
              <w:t>495</w:t>
            </w:r>
          </w:hyperlink>
        </w:p>
        <w:p>
          <w:pPr>
            <w:pStyle w:val="Contents3"/>
            <w:tabs>
              <w:tab w:val="clear" w:pos="8459"/>
              <w:tab w:val="right" w:pos="9026" w:leader="dot"/>
            </w:tabs>
            <w:rPr/>
          </w:pPr>
          <w:hyperlink w:anchor="__RefHeading___Toc3056648_3381743652">
            <w:r>
              <w:rPr>
                <w:webHidden/>
                <w:rStyle w:val="IndexLink"/>
                <w:rtl w:val="true"/>
              </w:rPr>
              <w:t>فی الأیمان ما هو مکروه</w:t>
            </w:r>
            <w:r>
              <w:rPr>
                <w:rStyle w:val="IndexLink"/>
                <w:rtl w:val="true"/>
              </w:rPr>
              <w:tab/>
            </w:r>
            <w:r>
              <w:rPr>
                <w:rStyle w:val="IndexLink"/>
              </w:rPr>
              <w:t>495</w:t>
            </w:r>
          </w:hyperlink>
        </w:p>
        <w:p>
          <w:pPr>
            <w:pStyle w:val="Contents3"/>
            <w:tabs>
              <w:tab w:val="clear" w:pos="8459"/>
              <w:tab w:val="right" w:pos="9026" w:leader="dot"/>
            </w:tabs>
            <w:rPr/>
          </w:pPr>
          <w:hyperlink w:anchor="__RefHeading___Toc3056650_3381743652">
            <w:r>
              <w:rPr>
                <w:webHidden/>
                <w:rStyle w:val="IndexLink"/>
                <w:rtl w:val="true"/>
              </w:rPr>
              <w:t>کل یمین کان حلها طاعة</w:t>
            </w:r>
            <w:r>
              <w:rPr>
                <w:rStyle w:val="IndexLink"/>
                <w:rtl w:val="true"/>
              </w:rPr>
              <w:tab/>
            </w:r>
            <w:r>
              <w:rPr>
                <w:rStyle w:val="IndexLink"/>
              </w:rPr>
              <w:t>496</w:t>
            </w:r>
          </w:hyperlink>
        </w:p>
        <w:p>
          <w:pPr>
            <w:pStyle w:val="Contents3"/>
            <w:tabs>
              <w:tab w:val="clear" w:pos="8459"/>
              <w:tab w:val="right" w:pos="9026" w:leader="dot"/>
            </w:tabs>
            <w:rPr/>
          </w:pPr>
          <w:hyperlink w:anchor="__RefHeading___Toc3056652_3381743652">
            <w:r>
              <w:rPr>
                <w:webHidden/>
                <w:rStyle w:val="IndexLink"/>
                <w:rtl w:val="true"/>
              </w:rPr>
              <w:t>ما لیس بیمین و الیمین الباطلة</w:t>
            </w:r>
            <w:r>
              <w:rPr>
                <w:rStyle w:val="IndexLink"/>
                <w:rtl w:val="true"/>
              </w:rPr>
              <w:tab/>
            </w:r>
            <w:r>
              <w:rPr>
                <w:rStyle w:val="IndexLink"/>
              </w:rPr>
              <w:t>496</w:t>
            </w:r>
          </w:hyperlink>
        </w:p>
        <w:p>
          <w:pPr>
            <w:pStyle w:val="Contents3"/>
            <w:tabs>
              <w:tab w:val="clear" w:pos="8459"/>
              <w:tab w:val="right" w:pos="9026" w:leader="dot"/>
            </w:tabs>
            <w:rPr/>
          </w:pPr>
          <w:hyperlink w:anchor="__RefHeading___Toc3056654_3381743652">
            <w:r>
              <w:rPr>
                <w:webHidden/>
                <w:rStyle w:val="IndexLink"/>
                <w:rtl w:val="true"/>
              </w:rPr>
              <w:t>مخالفة الیمین ناسیا</w:t>
            </w:r>
            <w:r>
              <w:rPr>
                <w:rStyle w:val="IndexLink"/>
                <w:rtl w:val="true"/>
              </w:rPr>
              <w:tab/>
            </w:r>
            <w:r>
              <w:rPr>
                <w:rStyle w:val="IndexLink"/>
              </w:rPr>
              <w:t>496</w:t>
            </w:r>
          </w:hyperlink>
        </w:p>
        <w:p>
          <w:pPr>
            <w:pStyle w:val="Contents3"/>
            <w:tabs>
              <w:tab w:val="clear" w:pos="8459"/>
              <w:tab w:val="right" w:pos="9026" w:leader="dot"/>
            </w:tabs>
            <w:rPr/>
          </w:pPr>
          <w:hyperlink w:anchor="__RefHeading___Toc3056656_3381743652">
            <w:r>
              <w:rPr>
                <w:webHidden/>
                <w:rStyle w:val="IndexLink"/>
                <w:rtl w:val="true"/>
              </w:rPr>
              <w:t>الیمین علی الماضی</w:t>
            </w:r>
            <w:r>
              <w:rPr>
                <w:rStyle w:val="IndexLink"/>
                <w:rtl w:val="true"/>
              </w:rPr>
              <w:tab/>
            </w:r>
            <w:r>
              <w:rPr>
                <w:rStyle w:val="IndexLink"/>
              </w:rPr>
              <w:t>496</w:t>
            </w:r>
          </w:hyperlink>
        </w:p>
        <w:p>
          <w:pPr>
            <w:pStyle w:val="Contents3"/>
            <w:tabs>
              <w:tab w:val="clear" w:pos="8459"/>
              <w:tab w:val="right" w:pos="9026" w:leader="dot"/>
            </w:tabs>
            <w:rPr/>
          </w:pPr>
          <w:hyperlink w:anchor="__RefHeading___Toc3056658_3381743652">
            <w:r>
              <w:rPr>
                <w:webHidden/>
                <w:rStyle w:val="IndexLink"/>
                <w:rtl w:val="true"/>
              </w:rPr>
              <w:t>الیمین علی غیر المقدور و الحرام</w:t>
            </w:r>
            <w:r>
              <w:rPr>
                <w:rStyle w:val="IndexLink"/>
                <w:rtl w:val="true"/>
              </w:rPr>
              <w:tab/>
            </w:r>
            <w:r>
              <w:rPr>
                <w:rStyle w:val="IndexLink"/>
              </w:rPr>
              <w:t>497</w:t>
            </w:r>
          </w:hyperlink>
        </w:p>
        <w:p>
          <w:pPr>
            <w:pStyle w:val="Contents3"/>
            <w:tabs>
              <w:tab w:val="clear" w:pos="8459"/>
              <w:tab w:val="right" w:pos="9026" w:leader="dot"/>
            </w:tabs>
            <w:rPr/>
          </w:pPr>
          <w:hyperlink w:anchor="__RefHeading___Toc3056660_3381743652">
            <w:r>
              <w:rPr>
                <w:webHidden/>
                <w:rStyle w:val="IndexLink"/>
                <w:rtl w:val="true"/>
              </w:rPr>
              <w:t>لا تنعقد یمین الکافر</w:t>
            </w:r>
            <w:r>
              <w:rPr>
                <w:rStyle w:val="IndexLink"/>
                <w:rtl w:val="true"/>
              </w:rPr>
              <w:tab/>
            </w:r>
            <w:r>
              <w:rPr>
                <w:rStyle w:val="IndexLink"/>
              </w:rPr>
              <w:t>497</w:t>
            </w:r>
          </w:hyperlink>
        </w:p>
        <w:p>
          <w:pPr>
            <w:pStyle w:val="Contents3"/>
            <w:tabs>
              <w:tab w:val="clear" w:pos="8459"/>
              <w:tab w:val="right" w:pos="9026" w:leader="dot"/>
            </w:tabs>
            <w:rPr/>
          </w:pPr>
          <w:hyperlink w:anchor="__RefHeading___Toc3056662_3381743652">
            <w:r>
              <w:rPr>
                <w:webHidden/>
                <w:rStyle w:val="IndexLink"/>
                <w:rtl w:val="true"/>
              </w:rPr>
              <w:t>إذا قال و قدرة اللّه</w:t>
            </w:r>
            <w:r>
              <w:rPr>
                <w:rStyle w:val="IndexLink"/>
                <w:rtl w:val="true"/>
              </w:rPr>
              <w:tab/>
            </w:r>
            <w:r>
              <w:rPr>
                <w:rStyle w:val="IndexLink"/>
              </w:rPr>
              <w:t>497</w:t>
            </w:r>
          </w:hyperlink>
        </w:p>
        <w:p>
          <w:pPr>
            <w:pStyle w:val="Contents3"/>
            <w:tabs>
              <w:tab w:val="clear" w:pos="8459"/>
              <w:tab w:val="right" w:pos="9026" w:leader="dot"/>
            </w:tabs>
            <w:rPr/>
          </w:pPr>
          <w:hyperlink w:anchor="__RefHeading___Toc3056664_3381743652">
            <w:r>
              <w:rPr>
                <w:webHidden/>
                <w:rStyle w:val="IndexLink"/>
                <w:rtl w:val="true"/>
              </w:rPr>
              <w:t>الحلف بالقرآن</w:t>
            </w:r>
            <w:r>
              <w:rPr>
                <w:rStyle w:val="IndexLink"/>
                <w:rtl w:val="true"/>
              </w:rPr>
              <w:tab/>
            </w:r>
            <w:r>
              <w:rPr>
                <w:rStyle w:val="IndexLink"/>
              </w:rPr>
              <w:t>498</w:t>
            </w:r>
          </w:hyperlink>
        </w:p>
        <w:p>
          <w:pPr>
            <w:pStyle w:val="Contents3"/>
            <w:tabs>
              <w:tab w:val="clear" w:pos="8459"/>
              <w:tab w:val="right" w:pos="9026" w:leader="dot"/>
            </w:tabs>
            <w:rPr/>
          </w:pPr>
          <w:hyperlink w:anchor="__RefHeading___Toc3056666_3381743652">
            <w:r>
              <w:rPr>
                <w:webHidden/>
                <w:rStyle w:val="IndexLink"/>
                <w:rtl w:val="true"/>
              </w:rPr>
              <w:t>الیمین لا تنعقد إلا بالنیة</w:t>
            </w:r>
            <w:r>
              <w:rPr>
                <w:rStyle w:val="IndexLink"/>
                <w:rtl w:val="true"/>
              </w:rPr>
              <w:tab/>
            </w:r>
            <w:r>
              <w:rPr>
                <w:rStyle w:val="IndexLink"/>
              </w:rPr>
              <w:t>499</w:t>
            </w:r>
          </w:hyperlink>
        </w:p>
        <w:p>
          <w:pPr>
            <w:pStyle w:val="Contents3"/>
            <w:tabs>
              <w:tab w:val="clear" w:pos="8459"/>
              <w:tab w:val="right" w:pos="9026" w:leader="dot"/>
            </w:tabs>
            <w:rPr/>
          </w:pPr>
          <w:hyperlink w:anchor="__RefHeading___Toc3056668_3381743652">
            <w:r>
              <w:rPr>
                <w:webHidden/>
                <w:rStyle w:val="IndexLink"/>
                <w:rtl w:val="true"/>
              </w:rPr>
              <w:t>أنحاء من الیمین الصحیح و الباطل</w:t>
            </w:r>
            <w:r>
              <w:rPr>
                <w:rStyle w:val="IndexLink"/>
                <w:rtl w:val="true"/>
              </w:rPr>
              <w:tab/>
            </w:r>
            <w:r>
              <w:rPr>
                <w:rStyle w:val="IndexLink"/>
              </w:rPr>
              <w:t>499</w:t>
            </w:r>
          </w:hyperlink>
        </w:p>
        <w:p>
          <w:pPr>
            <w:pStyle w:val="Contents3"/>
            <w:tabs>
              <w:tab w:val="clear" w:pos="8459"/>
              <w:tab w:val="right" w:pos="9026" w:leader="dot"/>
            </w:tabs>
            <w:rPr/>
          </w:pPr>
          <w:hyperlink w:anchor="__RefHeading___Toc3056670_3381743652">
            <w:r>
              <w:rPr>
                <w:webHidden/>
                <w:rStyle w:val="IndexLink"/>
                <w:rtl w:val="true"/>
              </w:rPr>
              <w:t>إذا حلف أن لا یلبس الحلی</w:t>
            </w:r>
            <w:r>
              <w:rPr>
                <w:rStyle w:val="IndexLink"/>
                <w:rtl w:val="true"/>
              </w:rPr>
              <w:tab/>
            </w:r>
            <w:r>
              <w:rPr>
                <w:rStyle w:val="IndexLink"/>
              </w:rPr>
              <w:t>502</w:t>
            </w:r>
          </w:hyperlink>
        </w:p>
        <w:p>
          <w:pPr>
            <w:pStyle w:val="Contents3"/>
            <w:tabs>
              <w:tab w:val="clear" w:pos="8459"/>
              <w:tab w:val="right" w:pos="9026" w:leader="dot"/>
            </w:tabs>
            <w:rPr/>
          </w:pPr>
          <w:hyperlink w:anchor="__RefHeading___Toc3056672_3381743652">
            <w:r>
              <w:rPr>
                <w:webHidden/>
                <w:rStyle w:val="IndexLink"/>
                <w:rtl w:val="true"/>
              </w:rPr>
              <w:t>الاستثناء بمشیة اللّه فی الیمین</w:t>
            </w:r>
            <w:r>
              <w:rPr>
                <w:rStyle w:val="IndexLink"/>
                <w:rtl w:val="true"/>
              </w:rPr>
              <w:tab/>
            </w:r>
            <w:r>
              <w:rPr>
                <w:rStyle w:val="IndexLink"/>
              </w:rPr>
              <w:t>502</w:t>
            </w:r>
          </w:hyperlink>
        </w:p>
        <w:p>
          <w:pPr>
            <w:pStyle w:val="Contents3"/>
            <w:tabs>
              <w:tab w:val="clear" w:pos="8459"/>
              <w:tab w:val="right" w:pos="9026" w:leader="dot"/>
            </w:tabs>
            <w:rPr/>
          </w:pPr>
          <w:hyperlink w:anchor="__RefHeading___Toc3056674_3381743652">
            <w:r>
              <w:rPr>
                <w:webHidden/>
                <w:rStyle w:val="IndexLink"/>
                <w:rtl w:val="true"/>
              </w:rPr>
              <w:t>لغو الیمین</w:t>
            </w:r>
            <w:r>
              <w:rPr>
                <w:rStyle w:val="IndexLink"/>
                <w:rtl w:val="true"/>
              </w:rPr>
              <w:tab/>
            </w:r>
            <w:r>
              <w:rPr>
                <w:rStyle w:val="IndexLink"/>
              </w:rPr>
              <w:t>503</w:t>
            </w:r>
          </w:hyperlink>
        </w:p>
        <w:p>
          <w:pPr>
            <w:pStyle w:val="Contents3"/>
            <w:tabs>
              <w:tab w:val="clear" w:pos="8459"/>
              <w:tab w:val="right" w:pos="9026" w:leader="dot"/>
            </w:tabs>
            <w:rPr/>
          </w:pPr>
          <w:hyperlink w:anchor="__RefHeading___Toc3056676_3381743652">
            <w:r>
              <w:rPr>
                <w:webHidden/>
                <w:rStyle w:val="IndexLink"/>
                <w:rtl w:val="true"/>
              </w:rPr>
              <w:t>مخالفة الیمین</w:t>
            </w:r>
            <w:r>
              <w:rPr>
                <w:rStyle w:val="IndexLink"/>
                <w:rtl w:val="true"/>
              </w:rPr>
              <w:tab/>
            </w:r>
            <w:r>
              <w:rPr>
                <w:rStyle w:val="IndexLink"/>
              </w:rPr>
              <w:t>504</w:t>
            </w:r>
          </w:hyperlink>
        </w:p>
        <w:p>
          <w:pPr>
            <w:pStyle w:val="Contents3"/>
            <w:tabs>
              <w:tab w:val="clear" w:pos="8459"/>
              <w:tab w:val="right" w:pos="9026" w:leader="dot"/>
            </w:tabs>
            <w:rPr/>
          </w:pPr>
          <w:hyperlink w:anchor="__RefHeading___Toc3056678_3381743652">
            <w:r>
              <w:rPr>
                <w:webHidden/>
                <w:rStyle w:val="IndexLink"/>
                <w:rtl w:val="true"/>
              </w:rPr>
              <w:t>لا یجوز تقدیم کفارة الیمین قبل الحنث</w:t>
            </w:r>
            <w:r>
              <w:rPr>
                <w:rStyle w:val="IndexLink"/>
                <w:rtl w:val="true"/>
              </w:rPr>
              <w:tab/>
            </w:r>
            <w:r>
              <w:rPr>
                <w:rStyle w:val="IndexLink"/>
              </w:rPr>
              <w:t>504</w:t>
            </w:r>
          </w:hyperlink>
        </w:p>
        <w:p>
          <w:pPr>
            <w:pStyle w:val="Contents3"/>
            <w:tabs>
              <w:tab w:val="clear" w:pos="8459"/>
              <w:tab w:val="right" w:pos="9026" w:leader="dot"/>
            </w:tabs>
            <w:rPr/>
          </w:pPr>
          <w:hyperlink w:anchor="__RefHeading___Toc3056680_3381743652">
            <w:r>
              <w:rPr>
                <w:webHidden/>
                <w:rStyle w:val="IndexLink"/>
                <w:rtl w:val="true"/>
              </w:rPr>
              <w:t>الیمین بالطلاق</w:t>
            </w:r>
            <w:r>
              <w:rPr>
                <w:rStyle w:val="IndexLink"/>
                <w:rtl w:val="true"/>
              </w:rPr>
              <w:tab/>
            </w:r>
            <w:r>
              <w:rPr>
                <w:rStyle w:val="IndexLink"/>
              </w:rPr>
              <w:t>504</w:t>
            </w:r>
          </w:hyperlink>
        </w:p>
        <w:p>
          <w:pPr>
            <w:pStyle w:val="Contents3"/>
            <w:tabs>
              <w:tab w:val="clear" w:pos="8459"/>
              <w:tab w:val="right" w:pos="9026" w:leader="dot"/>
            </w:tabs>
            <w:rPr/>
          </w:pPr>
          <w:hyperlink w:anchor="__RefHeading___Toc3056682_3381743652">
            <w:r>
              <w:rPr>
                <w:webHidden/>
                <w:rStyle w:val="IndexLink"/>
                <w:rtl w:val="true"/>
              </w:rPr>
              <w:t>أحکام الکفارة</w:t>
            </w:r>
            <w:r>
              <w:rPr>
                <w:rStyle w:val="IndexLink"/>
                <w:rtl w:val="true"/>
              </w:rPr>
              <w:tab/>
            </w:r>
            <w:r>
              <w:rPr>
                <w:rStyle w:val="IndexLink"/>
              </w:rPr>
              <w:t>505</w:t>
            </w:r>
          </w:hyperlink>
        </w:p>
        <w:p>
          <w:pPr>
            <w:pStyle w:val="Contents3"/>
            <w:tabs>
              <w:tab w:val="clear" w:pos="8459"/>
              <w:tab w:val="right" w:pos="9026" w:leader="dot"/>
            </w:tabs>
            <w:rPr/>
          </w:pPr>
          <w:hyperlink w:anchor="__RefHeading___Toc3056684_3381743652">
            <w:r>
              <w:rPr>
                <w:webHidden/>
                <w:rStyle w:val="IndexLink"/>
                <w:rtl w:val="true"/>
              </w:rPr>
              <w:t>ما یصدق به الحنث</w:t>
            </w:r>
            <w:r>
              <w:rPr>
                <w:rStyle w:val="IndexLink"/>
                <w:rtl w:val="true"/>
              </w:rPr>
              <w:tab/>
            </w:r>
            <w:r>
              <w:rPr>
                <w:rStyle w:val="IndexLink"/>
              </w:rPr>
              <w:t>506</w:t>
            </w:r>
          </w:hyperlink>
        </w:p>
        <w:p>
          <w:pPr>
            <w:pStyle w:val="Contents3"/>
            <w:tabs>
              <w:tab w:val="clear" w:pos="8459"/>
              <w:tab w:val="right" w:pos="9026" w:leader="dot"/>
            </w:tabs>
            <w:rPr/>
          </w:pPr>
          <w:hyperlink w:anchor="__RefHeading___Toc3056686_3381743652">
            <w:r>
              <w:rPr>
                <w:webHidden/>
                <w:rStyle w:val="IndexLink"/>
                <w:rtl w:val="true"/>
              </w:rPr>
              <w:t>وقت القضاء</w:t>
            </w:r>
            <w:r>
              <w:rPr>
                <w:rStyle w:val="IndexLink"/>
                <w:rtl w:val="true"/>
              </w:rPr>
              <w:tab/>
            </w:r>
            <w:r>
              <w:rPr>
                <w:rStyle w:val="IndexLink"/>
              </w:rPr>
              <w:t>512</w:t>
            </w:r>
          </w:hyperlink>
        </w:p>
        <w:p>
          <w:pPr>
            <w:pStyle w:val="Contents3"/>
            <w:tabs>
              <w:tab w:val="clear" w:pos="8459"/>
              <w:tab w:val="right" w:pos="9026" w:leader="dot"/>
            </w:tabs>
            <w:rPr/>
          </w:pPr>
          <w:hyperlink w:anchor="__RefHeading___Toc3056688_3381743652">
            <w:r>
              <w:rPr>
                <w:webHidden/>
                <w:rStyle w:val="IndexLink"/>
                <w:rtl w:val="true"/>
              </w:rPr>
              <w:t>إذا حلف الی حقب فلا حد له</w:t>
            </w:r>
            <w:r>
              <w:rPr>
                <w:rStyle w:val="IndexLink"/>
                <w:rtl w:val="true"/>
              </w:rPr>
              <w:tab/>
            </w:r>
            <w:r>
              <w:rPr>
                <w:rStyle w:val="IndexLink"/>
              </w:rPr>
              <w:t>512</w:t>
            </w:r>
          </w:hyperlink>
        </w:p>
        <w:p>
          <w:pPr>
            <w:pStyle w:val="Contents3"/>
            <w:tabs>
              <w:tab w:val="clear" w:pos="8459"/>
              <w:tab w:val="right" w:pos="9026" w:leader="dot"/>
            </w:tabs>
            <w:rPr/>
          </w:pPr>
          <w:hyperlink w:anchor="__RefHeading___Toc3056690_3381743652">
            <w:r>
              <w:rPr>
                <w:webHidden/>
                <w:rStyle w:val="IndexLink"/>
                <w:rtl w:val="true"/>
              </w:rPr>
              <w:t>أمور التی لیس بحنث أو لیس بحلف</w:t>
            </w:r>
            <w:r>
              <w:rPr>
                <w:rStyle w:val="IndexLink"/>
                <w:rtl w:val="true"/>
              </w:rPr>
              <w:tab/>
            </w:r>
            <w:r>
              <w:rPr>
                <w:rStyle w:val="IndexLink"/>
              </w:rPr>
              <w:t>513</w:t>
            </w:r>
          </w:hyperlink>
        </w:p>
        <w:p>
          <w:pPr>
            <w:pStyle w:val="Contents3"/>
            <w:tabs>
              <w:tab w:val="clear" w:pos="8459"/>
              <w:tab w:val="right" w:pos="9026" w:leader="dot"/>
            </w:tabs>
            <w:rPr/>
          </w:pPr>
          <w:hyperlink w:anchor="__RefHeading___Toc3056692_3381743652">
            <w:r>
              <w:rPr>
                <w:webHidden/>
                <w:rStyle w:val="IndexLink"/>
                <w:rtl w:val="true"/>
              </w:rPr>
              <w:t>مسائل شتی</w:t>
            </w:r>
            <w:r>
              <w:rPr>
                <w:rStyle w:val="IndexLink"/>
                <w:rtl w:val="true"/>
              </w:rPr>
              <w:tab/>
            </w:r>
            <w:r>
              <w:rPr>
                <w:rStyle w:val="IndexLink"/>
              </w:rPr>
              <w:t>515</w:t>
            </w:r>
          </w:hyperlink>
        </w:p>
        <w:p>
          <w:pPr>
            <w:pStyle w:val="Contents2"/>
            <w:tabs>
              <w:tab w:val="clear" w:pos="8743"/>
              <w:tab w:val="right" w:pos="9026" w:leader="dot"/>
            </w:tabs>
            <w:rPr/>
          </w:pPr>
          <w:hyperlink w:anchor="__RefHeading___Toc3056694_3381743652">
            <w:r>
              <w:rPr>
                <w:webHidden/>
                <w:rStyle w:val="IndexLink"/>
                <w:rtl w:val="true"/>
              </w:rPr>
              <w:t>کتاب النذور</w:t>
            </w:r>
            <w:r>
              <w:rPr>
                <w:rStyle w:val="IndexLink"/>
                <w:rtl w:val="true"/>
              </w:rPr>
              <w:tab/>
            </w:r>
            <w:r>
              <w:rPr>
                <w:rStyle w:val="IndexLink"/>
              </w:rPr>
              <w:t>523</w:t>
            </w:r>
          </w:hyperlink>
        </w:p>
        <w:p>
          <w:pPr>
            <w:pStyle w:val="Contents2"/>
            <w:tabs>
              <w:tab w:val="clear" w:pos="8743"/>
              <w:tab w:val="right" w:pos="9026" w:leader="dot"/>
            </w:tabs>
            <w:rPr/>
          </w:pPr>
          <w:hyperlink w:anchor="__RefHeading___Toc3056696_3381743652">
            <w:r>
              <w:rPr>
                <w:webHidden/>
                <w:rStyle w:val="IndexLink"/>
                <w:rtl w:val="true"/>
              </w:rPr>
              <w:t>کتاب آداب القضاء</w:t>
            </w:r>
            <w:r>
              <w:rPr>
                <w:rStyle w:val="IndexLink"/>
                <w:rtl w:val="true"/>
              </w:rPr>
              <w:tab/>
            </w:r>
            <w:r>
              <w:rPr>
                <w:rStyle w:val="IndexLink"/>
              </w:rPr>
              <w:t>529</w:t>
            </w:r>
          </w:hyperlink>
        </w:p>
        <w:p>
          <w:pPr>
            <w:pStyle w:val="Contents3"/>
            <w:tabs>
              <w:tab w:val="clear" w:pos="8459"/>
              <w:tab w:val="right" w:pos="9026" w:leader="dot"/>
            </w:tabs>
            <w:rPr/>
          </w:pPr>
          <w:hyperlink w:anchor="__RefHeading___Toc3056698_3381743652">
            <w:r>
              <w:rPr>
                <w:webHidden/>
                <w:rStyle w:val="IndexLink"/>
                <w:rtl w:val="true"/>
              </w:rPr>
              <w:t>اشارة</w:t>
            </w:r>
            <w:r>
              <w:rPr>
                <w:rStyle w:val="IndexLink"/>
                <w:rtl w:val="true"/>
              </w:rPr>
              <w:tab/>
            </w:r>
            <w:r>
              <w:rPr>
                <w:rStyle w:val="IndexLink"/>
              </w:rPr>
              <w:t>529</w:t>
            </w:r>
          </w:hyperlink>
        </w:p>
        <w:p>
          <w:pPr>
            <w:pStyle w:val="Contents3"/>
            <w:tabs>
              <w:tab w:val="clear" w:pos="8459"/>
              <w:tab w:val="right" w:pos="9026" w:leader="dot"/>
            </w:tabs>
            <w:rPr/>
          </w:pPr>
          <w:hyperlink w:anchor="__RefHeading___Toc3056700_3381743652">
            <w:r>
              <w:rPr>
                <w:webHidden/>
                <w:rStyle w:val="IndexLink"/>
                <w:rtl w:val="true"/>
              </w:rPr>
              <w:t>الصلاحیة للقضاء</w:t>
            </w:r>
            <w:r>
              <w:rPr>
                <w:rStyle w:val="IndexLink"/>
                <w:rtl w:val="true"/>
              </w:rPr>
              <w:tab/>
            </w:r>
            <w:r>
              <w:rPr>
                <w:rStyle w:val="IndexLink"/>
              </w:rPr>
              <w:t>529</w:t>
            </w:r>
          </w:hyperlink>
        </w:p>
        <w:p>
          <w:pPr>
            <w:pStyle w:val="Contents3"/>
            <w:tabs>
              <w:tab w:val="clear" w:pos="8459"/>
              <w:tab w:val="right" w:pos="9026" w:leader="dot"/>
            </w:tabs>
            <w:rPr/>
          </w:pPr>
          <w:hyperlink w:anchor="__RefHeading___Toc3056702_3381743652">
            <w:r>
              <w:rPr>
                <w:webHidden/>
                <w:rStyle w:val="IndexLink"/>
                <w:rtl w:val="true"/>
              </w:rPr>
              <w:t>الجلوس فی المساجد للقضاء</w:t>
            </w:r>
            <w:r>
              <w:rPr>
                <w:rStyle w:val="IndexLink"/>
                <w:rtl w:val="true"/>
              </w:rPr>
              <w:tab/>
            </w:r>
            <w:r>
              <w:rPr>
                <w:rStyle w:val="IndexLink"/>
              </w:rPr>
              <w:t>530</w:t>
            </w:r>
          </w:hyperlink>
        </w:p>
        <w:p>
          <w:pPr>
            <w:pStyle w:val="Contents3"/>
            <w:tabs>
              <w:tab w:val="clear" w:pos="8459"/>
              <w:tab w:val="right" w:pos="9026" w:leader="dot"/>
            </w:tabs>
            <w:rPr/>
          </w:pPr>
          <w:hyperlink w:anchor="__RefHeading___Toc3056704_3381743652">
            <w:r>
              <w:rPr>
                <w:webHidden/>
                <w:rStyle w:val="IndexLink"/>
                <w:rtl w:val="true"/>
              </w:rPr>
              <w:t>شروط القاضی</w:t>
            </w:r>
            <w:r>
              <w:rPr>
                <w:rStyle w:val="IndexLink"/>
                <w:rtl w:val="true"/>
              </w:rPr>
              <w:tab/>
            </w:r>
            <w:r>
              <w:rPr>
                <w:rStyle w:val="IndexLink"/>
              </w:rPr>
              <w:t>530</w:t>
            </w:r>
          </w:hyperlink>
        </w:p>
        <w:p>
          <w:pPr>
            <w:pStyle w:val="Contents3"/>
            <w:tabs>
              <w:tab w:val="clear" w:pos="8459"/>
              <w:tab w:val="right" w:pos="9026" w:leader="dot"/>
            </w:tabs>
            <w:rPr/>
          </w:pPr>
          <w:hyperlink w:anchor="__RefHeading___Toc3056706_3381743652">
            <w:r>
              <w:rPr>
                <w:webHidden/>
                <w:rStyle w:val="IndexLink"/>
                <w:rtl w:val="true"/>
              </w:rPr>
              <w:t>الخطأ فی القضاء</w:t>
            </w:r>
            <w:r>
              <w:rPr>
                <w:rStyle w:val="IndexLink"/>
                <w:rtl w:val="true"/>
              </w:rPr>
              <w:tab/>
            </w:r>
            <w:r>
              <w:rPr>
                <w:rStyle w:val="IndexLink"/>
              </w:rPr>
              <w:t>531</w:t>
            </w:r>
          </w:hyperlink>
        </w:p>
        <w:p>
          <w:pPr>
            <w:pStyle w:val="Contents3"/>
            <w:tabs>
              <w:tab w:val="clear" w:pos="8459"/>
              <w:tab w:val="right" w:pos="9026" w:leader="dot"/>
            </w:tabs>
            <w:rPr/>
          </w:pPr>
          <w:hyperlink w:anchor="__RefHeading___Toc3056708_3381743652">
            <w:r>
              <w:rPr>
                <w:webHidden/>
                <w:rStyle w:val="IndexLink"/>
                <w:rtl w:val="true"/>
              </w:rPr>
              <w:t>الادعاء علی القاضی</w:t>
            </w:r>
            <w:r>
              <w:rPr>
                <w:rStyle w:val="IndexLink"/>
                <w:rtl w:val="true"/>
              </w:rPr>
              <w:tab/>
            </w:r>
            <w:r>
              <w:rPr>
                <w:rStyle w:val="IndexLink"/>
              </w:rPr>
              <w:t>532</w:t>
            </w:r>
          </w:hyperlink>
        </w:p>
        <w:p>
          <w:pPr>
            <w:pStyle w:val="Contents3"/>
            <w:tabs>
              <w:tab w:val="clear" w:pos="8459"/>
              <w:tab w:val="right" w:pos="9026" w:leader="dot"/>
            </w:tabs>
            <w:rPr/>
          </w:pPr>
          <w:hyperlink w:anchor="__RefHeading___Toc3056710_3381743652">
            <w:r>
              <w:rPr>
                <w:webHidden/>
                <w:rStyle w:val="IndexLink"/>
                <w:rtl w:val="true"/>
              </w:rPr>
              <w:t>القول فی الشهادة</w:t>
            </w:r>
            <w:r>
              <w:rPr>
                <w:rStyle w:val="IndexLink"/>
                <w:rtl w:val="true"/>
              </w:rPr>
              <w:tab/>
            </w:r>
            <w:r>
              <w:rPr>
                <w:rStyle w:val="IndexLink"/>
              </w:rPr>
              <w:t>532</w:t>
            </w:r>
          </w:hyperlink>
        </w:p>
        <w:p>
          <w:pPr>
            <w:pStyle w:val="Contents3"/>
            <w:tabs>
              <w:tab w:val="clear" w:pos="8459"/>
              <w:tab w:val="right" w:pos="9026" w:leader="dot"/>
            </w:tabs>
            <w:rPr/>
          </w:pPr>
          <w:hyperlink w:anchor="__RefHeading___Toc3056712_3381743652">
            <w:r>
              <w:rPr>
                <w:webHidden/>
                <w:rStyle w:val="IndexLink"/>
                <w:rtl w:val="true"/>
              </w:rPr>
              <w:t>عدم معرفة الخصمان عند القاضی</w:t>
            </w:r>
            <w:r>
              <w:rPr>
                <w:rStyle w:val="IndexLink"/>
                <w:rtl w:val="true"/>
              </w:rPr>
              <w:tab/>
            </w:r>
            <w:r>
              <w:rPr>
                <w:rStyle w:val="IndexLink"/>
              </w:rPr>
              <w:t>534</w:t>
            </w:r>
          </w:hyperlink>
        </w:p>
        <w:p>
          <w:pPr>
            <w:pStyle w:val="Contents3"/>
            <w:tabs>
              <w:tab w:val="clear" w:pos="8459"/>
              <w:tab w:val="right" w:pos="9026" w:leader="dot"/>
            </w:tabs>
            <w:rPr/>
          </w:pPr>
          <w:hyperlink w:anchor="__RefHeading___Toc3056714_3381743652">
            <w:r>
              <w:rPr>
                <w:webHidden/>
                <w:rStyle w:val="IndexLink"/>
                <w:rtl w:val="true"/>
              </w:rPr>
              <w:t>الحکم أعلی من الشهادة</w:t>
            </w:r>
            <w:r>
              <w:rPr>
                <w:rStyle w:val="IndexLink"/>
                <w:rtl w:val="true"/>
              </w:rPr>
              <w:tab/>
            </w:r>
            <w:r>
              <w:rPr>
                <w:rStyle w:val="IndexLink"/>
              </w:rPr>
              <w:t>534</w:t>
            </w:r>
          </w:hyperlink>
        </w:p>
        <w:p>
          <w:pPr>
            <w:pStyle w:val="Contents3"/>
            <w:tabs>
              <w:tab w:val="clear" w:pos="8459"/>
              <w:tab w:val="right" w:pos="9026" w:leader="dot"/>
            </w:tabs>
            <w:rPr/>
          </w:pPr>
          <w:hyperlink w:anchor="__RefHeading___Toc3056716_3381743652">
            <w:r>
              <w:rPr>
                <w:webHidden/>
                <w:rStyle w:val="IndexLink"/>
                <w:rtl w:val="true"/>
              </w:rPr>
              <w:t>ذکر الحاکم الحکم السابق</w:t>
            </w:r>
            <w:r>
              <w:rPr>
                <w:rStyle w:val="IndexLink"/>
                <w:rtl w:val="true"/>
              </w:rPr>
              <w:tab/>
            </w:r>
            <w:r>
              <w:rPr>
                <w:rStyle w:val="IndexLink"/>
              </w:rPr>
              <w:t>535</w:t>
            </w:r>
          </w:hyperlink>
        </w:p>
        <w:p>
          <w:pPr>
            <w:pStyle w:val="Contents3"/>
            <w:tabs>
              <w:tab w:val="clear" w:pos="8459"/>
              <w:tab w:val="right" w:pos="9026" w:leader="dot"/>
            </w:tabs>
            <w:rPr/>
          </w:pPr>
          <w:hyperlink w:anchor="__RefHeading___Toc3056718_3381743652">
            <w:r>
              <w:rPr>
                <w:webHidden/>
                <w:rStyle w:val="IndexLink"/>
                <w:rtl w:val="true"/>
              </w:rPr>
              <w:t>علم الحاکم بشهادة الزور</w:t>
            </w:r>
            <w:r>
              <w:rPr>
                <w:rStyle w:val="IndexLink"/>
                <w:rtl w:val="true"/>
              </w:rPr>
              <w:tab/>
            </w:r>
            <w:r>
              <w:rPr>
                <w:rStyle w:val="IndexLink"/>
              </w:rPr>
              <w:t>535</w:t>
            </w:r>
          </w:hyperlink>
        </w:p>
        <w:p>
          <w:pPr>
            <w:pStyle w:val="Contents3"/>
            <w:tabs>
              <w:tab w:val="clear" w:pos="8459"/>
              <w:tab w:val="right" w:pos="9026" w:leader="dot"/>
            </w:tabs>
            <w:rPr/>
          </w:pPr>
          <w:hyperlink w:anchor="__RefHeading___Toc3056720_3381743652">
            <w:r>
              <w:rPr>
                <w:webHidden/>
                <w:rStyle w:val="IndexLink"/>
                <w:rtl w:val="true"/>
              </w:rPr>
              <w:t>الحکم بکتاب قاض الی قاض</w:t>
            </w:r>
            <w:r>
              <w:rPr>
                <w:rStyle w:val="IndexLink"/>
                <w:rtl w:val="true"/>
              </w:rPr>
              <w:tab/>
            </w:r>
            <w:r>
              <w:rPr>
                <w:rStyle w:val="IndexLink"/>
              </w:rPr>
              <w:t>536</w:t>
            </w:r>
          </w:hyperlink>
        </w:p>
        <w:p>
          <w:pPr>
            <w:pStyle w:val="Contents3"/>
            <w:tabs>
              <w:tab w:val="clear" w:pos="8459"/>
              <w:tab w:val="right" w:pos="9026" w:leader="dot"/>
            </w:tabs>
            <w:rPr/>
          </w:pPr>
          <w:hyperlink w:anchor="__RefHeading___Toc3056722_3381743652">
            <w:r>
              <w:rPr>
                <w:webHidden/>
                <w:rStyle w:val="IndexLink"/>
                <w:rtl w:val="true"/>
              </w:rPr>
              <w:t>القول فی القسمة</w:t>
            </w:r>
            <w:r>
              <w:rPr>
                <w:rStyle w:val="IndexLink"/>
                <w:rtl w:val="true"/>
              </w:rPr>
              <w:tab/>
            </w:r>
            <w:r>
              <w:rPr>
                <w:rStyle w:val="IndexLink"/>
              </w:rPr>
              <w:t>537</w:t>
            </w:r>
          </w:hyperlink>
        </w:p>
        <w:p>
          <w:pPr>
            <w:pStyle w:val="Contents3"/>
            <w:tabs>
              <w:tab w:val="clear" w:pos="8459"/>
              <w:tab w:val="right" w:pos="9026" w:leader="dot"/>
            </w:tabs>
            <w:rPr/>
          </w:pPr>
          <w:hyperlink w:anchor="__RefHeading___Toc3056724_3381743652">
            <w:r>
              <w:rPr>
                <w:webHidden/>
                <w:rStyle w:val="IndexLink"/>
                <w:rtl w:val="true"/>
              </w:rPr>
              <w:t>أجرة الحاکم</w:t>
            </w:r>
            <w:r>
              <w:rPr>
                <w:rStyle w:val="IndexLink"/>
                <w:rtl w:val="true"/>
              </w:rPr>
              <w:tab/>
            </w:r>
            <w:r>
              <w:rPr>
                <w:rStyle w:val="IndexLink"/>
              </w:rPr>
              <w:t>540</w:t>
            </w:r>
          </w:hyperlink>
        </w:p>
        <w:p>
          <w:pPr>
            <w:pStyle w:val="Contents3"/>
            <w:tabs>
              <w:tab w:val="clear" w:pos="8459"/>
              <w:tab w:val="right" w:pos="9026" w:leader="dot"/>
            </w:tabs>
            <w:rPr/>
          </w:pPr>
          <w:hyperlink w:anchor="__RefHeading___Toc3056726_3381743652">
            <w:r>
              <w:rPr>
                <w:webHidden/>
                <w:rStyle w:val="IndexLink"/>
                <w:rtl w:val="true"/>
              </w:rPr>
              <w:t>ادعاء الاثنین علی صاحبه</w:t>
            </w:r>
            <w:r>
              <w:rPr>
                <w:rStyle w:val="IndexLink"/>
                <w:rtl w:val="true"/>
              </w:rPr>
              <w:tab/>
            </w:r>
            <w:r>
              <w:rPr>
                <w:rStyle w:val="IndexLink"/>
              </w:rPr>
              <w:t>540</w:t>
            </w:r>
          </w:hyperlink>
        </w:p>
        <w:p>
          <w:pPr>
            <w:pStyle w:val="Contents3"/>
            <w:tabs>
              <w:tab w:val="clear" w:pos="8459"/>
              <w:tab w:val="right" w:pos="9026" w:leader="dot"/>
            </w:tabs>
            <w:rPr/>
          </w:pPr>
          <w:hyperlink w:anchor="__RefHeading___Toc3056728_3381743652">
            <w:r>
              <w:rPr>
                <w:webHidden/>
                <w:rStyle w:val="IndexLink"/>
                <w:rtl w:val="true"/>
              </w:rPr>
              <w:t>إذا استعدی رجل عند الحاکم علی رجل</w:t>
            </w:r>
            <w:r>
              <w:rPr>
                <w:rStyle w:val="IndexLink"/>
                <w:rtl w:val="true"/>
              </w:rPr>
              <w:tab/>
            </w:r>
            <w:r>
              <w:rPr>
                <w:rStyle w:val="IndexLink"/>
              </w:rPr>
              <w:t>540</w:t>
            </w:r>
          </w:hyperlink>
        </w:p>
        <w:p>
          <w:pPr>
            <w:pStyle w:val="Contents3"/>
            <w:tabs>
              <w:tab w:val="clear" w:pos="8459"/>
              <w:tab w:val="right" w:pos="9026" w:leader="dot"/>
            </w:tabs>
            <w:rPr/>
          </w:pPr>
          <w:hyperlink w:anchor="__RefHeading___Toc3056730_3381743652">
            <w:r>
              <w:rPr>
                <w:webHidden/>
                <w:rStyle w:val="IndexLink"/>
                <w:rtl w:val="true"/>
              </w:rPr>
              <w:t>إحضار المستعدی علیه</w:t>
            </w:r>
            <w:r>
              <w:rPr>
                <w:rStyle w:val="IndexLink"/>
                <w:rtl w:val="true"/>
              </w:rPr>
              <w:tab/>
            </w:r>
            <w:r>
              <w:rPr>
                <w:rStyle w:val="IndexLink"/>
              </w:rPr>
              <w:t>541</w:t>
            </w:r>
          </w:hyperlink>
        </w:p>
        <w:p>
          <w:pPr>
            <w:pStyle w:val="Contents3"/>
            <w:tabs>
              <w:tab w:val="clear" w:pos="8459"/>
              <w:tab w:val="right" w:pos="9026" w:leader="dot"/>
            </w:tabs>
            <w:rPr/>
          </w:pPr>
          <w:hyperlink w:anchor="__RefHeading___Toc3056732_3381743652">
            <w:r>
              <w:rPr>
                <w:webHidden/>
                <w:rStyle w:val="IndexLink"/>
                <w:rtl w:val="true"/>
              </w:rPr>
              <w:t>الادعاء علی کامل العقل</w:t>
            </w:r>
            <w:r>
              <w:rPr>
                <w:rStyle w:val="IndexLink"/>
                <w:rtl w:val="true"/>
              </w:rPr>
              <w:tab/>
            </w:r>
            <w:r>
              <w:rPr>
                <w:rStyle w:val="IndexLink"/>
              </w:rPr>
              <w:t>541</w:t>
            </w:r>
          </w:hyperlink>
        </w:p>
        <w:p>
          <w:pPr>
            <w:pStyle w:val="Contents3"/>
            <w:tabs>
              <w:tab w:val="clear" w:pos="8459"/>
              <w:tab w:val="right" w:pos="9026" w:leader="dot"/>
            </w:tabs>
            <w:rPr/>
          </w:pPr>
          <w:hyperlink w:anchor="__RefHeading___Toc3056734_3381743652">
            <w:r>
              <w:rPr>
                <w:webHidden/>
                <w:rStyle w:val="IndexLink"/>
                <w:rtl w:val="true"/>
              </w:rPr>
              <w:t>ادعاء غیبة البینة</w:t>
            </w:r>
            <w:r>
              <w:rPr>
                <w:rStyle w:val="IndexLink"/>
                <w:rtl w:val="true"/>
              </w:rPr>
              <w:tab/>
            </w:r>
            <w:r>
              <w:rPr>
                <w:rStyle w:val="IndexLink"/>
              </w:rPr>
              <w:t>541</w:t>
            </w:r>
          </w:hyperlink>
        </w:p>
        <w:p>
          <w:pPr>
            <w:pStyle w:val="Contents3"/>
            <w:tabs>
              <w:tab w:val="clear" w:pos="8459"/>
              <w:tab w:val="right" w:pos="9026" w:leader="dot"/>
            </w:tabs>
            <w:rPr/>
          </w:pPr>
          <w:hyperlink w:anchor="__RefHeading___Toc3056736_3381743652">
            <w:r>
              <w:rPr>
                <w:webHidden/>
                <w:rStyle w:val="IndexLink"/>
                <w:rtl w:val="true"/>
              </w:rPr>
              <w:t>سکوت المدعی علیه</w:t>
            </w:r>
            <w:r>
              <w:rPr>
                <w:rStyle w:val="IndexLink"/>
                <w:rtl w:val="true"/>
              </w:rPr>
              <w:tab/>
            </w:r>
            <w:r>
              <w:rPr>
                <w:rStyle w:val="IndexLink"/>
              </w:rPr>
              <w:t>542</w:t>
            </w:r>
          </w:hyperlink>
        </w:p>
        <w:p>
          <w:pPr>
            <w:pStyle w:val="Contents3"/>
            <w:tabs>
              <w:tab w:val="clear" w:pos="8459"/>
              <w:tab w:val="right" w:pos="9026" w:leader="dot"/>
            </w:tabs>
            <w:rPr/>
          </w:pPr>
          <w:hyperlink w:anchor="__RefHeading___Toc3056738_3381743652">
            <w:r>
              <w:rPr>
                <w:webHidden/>
                <w:rStyle w:val="IndexLink"/>
                <w:rtl w:val="true"/>
              </w:rPr>
              <w:t>القضاء علی الغائب</w:t>
            </w:r>
            <w:r>
              <w:rPr>
                <w:rStyle w:val="IndexLink"/>
                <w:rtl w:val="true"/>
              </w:rPr>
              <w:tab/>
            </w:r>
            <w:r>
              <w:rPr>
                <w:rStyle w:val="IndexLink"/>
              </w:rPr>
              <w:t>542</w:t>
            </w:r>
          </w:hyperlink>
        </w:p>
        <w:p>
          <w:pPr>
            <w:pStyle w:val="Contents3"/>
            <w:tabs>
              <w:tab w:val="clear" w:pos="8459"/>
              <w:tab w:val="right" w:pos="9026" w:leader="dot"/>
            </w:tabs>
            <w:rPr/>
          </w:pPr>
          <w:hyperlink w:anchor="__RefHeading___Toc3056740_3381743652">
            <w:r>
              <w:rPr>
                <w:webHidden/>
                <w:rStyle w:val="IndexLink"/>
                <w:rtl w:val="true"/>
              </w:rPr>
              <w:t>شاهدا الزور یعزران</w:t>
            </w:r>
            <w:r>
              <w:rPr>
                <w:rStyle w:val="IndexLink"/>
                <w:rtl w:val="true"/>
              </w:rPr>
              <w:tab/>
            </w:r>
            <w:r>
              <w:rPr>
                <w:rStyle w:val="IndexLink"/>
              </w:rPr>
              <w:t>544</w:t>
            </w:r>
          </w:hyperlink>
        </w:p>
        <w:p>
          <w:pPr>
            <w:pStyle w:val="Contents3"/>
            <w:tabs>
              <w:tab w:val="clear" w:pos="8459"/>
              <w:tab w:val="right" w:pos="9026" w:leader="dot"/>
            </w:tabs>
            <w:rPr/>
          </w:pPr>
          <w:hyperlink w:anchor="__RefHeading___Toc3056742_3381743652">
            <w:r>
              <w:rPr>
                <w:webHidden/>
                <w:rStyle w:val="IndexLink"/>
                <w:rtl w:val="true"/>
              </w:rPr>
              <w:t>تحکیم رجل من الرعیة</w:t>
            </w:r>
            <w:r>
              <w:rPr>
                <w:rStyle w:val="IndexLink"/>
                <w:rtl w:val="true"/>
              </w:rPr>
              <w:tab/>
            </w:r>
            <w:r>
              <w:rPr>
                <w:rStyle w:val="IndexLink"/>
              </w:rPr>
              <w:t>544</w:t>
            </w:r>
          </w:hyperlink>
        </w:p>
        <w:p>
          <w:pPr>
            <w:pStyle w:val="Contents3"/>
            <w:tabs>
              <w:tab w:val="clear" w:pos="8459"/>
              <w:tab w:val="right" w:pos="9026" w:leader="dot"/>
            </w:tabs>
            <w:rPr/>
          </w:pPr>
          <w:hyperlink w:anchor="__RefHeading___Toc3056744_3381743652">
            <w:r>
              <w:rPr>
                <w:webHidden/>
                <w:rStyle w:val="IndexLink"/>
                <w:rtl w:val="true"/>
              </w:rPr>
              <w:t>للحاکم أن یحکم بعلمه</w:t>
            </w:r>
            <w:r>
              <w:rPr>
                <w:rStyle w:val="IndexLink"/>
                <w:rtl w:val="true"/>
              </w:rPr>
              <w:tab/>
            </w:r>
            <w:r>
              <w:rPr>
                <w:rStyle w:val="IndexLink"/>
              </w:rPr>
              <w:t>545</w:t>
            </w:r>
          </w:hyperlink>
        </w:p>
        <w:p>
          <w:pPr>
            <w:pStyle w:val="Contents3"/>
            <w:tabs>
              <w:tab w:val="clear" w:pos="8459"/>
              <w:tab w:val="right" w:pos="9026" w:leader="dot"/>
            </w:tabs>
            <w:rPr/>
          </w:pPr>
          <w:hyperlink w:anchor="__RefHeading___Toc3056746_3381743652">
            <w:r>
              <w:rPr>
                <w:webHidden/>
                <w:rStyle w:val="IndexLink"/>
                <w:rtl w:val="true"/>
              </w:rPr>
              <w:t>إذا قال الحاکم قد حکمت قبل العزل</w:t>
            </w:r>
            <w:r>
              <w:rPr>
                <w:rStyle w:val="IndexLink"/>
                <w:rtl w:val="true"/>
              </w:rPr>
              <w:tab/>
            </w:r>
            <w:r>
              <w:rPr>
                <w:rStyle w:val="IndexLink"/>
              </w:rPr>
              <w:t>546</w:t>
            </w:r>
          </w:hyperlink>
        </w:p>
        <w:p>
          <w:pPr>
            <w:pStyle w:val="Contents3"/>
            <w:tabs>
              <w:tab w:val="clear" w:pos="8459"/>
              <w:tab w:val="right" w:pos="9026" w:leader="dot"/>
            </w:tabs>
            <w:rPr/>
          </w:pPr>
          <w:hyperlink w:anchor="__RefHeading___Toc3056748_3381743652">
            <w:r>
              <w:rPr>
                <w:webHidden/>
                <w:rStyle w:val="IndexLink"/>
                <w:rtl w:val="true"/>
              </w:rPr>
              <w:t>حکم الحاکم لوالدیه</w:t>
            </w:r>
            <w:r>
              <w:rPr>
                <w:rStyle w:val="IndexLink"/>
                <w:rtl w:val="true"/>
              </w:rPr>
              <w:tab/>
            </w:r>
            <w:r>
              <w:rPr>
                <w:rStyle w:val="IndexLink"/>
              </w:rPr>
              <w:t>546</w:t>
            </w:r>
          </w:hyperlink>
        </w:p>
        <w:p>
          <w:pPr>
            <w:pStyle w:val="Contents2"/>
            <w:tabs>
              <w:tab w:val="clear" w:pos="8743"/>
              <w:tab w:val="right" w:pos="9026" w:leader="dot"/>
            </w:tabs>
            <w:rPr/>
          </w:pPr>
          <w:hyperlink w:anchor="__RefHeading___Toc3056750_3381743652">
            <w:r>
              <w:rPr>
                <w:webHidden/>
                <w:rStyle w:val="IndexLink"/>
                <w:rtl w:val="true"/>
              </w:rPr>
              <w:t>کتاب الشهادات</w:t>
            </w:r>
            <w:r>
              <w:rPr>
                <w:rStyle w:val="IndexLink"/>
                <w:rtl w:val="true"/>
              </w:rPr>
              <w:tab/>
            </w:r>
            <w:r>
              <w:rPr>
                <w:rStyle w:val="IndexLink"/>
              </w:rPr>
              <w:t>547</w:t>
            </w:r>
          </w:hyperlink>
        </w:p>
        <w:p>
          <w:pPr>
            <w:pStyle w:val="Contents3"/>
            <w:tabs>
              <w:tab w:val="clear" w:pos="8459"/>
              <w:tab w:val="right" w:pos="9026" w:leader="dot"/>
            </w:tabs>
            <w:rPr/>
          </w:pPr>
          <w:hyperlink w:anchor="__RefHeading___Toc3056752_3381743652">
            <w:r>
              <w:rPr>
                <w:webHidden/>
                <w:rStyle w:val="IndexLink"/>
                <w:rtl w:val="true"/>
              </w:rPr>
              <w:t>الشهادة لیست شرطا فی انعقاد العقود</w:t>
            </w:r>
            <w:r>
              <w:rPr>
                <w:rStyle w:val="IndexLink"/>
                <w:rtl w:val="true"/>
              </w:rPr>
              <w:tab/>
            </w:r>
            <w:r>
              <w:rPr>
                <w:rStyle w:val="IndexLink"/>
              </w:rPr>
              <w:t>547</w:t>
            </w:r>
          </w:hyperlink>
        </w:p>
        <w:p>
          <w:pPr>
            <w:pStyle w:val="Contents3"/>
            <w:tabs>
              <w:tab w:val="clear" w:pos="8459"/>
              <w:tab w:val="right" w:pos="9026" w:leader="dot"/>
            </w:tabs>
            <w:rPr/>
          </w:pPr>
          <w:hyperlink w:anchor="__RefHeading___Toc3056754_3381743652">
            <w:r>
              <w:rPr>
                <w:webHidden/>
                <w:rStyle w:val="IndexLink"/>
                <w:rtl w:val="true"/>
              </w:rPr>
              <w:t>حقوق اللّه لا تثبت بشهادة النساء</w:t>
            </w:r>
            <w:r>
              <w:rPr>
                <w:rStyle w:val="IndexLink"/>
                <w:rtl w:val="true"/>
              </w:rPr>
              <w:tab/>
            </w:r>
            <w:r>
              <w:rPr>
                <w:rStyle w:val="IndexLink"/>
              </w:rPr>
              <w:t>548</w:t>
            </w:r>
          </w:hyperlink>
        </w:p>
        <w:p>
          <w:pPr>
            <w:pStyle w:val="Contents3"/>
            <w:tabs>
              <w:tab w:val="clear" w:pos="8459"/>
              <w:tab w:val="right" w:pos="9026" w:leader="dot"/>
            </w:tabs>
            <w:rPr/>
          </w:pPr>
          <w:hyperlink w:anchor="__RefHeading___Toc3056756_3381743652">
            <w:r>
              <w:rPr>
                <w:webHidden/>
                <w:rStyle w:val="IndexLink"/>
                <w:rtl w:val="true"/>
              </w:rPr>
              <w:t>الشهادة بالإقرار</w:t>
            </w:r>
            <w:r>
              <w:rPr>
                <w:rStyle w:val="IndexLink"/>
                <w:rtl w:val="true"/>
              </w:rPr>
              <w:tab/>
            </w:r>
            <w:r>
              <w:rPr>
                <w:rStyle w:val="IndexLink"/>
              </w:rPr>
              <w:t>548</w:t>
            </w:r>
          </w:hyperlink>
        </w:p>
        <w:p>
          <w:pPr>
            <w:pStyle w:val="Contents3"/>
            <w:tabs>
              <w:tab w:val="clear" w:pos="8459"/>
              <w:tab w:val="right" w:pos="9026" w:leader="dot"/>
            </w:tabs>
            <w:rPr/>
          </w:pPr>
          <w:hyperlink w:anchor="__RefHeading___Toc3056758_3381743652">
            <w:r>
              <w:rPr>
                <w:webHidden/>
                <w:rStyle w:val="IndexLink"/>
                <w:rtl w:val="true"/>
              </w:rPr>
              <w:t>الرجولیة و الأنوثیة فی الشهود</w:t>
            </w:r>
            <w:r>
              <w:rPr>
                <w:rStyle w:val="IndexLink"/>
                <w:rtl w:val="true"/>
              </w:rPr>
              <w:tab/>
            </w:r>
            <w:r>
              <w:rPr>
                <w:rStyle w:val="IndexLink"/>
              </w:rPr>
              <w:t>548</w:t>
            </w:r>
          </w:hyperlink>
        </w:p>
        <w:p>
          <w:pPr>
            <w:pStyle w:val="Contents3"/>
            <w:tabs>
              <w:tab w:val="clear" w:pos="8459"/>
              <w:tab w:val="right" w:pos="9026" w:leader="dot"/>
            </w:tabs>
            <w:rPr/>
          </w:pPr>
          <w:hyperlink w:anchor="__RefHeading___Toc3056760_3381743652">
            <w:r>
              <w:rPr>
                <w:webHidden/>
                <w:rStyle w:val="IndexLink"/>
                <w:rtl w:val="true"/>
              </w:rPr>
              <w:t>توبة القاذف</w:t>
            </w:r>
            <w:r>
              <w:rPr>
                <w:rStyle w:val="IndexLink"/>
                <w:rtl w:val="true"/>
              </w:rPr>
              <w:tab/>
            </w:r>
            <w:r>
              <w:rPr>
                <w:rStyle w:val="IndexLink"/>
              </w:rPr>
              <w:t>551</w:t>
            </w:r>
          </w:hyperlink>
        </w:p>
        <w:p>
          <w:pPr>
            <w:pStyle w:val="Contents3"/>
            <w:tabs>
              <w:tab w:val="clear" w:pos="8459"/>
              <w:tab w:val="right" w:pos="9026" w:leader="dot"/>
            </w:tabs>
            <w:rPr/>
          </w:pPr>
          <w:hyperlink w:anchor="__RefHeading___Toc3056762_3381743652">
            <w:r>
              <w:rPr>
                <w:webHidden/>
                <w:rStyle w:val="IndexLink"/>
                <w:rtl w:val="true"/>
              </w:rPr>
              <w:t>الشهادة بالید علی الملکیة</w:t>
            </w:r>
            <w:r>
              <w:rPr>
                <w:rStyle w:val="IndexLink"/>
                <w:rtl w:val="true"/>
              </w:rPr>
              <w:tab/>
            </w:r>
            <w:r>
              <w:rPr>
                <w:rStyle w:val="IndexLink"/>
              </w:rPr>
              <w:t>553</w:t>
            </w:r>
          </w:hyperlink>
        </w:p>
        <w:p>
          <w:pPr>
            <w:pStyle w:val="Contents3"/>
            <w:tabs>
              <w:tab w:val="clear" w:pos="8459"/>
              <w:tab w:val="right" w:pos="9026" w:leader="dot"/>
            </w:tabs>
            <w:rPr/>
          </w:pPr>
          <w:hyperlink w:anchor="__RefHeading___Toc3056764_3381743652">
            <w:r>
              <w:rPr>
                <w:webHidden/>
                <w:rStyle w:val="IndexLink"/>
                <w:rtl w:val="true"/>
              </w:rPr>
              <w:t>الشهادة بالاستفاضة علی الملکیة</w:t>
            </w:r>
            <w:r>
              <w:rPr>
                <w:rStyle w:val="IndexLink"/>
                <w:rtl w:val="true"/>
              </w:rPr>
              <w:tab/>
            </w:r>
            <w:r>
              <w:rPr>
                <w:rStyle w:val="IndexLink"/>
              </w:rPr>
              <w:t>553</w:t>
            </w:r>
          </w:hyperlink>
        </w:p>
        <w:p>
          <w:pPr>
            <w:pStyle w:val="Contents3"/>
            <w:tabs>
              <w:tab w:val="clear" w:pos="8459"/>
              <w:tab w:val="right" w:pos="9026" w:leader="dot"/>
            </w:tabs>
            <w:rPr/>
          </w:pPr>
          <w:hyperlink w:anchor="__RefHeading___Toc3056766_3381743652">
            <w:r>
              <w:rPr>
                <w:webHidden/>
                <w:rStyle w:val="IndexLink"/>
                <w:rtl w:val="true"/>
              </w:rPr>
              <w:t>شهادة الأعمی</w:t>
            </w:r>
            <w:r>
              <w:rPr>
                <w:rStyle w:val="IndexLink"/>
                <w:rtl w:val="true"/>
              </w:rPr>
              <w:tab/>
            </w:r>
            <w:r>
              <w:rPr>
                <w:rStyle w:val="IndexLink"/>
              </w:rPr>
              <w:t>554</w:t>
            </w:r>
          </w:hyperlink>
        </w:p>
        <w:p>
          <w:pPr>
            <w:pStyle w:val="Contents3"/>
            <w:tabs>
              <w:tab w:val="clear" w:pos="8459"/>
              <w:tab w:val="right" w:pos="9026" w:leader="dot"/>
            </w:tabs>
            <w:rPr/>
          </w:pPr>
          <w:hyperlink w:anchor="__RefHeading___Toc3056768_3381743652">
            <w:r>
              <w:rPr>
                <w:webHidden/>
                <w:rStyle w:val="IndexLink"/>
                <w:rtl w:val="true"/>
              </w:rPr>
              <w:t>شهادة الأخرس</w:t>
            </w:r>
            <w:r>
              <w:rPr>
                <w:rStyle w:val="IndexLink"/>
                <w:rtl w:val="true"/>
              </w:rPr>
              <w:tab/>
            </w:r>
            <w:r>
              <w:rPr>
                <w:rStyle w:val="IndexLink"/>
              </w:rPr>
              <w:t>554</w:t>
            </w:r>
          </w:hyperlink>
        </w:p>
        <w:p>
          <w:pPr>
            <w:pStyle w:val="Contents3"/>
            <w:tabs>
              <w:tab w:val="clear" w:pos="8459"/>
              <w:tab w:val="right" w:pos="9026" w:leader="dot"/>
            </w:tabs>
            <w:rPr/>
          </w:pPr>
          <w:hyperlink w:anchor="__RefHeading___Toc3056770_3381743652">
            <w:r>
              <w:rPr>
                <w:webHidden/>
                <w:rStyle w:val="IndexLink"/>
                <w:rtl w:val="true"/>
              </w:rPr>
              <w:t>شهادة العبد</w:t>
            </w:r>
            <w:r>
              <w:rPr>
                <w:rStyle w:val="IndexLink"/>
                <w:rtl w:val="true"/>
              </w:rPr>
              <w:tab/>
            </w:r>
            <w:r>
              <w:rPr>
                <w:rStyle w:val="IndexLink"/>
              </w:rPr>
              <w:t>554</w:t>
            </w:r>
          </w:hyperlink>
        </w:p>
        <w:p>
          <w:pPr>
            <w:pStyle w:val="Contents3"/>
            <w:tabs>
              <w:tab w:val="clear" w:pos="8459"/>
              <w:tab w:val="right" w:pos="9026" w:leader="dot"/>
            </w:tabs>
            <w:rPr/>
          </w:pPr>
          <w:hyperlink w:anchor="__RefHeading___Toc3056772_3381743652">
            <w:r>
              <w:rPr>
                <w:webHidden/>
                <w:rStyle w:val="IndexLink"/>
                <w:rtl w:val="true"/>
              </w:rPr>
              <w:t>شهادة الصبیان</w:t>
            </w:r>
            <w:r>
              <w:rPr>
                <w:rStyle w:val="IndexLink"/>
                <w:rtl w:val="true"/>
              </w:rPr>
              <w:tab/>
            </w:r>
            <w:r>
              <w:rPr>
                <w:rStyle w:val="IndexLink"/>
              </w:rPr>
              <w:t>555</w:t>
            </w:r>
          </w:hyperlink>
        </w:p>
        <w:p>
          <w:pPr>
            <w:pStyle w:val="Contents3"/>
            <w:tabs>
              <w:tab w:val="clear" w:pos="8459"/>
              <w:tab w:val="right" w:pos="9026" w:leader="dot"/>
            </w:tabs>
            <w:rPr/>
          </w:pPr>
          <w:hyperlink w:anchor="__RefHeading___Toc3056774_3381743652">
            <w:r>
              <w:rPr>
                <w:webHidden/>
                <w:rStyle w:val="IndexLink"/>
                <w:rtl w:val="true"/>
              </w:rPr>
              <w:t>شهادة أهل الذمة</w:t>
            </w:r>
            <w:r>
              <w:rPr>
                <w:rStyle w:val="IndexLink"/>
                <w:rtl w:val="true"/>
              </w:rPr>
              <w:tab/>
            </w:r>
            <w:r>
              <w:rPr>
                <w:rStyle w:val="IndexLink"/>
              </w:rPr>
              <w:t>555</w:t>
            </w:r>
          </w:hyperlink>
        </w:p>
        <w:p>
          <w:pPr>
            <w:pStyle w:val="Contents3"/>
            <w:tabs>
              <w:tab w:val="clear" w:pos="8459"/>
              <w:tab w:val="right" w:pos="9026" w:leader="dot"/>
            </w:tabs>
            <w:rPr/>
          </w:pPr>
          <w:hyperlink w:anchor="__RefHeading___Toc3056776_3381743652">
            <w:r>
              <w:rPr>
                <w:webHidden/>
                <w:rStyle w:val="IndexLink"/>
                <w:rtl w:val="true"/>
              </w:rPr>
              <w:t>حکم الشاهد الواحد</w:t>
            </w:r>
            <w:r>
              <w:rPr>
                <w:rStyle w:val="IndexLink"/>
                <w:rtl w:val="true"/>
              </w:rPr>
              <w:tab/>
            </w:r>
            <w:r>
              <w:rPr>
                <w:rStyle w:val="IndexLink"/>
              </w:rPr>
              <w:t>556</w:t>
            </w:r>
          </w:hyperlink>
        </w:p>
        <w:p>
          <w:pPr>
            <w:pStyle w:val="Contents3"/>
            <w:tabs>
              <w:tab w:val="clear" w:pos="8459"/>
              <w:tab w:val="right" w:pos="9026" w:leader="dot"/>
            </w:tabs>
            <w:rPr/>
          </w:pPr>
          <w:hyperlink w:anchor="__RefHeading___Toc3056778_3381743652">
            <w:r>
              <w:rPr>
                <w:webHidden/>
                <w:rStyle w:val="IndexLink"/>
                <w:rtl w:val="true"/>
              </w:rPr>
              <w:t>تغلیظ الأیمان</w:t>
            </w:r>
            <w:r>
              <w:rPr>
                <w:rStyle w:val="IndexLink"/>
                <w:rtl w:val="true"/>
              </w:rPr>
              <w:tab/>
            </w:r>
            <w:r>
              <w:rPr>
                <w:rStyle w:val="IndexLink"/>
              </w:rPr>
              <w:t>561</w:t>
            </w:r>
          </w:hyperlink>
        </w:p>
        <w:p>
          <w:pPr>
            <w:pStyle w:val="Contents3"/>
            <w:tabs>
              <w:tab w:val="clear" w:pos="8459"/>
              <w:tab w:val="right" w:pos="9026" w:leader="dot"/>
            </w:tabs>
            <w:rPr/>
          </w:pPr>
          <w:hyperlink w:anchor="__RefHeading___Toc3056780_3381743652">
            <w:r>
              <w:rPr>
                <w:webHidden/>
                <w:rStyle w:val="IndexLink"/>
                <w:rtl w:val="true"/>
              </w:rPr>
              <w:t>الحلف علی النفس</w:t>
            </w:r>
            <w:r>
              <w:rPr>
                <w:rStyle w:val="IndexLink"/>
                <w:rtl w:val="true"/>
              </w:rPr>
              <w:tab/>
            </w:r>
            <w:r>
              <w:rPr>
                <w:rStyle w:val="IndexLink"/>
              </w:rPr>
              <w:t>562</w:t>
            </w:r>
          </w:hyperlink>
        </w:p>
        <w:p>
          <w:pPr>
            <w:pStyle w:val="Contents3"/>
            <w:tabs>
              <w:tab w:val="clear" w:pos="8459"/>
              <w:tab w:val="right" w:pos="9026" w:leader="dot"/>
            </w:tabs>
            <w:rPr/>
          </w:pPr>
          <w:hyperlink w:anchor="__RefHeading___Toc3056782_3381743652">
            <w:r>
              <w:rPr>
                <w:webHidden/>
                <w:rStyle w:val="IndexLink"/>
                <w:rtl w:val="true"/>
              </w:rPr>
              <w:t>النکول عن الیمین</w:t>
            </w:r>
            <w:r>
              <w:rPr>
                <w:rStyle w:val="IndexLink"/>
                <w:rtl w:val="true"/>
              </w:rPr>
              <w:tab/>
            </w:r>
            <w:r>
              <w:rPr>
                <w:rStyle w:val="IndexLink"/>
              </w:rPr>
              <w:t>562</w:t>
            </w:r>
          </w:hyperlink>
        </w:p>
        <w:p>
          <w:pPr>
            <w:pStyle w:val="Contents3"/>
            <w:tabs>
              <w:tab w:val="clear" w:pos="8459"/>
              <w:tab w:val="right" w:pos="9026" w:leader="dot"/>
            </w:tabs>
            <w:rPr/>
          </w:pPr>
          <w:hyperlink w:anchor="__RefHeading___Toc3056784_3381743652">
            <w:r>
              <w:rPr>
                <w:webHidden/>
                <w:rStyle w:val="IndexLink"/>
                <w:rtl w:val="true"/>
              </w:rPr>
              <w:t>إقامة البینة بعد الحلف</w:t>
            </w:r>
            <w:r>
              <w:rPr>
                <w:rStyle w:val="IndexLink"/>
                <w:rtl w:val="true"/>
              </w:rPr>
              <w:tab/>
            </w:r>
            <w:r>
              <w:rPr>
                <w:rStyle w:val="IndexLink"/>
              </w:rPr>
              <w:t>564</w:t>
            </w:r>
          </w:hyperlink>
        </w:p>
        <w:p>
          <w:pPr>
            <w:pStyle w:val="Contents3"/>
            <w:tabs>
              <w:tab w:val="clear" w:pos="8459"/>
              <w:tab w:val="right" w:pos="9026" w:leader="dot"/>
            </w:tabs>
            <w:rPr/>
          </w:pPr>
          <w:hyperlink w:anchor="__RefHeading___Toc3056786_3381743652">
            <w:r>
              <w:rPr>
                <w:webHidden/>
                <w:rStyle w:val="IndexLink"/>
                <w:rtl w:val="true"/>
              </w:rPr>
              <w:t>رد الیمین علی المدعی</w:t>
            </w:r>
            <w:r>
              <w:rPr>
                <w:rStyle w:val="IndexLink"/>
                <w:rtl w:val="true"/>
              </w:rPr>
              <w:tab/>
            </w:r>
            <w:r>
              <w:rPr>
                <w:rStyle w:val="IndexLink"/>
              </w:rPr>
              <w:t>564</w:t>
            </w:r>
          </w:hyperlink>
        </w:p>
        <w:p>
          <w:pPr>
            <w:pStyle w:val="Contents3"/>
            <w:tabs>
              <w:tab w:val="clear" w:pos="8459"/>
              <w:tab w:val="right" w:pos="9026" w:leader="dot"/>
            </w:tabs>
            <w:rPr/>
          </w:pPr>
          <w:hyperlink w:anchor="__RefHeading___Toc3056788_3381743652">
            <w:r>
              <w:rPr>
                <w:webHidden/>
                <w:rStyle w:val="IndexLink"/>
                <w:rtl w:val="true"/>
              </w:rPr>
              <w:t>لزوم الیمین علی المدعی علیه</w:t>
            </w:r>
            <w:r>
              <w:rPr>
                <w:rStyle w:val="IndexLink"/>
                <w:rtl w:val="true"/>
              </w:rPr>
              <w:tab/>
            </w:r>
            <w:r>
              <w:rPr>
                <w:rStyle w:val="IndexLink"/>
              </w:rPr>
              <w:t>565</w:t>
            </w:r>
          </w:hyperlink>
        </w:p>
        <w:p>
          <w:pPr>
            <w:pStyle w:val="Contents3"/>
            <w:tabs>
              <w:tab w:val="clear" w:pos="8459"/>
              <w:tab w:val="right" w:pos="9026" w:leader="dot"/>
            </w:tabs>
            <w:rPr/>
          </w:pPr>
          <w:hyperlink w:anchor="__RefHeading___Toc3056790_3381743652">
            <w:r>
              <w:rPr>
                <w:webHidden/>
                <w:rStyle w:val="IndexLink"/>
                <w:rtl w:val="true"/>
              </w:rPr>
              <w:t>شهادة العدو</w:t>
            </w:r>
            <w:r>
              <w:rPr>
                <w:rStyle w:val="IndexLink"/>
                <w:rtl w:val="true"/>
              </w:rPr>
              <w:tab/>
            </w:r>
            <w:r>
              <w:rPr>
                <w:rStyle w:val="IndexLink"/>
              </w:rPr>
              <w:t>565</w:t>
            </w:r>
          </w:hyperlink>
        </w:p>
        <w:p>
          <w:pPr>
            <w:pStyle w:val="Contents3"/>
            <w:tabs>
              <w:tab w:val="clear" w:pos="8459"/>
              <w:tab w:val="right" w:pos="9026" w:leader="dot"/>
            </w:tabs>
            <w:rPr/>
          </w:pPr>
          <w:hyperlink w:anchor="__RefHeading___Toc3056792_3381743652">
            <w:r>
              <w:rPr>
                <w:webHidden/>
                <w:rStyle w:val="IndexLink"/>
                <w:rtl w:val="true"/>
              </w:rPr>
              <w:t>شهادة الوالد أو الولد</w:t>
            </w:r>
            <w:r>
              <w:rPr>
                <w:rStyle w:val="IndexLink"/>
                <w:rtl w:val="true"/>
              </w:rPr>
              <w:tab/>
            </w:r>
            <w:r>
              <w:rPr>
                <w:rStyle w:val="IndexLink"/>
              </w:rPr>
              <w:t>565</w:t>
            </w:r>
          </w:hyperlink>
        </w:p>
        <w:p>
          <w:pPr>
            <w:pStyle w:val="Contents3"/>
            <w:tabs>
              <w:tab w:val="clear" w:pos="8459"/>
              <w:tab w:val="right" w:pos="9026" w:leader="dot"/>
            </w:tabs>
            <w:rPr/>
          </w:pPr>
          <w:hyperlink w:anchor="__RefHeading___Toc3056794_3381743652">
            <w:r>
              <w:rPr>
                <w:webHidden/>
                <w:rStyle w:val="IndexLink"/>
                <w:rtl w:val="true"/>
              </w:rPr>
              <w:t>شهادة المعتق لمولاه</w:t>
            </w:r>
            <w:r>
              <w:rPr>
                <w:rStyle w:val="IndexLink"/>
                <w:rtl w:val="true"/>
              </w:rPr>
              <w:tab/>
            </w:r>
            <w:r>
              <w:rPr>
                <w:rStyle w:val="IndexLink"/>
              </w:rPr>
              <w:t>566</w:t>
            </w:r>
          </w:hyperlink>
        </w:p>
        <w:p>
          <w:pPr>
            <w:pStyle w:val="Contents3"/>
            <w:tabs>
              <w:tab w:val="clear" w:pos="8459"/>
              <w:tab w:val="right" w:pos="9026" w:leader="dot"/>
            </w:tabs>
            <w:rPr/>
          </w:pPr>
          <w:hyperlink w:anchor="__RefHeading___Toc3056796_3381743652">
            <w:r>
              <w:rPr>
                <w:webHidden/>
                <w:rStyle w:val="IndexLink"/>
                <w:rtl w:val="true"/>
              </w:rPr>
              <w:t>شهادة الأخ لأخیه</w:t>
            </w:r>
            <w:r>
              <w:rPr>
                <w:rStyle w:val="IndexLink"/>
                <w:rtl w:val="true"/>
              </w:rPr>
              <w:tab/>
            </w:r>
            <w:r>
              <w:rPr>
                <w:rStyle w:val="IndexLink"/>
              </w:rPr>
              <w:t>566</w:t>
            </w:r>
          </w:hyperlink>
        </w:p>
        <w:p>
          <w:pPr>
            <w:pStyle w:val="Contents3"/>
            <w:tabs>
              <w:tab w:val="clear" w:pos="8459"/>
              <w:tab w:val="right" w:pos="9026" w:leader="dot"/>
            </w:tabs>
            <w:rPr/>
          </w:pPr>
          <w:hyperlink w:anchor="__RefHeading___Toc3056798_3381743652">
            <w:r>
              <w:rPr>
                <w:webHidden/>
                <w:rStyle w:val="IndexLink"/>
                <w:rtl w:val="true"/>
              </w:rPr>
              <w:t>شهادة الصدیق لصدیقه</w:t>
            </w:r>
            <w:r>
              <w:rPr>
                <w:rStyle w:val="IndexLink"/>
                <w:rtl w:val="true"/>
              </w:rPr>
              <w:tab/>
            </w:r>
            <w:r>
              <w:rPr>
                <w:rStyle w:val="IndexLink"/>
              </w:rPr>
              <w:t>566</w:t>
            </w:r>
          </w:hyperlink>
        </w:p>
        <w:p>
          <w:pPr>
            <w:pStyle w:val="Contents3"/>
            <w:tabs>
              <w:tab w:val="clear" w:pos="8459"/>
              <w:tab w:val="right" w:pos="9026" w:leader="dot"/>
            </w:tabs>
            <w:rPr/>
          </w:pPr>
          <w:hyperlink w:anchor="__RefHeading___Toc3056800_3381743652">
            <w:r>
              <w:rPr>
                <w:webHidden/>
                <w:rStyle w:val="IndexLink"/>
                <w:rtl w:val="true"/>
              </w:rPr>
              <w:t>شهادة أحد الزوجین للآخر</w:t>
            </w:r>
            <w:r>
              <w:rPr>
                <w:rStyle w:val="IndexLink"/>
                <w:rtl w:val="true"/>
              </w:rPr>
              <w:tab/>
            </w:r>
            <w:r>
              <w:rPr>
                <w:rStyle w:val="IndexLink"/>
              </w:rPr>
              <w:t>566</w:t>
            </w:r>
          </w:hyperlink>
        </w:p>
        <w:p>
          <w:pPr>
            <w:pStyle w:val="Contents3"/>
            <w:tabs>
              <w:tab w:val="clear" w:pos="8459"/>
              <w:tab w:val="right" w:pos="9026" w:leader="dot"/>
            </w:tabs>
            <w:rPr/>
          </w:pPr>
          <w:hyperlink w:anchor="__RefHeading___Toc3056802_3381743652">
            <w:r>
              <w:rPr>
                <w:webHidden/>
                <w:rStyle w:val="IndexLink"/>
                <w:rtl w:val="true"/>
              </w:rPr>
              <w:t>من لا تقبل شهادته</w:t>
            </w:r>
            <w:r>
              <w:rPr>
                <w:rStyle w:val="IndexLink"/>
                <w:rtl w:val="true"/>
              </w:rPr>
              <w:tab/>
            </w:r>
            <w:r>
              <w:rPr>
                <w:rStyle w:val="IndexLink"/>
              </w:rPr>
              <w:t>566</w:t>
            </w:r>
          </w:hyperlink>
        </w:p>
        <w:p>
          <w:pPr>
            <w:pStyle w:val="Contents3"/>
            <w:tabs>
              <w:tab w:val="clear" w:pos="8459"/>
              <w:tab w:val="right" w:pos="9026" w:leader="dot"/>
            </w:tabs>
            <w:rPr/>
          </w:pPr>
          <w:hyperlink w:anchor="__RefHeading___Toc3056804_3381743652">
            <w:r>
              <w:rPr>
                <w:webHidden/>
                <w:rStyle w:val="IndexLink"/>
                <w:rtl w:val="true"/>
              </w:rPr>
              <w:t>شهادة المحدود إذا تاب</w:t>
            </w:r>
            <w:r>
              <w:rPr>
                <w:rStyle w:val="IndexLink"/>
                <w:rtl w:val="true"/>
              </w:rPr>
              <w:tab/>
            </w:r>
            <w:r>
              <w:rPr>
                <w:rStyle w:val="IndexLink"/>
              </w:rPr>
              <w:t>570</w:t>
            </w:r>
          </w:hyperlink>
        </w:p>
        <w:p>
          <w:pPr>
            <w:pStyle w:val="Contents3"/>
            <w:tabs>
              <w:tab w:val="clear" w:pos="8459"/>
              <w:tab w:val="right" w:pos="9026" w:leader="dot"/>
            </w:tabs>
            <w:rPr/>
          </w:pPr>
          <w:hyperlink w:anchor="__RefHeading___Toc3056806_3381743652">
            <w:r>
              <w:rPr>
                <w:webHidden/>
                <w:rStyle w:val="IndexLink"/>
                <w:rtl w:val="true"/>
              </w:rPr>
              <w:t>البدوی و البلدی و القروی تقبل شهادتهم</w:t>
            </w:r>
            <w:r>
              <w:rPr>
                <w:rStyle w:val="IndexLink"/>
                <w:rtl w:val="true"/>
              </w:rPr>
              <w:tab/>
            </w:r>
            <w:r>
              <w:rPr>
                <w:rStyle w:val="IndexLink"/>
              </w:rPr>
              <w:t>571</w:t>
            </w:r>
          </w:hyperlink>
        </w:p>
        <w:p>
          <w:pPr>
            <w:pStyle w:val="Contents3"/>
            <w:tabs>
              <w:tab w:val="clear" w:pos="8459"/>
              <w:tab w:val="right" w:pos="9026" w:leader="dot"/>
            </w:tabs>
            <w:rPr/>
          </w:pPr>
          <w:hyperlink w:anchor="__RefHeading___Toc3056808_3381743652">
            <w:r>
              <w:rPr>
                <w:webHidden/>
                <w:rStyle w:val="IndexLink"/>
                <w:rtl w:val="true"/>
              </w:rPr>
              <w:t>قبول الشهادة بعد رده</w:t>
            </w:r>
            <w:r>
              <w:rPr>
                <w:rStyle w:val="IndexLink"/>
                <w:rtl w:val="true"/>
              </w:rPr>
              <w:tab/>
            </w:r>
            <w:r>
              <w:rPr>
                <w:rStyle w:val="IndexLink"/>
              </w:rPr>
              <w:t>571</w:t>
            </w:r>
          </w:hyperlink>
        </w:p>
        <w:p>
          <w:pPr>
            <w:pStyle w:val="Contents3"/>
            <w:tabs>
              <w:tab w:val="clear" w:pos="8459"/>
              <w:tab w:val="right" w:pos="9026" w:leader="dot"/>
            </w:tabs>
            <w:rPr/>
          </w:pPr>
          <w:hyperlink w:anchor="__RefHeading___Toc3056810_3381743652">
            <w:r>
              <w:rPr>
                <w:webHidden/>
                <w:rStyle w:val="IndexLink"/>
                <w:rtl w:val="true"/>
              </w:rPr>
              <w:t>شهادة المختبئ</w:t>
            </w:r>
            <w:r>
              <w:rPr>
                <w:rStyle w:val="IndexLink"/>
                <w:rtl w:val="true"/>
              </w:rPr>
              <w:tab/>
            </w:r>
            <w:r>
              <w:rPr>
                <w:rStyle w:val="IndexLink"/>
              </w:rPr>
              <w:t>571</w:t>
            </w:r>
          </w:hyperlink>
        </w:p>
        <w:p>
          <w:pPr>
            <w:pStyle w:val="Contents3"/>
            <w:tabs>
              <w:tab w:val="clear" w:pos="8459"/>
              <w:tab w:val="right" w:pos="9026" w:leader="dot"/>
            </w:tabs>
            <w:rPr/>
          </w:pPr>
          <w:hyperlink w:anchor="__RefHeading___Toc3056812_3381743652">
            <w:r>
              <w:rPr>
                <w:webHidden/>
                <w:rStyle w:val="IndexLink"/>
                <w:rtl w:val="true"/>
              </w:rPr>
              <w:t>الادعاء علی المیت</w:t>
            </w:r>
            <w:r>
              <w:rPr>
                <w:rStyle w:val="IndexLink"/>
                <w:rtl w:val="true"/>
              </w:rPr>
              <w:tab/>
            </w:r>
            <w:r>
              <w:rPr>
                <w:rStyle w:val="IndexLink"/>
              </w:rPr>
              <w:t>572</w:t>
            </w:r>
          </w:hyperlink>
        </w:p>
        <w:p>
          <w:pPr>
            <w:pStyle w:val="Contents3"/>
            <w:tabs>
              <w:tab w:val="clear" w:pos="8459"/>
              <w:tab w:val="right" w:pos="9026" w:leader="dot"/>
            </w:tabs>
            <w:rPr/>
          </w:pPr>
          <w:hyperlink w:anchor="__RefHeading___Toc3056814_3381743652">
            <w:r>
              <w:rPr>
                <w:webHidden/>
                <w:rStyle w:val="IndexLink"/>
                <w:rtl w:val="true"/>
              </w:rPr>
              <w:t>الشهادة علی الشهادة</w:t>
            </w:r>
            <w:r>
              <w:rPr>
                <w:rStyle w:val="IndexLink"/>
                <w:rtl w:val="true"/>
              </w:rPr>
              <w:tab/>
            </w:r>
            <w:r>
              <w:rPr>
                <w:rStyle w:val="IndexLink"/>
              </w:rPr>
              <w:t>572</w:t>
            </w:r>
          </w:hyperlink>
        </w:p>
        <w:p>
          <w:pPr>
            <w:pStyle w:val="Contents3"/>
            <w:tabs>
              <w:tab w:val="clear" w:pos="8459"/>
              <w:tab w:val="right" w:pos="9026" w:leader="dot"/>
            </w:tabs>
            <w:rPr/>
          </w:pPr>
          <w:hyperlink w:anchor="__RefHeading___Toc3056816_3381743652">
            <w:r>
              <w:rPr>
                <w:webHidden/>
                <w:rStyle w:val="IndexLink"/>
                <w:rtl w:val="true"/>
              </w:rPr>
              <w:t>اختلاف الشهود</w:t>
            </w:r>
            <w:r>
              <w:rPr>
                <w:rStyle w:val="IndexLink"/>
                <w:rtl w:val="true"/>
              </w:rPr>
              <w:tab/>
            </w:r>
            <w:r>
              <w:rPr>
                <w:rStyle w:val="IndexLink"/>
              </w:rPr>
              <w:t>575</w:t>
            </w:r>
          </w:hyperlink>
        </w:p>
        <w:p>
          <w:pPr>
            <w:pStyle w:val="Contents3"/>
            <w:tabs>
              <w:tab w:val="clear" w:pos="8459"/>
              <w:tab w:val="right" w:pos="9026" w:leader="dot"/>
            </w:tabs>
            <w:rPr/>
          </w:pPr>
          <w:hyperlink w:anchor="__RefHeading___Toc3056818_3381743652">
            <w:r>
              <w:rPr>
                <w:webHidden/>
                <w:rStyle w:val="IndexLink"/>
                <w:rtl w:val="true"/>
              </w:rPr>
              <w:t>فسق الشهود بعد الشهادة</w:t>
            </w:r>
            <w:r>
              <w:rPr>
                <w:rStyle w:val="IndexLink"/>
                <w:rtl w:val="true"/>
              </w:rPr>
              <w:tab/>
            </w:r>
            <w:r>
              <w:rPr>
                <w:rStyle w:val="IndexLink"/>
              </w:rPr>
              <w:t>576</w:t>
            </w:r>
          </w:hyperlink>
        </w:p>
        <w:p>
          <w:pPr>
            <w:pStyle w:val="Contents3"/>
            <w:tabs>
              <w:tab w:val="clear" w:pos="8459"/>
              <w:tab w:val="right" w:pos="9026" w:leader="dot"/>
            </w:tabs>
            <w:rPr/>
          </w:pPr>
          <w:hyperlink w:anchor="__RefHeading___Toc3056820_3381743652">
            <w:r>
              <w:rPr>
                <w:webHidden/>
                <w:rStyle w:val="IndexLink"/>
                <w:rtl w:val="true"/>
              </w:rPr>
              <w:t>الرجوع عن الشهادة</w:t>
            </w:r>
            <w:r>
              <w:rPr>
                <w:rStyle w:val="IndexLink"/>
                <w:rtl w:val="true"/>
              </w:rPr>
              <w:tab/>
            </w:r>
            <w:r>
              <w:rPr>
                <w:rStyle w:val="IndexLink"/>
              </w:rPr>
              <w:t>576</w:t>
            </w:r>
          </w:hyperlink>
        </w:p>
        <w:p>
          <w:pPr>
            <w:pStyle w:val="Contents3"/>
            <w:tabs>
              <w:tab w:val="clear" w:pos="8459"/>
              <w:tab w:val="right" w:pos="9026" w:leader="dot"/>
            </w:tabs>
            <w:rPr/>
          </w:pPr>
          <w:hyperlink w:anchor="__RefHeading___Toc3056822_3381743652">
            <w:r>
              <w:rPr>
                <w:webHidden/>
                <w:rStyle w:val="IndexLink"/>
                <w:rtl w:val="true"/>
              </w:rPr>
              <w:t>تبین فسق الشهود</w:t>
            </w:r>
            <w:r>
              <w:rPr>
                <w:rStyle w:val="IndexLink"/>
                <w:rtl w:val="true"/>
              </w:rPr>
              <w:tab/>
            </w:r>
            <w:r>
              <w:rPr>
                <w:rStyle w:val="IndexLink"/>
              </w:rPr>
              <w:t>577</w:t>
            </w:r>
          </w:hyperlink>
        </w:p>
        <w:p>
          <w:pPr>
            <w:pStyle w:val="Contents3"/>
            <w:tabs>
              <w:tab w:val="clear" w:pos="8459"/>
              <w:tab w:val="right" w:pos="9026" w:leader="dot"/>
            </w:tabs>
            <w:rPr/>
          </w:pPr>
          <w:hyperlink w:anchor="__RefHeading___Toc3056824_3381743652">
            <w:r>
              <w:rPr>
                <w:webHidden/>
                <w:rStyle w:val="IndexLink"/>
                <w:rtl w:val="true"/>
              </w:rPr>
              <w:t>مسائل شتی</w:t>
            </w:r>
            <w:r>
              <w:rPr>
                <w:rStyle w:val="IndexLink"/>
                <w:rtl w:val="true"/>
              </w:rPr>
              <w:tab/>
            </w:r>
            <w:r>
              <w:rPr>
                <w:rStyle w:val="IndexLink"/>
              </w:rPr>
              <w:t>577</w:t>
            </w:r>
          </w:hyperlink>
        </w:p>
        <w:p>
          <w:pPr>
            <w:pStyle w:val="Contents2"/>
            <w:tabs>
              <w:tab w:val="clear" w:pos="8743"/>
              <w:tab w:val="right" w:pos="9026" w:leader="dot"/>
            </w:tabs>
            <w:rPr/>
          </w:pPr>
          <w:hyperlink w:anchor="__RefHeading___Toc3056826_3381743652">
            <w:r>
              <w:rPr>
                <w:webHidden/>
                <w:rStyle w:val="IndexLink"/>
                <w:rtl w:val="true"/>
              </w:rPr>
              <w:t>کتاب الدعاوی و البینات</w:t>
            </w:r>
            <w:r>
              <w:rPr>
                <w:rStyle w:val="IndexLink"/>
                <w:rtl w:val="true"/>
              </w:rPr>
              <w:tab/>
            </w:r>
            <w:r>
              <w:rPr>
                <w:rStyle w:val="IndexLink"/>
              </w:rPr>
              <w:t>580</w:t>
            </w:r>
          </w:hyperlink>
        </w:p>
        <w:p>
          <w:pPr>
            <w:pStyle w:val="Contents3"/>
            <w:tabs>
              <w:tab w:val="clear" w:pos="8459"/>
              <w:tab w:val="right" w:pos="9026" w:leader="dot"/>
            </w:tabs>
            <w:rPr/>
          </w:pPr>
          <w:hyperlink w:anchor="__RefHeading___Toc3056828_3381743652">
            <w:r>
              <w:rPr>
                <w:webHidden/>
                <w:rStyle w:val="IndexLink"/>
                <w:rtl w:val="true"/>
              </w:rPr>
              <w:t>الادعاء مع الید</w:t>
            </w:r>
            <w:r>
              <w:rPr>
                <w:rStyle w:val="IndexLink"/>
                <w:rtl w:val="true"/>
              </w:rPr>
              <w:tab/>
            </w:r>
            <w:r>
              <w:rPr>
                <w:rStyle w:val="IndexLink"/>
              </w:rPr>
              <w:t>580</w:t>
            </w:r>
          </w:hyperlink>
        </w:p>
        <w:p>
          <w:pPr>
            <w:pStyle w:val="Contents3"/>
            <w:tabs>
              <w:tab w:val="clear" w:pos="8459"/>
              <w:tab w:val="right" w:pos="9026" w:leader="dot"/>
            </w:tabs>
            <w:rPr/>
          </w:pPr>
          <w:hyperlink w:anchor="__RefHeading___Toc3056830_3381743652">
            <w:r>
              <w:rPr>
                <w:webHidden/>
                <w:rStyle w:val="IndexLink"/>
                <w:rtl w:val="true"/>
              </w:rPr>
              <w:t>إذا شهدت البینة للداخل مضافا</w:t>
            </w:r>
            <w:r>
              <w:rPr>
                <w:rStyle w:val="IndexLink"/>
                <w:rtl w:val="true"/>
              </w:rPr>
              <w:tab/>
            </w:r>
            <w:r>
              <w:rPr>
                <w:rStyle w:val="IndexLink"/>
              </w:rPr>
              <w:t>582</w:t>
            </w:r>
          </w:hyperlink>
        </w:p>
        <w:p>
          <w:pPr>
            <w:pStyle w:val="Contents3"/>
            <w:tabs>
              <w:tab w:val="clear" w:pos="8459"/>
              <w:tab w:val="right" w:pos="9026" w:leader="dot"/>
            </w:tabs>
            <w:rPr/>
          </w:pPr>
          <w:hyperlink w:anchor="__RefHeading___Toc3056832_3381743652">
            <w:r>
              <w:rPr>
                <w:webHidden/>
                <w:rStyle w:val="IndexLink"/>
                <w:rtl w:val="true"/>
              </w:rPr>
              <w:t>یرجح بکثرة الشهود</w:t>
            </w:r>
            <w:r>
              <w:rPr>
                <w:rStyle w:val="IndexLink"/>
                <w:rtl w:val="true"/>
              </w:rPr>
              <w:tab/>
            </w:r>
            <w:r>
              <w:rPr>
                <w:rStyle w:val="IndexLink"/>
              </w:rPr>
              <w:t>582</w:t>
            </w:r>
          </w:hyperlink>
        </w:p>
        <w:p>
          <w:pPr>
            <w:pStyle w:val="Contents3"/>
            <w:tabs>
              <w:tab w:val="clear" w:pos="8459"/>
              <w:tab w:val="right" w:pos="9026" w:leader="dot"/>
            </w:tabs>
            <w:rPr/>
          </w:pPr>
          <w:hyperlink w:anchor="__RefHeading___Toc3056834_3381743652">
            <w:r>
              <w:rPr>
                <w:webHidden/>
                <w:rStyle w:val="IndexLink"/>
                <w:rtl w:val="true"/>
              </w:rPr>
              <w:t>تقابل الشهادتین</w:t>
            </w:r>
            <w:r>
              <w:rPr>
                <w:rStyle w:val="IndexLink"/>
                <w:rtl w:val="true"/>
              </w:rPr>
              <w:tab/>
            </w:r>
            <w:r>
              <w:rPr>
                <w:rStyle w:val="IndexLink"/>
              </w:rPr>
              <w:t>583</w:t>
            </w:r>
          </w:hyperlink>
        </w:p>
        <w:p>
          <w:pPr>
            <w:pStyle w:val="Contents3"/>
            <w:tabs>
              <w:tab w:val="clear" w:pos="8459"/>
              <w:tab w:val="right" w:pos="9026" w:leader="dot"/>
            </w:tabs>
            <w:rPr/>
          </w:pPr>
          <w:hyperlink w:anchor="__RefHeading___Toc3056836_3381743652">
            <w:r>
              <w:rPr>
                <w:webHidden/>
                <w:rStyle w:val="IndexLink"/>
                <w:rtl w:val="true"/>
              </w:rPr>
              <w:t>لم یحلف مع البینة</w:t>
            </w:r>
            <w:r>
              <w:rPr>
                <w:rStyle w:val="IndexLink"/>
                <w:rtl w:val="true"/>
              </w:rPr>
              <w:tab/>
            </w:r>
            <w:r>
              <w:rPr>
                <w:rStyle w:val="IndexLink"/>
              </w:rPr>
              <w:t>584</w:t>
            </w:r>
          </w:hyperlink>
        </w:p>
        <w:p>
          <w:pPr>
            <w:pStyle w:val="Contents3"/>
            <w:tabs>
              <w:tab w:val="clear" w:pos="8459"/>
              <w:tab w:val="right" w:pos="9026" w:leader="dot"/>
            </w:tabs>
            <w:rPr/>
          </w:pPr>
          <w:hyperlink w:anchor="__RefHeading___Toc3056838_3381743652">
            <w:r>
              <w:rPr>
                <w:webHidden/>
                <w:rStyle w:val="IndexLink"/>
                <w:rtl w:val="true"/>
              </w:rPr>
              <w:t>إذا ادعی علی امرأة أنها زوجته</w:t>
            </w:r>
            <w:r>
              <w:rPr>
                <w:rStyle w:val="IndexLink"/>
                <w:rtl w:val="true"/>
              </w:rPr>
              <w:tab/>
            </w:r>
            <w:r>
              <w:rPr>
                <w:rStyle w:val="IndexLink"/>
              </w:rPr>
              <w:t>584</w:t>
            </w:r>
          </w:hyperlink>
        </w:p>
        <w:p>
          <w:pPr>
            <w:pStyle w:val="Contents3"/>
            <w:tabs>
              <w:tab w:val="clear" w:pos="8459"/>
              <w:tab w:val="right" w:pos="9026" w:leader="dot"/>
            </w:tabs>
            <w:rPr/>
          </w:pPr>
          <w:hyperlink w:anchor="__RefHeading___Toc3056840_3381743652">
            <w:r>
              <w:rPr>
                <w:webHidden/>
                <w:rStyle w:val="IndexLink"/>
                <w:rtl w:val="true"/>
              </w:rPr>
              <w:t>إذا ادعی سوی النکاح</w:t>
            </w:r>
            <w:r>
              <w:rPr>
                <w:rStyle w:val="IndexLink"/>
                <w:rtl w:val="true"/>
              </w:rPr>
              <w:tab/>
            </w:r>
            <w:r>
              <w:rPr>
                <w:rStyle w:val="IndexLink"/>
              </w:rPr>
              <w:t>585</w:t>
            </w:r>
          </w:hyperlink>
        </w:p>
        <w:p>
          <w:pPr>
            <w:pStyle w:val="Contents3"/>
            <w:tabs>
              <w:tab w:val="clear" w:pos="8459"/>
              <w:tab w:val="right" w:pos="9026" w:leader="dot"/>
            </w:tabs>
            <w:rPr/>
          </w:pPr>
          <w:hyperlink w:anchor="__RefHeading___Toc3056842_3381743652">
            <w:r>
              <w:rPr>
                <w:webHidden/>
                <w:rStyle w:val="IndexLink"/>
                <w:rtl w:val="true"/>
              </w:rPr>
              <w:t>تعارض البینات</w:t>
            </w:r>
            <w:r>
              <w:rPr>
                <w:rStyle w:val="IndexLink"/>
                <w:rtl w:val="true"/>
              </w:rPr>
              <w:tab/>
            </w:r>
            <w:r>
              <w:rPr>
                <w:rStyle w:val="IndexLink"/>
              </w:rPr>
              <w:t>585</w:t>
            </w:r>
          </w:hyperlink>
        </w:p>
        <w:p>
          <w:pPr>
            <w:pStyle w:val="Contents3"/>
            <w:tabs>
              <w:tab w:val="clear" w:pos="8459"/>
              <w:tab w:val="right" w:pos="9026" w:leader="dot"/>
            </w:tabs>
            <w:rPr/>
          </w:pPr>
          <w:hyperlink w:anchor="__RefHeading___Toc3056844_3381743652">
            <w:r>
              <w:rPr>
                <w:webHidden/>
                <w:rStyle w:val="IndexLink"/>
                <w:rtl w:val="true"/>
              </w:rPr>
              <w:t>إقامة البینة علی الماضی</w:t>
            </w:r>
            <w:r>
              <w:rPr>
                <w:rStyle w:val="IndexLink"/>
                <w:rtl w:val="true"/>
              </w:rPr>
              <w:tab/>
            </w:r>
            <w:r>
              <w:rPr>
                <w:rStyle w:val="IndexLink"/>
              </w:rPr>
              <w:t>586</w:t>
            </w:r>
          </w:hyperlink>
        </w:p>
        <w:p>
          <w:pPr>
            <w:pStyle w:val="Contents3"/>
            <w:tabs>
              <w:tab w:val="clear" w:pos="8459"/>
              <w:tab w:val="right" w:pos="9026" w:leader="dot"/>
            </w:tabs>
            <w:rPr/>
          </w:pPr>
          <w:hyperlink w:anchor="__RefHeading___Toc3056846_3381743652">
            <w:r>
              <w:rPr>
                <w:webHidden/>
                <w:rStyle w:val="IndexLink"/>
                <w:rtl w:val="true"/>
              </w:rPr>
              <w:t>إقامة البینة للمیت</w:t>
            </w:r>
            <w:r>
              <w:rPr>
                <w:rStyle w:val="IndexLink"/>
                <w:rtl w:val="true"/>
              </w:rPr>
              <w:tab/>
            </w:r>
            <w:r>
              <w:rPr>
                <w:rStyle w:val="IndexLink"/>
              </w:rPr>
              <w:t>586</w:t>
            </w:r>
          </w:hyperlink>
        </w:p>
        <w:p>
          <w:pPr>
            <w:pStyle w:val="Contents3"/>
            <w:tabs>
              <w:tab w:val="clear" w:pos="8459"/>
              <w:tab w:val="right" w:pos="9026" w:leader="dot"/>
            </w:tabs>
            <w:rPr/>
          </w:pPr>
          <w:hyperlink w:anchor="__RefHeading___Toc3056848_3381743652">
            <w:r>
              <w:rPr>
                <w:webHidden/>
                <w:rStyle w:val="IndexLink"/>
                <w:rtl w:val="true"/>
              </w:rPr>
              <w:t>البینة بالمتقدم أولی</w:t>
            </w:r>
            <w:r>
              <w:rPr>
                <w:rStyle w:val="IndexLink"/>
                <w:rtl w:val="true"/>
              </w:rPr>
              <w:tab/>
            </w:r>
            <w:r>
              <w:rPr>
                <w:rStyle w:val="IndexLink"/>
              </w:rPr>
              <w:t>587</w:t>
            </w:r>
          </w:hyperlink>
        </w:p>
        <w:p>
          <w:pPr>
            <w:pStyle w:val="Contents3"/>
            <w:tabs>
              <w:tab w:val="clear" w:pos="8459"/>
              <w:tab w:val="right" w:pos="9026" w:leader="dot"/>
            </w:tabs>
            <w:rPr/>
          </w:pPr>
          <w:hyperlink w:anchor="__RefHeading___Toc3056850_3381743652">
            <w:r>
              <w:rPr>
                <w:webHidden/>
                <w:rStyle w:val="IndexLink"/>
                <w:rtl w:val="true"/>
              </w:rPr>
              <w:t>بینة النتاج أولی</w:t>
            </w:r>
            <w:r>
              <w:rPr>
                <w:rStyle w:val="IndexLink"/>
                <w:rtl w:val="true"/>
              </w:rPr>
              <w:tab/>
            </w:r>
            <w:r>
              <w:rPr>
                <w:rStyle w:val="IndexLink"/>
              </w:rPr>
              <w:t>587</w:t>
            </w:r>
          </w:hyperlink>
        </w:p>
        <w:p>
          <w:pPr>
            <w:pStyle w:val="Contents3"/>
            <w:tabs>
              <w:tab w:val="clear" w:pos="8459"/>
              <w:tab w:val="right" w:pos="9026" w:leader="dot"/>
            </w:tabs>
            <w:rPr/>
          </w:pPr>
          <w:hyperlink w:anchor="__RefHeading___Toc3056852_3381743652">
            <w:r>
              <w:rPr>
                <w:webHidden/>
                <w:rStyle w:val="IndexLink"/>
                <w:rtl w:val="true"/>
              </w:rPr>
              <w:t>بینة الداخل أولی أم الخارج</w:t>
            </w:r>
            <w:r>
              <w:rPr>
                <w:rStyle w:val="IndexLink"/>
                <w:rtl w:val="true"/>
              </w:rPr>
              <w:tab/>
            </w:r>
            <w:r>
              <w:rPr>
                <w:rStyle w:val="IndexLink"/>
              </w:rPr>
              <w:t>588</w:t>
            </w:r>
          </w:hyperlink>
        </w:p>
        <w:p>
          <w:pPr>
            <w:pStyle w:val="Contents3"/>
            <w:tabs>
              <w:tab w:val="clear" w:pos="8459"/>
              <w:tab w:val="right" w:pos="9026" w:leader="dot"/>
            </w:tabs>
            <w:rPr/>
          </w:pPr>
          <w:hyperlink w:anchor="__RefHeading___Toc3056854_3381743652">
            <w:r>
              <w:rPr>
                <w:webHidden/>
                <w:rStyle w:val="IndexLink"/>
                <w:rtl w:val="true"/>
              </w:rPr>
              <w:t>ادعاء قضاء الدین لا یقبل إلا بالبینة</w:t>
            </w:r>
            <w:r>
              <w:rPr>
                <w:rStyle w:val="IndexLink"/>
                <w:rtl w:val="true"/>
              </w:rPr>
              <w:tab/>
            </w:r>
            <w:r>
              <w:rPr>
                <w:rStyle w:val="IndexLink"/>
              </w:rPr>
              <w:t>588</w:t>
            </w:r>
          </w:hyperlink>
        </w:p>
        <w:p>
          <w:pPr>
            <w:pStyle w:val="Contents3"/>
            <w:tabs>
              <w:tab w:val="clear" w:pos="8459"/>
              <w:tab w:val="right" w:pos="9026" w:leader="dot"/>
            </w:tabs>
            <w:rPr/>
          </w:pPr>
          <w:hyperlink w:anchor="__RefHeading___Toc3056856_3381743652">
            <w:r>
              <w:rPr>
                <w:webHidden/>
                <w:rStyle w:val="IndexLink"/>
                <w:rtl w:val="true"/>
              </w:rPr>
              <w:t>نماء المغصوب للمغصوب منه</w:t>
            </w:r>
            <w:r>
              <w:rPr>
                <w:rStyle w:val="IndexLink"/>
                <w:rtl w:val="true"/>
              </w:rPr>
              <w:tab/>
            </w:r>
            <w:r>
              <w:rPr>
                <w:rStyle w:val="IndexLink"/>
              </w:rPr>
              <w:t>589</w:t>
            </w:r>
          </w:hyperlink>
        </w:p>
        <w:p>
          <w:pPr>
            <w:pStyle w:val="Contents3"/>
            <w:tabs>
              <w:tab w:val="clear" w:pos="8459"/>
              <w:tab w:val="right" w:pos="9026" w:leader="dot"/>
            </w:tabs>
            <w:rPr/>
          </w:pPr>
          <w:hyperlink w:anchor="__RefHeading___Toc3056858_3381743652">
            <w:r>
              <w:rPr>
                <w:webHidden/>
                <w:rStyle w:val="IndexLink"/>
                <w:rtl w:val="true"/>
              </w:rPr>
              <w:t>ادعاء رجلین علی مملوک واحد</w:t>
            </w:r>
            <w:r>
              <w:rPr>
                <w:rStyle w:val="IndexLink"/>
                <w:rtl w:val="true"/>
              </w:rPr>
              <w:tab/>
            </w:r>
            <w:r>
              <w:rPr>
                <w:rStyle w:val="IndexLink"/>
              </w:rPr>
              <w:t>589</w:t>
            </w:r>
          </w:hyperlink>
        </w:p>
        <w:p>
          <w:pPr>
            <w:pStyle w:val="Contents3"/>
            <w:tabs>
              <w:tab w:val="clear" w:pos="8459"/>
              <w:tab w:val="right" w:pos="9026" w:leader="dot"/>
            </w:tabs>
            <w:rPr/>
          </w:pPr>
          <w:hyperlink w:anchor="__RefHeading___Toc3056860_3381743652">
            <w:r>
              <w:rPr>
                <w:webHidden/>
                <w:rStyle w:val="IndexLink"/>
                <w:rtl w:val="true"/>
              </w:rPr>
              <w:t>مسائل شتی</w:t>
            </w:r>
            <w:r>
              <w:rPr>
                <w:rStyle w:val="IndexLink"/>
                <w:rtl w:val="true"/>
              </w:rPr>
              <w:tab/>
            </w:r>
            <w:r>
              <w:rPr>
                <w:rStyle w:val="IndexLink"/>
              </w:rPr>
              <w:t>589</w:t>
            </w:r>
          </w:hyperlink>
        </w:p>
        <w:p>
          <w:pPr>
            <w:pStyle w:val="Contents2"/>
            <w:tabs>
              <w:tab w:val="clear" w:pos="8743"/>
              <w:tab w:val="right" w:pos="9026" w:leader="dot"/>
            </w:tabs>
            <w:rPr/>
          </w:pPr>
          <w:hyperlink w:anchor="__RefHeading___Toc3056862_3381743652">
            <w:r>
              <w:rPr>
                <w:webHidden/>
                <w:rStyle w:val="IndexLink"/>
                <w:rtl w:val="true"/>
              </w:rPr>
              <w:t>کتاب العتق</w:t>
            </w:r>
            <w:r>
              <w:rPr>
                <w:rStyle w:val="IndexLink"/>
                <w:rtl w:val="true"/>
              </w:rPr>
              <w:tab/>
            </w:r>
            <w:r>
              <w:rPr>
                <w:rStyle w:val="IndexLink"/>
              </w:rPr>
              <w:t>596</w:t>
            </w:r>
          </w:hyperlink>
        </w:p>
        <w:p>
          <w:pPr>
            <w:pStyle w:val="Contents3"/>
            <w:tabs>
              <w:tab w:val="clear" w:pos="8459"/>
              <w:tab w:val="right" w:pos="9026" w:leader="dot"/>
            </w:tabs>
            <w:rPr/>
          </w:pPr>
          <w:hyperlink w:anchor="__RefHeading___Toc3056864_3381743652">
            <w:r>
              <w:rPr>
                <w:webHidden/>
                <w:rStyle w:val="IndexLink"/>
                <w:rtl w:val="true"/>
              </w:rPr>
              <w:t>إعتاق نصیبه من العبد</w:t>
            </w:r>
            <w:r>
              <w:rPr>
                <w:rStyle w:val="IndexLink"/>
                <w:rtl w:val="true"/>
              </w:rPr>
              <w:tab/>
            </w:r>
            <w:r>
              <w:rPr>
                <w:rStyle w:val="IndexLink"/>
              </w:rPr>
              <w:t>596</w:t>
            </w:r>
          </w:hyperlink>
        </w:p>
        <w:p>
          <w:pPr>
            <w:pStyle w:val="Contents3"/>
            <w:tabs>
              <w:tab w:val="clear" w:pos="8459"/>
              <w:tab w:val="right" w:pos="9026" w:leader="dot"/>
            </w:tabs>
            <w:rPr/>
          </w:pPr>
          <w:hyperlink w:anchor="__RefHeading___Toc3056866_3381743652">
            <w:r>
              <w:rPr>
                <w:webHidden/>
                <w:rStyle w:val="IndexLink"/>
                <w:rtl w:val="true"/>
              </w:rPr>
              <w:t>إعتاق عبیده عند موته</w:t>
            </w:r>
            <w:r>
              <w:rPr>
                <w:rStyle w:val="IndexLink"/>
                <w:rtl w:val="true"/>
              </w:rPr>
              <w:tab/>
            </w:r>
            <w:r>
              <w:rPr>
                <w:rStyle w:val="IndexLink"/>
              </w:rPr>
              <w:t>599</w:t>
            </w:r>
          </w:hyperlink>
        </w:p>
        <w:p>
          <w:pPr>
            <w:pStyle w:val="Contents3"/>
            <w:tabs>
              <w:tab w:val="clear" w:pos="8459"/>
              <w:tab w:val="right" w:pos="9026" w:leader="dot"/>
            </w:tabs>
            <w:rPr/>
          </w:pPr>
          <w:hyperlink w:anchor="__RefHeading___Toc3056868_3381743652">
            <w:r>
              <w:rPr>
                <w:webHidden/>
                <w:rStyle w:val="IndexLink"/>
                <w:rtl w:val="true"/>
              </w:rPr>
              <w:t>الذین ینعتقون علی من یملکهم</w:t>
            </w:r>
            <w:r>
              <w:rPr>
                <w:rStyle w:val="IndexLink"/>
                <w:rtl w:val="true"/>
              </w:rPr>
              <w:tab/>
            </w:r>
            <w:r>
              <w:rPr>
                <w:rStyle w:val="IndexLink"/>
              </w:rPr>
              <w:t>599</w:t>
            </w:r>
          </w:hyperlink>
        </w:p>
        <w:p>
          <w:pPr>
            <w:pStyle w:val="Contents3"/>
            <w:tabs>
              <w:tab w:val="clear" w:pos="8459"/>
              <w:tab w:val="right" w:pos="9026" w:leader="dot"/>
            </w:tabs>
            <w:rPr/>
          </w:pPr>
          <w:hyperlink w:anchor="__RefHeading___Toc3056870_3381743652">
            <w:r>
              <w:rPr>
                <w:webHidden/>
                <w:rStyle w:val="IndexLink"/>
                <w:rtl w:val="true"/>
              </w:rPr>
              <w:t>إذا أسلم الرجل علی ید غیره،فلا ولاء</w:t>
            </w:r>
            <w:r>
              <w:rPr>
                <w:rStyle w:val="IndexLink"/>
                <w:rtl w:val="true"/>
              </w:rPr>
              <w:tab/>
            </w:r>
            <w:r>
              <w:rPr>
                <w:rStyle w:val="IndexLink"/>
              </w:rPr>
              <w:t>600</w:t>
            </w:r>
          </w:hyperlink>
        </w:p>
        <w:p>
          <w:pPr>
            <w:pStyle w:val="Contents3"/>
            <w:tabs>
              <w:tab w:val="clear" w:pos="8459"/>
              <w:tab w:val="right" w:pos="9026" w:leader="dot"/>
            </w:tabs>
            <w:rPr/>
          </w:pPr>
          <w:hyperlink w:anchor="__RefHeading___Toc3056872_3381743652">
            <w:r>
              <w:rPr>
                <w:webHidden/>
                <w:rStyle w:val="IndexLink"/>
                <w:rtl w:val="true"/>
              </w:rPr>
              <w:t>تعاقد الرجلین</w:t>
            </w:r>
            <w:r>
              <w:rPr>
                <w:rStyle w:val="IndexLink"/>
                <w:rtl w:val="true"/>
              </w:rPr>
              <w:tab/>
            </w:r>
            <w:r>
              <w:rPr>
                <w:rStyle w:val="IndexLink"/>
              </w:rPr>
              <w:t>600</w:t>
            </w:r>
          </w:hyperlink>
        </w:p>
        <w:p>
          <w:pPr>
            <w:pStyle w:val="Contents3"/>
            <w:tabs>
              <w:tab w:val="clear" w:pos="8459"/>
              <w:tab w:val="right" w:pos="9026" w:leader="dot"/>
            </w:tabs>
            <w:rPr/>
          </w:pPr>
          <w:hyperlink w:anchor="__RefHeading___Toc3056874_3381743652">
            <w:r>
              <w:rPr>
                <w:webHidden/>
                <w:rStyle w:val="IndexLink"/>
                <w:rtl w:val="true"/>
              </w:rPr>
              <w:t>لم یثبت الولاء بالالتقاط</w:t>
            </w:r>
            <w:r>
              <w:rPr>
                <w:rStyle w:val="IndexLink"/>
                <w:rtl w:val="true"/>
              </w:rPr>
              <w:tab/>
            </w:r>
            <w:r>
              <w:rPr>
                <w:rStyle w:val="IndexLink"/>
              </w:rPr>
              <w:t>601</w:t>
            </w:r>
          </w:hyperlink>
        </w:p>
        <w:p>
          <w:pPr>
            <w:pStyle w:val="Contents3"/>
            <w:tabs>
              <w:tab w:val="clear" w:pos="8459"/>
              <w:tab w:val="right" w:pos="9026" w:leader="dot"/>
            </w:tabs>
            <w:rPr/>
          </w:pPr>
          <w:hyperlink w:anchor="__RefHeading___Toc3056876_3381743652">
            <w:r>
              <w:rPr>
                <w:webHidden/>
                <w:rStyle w:val="IndexLink"/>
                <w:rtl w:val="true"/>
              </w:rPr>
              <w:t>الولاء لمن أعتق</w:t>
            </w:r>
            <w:r>
              <w:rPr>
                <w:rStyle w:val="IndexLink"/>
                <w:rtl w:val="true"/>
              </w:rPr>
              <w:tab/>
            </w:r>
            <w:r>
              <w:rPr>
                <w:rStyle w:val="IndexLink"/>
              </w:rPr>
              <w:t>601</w:t>
            </w:r>
          </w:hyperlink>
        </w:p>
        <w:p>
          <w:pPr>
            <w:pStyle w:val="Contents3"/>
            <w:tabs>
              <w:tab w:val="clear" w:pos="8459"/>
              <w:tab w:val="right" w:pos="9026" w:leader="dot"/>
            </w:tabs>
            <w:rPr/>
          </w:pPr>
          <w:hyperlink w:anchor="__RefHeading___Toc3056878_3381743652">
            <w:r>
              <w:rPr>
                <w:webHidden/>
                <w:rStyle w:val="IndexLink"/>
                <w:rtl w:val="true"/>
              </w:rPr>
              <w:t>إسقاط الولاء</w:t>
            </w:r>
            <w:r>
              <w:rPr>
                <w:rStyle w:val="IndexLink"/>
                <w:rtl w:val="true"/>
              </w:rPr>
              <w:tab/>
            </w:r>
            <w:r>
              <w:rPr>
                <w:rStyle w:val="IndexLink"/>
              </w:rPr>
              <w:t>601</w:t>
            </w:r>
          </w:hyperlink>
        </w:p>
        <w:p>
          <w:pPr>
            <w:pStyle w:val="Contents3"/>
            <w:tabs>
              <w:tab w:val="clear" w:pos="8459"/>
              <w:tab w:val="right" w:pos="9026" w:leader="dot"/>
            </w:tabs>
            <w:rPr/>
          </w:pPr>
          <w:hyperlink w:anchor="__RefHeading___Toc3056880_3381743652">
            <w:r>
              <w:rPr>
                <w:webHidden/>
                <w:rStyle w:val="IndexLink"/>
                <w:rtl w:val="true"/>
              </w:rPr>
              <w:t>العتق لا یقع إلا بقوله أنت حر</w:t>
            </w:r>
            <w:r>
              <w:rPr>
                <w:rStyle w:val="IndexLink"/>
                <w:rtl w:val="true"/>
              </w:rPr>
              <w:tab/>
            </w:r>
            <w:r>
              <w:rPr>
                <w:rStyle w:val="IndexLink"/>
              </w:rPr>
              <w:t>602</w:t>
            </w:r>
          </w:hyperlink>
        </w:p>
        <w:p>
          <w:pPr>
            <w:pStyle w:val="Contents3"/>
            <w:tabs>
              <w:tab w:val="clear" w:pos="8459"/>
              <w:tab w:val="right" w:pos="9026" w:leader="dot"/>
            </w:tabs>
            <w:rPr/>
          </w:pPr>
          <w:hyperlink w:anchor="__RefHeading___Toc3056882_3381743652">
            <w:r>
              <w:rPr>
                <w:webHidden/>
                <w:rStyle w:val="IndexLink"/>
                <w:rtl w:val="true"/>
              </w:rPr>
              <w:t>لا ولاء علی المکاتب</w:t>
            </w:r>
            <w:r>
              <w:rPr>
                <w:rStyle w:val="IndexLink"/>
                <w:rtl w:val="true"/>
              </w:rPr>
              <w:tab/>
            </w:r>
            <w:r>
              <w:rPr>
                <w:rStyle w:val="IndexLink"/>
              </w:rPr>
              <w:t>602</w:t>
            </w:r>
          </w:hyperlink>
        </w:p>
        <w:p>
          <w:pPr>
            <w:pStyle w:val="Contents3"/>
            <w:tabs>
              <w:tab w:val="clear" w:pos="8459"/>
              <w:tab w:val="right" w:pos="9026" w:leader="dot"/>
            </w:tabs>
            <w:rPr/>
          </w:pPr>
          <w:hyperlink w:anchor="__RefHeading___Toc3056884_3381743652">
            <w:r>
              <w:rPr>
                <w:webHidden/>
                <w:rStyle w:val="IndexLink"/>
                <w:rtl w:val="true"/>
              </w:rPr>
              <w:t>العتق عن الآذن</w:t>
            </w:r>
            <w:r>
              <w:rPr>
                <w:rStyle w:val="IndexLink"/>
                <w:rtl w:val="true"/>
              </w:rPr>
              <w:tab/>
            </w:r>
            <w:r>
              <w:rPr>
                <w:rStyle w:val="IndexLink"/>
              </w:rPr>
              <w:t>602</w:t>
            </w:r>
          </w:hyperlink>
        </w:p>
        <w:p>
          <w:pPr>
            <w:pStyle w:val="Contents3"/>
            <w:tabs>
              <w:tab w:val="clear" w:pos="8459"/>
              <w:tab w:val="right" w:pos="9026" w:leader="dot"/>
            </w:tabs>
            <w:rPr/>
          </w:pPr>
          <w:hyperlink w:anchor="__RefHeading___Toc3056886_3381743652">
            <w:r>
              <w:rPr>
                <w:webHidden/>
                <w:rStyle w:val="IndexLink"/>
                <w:rtl w:val="true"/>
              </w:rPr>
              <w:t>العتق بدون الإذن</w:t>
            </w:r>
            <w:r>
              <w:rPr>
                <w:rStyle w:val="IndexLink"/>
                <w:rtl w:val="true"/>
              </w:rPr>
              <w:tab/>
            </w:r>
            <w:r>
              <w:rPr>
                <w:rStyle w:val="IndexLink"/>
              </w:rPr>
              <w:t>602</w:t>
            </w:r>
          </w:hyperlink>
        </w:p>
        <w:p>
          <w:pPr>
            <w:pStyle w:val="Contents3"/>
            <w:tabs>
              <w:tab w:val="clear" w:pos="8459"/>
              <w:tab w:val="right" w:pos="9026" w:leader="dot"/>
            </w:tabs>
            <w:rPr/>
          </w:pPr>
          <w:hyperlink w:anchor="__RefHeading___Toc3056888_3381743652">
            <w:r>
              <w:rPr>
                <w:webHidden/>
                <w:rStyle w:val="IndexLink"/>
                <w:rtl w:val="true"/>
              </w:rPr>
              <w:t>لا یقع العتق بشرط و لا بصفة و لا بیمین</w:t>
            </w:r>
            <w:r>
              <w:rPr>
                <w:rStyle w:val="IndexLink"/>
                <w:rtl w:val="true"/>
              </w:rPr>
              <w:tab/>
            </w:r>
            <w:r>
              <w:rPr>
                <w:rStyle w:val="IndexLink"/>
              </w:rPr>
              <w:t>602</w:t>
            </w:r>
          </w:hyperlink>
        </w:p>
        <w:p>
          <w:pPr>
            <w:pStyle w:val="Contents3"/>
            <w:tabs>
              <w:tab w:val="clear" w:pos="8459"/>
              <w:tab w:val="right" w:pos="9026" w:leader="dot"/>
            </w:tabs>
            <w:rPr/>
          </w:pPr>
          <w:hyperlink w:anchor="__RefHeading___Toc3056890_3381743652">
            <w:r>
              <w:rPr>
                <w:webHidden/>
                <w:rStyle w:val="IndexLink"/>
                <w:rtl w:val="true"/>
              </w:rPr>
              <w:t>إذا قال</w:t>
            </w:r>
            <w:r>
              <w:rPr>
                <w:rStyle w:val="IndexLink"/>
                <w:rtl w:val="true"/>
              </w:rPr>
              <w:t>:</w:t>
            </w:r>
            <w:r>
              <w:rPr>
                <w:rStyle w:val="IndexLink"/>
                <w:rtl w:val="true"/>
              </w:rPr>
              <w:t>کل عبد أملکه فهو حر</w:t>
            </w:r>
            <w:r>
              <w:rPr>
                <w:rStyle w:val="IndexLink"/>
                <w:rtl w:val="true"/>
              </w:rPr>
              <w:tab/>
            </w:r>
            <w:r>
              <w:rPr>
                <w:rStyle w:val="IndexLink"/>
              </w:rPr>
              <w:t>603</w:t>
            </w:r>
          </w:hyperlink>
        </w:p>
        <w:p>
          <w:pPr>
            <w:pStyle w:val="Contents2"/>
            <w:tabs>
              <w:tab w:val="clear" w:pos="8743"/>
              <w:tab w:val="right" w:pos="9026" w:leader="dot"/>
            </w:tabs>
            <w:rPr/>
          </w:pPr>
          <w:hyperlink w:anchor="__RefHeading___Toc3056892_3381743652">
            <w:r>
              <w:rPr>
                <w:webHidden/>
                <w:rStyle w:val="IndexLink"/>
                <w:rtl w:val="true"/>
              </w:rPr>
              <w:t>کتاب المکاتب</w:t>
            </w:r>
            <w:r>
              <w:rPr>
                <w:rStyle w:val="IndexLink"/>
                <w:rtl w:val="true"/>
              </w:rPr>
              <w:tab/>
            </w:r>
            <w:r>
              <w:rPr>
                <w:rStyle w:val="IndexLink"/>
              </w:rPr>
              <w:t>604</w:t>
            </w:r>
          </w:hyperlink>
        </w:p>
        <w:p>
          <w:pPr>
            <w:pStyle w:val="Contents3"/>
            <w:tabs>
              <w:tab w:val="clear" w:pos="8459"/>
              <w:tab w:val="right" w:pos="9026" w:leader="dot"/>
            </w:tabs>
            <w:rPr/>
          </w:pPr>
          <w:hyperlink w:anchor="__RefHeading___Toc3056894_3381743652">
            <w:r>
              <w:rPr>
                <w:webHidden/>
                <w:rStyle w:val="IndexLink"/>
                <w:rtl w:val="true"/>
              </w:rPr>
              <w:t>مکاتبة العبد مستحب</w:t>
            </w:r>
            <w:r>
              <w:rPr>
                <w:rStyle w:val="IndexLink"/>
                <w:rtl w:val="true"/>
              </w:rPr>
              <w:tab/>
            </w:r>
            <w:r>
              <w:rPr>
                <w:rStyle w:val="IndexLink"/>
              </w:rPr>
              <w:t>604</w:t>
            </w:r>
          </w:hyperlink>
        </w:p>
        <w:p>
          <w:pPr>
            <w:pStyle w:val="Contents3"/>
            <w:tabs>
              <w:tab w:val="clear" w:pos="8459"/>
              <w:tab w:val="right" w:pos="9026" w:leader="dot"/>
            </w:tabs>
            <w:rPr/>
          </w:pPr>
          <w:hyperlink w:anchor="__RefHeading___Toc3056896_3381743652">
            <w:r>
              <w:rPr>
                <w:webHidden/>
                <w:rStyle w:val="IndexLink"/>
                <w:rtl w:val="true"/>
              </w:rPr>
              <w:t>لا تصح مکاتبة الصبی</w:t>
            </w:r>
            <w:r>
              <w:rPr>
                <w:rStyle w:val="IndexLink"/>
                <w:rtl w:val="true"/>
              </w:rPr>
              <w:tab/>
            </w:r>
            <w:r>
              <w:rPr>
                <w:rStyle w:val="IndexLink"/>
              </w:rPr>
              <w:t>604</w:t>
            </w:r>
          </w:hyperlink>
        </w:p>
        <w:p>
          <w:pPr>
            <w:pStyle w:val="Contents3"/>
            <w:tabs>
              <w:tab w:val="clear" w:pos="8459"/>
              <w:tab w:val="right" w:pos="9026" w:leader="dot"/>
            </w:tabs>
            <w:rPr/>
          </w:pPr>
          <w:hyperlink w:anchor="__RefHeading___Toc3056898_3381743652">
            <w:r>
              <w:rPr>
                <w:webHidden/>
                <w:rStyle w:val="IndexLink"/>
                <w:rtl w:val="true"/>
              </w:rPr>
              <w:t>الأمانة و الاکتساب هو الخیر</w:t>
            </w:r>
            <w:r>
              <w:rPr>
                <w:rStyle w:val="IndexLink"/>
                <w:rtl w:val="true"/>
              </w:rPr>
              <w:tab/>
            </w:r>
            <w:r>
              <w:rPr>
                <w:rStyle w:val="IndexLink"/>
              </w:rPr>
              <w:t>604</w:t>
            </w:r>
          </w:hyperlink>
        </w:p>
        <w:p>
          <w:pPr>
            <w:pStyle w:val="Contents3"/>
            <w:tabs>
              <w:tab w:val="clear" w:pos="8459"/>
              <w:tab w:val="right" w:pos="9026" w:leader="dot"/>
            </w:tabs>
            <w:rPr/>
          </w:pPr>
          <w:hyperlink w:anchor="__RefHeading___Toc3056900_3381743652">
            <w:r>
              <w:rPr>
                <w:webHidden/>
                <w:rStyle w:val="IndexLink"/>
                <w:rtl w:val="true"/>
              </w:rPr>
              <w:t>تصح الکتابة حالة و مؤجلة</w:t>
            </w:r>
            <w:r>
              <w:rPr>
                <w:rStyle w:val="IndexLink"/>
                <w:rtl w:val="true"/>
              </w:rPr>
              <w:tab/>
            </w:r>
            <w:r>
              <w:rPr>
                <w:rStyle w:val="IndexLink"/>
              </w:rPr>
              <w:t>605</w:t>
            </w:r>
          </w:hyperlink>
        </w:p>
        <w:p>
          <w:pPr>
            <w:pStyle w:val="Contents3"/>
            <w:tabs>
              <w:tab w:val="clear" w:pos="8459"/>
              <w:tab w:val="right" w:pos="9026" w:leader="dot"/>
            </w:tabs>
            <w:rPr/>
          </w:pPr>
          <w:hyperlink w:anchor="__RefHeading___Toc3056902_3381743652">
            <w:r>
              <w:rPr>
                <w:webHidden/>
                <w:rStyle w:val="IndexLink"/>
                <w:rtl w:val="true"/>
              </w:rPr>
              <w:t>کتابة ثلاثة أعبد فی صفقة واحدة</w:t>
            </w:r>
            <w:r>
              <w:rPr>
                <w:rStyle w:val="IndexLink"/>
                <w:rtl w:val="true"/>
              </w:rPr>
              <w:tab/>
            </w:r>
            <w:r>
              <w:rPr>
                <w:rStyle w:val="IndexLink"/>
              </w:rPr>
              <w:t>606</w:t>
            </w:r>
          </w:hyperlink>
        </w:p>
        <w:p>
          <w:pPr>
            <w:pStyle w:val="Contents3"/>
            <w:tabs>
              <w:tab w:val="clear" w:pos="8459"/>
              <w:tab w:val="right" w:pos="9026" w:leader="dot"/>
            </w:tabs>
            <w:rPr/>
          </w:pPr>
          <w:hyperlink w:anchor="__RefHeading___Toc3056904_3381743652">
            <w:r>
              <w:rPr>
                <w:webHidden/>
                <w:rStyle w:val="IndexLink"/>
                <w:rtl w:val="true"/>
              </w:rPr>
              <w:t>الکتابة الفاسدة</w:t>
            </w:r>
            <w:r>
              <w:rPr>
                <w:rStyle w:val="IndexLink"/>
                <w:rtl w:val="true"/>
              </w:rPr>
              <w:tab/>
            </w:r>
            <w:r>
              <w:rPr>
                <w:rStyle w:val="IndexLink"/>
              </w:rPr>
              <w:t>607</w:t>
            </w:r>
          </w:hyperlink>
        </w:p>
        <w:p>
          <w:pPr>
            <w:pStyle w:val="Contents3"/>
            <w:tabs>
              <w:tab w:val="clear" w:pos="8459"/>
              <w:tab w:val="right" w:pos="9026" w:leader="dot"/>
            </w:tabs>
            <w:rPr/>
          </w:pPr>
          <w:hyperlink w:anchor="__RefHeading___Toc3056906_3381743652">
            <w:r>
              <w:rPr>
                <w:webHidden/>
                <w:rStyle w:val="IndexLink"/>
                <w:rtl w:val="true"/>
              </w:rPr>
              <w:t>إذا کان نفسان لکل واحد منهما حق علی صاحبه</w:t>
            </w:r>
            <w:r>
              <w:rPr>
                <w:rStyle w:val="IndexLink"/>
                <w:rtl w:val="true"/>
              </w:rPr>
              <w:tab/>
            </w:r>
            <w:r>
              <w:rPr>
                <w:rStyle w:val="IndexLink"/>
              </w:rPr>
              <w:t>607</w:t>
            </w:r>
          </w:hyperlink>
        </w:p>
        <w:p>
          <w:pPr>
            <w:pStyle w:val="Contents3"/>
            <w:tabs>
              <w:tab w:val="clear" w:pos="8459"/>
              <w:tab w:val="right" w:pos="9026" w:leader="dot"/>
            </w:tabs>
            <w:rPr/>
          </w:pPr>
          <w:hyperlink w:anchor="__RefHeading___Toc3056908_3381743652">
            <w:r>
              <w:rPr>
                <w:webHidden/>
                <w:rStyle w:val="IndexLink"/>
                <w:rtl w:val="true"/>
              </w:rPr>
              <w:t>کتابة المجنون فاسد</w:t>
            </w:r>
            <w:r>
              <w:rPr>
                <w:rStyle w:val="IndexLink"/>
                <w:rtl w:val="true"/>
              </w:rPr>
              <w:tab/>
            </w:r>
            <w:r>
              <w:rPr>
                <w:rStyle w:val="IndexLink"/>
              </w:rPr>
              <w:t>608</w:t>
            </w:r>
          </w:hyperlink>
        </w:p>
        <w:p>
          <w:pPr>
            <w:pStyle w:val="Contents3"/>
            <w:tabs>
              <w:tab w:val="clear" w:pos="8459"/>
              <w:tab w:val="right" w:pos="9026" w:leader="dot"/>
            </w:tabs>
            <w:rPr/>
          </w:pPr>
          <w:hyperlink w:anchor="__RefHeading___Toc3056910_3381743652">
            <w:r>
              <w:rPr>
                <w:webHidden/>
                <w:rStyle w:val="IndexLink"/>
                <w:rtl w:val="true"/>
              </w:rPr>
              <w:t>إذا ثبت فی عبد أن نصفه مکاتب و نصفه قن</w:t>
            </w:r>
            <w:r>
              <w:rPr>
                <w:rStyle w:val="IndexLink"/>
                <w:rtl w:val="true"/>
              </w:rPr>
              <w:tab/>
            </w:r>
            <w:r>
              <w:rPr>
                <w:rStyle w:val="IndexLink"/>
              </w:rPr>
              <w:t>608</w:t>
            </w:r>
          </w:hyperlink>
        </w:p>
        <w:p>
          <w:pPr>
            <w:pStyle w:val="Contents3"/>
            <w:tabs>
              <w:tab w:val="clear" w:pos="8459"/>
              <w:tab w:val="right" w:pos="9026" w:leader="dot"/>
            </w:tabs>
            <w:rPr/>
          </w:pPr>
          <w:hyperlink w:anchor="__RefHeading___Toc3056912_3381743652">
            <w:r>
              <w:rPr>
                <w:webHidden/>
                <w:rStyle w:val="IndexLink"/>
                <w:rtl w:val="true"/>
              </w:rPr>
              <w:t>موت المولی</w:t>
            </w:r>
            <w:r>
              <w:rPr>
                <w:rStyle w:val="IndexLink"/>
                <w:rtl w:val="true"/>
              </w:rPr>
              <w:tab/>
            </w:r>
            <w:r>
              <w:rPr>
                <w:rStyle w:val="IndexLink"/>
              </w:rPr>
              <w:t>608</w:t>
            </w:r>
          </w:hyperlink>
        </w:p>
        <w:p>
          <w:pPr>
            <w:pStyle w:val="Contents3"/>
            <w:tabs>
              <w:tab w:val="clear" w:pos="8459"/>
              <w:tab w:val="right" w:pos="9026" w:leader="dot"/>
            </w:tabs>
            <w:rPr/>
          </w:pPr>
          <w:hyperlink w:anchor="__RefHeading___Toc3056914_3381743652">
            <w:r>
              <w:rPr>
                <w:webHidden/>
                <w:rStyle w:val="IndexLink"/>
                <w:rtl w:val="true"/>
              </w:rPr>
              <w:t>المکاتبة علی ضربین</w:t>
            </w:r>
            <w:r>
              <w:rPr>
                <w:rStyle w:val="IndexLink"/>
                <w:rtl w:val="true"/>
              </w:rPr>
              <w:tab/>
            </w:r>
            <w:r>
              <w:rPr>
                <w:rStyle w:val="IndexLink"/>
              </w:rPr>
              <w:t>609</w:t>
            </w:r>
          </w:hyperlink>
        </w:p>
        <w:p>
          <w:pPr>
            <w:pStyle w:val="Contents3"/>
            <w:tabs>
              <w:tab w:val="clear" w:pos="8459"/>
              <w:tab w:val="right" w:pos="9026" w:leader="dot"/>
            </w:tabs>
            <w:rPr/>
          </w:pPr>
          <w:hyperlink w:anchor="__RefHeading___Toc3056916_3381743652">
            <w:r>
              <w:rPr>
                <w:webHidden/>
                <w:rStyle w:val="IndexLink"/>
                <w:rtl w:val="true"/>
              </w:rPr>
              <w:t>الکتابة لازمة من جهة السید</w:t>
            </w:r>
            <w:r>
              <w:rPr>
                <w:rStyle w:val="IndexLink"/>
                <w:rtl w:val="true"/>
              </w:rPr>
              <w:tab/>
            </w:r>
            <w:r>
              <w:rPr>
                <w:rStyle w:val="IndexLink"/>
              </w:rPr>
              <w:t>610</w:t>
            </w:r>
          </w:hyperlink>
        </w:p>
        <w:p>
          <w:pPr>
            <w:pStyle w:val="Contents3"/>
            <w:tabs>
              <w:tab w:val="clear" w:pos="8459"/>
              <w:tab w:val="right" w:pos="9026" w:leader="dot"/>
            </w:tabs>
            <w:rPr/>
          </w:pPr>
          <w:hyperlink w:anchor="__RefHeading___Toc3056918_3381743652">
            <w:r>
              <w:rPr>
                <w:webHidden/>
                <w:rStyle w:val="IndexLink"/>
                <w:rtl w:val="true"/>
              </w:rPr>
              <w:t>موت المکاتب المشروط</w:t>
            </w:r>
            <w:r>
              <w:rPr>
                <w:rStyle w:val="IndexLink"/>
                <w:rtl w:val="true"/>
              </w:rPr>
              <w:tab/>
            </w:r>
            <w:r>
              <w:rPr>
                <w:rStyle w:val="IndexLink"/>
              </w:rPr>
              <w:t>610</w:t>
            </w:r>
          </w:hyperlink>
        </w:p>
        <w:p>
          <w:pPr>
            <w:pStyle w:val="Contents3"/>
            <w:tabs>
              <w:tab w:val="clear" w:pos="8459"/>
              <w:tab w:val="right" w:pos="9026" w:leader="dot"/>
            </w:tabs>
            <w:rPr/>
          </w:pPr>
          <w:hyperlink w:anchor="__RefHeading___Toc3056920_3381743652">
            <w:r>
              <w:rPr>
                <w:webHidden/>
                <w:rStyle w:val="IndexLink"/>
                <w:rtl w:val="true"/>
              </w:rPr>
              <w:t>المکاتبة علی مال معین</w:t>
            </w:r>
            <w:r>
              <w:rPr>
                <w:rStyle w:val="IndexLink"/>
                <w:rtl w:val="true"/>
              </w:rPr>
              <w:tab/>
            </w:r>
            <w:r>
              <w:rPr>
                <w:rStyle w:val="IndexLink"/>
              </w:rPr>
              <w:t>610</w:t>
            </w:r>
          </w:hyperlink>
        </w:p>
        <w:p>
          <w:pPr>
            <w:pStyle w:val="Contents3"/>
            <w:tabs>
              <w:tab w:val="clear" w:pos="8459"/>
              <w:tab w:val="right" w:pos="9026" w:leader="dot"/>
            </w:tabs>
            <w:rPr/>
          </w:pPr>
          <w:hyperlink w:anchor="__RefHeading___Toc3056922_3381743652">
            <w:r>
              <w:rPr>
                <w:webHidden/>
                <w:rStyle w:val="IndexLink"/>
                <w:rtl w:val="true"/>
              </w:rPr>
              <w:t>إذا اشتری المکاتب جاریة،صح شراؤه</w:t>
            </w:r>
            <w:r>
              <w:rPr>
                <w:rStyle w:val="IndexLink"/>
                <w:rtl w:val="true"/>
              </w:rPr>
              <w:tab/>
            </w:r>
            <w:r>
              <w:rPr>
                <w:rStyle w:val="IndexLink"/>
              </w:rPr>
              <w:t>611</w:t>
            </w:r>
          </w:hyperlink>
        </w:p>
        <w:p>
          <w:pPr>
            <w:pStyle w:val="Contents3"/>
            <w:tabs>
              <w:tab w:val="clear" w:pos="8459"/>
              <w:tab w:val="right" w:pos="9026" w:leader="dot"/>
            </w:tabs>
            <w:rPr/>
          </w:pPr>
          <w:hyperlink w:anchor="__RefHeading___Toc3056924_3381743652">
            <w:r>
              <w:rPr>
                <w:webHidden/>
                <w:rStyle w:val="IndexLink"/>
                <w:rtl w:val="true"/>
              </w:rPr>
              <w:t>إعطاء الزکاة المکاتب واجب</w:t>
            </w:r>
            <w:r>
              <w:rPr>
                <w:rStyle w:val="IndexLink"/>
                <w:rtl w:val="true"/>
              </w:rPr>
              <w:tab/>
            </w:r>
            <w:r>
              <w:rPr>
                <w:rStyle w:val="IndexLink"/>
              </w:rPr>
              <w:t>611</w:t>
            </w:r>
          </w:hyperlink>
        </w:p>
        <w:p>
          <w:pPr>
            <w:pStyle w:val="Contents3"/>
            <w:tabs>
              <w:tab w:val="clear" w:pos="8459"/>
              <w:tab w:val="right" w:pos="9026" w:leader="dot"/>
            </w:tabs>
            <w:rPr/>
          </w:pPr>
          <w:hyperlink w:anchor="__RefHeading___Toc3056926_3381743652">
            <w:r>
              <w:rPr>
                <w:webHidden/>
                <w:rStyle w:val="IndexLink"/>
                <w:rtl w:val="true"/>
              </w:rPr>
              <w:t>المکاتبة عن المولی علیه</w:t>
            </w:r>
            <w:r>
              <w:rPr>
                <w:rStyle w:val="IndexLink"/>
                <w:rtl w:val="true"/>
              </w:rPr>
              <w:tab/>
            </w:r>
            <w:r>
              <w:rPr>
                <w:rStyle w:val="IndexLink"/>
              </w:rPr>
              <w:t>612</w:t>
            </w:r>
          </w:hyperlink>
        </w:p>
        <w:p>
          <w:pPr>
            <w:pStyle w:val="Contents3"/>
            <w:tabs>
              <w:tab w:val="clear" w:pos="8459"/>
              <w:tab w:val="right" w:pos="9026" w:leader="dot"/>
            </w:tabs>
            <w:rPr/>
          </w:pPr>
          <w:hyperlink w:anchor="__RefHeading___Toc3056928_3381743652">
            <w:r>
              <w:rPr>
                <w:webHidden/>
                <w:rStyle w:val="IndexLink"/>
                <w:rtl w:val="true"/>
              </w:rPr>
              <w:t>اختلاف السید و المکاتب</w:t>
            </w:r>
            <w:r>
              <w:rPr>
                <w:rStyle w:val="IndexLink"/>
                <w:rtl w:val="true"/>
              </w:rPr>
              <w:tab/>
            </w:r>
            <w:r>
              <w:rPr>
                <w:rStyle w:val="IndexLink"/>
              </w:rPr>
              <w:t>612</w:t>
            </w:r>
          </w:hyperlink>
        </w:p>
        <w:p>
          <w:pPr>
            <w:pStyle w:val="Contents3"/>
            <w:tabs>
              <w:tab w:val="clear" w:pos="8459"/>
              <w:tab w:val="right" w:pos="9026" w:leader="dot"/>
            </w:tabs>
            <w:rPr/>
          </w:pPr>
          <w:hyperlink w:anchor="__RefHeading___Toc3056930_3381743652">
            <w:r>
              <w:rPr>
                <w:webHidden/>
                <w:rStyle w:val="IndexLink"/>
                <w:rtl w:val="true"/>
              </w:rPr>
              <w:t>المشکل فی تعیین مؤدی مال الکتابة</w:t>
            </w:r>
            <w:r>
              <w:rPr>
                <w:rStyle w:val="IndexLink"/>
                <w:rtl w:val="true"/>
              </w:rPr>
              <w:tab/>
            </w:r>
            <w:r>
              <w:rPr>
                <w:rStyle w:val="IndexLink"/>
              </w:rPr>
              <w:t>612</w:t>
            </w:r>
          </w:hyperlink>
        </w:p>
        <w:p>
          <w:pPr>
            <w:pStyle w:val="Contents3"/>
            <w:tabs>
              <w:tab w:val="clear" w:pos="8459"/>
              <w:tab w:val="right" w:pos="9026" w:leader="dot"/>
            </w:tabs>
            <w:rPr/>
          </w:pPr>
          <w:hyperlink w:anchor="__RefHeading___Toc3056932_3381743652">
            <w:r>
              <w:rPr>
                <w:webHidden/>
                <w:rStyle w:val="IndexLink"/>
                <w:rtl w:val="true"/>
              </w:rPr>
              <w:t>یجوز أن یکاتب عبده علی العروض</w:t>
            </w:r>
            <w:r>
              <w:rPr>
                <w:rStyle w:val="IndexLink"/>
                <w:rtl w:val="true"/>
              </w:rPr>
              <w:tab/>
            </w:r>
            <w:r>
              <w:rPr>
                <w:rStyle w:val="IndexLink"/>
              </w:rPr>
              <w:t>613</w:t>
            </w:r>
          </w:hyperlink>
        </w:p>
        <w:p>
          <w:pPr>
            <w:pStyle w:val="Contents3"/>
            <w:tabs>
              <w:tab w:val="clear" w:pos="8459"/>
              <w:tab w:val="right" w:pos="9026" w:leader="dot"/>
            </w:tabs>
            <w:rPr/>
          </w:pPr>
          <w:hyperlink w:anchor="__RefHeading___Toc3056934_3381743652">
            <w:r>
              <w:rPr>
                <w:webHidden/>
                <w:rStyle w:val="IndexLink"/>
                <w:rtl w:val="true"/>
              </w:rPr>
              <w:t>مکاتبة أحد عبدین شریکین</w:t>
            </w:r>
            <w:r>
              <w:rPr>
                <w:rStyle w:val="IndexLink"/>
                <w:rtl w:val="true"/>
              </w:rPr>
              <w:tab/>
            </w:r>
            <w:r>
              <w:rPr>
                <w:rStyle w:val="IndexLink"/>
              </w:rPr>
              <w:t>613</w:t>
            </w:r>
          </w:hyperlink>
        </w:p>
        <w:p>
          <w:pPr>
            <w:pStyle w:val="Contents3"/>
            <w:tabs>
              <w:tab w:val="clear" w:pos="8459"/>
              <w:tab w:val="right" w:pos="9026" w:leader="dot"/>
            </w:tabs>
            <w:rPr/>
          </w:pPr>
          <w:hyperlink w:anchor="__RefHeading___Toc3056936_3381743652">
            <w:r>
              <w:rPr>
                <w:webHidden/>
                <w:rStyle w:val="IndexLink"/>
                <w:rtl w:val="true"/>
              </w:rPr>
              <w:t>کتابة السیدین عبدا</w:t>
            </w:r>
            <w:r>
              <w:rPr>
                <w:rStyle w:val="IndexLink"/>
                <w:rtl w:val="true"/>
              </w:rPr>
              <w:tab/>
            </w:r>
            <w:r>
              <w:rPr>
                <w:rStyle w:val="IndexLink"/>
              </w:rPr>
              <w:t>614</w:t>
            </w:r>
          </w:hyperlink>
        </w:p>
        <w:p>
          <w:pPr>
            <w:pStyle w:val="Contents3"/>
            <w:tabs>
              <w:tab w:val="clear" w:pos="8459"/>
              <w:tab w:val="right" w:pos="9026" w:leader="dot"/>
            </w:tabs>
            <w:rPr/>
          </w:pPr>
          <w:hyperlink w:anchor="__RefHeading___Toc3056938_3381743652">
            <w:r>
              <w:rPr>
                <w:webHidden/>
                <w:rStyle w:val="IndexLink"/>
                <w:rtl w:val="true"/>
              </w:rPr>
              <w:t>حکم ولد المکاتبة</w:t>
            </w:r>
            <w:r>
              <w:rPr>
                <w:rStyle w:val="IndexLink"/>
                <w:rtl w:val="true"/>
              </w:rPr>
              <w:tab/>
            </w:r>
            <w:r>
              <w:rPr>
                <w:rStyle w:val="IndexLink"/>
              </w:rPr>
              <w:t>614</w:t>
            </w:r>
          </w:hyperlink>
        </w:p>
        <w:p>
          <w:pPr>
            <w:pStyle w:val="Contents3"/>
            <w:tabs>
              <w:tab w:val="clear" w:pos="8459"/>
              <w:tab w:val="right" w:pos="9026" w:leader="dot"/>
            </w:tabs>
            <w:rPr/>
          </w:pPr>
          <w:hyperlink w:anchor="__RefHeading___Toc3056940_3381743652">
            <w:r>
              <w:rPr>
                <w:webHidden/>
                <w:rStyle w:val="IndexLink"/>
                <w:rtl w:val="true"/>
              </w:rPr>
              <w:t>لا یجوز للرجل وطئ أمته المکاتبة</w:t>
            </w:r>
            <w:r>
              <w:rPr>
                <w:rStyle w:val="IndexLink"/>
                <w:rtl w:val="true"/>
              </w:rPr>
              <w:tab/>
            </w:r>
            <w:r>
              <w:rPr>
                <w:rStyle w:val="IndexLink"/>
              </w:rPr>
              <w:t>615</w:t>
            </w:r>
          </w:hyperlink>
        </w:p>
        <w:p>
          <w:pPr>
            <w:pStyle w:val="Contents3"/>
            <w:tabs>
              <w:tab w:val="clear" w:pos="8459"/>
              <w:tab w:val="right" w:pos="9026" w:leader="dot"/>
            </w:tabs>
            <w:rPr/>
          </w:pPr>
          <w:hyperlink w:anchor="__RefHeading___Toc3056942_3381743652">
            <w:r>
              <w:rPr>
                <w:webHidden/>
                <w:rStyle w:val="IndexLink"/>
                <w:rtl w:val="true"/>
              </w:rPr>
              <w:t>یجوز بیع المال الذی علی المکاتب</w:t>
            </w:r>
            <w:r>
              <w:rPr>
                <w:rStyle w:val="IndexLink"/>
                <w:rtl w:val="true"/>
              </w:rPr>
              <w:tab/>
            </w:r>
            <w:r>
              <w:rPr>
                <w:rStyle w:val="IndexLink"/>
              </w:rPr>
              <w:t>615</w:t>
            </w:r>
          </w:hyperlink>
        </w:p>
        <w:p>
          <w:pPr>
            <w:pStyle w:val="Contents3"/>
            <w:tabs>
              <w:tab w:val="clear" w:pos="8459"/>
              <w:tab w:val="right" w:pos="9026" w:leader="dot"/>
            </w:tabs>
            <w:rPr/>
          </w:pPr>
          <w:hyperlink w:anchor="__RefHeading___Toc3056944_3381743652">
            <w:r>
              <w:rPr>
                <w:webHidden/>
                <w:rStyle w:val="IndexLink"/>
                <w:rtl w:val="true"/>
              </w:rPr>
              <w:t>بیع رقبة المکاتب</w:t>
            </w:r>
            <w:r>
              <w:rPr>
                <w:rStyle w:val="IndexLink"/>
                <w:rtl w:val="true"/>
              </w:rPr>
              <w:tab/>
            </w:r>
            <w:r>
              <w:rPr>
                <w:rStyle w:val="IndexLink"/>
              </w:rPr>
              <w:t>615</w:t>
            </w:r>
          </w:hyperlink>
        </w:p>
        <w:p>
          <w:pPr>
            <w:pStyle w:val="Contents3"/>
            <w:tabs>
              <w:tab w:val="clear" w:pos="8459"/>
              <w:tab w:val="right" w:pos="9026" w:leader="dot"/>
            </w:tabs>
            <w:rPr/>
          </w:pPr>
          <w:hyperlink w:anchor="__RefHeading___Toc3056946_3381743652">
            <w:r>
              <w:rPr>
                <w:webHidden/>
                <w:rStyle w:val="IndexLink"/>
                <w:rtl w:val="true"/>
              </w:rPr>
              <w:t>تزویج البنت من المکاتبة</w:t>
            </w:r>
            <w:r>
              <w:rPr>
                <w:rStyle w:val="IndexLink"/>
                <w:rtl w:val="true"/>
              </w:rPr>
              <w:tab/>
            </w:r>
            <w:r>
              <w:rPr>
                <w:rStyle w:val="IndexLink"/>
              </w:rPr>
              <w:t>615</w:t>
            </w:r>
          </w:hyperlink>
        </w:p>
        <w:p>
          <w:pPr>
            <w:pStyle w:val="Contents2"/>
            <w:tabs>
              <w:tab w:val="clear" w:pos="8743"/>
              <w:tab w:val="right" w:pos="9026" w:leader="dot"/>
            </w:tabs>
            <w:rPr/>
          </w:pPr>
          <w:hyperlink w:anchor="__RefHeading___Toc3056948_3381743652">
            <w:r>
              <w:rPr>
                <w:webHidden/>
                <w:rStyle w:val="IndexLink"/>
                <w:rtl w:val="true"/>
              </w:rPr>
              <w:t>کتاب المدبر</w:t>
            </w:r>
            <w:r>
              <w:rPr>
                <w:rStyle w:val="IndexLink"/>
                <w:rtl w:val="true"/>
              </w:rPr>
              <w:tab/>
            </w:r>
            <w:r>
              <w:rPr>
                <w:rStyle w:val="IndexLink"/>
              </w:rPr>
              <w:t>617</w:t>
            </w:r>
          </w:hyperlink>
        </w:p>
        <w:p>
          <w:pPr>
            <w:pStyle w:val="Contents3"/>
            <w:tabs>
              <w:tab w:val="clear" w:pos="8459"/>
              <w:tab w:val="right" w:pos="9026" w:leader="dot"/>
            </w:tabs>
            <w:rPr/>
          </w:pPr>
          <w:hyperlink w:anchor="__RefHeading___Toc3056950_3381743652">
            <w:r>
              <w:rPr>
                <w:webHidden/>
                <w:rStyle w:val="IndexLink"/>
                <w:rtl w:val="true"/>
              </w:rPr>
              <w:t>اشارة</w:t>
            </w:r>
            <w:r>
              <w:rPr>
                <w:rStyle w:val="IndexLink"/>
                <w:rtl w:val="true"/>
              </w:rPr>
              <w:tab/>
            </w:r>
            <w:r>
              <w:rPr>
                <w:rStyle w:val="IndexLink"/>
              </w:rPr>
              <w:t>617</w:t>
            </w:r>
          </w:hyperlink>
        </w:p>
        <w:p>
          <w:pPr>
            <w:pStyle w:val="Contents3"/>
            <w:tabs>
              <w:tab w:val="clear" w:pos="8459"/>
              <w:tab w:val="right" w:pos="9026" w:leader="dot"/>
            </w:tabs>
            <w:rPr/>
          </w:pPr>
          <w:hyperlink w:anchor="__RefHeading___Toc3056952_3381743652">
            <w:r>
              <w:rPr>
                <w:webHidden/>
                <w:rStyle w:val="IndexLink"/>
                <w:rtl w:val="true"/>
              </w:rPr>
              <w:t>صیغة التدبیر</w:t>
            </w:r>
            <w:r>
              <w:rPr>
                <w:rStyle w:val="IndexLink"/>
                <w:rtl w:val="true"/>
              </w:rPr>
              <w:tab/>
            </w:r>
            <w:r>
              <w:rPr>
                <w:rStyle w:val="IndexLink"/>
              </w:rPr>
              <w:t>617</w:t>
            </w:r>
          </w:hyperlink>
        </w:p>
        <w:p>
          <w:pPr>
            <w:pStyle w:val="Contents3"/>
            <w:tabs>
              <w:tab w:val="clear" w:pos="8459"/>
              <w:tab w:val="right" w:pos="9026" w:leader="dot"/>
            </w:tabs>
            <w:rPr/>
          </w:pPr>
          <w:hyperlink w:anchor="__RefHeading___Toc3056954_3381743652">
            <w:r>
              <w:rPr>
                <w:webHidden/>
                <w:rStyle w:val="IndexLink"/>
                <w:rtl w:val="true"/>
              </w:rPr>
              <w:t>التدبیر بشرط لا یقع</w:t>
            </w:r>
            <w:r>
              <w:rPr>
                <w:rStyle w:val="IndexLink"/>
                <w:rtl w:val="true"/>
              </w:rPr>
              <w:tab/>
            </w:r>
            <w:r>
              <w:rPr>
                <w:rStyle w:val="IndexLink"/>
              </w:rPr>
              <w:t>617</w:t>
            </w:r>
          </w:hyperlink>
        </w:p>
        <w:p>
          <w:pPr>
            <w:pStyle w:val="Contents3"/>
            <w:tabs>
              <w:tab w:val="clear" w:pos="8459"/>
              <w:tab w:val="right" w:pos="9026" w:leader="dot"/>
            </w:tabs>
            <w:rPr/>
          </w:pPr>
          <w:hyperlink w:anchor="__RefHeading___Toc3056956_3381743652">
            <w:r>
              <w:rPr>
                <w:webHidden/>
                <w:rStyle w:val="IndexLink"/>
                <w:rtl w:val="true"/>
              </w:rPr>
              <w:t>التدبیر بمنزلة الوصیة</w:t>
            </w:r>
            <w:r>
              <w:rPr>
                <w:rStyle w:val="IndexLink"/>
                <w:rtl w:val="true"/>
              </w:rPr>
              <w:tab/>
            </w:r>
            <w:r>
              <w:rPr>
                <w:rStyle w:val="IndexLink"/>
              </w:rPr>
              <w:t>618</w:t>
            </w:r>
          </w:hyperlink>
        </w:p>
        <w:p>
          <w:pPr>
            <w:pStyle w:val="Contents3"/>
            <w:tabs>
              <w:tab w:val="clear" w:pos="8459"/>
              <w:tab w:val="right" w:pos="9026" w:leader="dot"/>
            </w:tabs>
            <w:rPr/>
          </w:pPr>
          <w:hyperlink w:anchor="__RefHeading___Toc3056958_3381743652">
            <w:r>
              <w:rPr>
                <w:webHidden/>
                <w:rStyle w:val="IndexLink"/>
                <w:rtl w:val="true"/>
              </w:rPr>
              <w:t>بیع المدبر أو هبته أو الوصیة به</w:t>
            </w:r>
            <w:r>
              <w:rPr>
                <w:rStyle w:val="IndexLink"/>
                <w:rtl w:val="true"/>
              </w:rPr>
              <w:tab/>
            </w:r>
            <w:r>
              <w:rPr>
                <w:rStyle w:val="IndexLink"/>
              </w:rPr>
              <w:t>618</w:t>
            </w:r>
          </w:hyperlink>
        </w:p>
        <w:p>
          <w:pPr>
            <w:pStyle w:val="Contents3"/>
            <w:tabs>
              <w:tab w:val="clear" w:pos="8459"/>
              <w:tab w:val="right" w:pos="9026" w:leader="dot"/>
            </w:tabs>
            <w:rPr/>
          </w:pPr>
          <w:hyperlink w:anchor="__RefHeading___Toc3056960_3381743652">
            <w:r>
              <w:rPr>
                <w:webHidden/>
                <w:rStyle w:val="IndexLink"/>
                <w:rtl w:val="true"/>
              </w:rPr>
              <w:t>ارتداد المدبر أو إباقه</w:t>
            </w:r>
            <w:r>
              <w:rPr>
                <w:rStyle w:val="IndexLink"/>
                <w:rtl w:val="true"/>
              </w:rPr>
              <w:tab/>
            </w:r>
            <w:r>
              <w:rPr>
                <w:rStyle w:val="IndexLink"/>
              </w:rPr>
              <w:t>619</w:t>
            </w:r>
          </w:hyperlink>
        </w:p>
        <w:p>
          <w:pPr>
            <w:pStyle w:val="Contents3"/>
            <w:tabs>
              <w:tab w:val="clear" w:pos="8459"/>
              <w:tab w:val="right" w:pos="9026" w:leader="dot"/>
            </w:tabs>
            <w:rPr/>
          </w:pPr>
          <w:hyperlink w:anchor="__RefHeading___Toc3056962_3381743652">
            <w:r>
              <w:rPr>
                <w:webHidden/>
                <w:rStyle w:val="IndexLink"/>
                <w:rtl w:val="true"/>
              </w:rPr>
              <w:t>إذا ادعی المدبر علی سیده التدبیر</w:t>
            </w:r>
            <w:r>
              <w:rPr>
                <w:rStyle w:val="IndexLink"/>
                <w:rtl w:val="true"/>
              </w:rPr>
              <w:tab/>
            </w:r>
            <w:r>
              <w:rPr>
                <w:rStyle w:val="IndexLink"/>
              </w:rPr>
              <w:t>620</w:t>
            </w:r>
          </w:hyperlink>
        </w:p>
        <w:p>
          <w:pPr>
            <w:pStyle w:val="Contents3"/>
            <w:tabs>
              <w:tab w:val="clear" w:pos="8459"/>
              <w:tab w:val="right" w:pos="9026" w:leader="dot"/>
            </w:tabs>
            <w:rPr/>
          </w:pPr>
          <w:hyperlink w:anchor="__RefHeading___Toc3056964_3381743652">
            <w:r>
              <w:rPr>
                <w:webHidden/>
                <w:rStyle w:val="IndexLink"/>
                <w:rtl w:val="true"/>
              </w:rPr>
              <w:t>المکاتبة إبطال للتدبیر</w:t>
            </w:r>
            <w:r>
              <w:rPr>
                <w:rStyle w:val="IndexLink"/>
                <w:rtl w:val="true"/>
              </w:rPr>
              <w:tab/>
            </w:r>
            <w:r>
              <w:rPr>
                <w:rStyle w:val="IndexLink"/>
              </w:rPr>
              <w:t>620</w:t>
            </w:r>
          </w:hyperlink>
        </w:p>
        <w:p>
          <w:pPr>
            <w:pStyle w:val="Contents3"/>
            <w:tabs>
              <w:tab w:val="clear" w:pos="8459"/>
              <w:tab w:val="right" w:pos="9026" w:leader="dot"/>
            </w:tabs>
            <w:rPr/>
          </w:pPr>
          <w:hyperlink w:anchor="__RefHeading___Toc3056966_3381743652">
            <w:r>
              <w:rPr>
                <w:webHidden/>
                <w:rStyle w:val="IndexLink"/>
                <w:rtl w:val="true"/>
              </w:rPr>
              <w:t>للسید وطئ أمته المدبرة</w:t>
            </w:r>
            <w:r>
              <w:rPr>
                <w:rStyle w:val="IndexLink"/>
                <w:rtl w:val="true"/>
              </w:rPr>
              <w:tab/>
            </w:r>
            <w:r>
              <w:rPr>
                <w:rStyle w:val="IndexLink"/>
              </w:rPr>
              <w:t>620</w:t>
            </w:r>
          </w:hyperlink>
        </w:p>
        <w:p>
          <w:pPr>
            <w:pStyle w:val="Contents3"/>
            <w:tabs>
              <w:tab w:val="clear" w:pos="8459"/>
              <w:tab w:val="right" w:pos="9026" w:leader="dot"/>
            </w:tabs>
            <w:rPr/>
          </w:pPr>
          <w:hyperlink w:anchor="__RefHeading___Toc3056968_3381743652">
            <w:r>
              <w:rPr>
                <w:webHidden/>
                <w:rStyle w:val="IndexLink"/>
                <w:rtl w:val="true"/>
              </w:rPr>
              <w:t>حمل المدبرة بمملوک</w:t>
            </w:r>
            <w:r>
              <w:rPr>
                <w:rStyle w:val="IndexLink"/>
                <w:rtl w:val="true"/>
              </w:rPr>
              <w:tab/>
            </w:r>
            <w:r>
              <w:rPr>
                <w:rStyle w:val="IndexLink"/>
              </w:rPr>
              <w:t>621</w:t>
            </w:r>
          </w:hyperlink>
        </w:p>
        <w:p>
          <w:pPr>
            <w:pStyle w:val="Contents3"/>
            <w:tabs>
              <w:tab w:val="clear" w:pos="8459"/>
              <w:tab w:val="right" w:pos="9026" w:leader="dot"/>
            </w:tabs>
            <w:rPr/>
          </w:pPr>
          <w:hyperlink w:anchor="__RefHeading___Toc3056970_3381743652">
            <w:r>
              <w:rPr>
                <w:webHidden/>
                <w:rStyle w:val="IndexLink"/>
                <w:rtl w:val="true"/>
              </w:rPr>
              <w:t>تدبیر أحد الشریکین نصیبه</w:t>
            </w:r>
            <w:r>
              <w:rPr>
                <w:rStyle w:val="IndexLink"/>
                <w:rtl w:val="true"/>
              </w:rPr>
              <w:tab/>
            </w:r>
            <w:r>
              <w:rPr>
                <w:rStyle w:val="IndexLink"/>
              </w:rPr>
              <w:t>621</w:t>
            </w:r>
          </w:hyperlink>
        </w:p>
        <w:p>
          <w:pPr>
            <w:pStyle w:val="Contents3"/>
            <w:tabs>
              <w:tab w:val="clear" w:pos="8459"/>
              <w:tab w:val="right" w:pos="9026" w:leader="dot"/>
            </w:tabs>
            <w:rPr/>
          </w:pPr>
          <w:hyperlink w:anchor="__RefHeading___Toc3056972_3381743652">
            <w:r>
              <w:rPr>
                <w:webHidden/>
                <w:rStyle w:val="IndexLink"/>
                <w:rtl w:val="true"/>
              </w:rPr>
              <w:t>تدبیر نصف العبد</w:t>
            </w:r>
            <w:r>
              <w:rPr>
                <w:rStyle w:val="IndexLink"/>
                <w:rtl w:val="true"/>
              </w:rPr>
              <w:tab/>
            </w:r>
            <w:r>
              <w:rPr>
                <w:rStyle w:val="IndexLink"/>
              </w:rPr>
              <w:t>621</w:t>
            </w:r>
          </w:hyperlink>
        </w:p>
        <w:p>
          <w:pPr>
            <w:pStyle w:val="Contents3"/>
            <w:tabs>
              <w:tab w:val="clear" w:pos="8459"/>
              <w:tab w:val="right" w:pos="9026" w:leader="dot"/>
            </w:tabs>
            <w:rPr/>
          </w:pPr>
          <w:hyperlink w:anchor="__RefHeading___Toc3056974_3381743652">
            <w:r>
              <w:rPr>
                <w:webHidden/>
                <w:rStyle w:val="IndexLink"/>
                <w:rtl w:val="true"/>
              </w:rPr>
              <w:t>تدبیر ممالیک</w:t>
            </w:r>
            <w:r>
              <w:rPr>
                <w:rStyle w:val="IndexLink"/>
                <w:rtl w:val="true"/>
              </w:rPr>
              <w:tab/>
            </w:r>
            <w:r>
              <w:rPr>
                <w:rStyle w:val="IndexLink"/>
              </w:rPr>
              <w:t>622</w:t>
            </w:r>
          </w:hyperlink>
        </w:p>
        <w:p>
          <w:pPr>
            <w:pStyle w:val="Contents3"/>
            <w:tabs>
              <w:tab w:val="clear" w:pos="8459"/>
              <w:tab w:val="right" w:pos="9026" w:leader="dot"/>
            </w:tabs>
            <w:rPr/>
          </w:pPr>
          <w:hyperlink w:anchor="__RefHeading___Toc3056976_3381743652">
            <w:r>
              <w:rPr>
                <w:webHidden/>
                <w:rStyle w:val="IndexLink"/>
                <w:rtl w:val="true"/>
              </w:rPr>
              <w:t>إذا دبر الکافر عبده فأسلم العبد</w:t>
            </w:r>
            <w:r>
              <w:rPr>
                <w:rStyle w:val="IndexLink"/>
                <w:rtl w:val="true"/>
              </w:rPr>
              <w:tab/>
            </w:r>
            <w:r>
              <w:rPr>
                <w:rStyle w:val="IndexLink"/>
              </w:rPr>
              <w:t>622</w:t>
            </w:r>
          </w:hyperlink>
        </w:p>
        <w:p>
          <w:pPr>
            <w:pStyle w:val="Contents3"/>
            <w:tabs>
              <w:tab w:val="clear" w:pos="8459"/>
              <w:tab w:val="right" w:pos="9026" w:leader="dot"/>
            </w:tabs>
            <w:rPr/>
          </w:pPr>
          <w:hyperlink w:anchor="__RefHeading___Toc3056978_3381743652">
            <w:r>
              <w:rPr>
                <w:webHidden/>
                <w:rStyle w:val="IndexLink"/>
                <w:rtl w:val="true"/>
              </w:rPr>
              <w:t>تدبیر الصبی و وصیته</w:t>
            </w:r>
            <w:r>
              <w:rPr>
                <w:rStyle w:val="IndexLink"/>
                <w:rtl w:val="true"/>
              </w:rPr>
              <w:tab/>
            </w:r>
            <w:r>
              <w:rPr>
                <w:rStyle w:val="IndexLink"/>
              </w:rPr>
              <w:t>622</w:t>
            </w:r>
          </w:hyperlink>
        </w:p>
        <w:p>
          <w:pPr>
            <w:pStyle w:val="Contents3"/>
            <w:tabs>
              <w:tab w:val="clear" w:pos="8459"/>
              <w:tab w:val="right" w:pos="9026" w:leader="dot"/>
            </w:tabs>
            <w:rPr/>
          </w:pPr>
          <w:hyperlink w:anchor="__RefHeading___Toc3056980_3381743652">
            <w:r>
              <w:rPr>
                <w:webHidden/>
                <w:rStyle w:val="IndexLink"/>
                <w:rtl w:val="true"/>
              </w:rPr>
              <w:t>التدبیر من الثلث</w:t>
            </w:r>
            <w:r>
              <w:rPr>
                <w:rStyle w:val="IndexLink"/>
                <w:rtl w:val="true"/>
              </w:rPr>
              <w:tab/>
            </w:r>
            <w:r>
              <w:rPr>
                <w:rStyle w:val="IndexLink"/>
              </w:rPr>
              <w:t>623</w:t>
            </w:r>
          </w:hyperlink>
        </w:p>
        <w:p>
          <w:pPr>
            <w:pStyle w:val="Contents2"/>
            <w:tabs>
              <w:tab w:val="clear" w:pos="8743"/>
              <w:tab w:val="right" w:pos="9026" w:leader="dot"/>
            </w:tabs>
            <w:rPr/>
          </w:pPr>
          <w:hyperlink w:anchor="__RefHeading___Toc3056982_3381743652">
            <w:r>
              <w:rPr>
                <w:webHidden/>
                <w:rStyle w:val="IndexLink"/>
                <w:rtl w:val="true"/>
              </w:rPr>
              <w:t>کتاب أمهات الأولاد</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37_168039"/>
      <w:bookmarkStart w:id="1" w:name="pg14037_168039"/>
      <w:bookmarkEnd w:id="1"/>
    </w:p>
    <w:p>
      <w:pPr>
        <w:pStyle w:val="Heading2"/>
        <w:numPr>
          <w:ilvl w:val="1"/>
          <w:numId w:val="1"/>
        </w:numPr>
        <w:rPr/>
      </w:pPr>
      <w:bookmarkStart w:id="2" w:name="pg14037_168039"/>
      <w:bookmarkStart w:id="3" w:name="__RefHeading___Toc305560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فی‌الاحکام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الموتلف من المختلف بین ائمه السلف و هو منتخب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الحسن الطبرسی؛ حققه جمع من الاساتذه؛ راجعه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فی‌الاحکام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560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الموتلف من المختلف بین ائمه السلف و هو منتخب الخلاف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فضل‌بن الحسن الطبرسی؛ حققه جمع من الاساتذه؛ راجعه مهدی الرجائی</w:t>
      </w:r>
      <w:r>
        <w:rPr>
          <w:rFonts w:eastAsia="IRNazanin" w:cs="IRNazanin"/>
          <w:color w:val="111111"/>
          <w:sz w:val="28"/>
          <w:szCs w:val="28"/>
          <w:rtl w:val="true"/>
          <w:lang w:bidi="fa-IR"/>
        </w:rPr>
        <w:t xml:space="preserve">. </w:t>
      </w:r>
      <w:bookmarkStart w:id="7" w:name="pg14037_168043"/>
    </w:p>
    <w:p>
      <w:pPr>
        <w:pStyle w:val="Heading2"/>
        <w:numPr>
          <w:ilvl w:val="1"/>
          <w:numId w:val="1"/>
        </w:numPr>
        <w:rPr/>
      </w:pPr>
      <w:bookmarkStart w:id="8" w:name="__RefHeading___Toc3055610_3381743652"/>
      <w:bookmarkStart w:id="9" w:name="_Toc3"/>
      <w:bookmarkEnd w:id="7"/>
      <w:bookmarkEnd w:id="8"/>
      <w:r>
        <w:rPr>
          <w:rtl w:val="true"/>
        </w:rPr>
        <w:t>کتاب الفرائض</w:t>
      </w:r>
      <w:bookmarkEnd w:id="9"/>
    </w:p>
    <w:p>
      <w:pPr>
        <w:pStyle w:val="Heading3"/>
        <w:numPr>
          <w:ilvl w:val="2"/>
          <w:numId w:val="1"/>
        </w:numPr>
        <w:rPr/>
      </w:pPr>
      <w:bookmarkStart w:id="10" w:name="__RefHeading___Toc3055612_3381743652"/>
      <w:bookmarkStart w:id="11" w:name="_Toc4"/>
      <w:bookmarkEnd w:id="10"/>
      <w:r>
        <w:rPr>
          <w:rtl w:val="true"/>
        </w:rPr>
        <w:t>توریث خمس عشرة نفسا</w:t>
      </w:r>
      <w:bookmarkEnd w:id="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توریث خمس عشرة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البنات،و أولاد الأخوات،و أولاد الاخوة من الام،و بنات الاخوة من الأب، و العمة و أولادها،و الخالة و أولادها،و الخال و أولاده،و العم أخو الأب للأم و أولاده،و بنات العم و أولادهن،و الجد أبو الأم،و الجدة أم أبی الأم،فعندنا أن هؤلاء کلهم یرثون علی الترتیب الذی هو مذکور فی کتب الفقه،و لا یرث مع واحد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السّلام،و عبد اللّه بن العباس،و عبد اللّه بن مسعود،و معاذ بن جبل،و أبی الدرداء،و عن عمر فی إحدی الروایتین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 کالأب و الخالة کالأم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شریح و الحسن،و ابن سیرین،و جابر بن زید،و علقمة،و عبیدة، و طاوس،و مجاهد،و الشعبی،و أهل العراق،و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أصحابه الی أن ذوی </w:t>
      </w:r>
    </w:p>
    <w:p>
      <w:pPr>
        <w:pStyle w:val="BookText"/>
        <w:rPr/>
      </w:pPr>
      <w:r>
        <w:rPr>
          <w:rFonts w:ascii="IRNazanin" w:hAnsi="IRNazanin" w:eastAsia="IRNazanin"/>
          <w:color w:val="111111"/>
          <w:sz w:val="28"/>
          <w:sz w:val="28"/>
          <w:szCs w:val="28"/>
          <w:rtl w:val="true"/>
          <w:lang w:bidi="fa-IR"/>
        </w:rPr>
        <w:t>الأرحام یرثون،الا أنه یقدم المولی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یأخذ بالرد علیهم،قالوا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بنتا و عمة فالمال للبنت،النصف بالفرض و النصف بالرد کما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أنهم یقدمون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ذوی الأرحام،و وافقونا فی أن من یأخذ بالرد أولی من أولی الأرحام،و خالفونا فی توریث المولی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هناک مولی و لا من یرث بالفرض و لا بالرد کان لذوی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أنهم لا یرثون و لا یحجبون بحال،فان کان للمیت قرابة فالمال له،و ان کان مولی کان له،و ان لم یکن مولی و لا قرابة فمیراثه لبیت المال،و به قال فی الصحابة زید بن ثابت،و ابن عمر،و هو احدی الروایتین عن عمر،و به قال فی التابعین الزهری،و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المجمع علیه و الذی أدرکت عامة علماء بلدنا أن هؤلاء یرثون،و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الشام،و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ابنی هذا سید یصلح اللّه به بین فئتین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فسماه ابنه مع أنه ابن فاطمة،و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عمرو عائشة و مقدام بن معدی کرب الکندی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واسع بن حیان أن ثابت بن الدحداح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و لم </w:t>
      </w:r>
      <w:bookmarkStart w:id="12" w:name="pg14037_168045"/>
    </w:p>
    <w:p>
      <w:pPr>
        <w:pStyle w:val="BookText"/>
        <w:rPr/>
      </w:pPr>
      <w:bookmarkEnd w:id="12"/>
      <w:r>
        <w:rPr>
          <w:rFonts w:ascii="IRNazanin" w:hAnsi="IRNazanin" w:eastAsia="IRNazanin"/>
          <w:color w:val="111111"/>
          <w:sz w:val="28"/>
          <w:sz w:val="28"/>
          <w:szCs w:val="28"/>
          <w:rtl w:val="true"/>
          <w:lang w:bidi="fa-IR"/>
        </w:rPr>
        <w:t>یخلص له نسب،فدفع رسول اللّه ماله إلی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المقدام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کلا فالی،و من ترک مالا فلورثته،و أنا وارث من لا وارث له،أعقل ماله و إرثه،و الخال وارث من لا وارث له یعقل ماله و یرثه</w:t>
      </w:r>
      <w:r>
        <w:rPr>
          <w:rFonts w:eastAsia="IRNazanin" w:cs="IRNazanin"/>
          <w:color w:val="111111"/>
          <w:sz w:val="28"/>
          <w:szCs w:val="28"/>
          <w:rtl w:val="true"/>
          <w:lang w:bidi="fa-IR"/>
        </w:rPr>
        <w:t>.</w:t>
      </w:r>
    </w:p>
    <w:p>
      <w:pPr>
        <w:pStyle w:val="Heading3"/>
        <w:numPr>
          <w:ilvl w:val="2"/>
          <w:numId w:val="1"/>
        </w:numPr>
        <w:rPr/>
      </w:pPr>
      <w:bookmarkStart w:id="13" w:name="__RefHeading___Toc3055614_3381743652"/>
      <w:bookmarkStart w:id="14" w:name="_Toc5"/>
      <w:bookmarkEnd w:id="13"/>
      <w:r>
        <w:rPr>
          <w:rtl w:val="true"/>
        </w:rPr>
        <w:t>إرث البنت أو الأخت مع الزوج أو الزوجة</w:t>
      </w:r>
      <w:bookmarkEnd w:id="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 خلف بنتا أو أختا أو غیرهما ممن له سهم و زوجا أو زوجة،فللبنت أو الأخت النصف بالتسمیة،و للزوج أو الزوجة سهمه و الباقی رد علی البنت أو الأخت،و لا یرد علی الزوج و الزوجة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بحال،و لیس للعصبة و المولی معهما شیء علی حال و روی ذلک عن علی علیه السلام،و عبد اللّه بن مسعود،و عبد اللّه بن العباس،و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و الباقی للعصبة،فان لم یکن العصبة فللمولی، فان لم یکن مولی فلبیت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Heading3"/>
        <w:numPr>
          <w:ilvl w:val="2"/>
          <w:numId w:val="1"/>
        </w:numPr>
        <w:rPr/>
      </w:pPr>
      <w:bookmarkStart w:id="15" w:name="__RefHeading___Toc3055616_3381743652"/>
      <w:bookmarkStart w:id="16" w:name="_Toc6"/>
      <w:bookmarkEnd w:id="15"/>
      <w:r>
        <w:rPr>
          <w:rtl w:val="true"/>
        </w:rPr>
        <w:t>إرث ذوی الأرحام</w:t>
      </w:r>
      <w:bookmarkEnd w:id="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من قال بتوریث ذوی الأرحام،فعندنا أنه یقدم الأقرب فالأقرب،و ینزل الواحد منزلة الوارث الذی یتقرب به،فیکون ولد البنات و الأخوات بمنزلة أمهاتهم،و بنات الأعمام و العمات بمنزلة من یتقرب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آبائهم و أمهاتهم،و الخال و الخالة و أبو الأم بمنزلة الأم،و الأعمام و العمات بمنزلة الأب،و به قال أکثرهم،و هو المحکی عن عمر،و ابن مسعود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سالم،و أبو عبید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ینزلون العمات للأب بمنزلة الجد </w:t>
      </w:r>
    </w:p>
    <w:p>
      <w:pPr>
        <w:pStyle w:val="BookText"/>
        <w:rPr/>
      </w:pPr>
      <w:r>
        <w:rPr>
          <w:rFonts w:ascii="IRNazanin" w:hAnsi="IRNazanin" w:eastAsia="IRNazanin"/>
          <w:color w:val="111111"/>
          <w:sz w:val="28"/>
          <w:sz w:val="28"/>
          <w:szCs w:val="28"/>
          <w:rtl w:val="true"/>
          <w:lang w:bidi="fa-IR"/>
        </w:rPr>
        <w:t>مع ولد الأخوات و بنات الاخوة،و نزلوا کل من یمت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سهم أو عصبة بمنزلة من یمت به،و من سبق الی وارث فی التنزیل کان أحق بالمال ممن هو أبعد إلی الوارث،و هذا مثل ما قلناه سواء إلا مراعاة العصبة،فإنا لا نراعیها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مسلم،و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صالح بن حی أنهم ورثوا من قرب و من بعد إذا کانا من جهتین مختلفین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فی ثلاث خالات متفرقات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الام بینهم علی خمسة،لأنهم أخوات الام مفترقات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ثلاث عمات متفرقات نصیب الأب بینهم علی خمسة،لأنهم أخوات متفرقات لاب،و من نزل العمات المتفرقات بمنزلة الأعمام المتفرقین،فالمال کله للعمة للأب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نعیم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الأب بینهن علی ثلاثة،لکل واحدة منهم سهم و کذلک نصیب الام بین الأخوال و الخالات المتفرقین بالسویة،و کذلک فی أولاد الخالات و الأخوال المتفرقین و الأعمام و العمات،الا أنه یقدم ولد الأب و الام علی ولد الأب و ولد الأب علی ولد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میراث ذوی الأرحام الأقرب أولی من الأبعد و لو کانت بینهما درجة اتفقت أسبابهم أو اختلفت،فإن أولاد الصلب و ان نزلوا ذکورا کانوا أو إناثا أولی من أولاد الأب و من أولاد الأم و ان لم ینزلوا،و ان أولاد الأب و الام و ان نزلوا أولی من أولاد الجد منهما و ان لم ینزلوا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أولاد الأبوین و ان نزلوا یقاسمون الجد و الجدة من قبل الأبوین،و کذلک أولاد الجد و الجدة من جهتهما و ان نزلوا أولی من أولاد جد الأب و جد الام و ان </w:t>
      </w:r>
    </w:p>
    <w:p>
      <w:pPr>
        <w:pStyle w:val="BookText"/>
        <w:rPr/>
      </w:pPr>
      <w:r>
        <w:rPr>
          <w:rFonts w:ascii="IRNazanin" w:hAnsi="IRNazanin" w:eastAsia="IRNazanin"/>
          <w:color w:val="111111"/>
          <w:sz w:val="28"/>
          <w:sz w:val="28"/>
          <w:szCs w:val="28"/>
          <w:rtl w:val="true"/>
          <w:lang w:bidi="fa-IR"/>
        </w:rPr>
        <w:t>لم ینزلوا و علی هذا التدریج کل من کان أقرب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یورثون ذوی الأرحام علی ترتیب العصبات،فیجعلون ولد المیت من ذوی أرحامه أحق من سائر ذوی الأرحام،ثمَّ ولد أبی المیت، ثمَّ ولد جده،ثمَّ ولد أبی الجد،الا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أبا الأم علی ولد الأب،و ذکر عنه أنه قدمه علی ولد المیت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یقدمان کل أب علی أولاده،أو من کان فی درجة أولاده، و یقدمان علیه ولد أب أبعد منه و من فی درجتهم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خالات متفرقات،و ثلاثة أخوال متفرقین،یأخذون نصیب الام للخال و الخالة من الام،الثلث بینهما بالسویة،و الباقی بین الخال و الخالة من قبل الأب و الام بینهم أیضا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للذکر مثل حظ الأنثیین،و یسقط الخال و الخالة من قبل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من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للخال و الخالة من الأب و الام المال کله فان لم یکن فللخال و الخالة من قبل الأب،و ان لم یکن فللخال و الخالة من قبل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العمات المتفرقات یأخذون نصیب الأب یقسم بینهم قسمة الأخوات المتفرقات بالسواء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من تقدم ذکره یقدم من کان للأب و الام فان لم یکن فالتی للأب،فان لم یکن فالتی 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الاخوة المتفرقین یأخذون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آبائهن علی ترتیب الاخوة المتفرقین،و کذلک أولاد الأخوات المتفرقات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لمن کان للأب و الام،ثمَّ لولد الأب،ثمَّ لولد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محمد یورث بعضهم مع بعض،بعد أن یجعل عدد من یدلی بأخت </w:t>
      </w:r>
    </w:p>
    <w:p>
      <w:pPr>
        <w:pStyle w:val="BookText"/>
        <w:rPr/>
      </w:pPr>
      <w:r>
        <w:rPr>
          <w:rFonts w:ascii="IRNazanin" w:hAnsi="IRNazanin" w:eastAsia="IRNazanin"/>
          <w:color w:val="111111"/>
          <w:sz w:val="28"/>
          <w:sz w:val="28"/>
          <w:szCs w:val="28"/>
          <w:rtl w:val="true"/>
          <w:lang w:bidi="fa-IR"/>
        </w:rPr>
        <w:t>أخوات،و عدد من یدلی بأخ اخوة،ثمَّ یورثهم علی سبیل میراث الأخوات المتفرقات و الاخوة المتفرقین کما نقول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نراعی نحن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جمیعا،و کانوا یورثون الأخوال و الخالات من الام و أولادهما للذکر مثل حظ الأنثیین،و کذلک الأعمام للأم و العمات و 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أهل التنزیل لا یفضلون ذکورهم علی إناثهم،و أجمعوا علی أن ولد الاخوة و الأخوات من الام لا یفضل ذکورهم علی إناثهم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عبید لا یفضل ذکرا علی أخته فی جمیع 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عن أهل العراق فی أعمام الأم و عماتها و أخوالها و خالاتها و أجدادها و جداتها اللاتی یرثن بالرحم،و فی أخوال الأب و عماته و أجداده و جداته الذین یرثون بالرحم،فروی عنهم عیسی بن أبان أن نصیب الام لقرابتها من قبل أبیها،و نصیب الأب لقرابته من قبل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سلیمان الجوزجانی و اللؤلؤی أن نصیب الام ثلثاه لقرابتها من قبل أبیها،و ثلثه لقرابتها من قبل أمها،و أن نصیب الأب ثلثاه لقرابته من قبل أبیه، و ثلثه لقرابته من قبل أمه،فإذا اجتمع قرابة الأم و الأب و کان بعضهم أقرب بدرجة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 کله لاقربها مثل أم أبی أم و أم أبی أم أب،فالمال کله لام أبی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الصحیح الذی نذهب إلیه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من ورث ذوی الأرحام إذا کان معهم زوج أو زوجة،مثل أن یخلف المیت زوجا و بنت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بنت أخت،فعندنا للزوج سهمه الربع،و الباقی لبنت البنت،و سقط بنت الأخت</w:t>
      </w:r>
      <w:r>
        <w:rPr>
          <w:rFonts w:eastAsia="IRNazanin" w:cs="IRNazanin"/>
          <w:color w:val="111111"/>
          <w:sz w:val="28"/>
          <w:szCs w:val="28"/>
          <w:rtl w:val="true"/>
          <w:lang w:bidi="fa-IR"/>
        </w:rPr>
        <w:t xml:space="preserve">. </w:t>
      </w:r>
      <w:bookmarkStart w:id="17" w:name="pg14037_168049"/>
    </w:p>
    <w:p>
      <w:pPr>
        <w:pStyle w:val="BookText"/>
        <w:rPr/>
      </w:pPr>
      <w:bookmarkEnd w:id="17"/>
      <w:r>
        <w:rPr>
          <w:rFonts w:ascii="IRNazanin" w:hAnsi="IRNazanin" w:eastAsia="IRNazanin"/>
          <w:color w:val="111111"/>
          <w:sz w:val="28"/>
          <w:sz w:val="28"/>
          <w:szCs w:val="28"/>
          <w:rtl w:val="true"/>
          <w:lang w:bidi="fa-IR"/>
        </w:rPr>
        <w:t>و کان الحسن بن زیاد و أبو عبید یعطیان الزوج فرضه النصف،و یجعلان نصف الباقی لبنت البنت،و نصفه لبنت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یحیی بن آدم و أبو نعیم یحجبان الزوج و یعطیان الربع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لبنت البنت النصف سهمان من أربعة،و الباقی لبنت الأخت،ثمَّ یرجعان فیعطیان الزوج النصف و یجعلان باقی المال بین بنت البنت و بنت الأخت علی ثلاثة،ثلثاه لبنت البنت و ثلثه لبنت الأخت علی قدر سهامهما فی حال الحجب،و یصح من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لاب مع ابن عم لاب و أم المال لابن العم للأب و الام،و سقط العم للأب،و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المولی مع ذی رحم،قریبا کان أو بعیدا، و به قال عمر و ابن مسعود،و ابن عباس،و أبو الدرداء،و معاذ،و علقمة،و الأسود، و عبیدة،و الشعبی،و شریح،و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یورث ذا السهم سهمه،و یجعل الباقی للمولی و یورثه دون ذوی الأرحام الذین لا سهم لهم،و الیه ذهب الحسن،و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العراق،و روی عن علی علیه السّلام القولان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و الأب و الجد و ابن الأخ و العم و ابن العم و المولی کلهم یأخذون بآیة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الأرحام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دون التعصیب و المولی یأخذ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هؤلاء کلهم بالتعصیب،و به قال باقی الفقهاء</w:t>
      </w:r>
      <w:r>
        <w:rPr>
          <w:rFonts w:eastAsia="IRNazanin" w:cs="IRNazanin"/>
          <w:color w:val="111111"/>
          <w:sz w:val="28"/>
          <w:szCs w:val="28"/>
          <w:rtl w:val="true"/>
          <w:lang w:bidi="fa-IR"/>
        </w:rPr>
        <w:t>.</w:t>
      </w:r>
    </w:p>
    <w:p>
      <w:pPr>
        <w:pStyle w:val="Heading3"/>
        <w:numPr>
          <w:ilvl w:val="2"/>
          <w:numId w:val="1"/>
        </w:numPr>
        <w:rPr/>
      </w:pPr>
      <w:bookmarkStart w:id="18" w:name="__RefHeading___Toc3055618_3381743652"/>
      <w:bookmarkStart w:id="19" w:name="_Toc7"/>
      <w:bookmarkEnd w:id="18"/>
      <w:r>
        <w:rPr>
          <w:rtl w:val="true"/>
        </w:rPr>
        <w:t>میراث من لا وارث له</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من لا وارث له ینقل الی بیت المال،و هو للإمام خاصة،و عند جمیع الفقهاء ینقل الی بیت المال و یکون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المسلمون بالتعصیب</w:t>
      </w:r>
      <w:r>
        <w:rPr>
          <w:rFonts w:eastAsia="IRNazanin" w:cs="IRNazanin"/>
          <w:color w:val="111111"/>
          <w:sz w:val="28"/>
          <w:szCs w:val="28"/>
          <w:rtl w:val="true"/>
          <w:lang w:bidi="fa-IR"/>
        </w:rPr>
        <w:t xml:space="preserve">. </w:t>
      </w:r>
      <w:bookmarkStart w:id="20" w:name="pg14037_168050"/>
    </w:p>
    <w:p>
      <w:pPr>
        <w:pStyle w:val="BookText"/>
        <w:rPr/>
      </w:pPr>
      <w:bookmarkEnd w:id="2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فیء فی إحدی الروایتین عنه،و فی الروایة الأخری یرثه المسلمون بالموالاة دون 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الذمی إذا مات و لا وارث له،فان ماله لبیت المال فیئا بلا خلاف بینهم،و عندنا أنه للإمام مثل الذی للمسلم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وجب المال لبیت المال عند الفقهاء و عندنا للإمام ان وجد الامام العادل سلم الیه بلا خلاف،و ان لم یوجد وجب حفظه له عندنا،کما یحفظ سائر أمواله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 العادل سلم إلی ذوی الأرحام،لأن هذه مسألة اجتهاد،فاذا بطل احدی الجهتین ثبت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یجوز،لأنه حق لجمیع المسلمین،فلا یجوز دفعه الی ذوی الأرحام،لکن یفعل به ما یفعل بزکاة الأموال الظاهرة،فالإنسان مخیر بین أن یسلمه الی الامام الجائر،و بین أن یضعه فی مصالح المسلمین،و بین أن یحفظه حتی یظهر امام عادل کذلک ها هنا</w:t>
      </w:r>
      <w:r>
        <w:rPr>
          <w:rFonts w:eastAsia="IRNazanin" w:cs="IRNazanin"/>
          <w:color w:val="111111"/>
          <w:sz w:val="28"/>
          <w:szCs w:val="28"/>
          <w:rtl w:val="true"/>
          <w:lang w:bidi="fa-IR"/>
        </w:rPr>
        <w:t>.</w:t>
      </w:r>
    </w:p>
    <w:p>
      <w:pPr>
        <w:pStyle w:val="Heading3"/>
        <w:numPr>
          <w:ilvl w:val="2"/>
          <w:numId w:val="1"/>
        </w:numPr>
        <w:rPr/>
      </w:pPr>
      <w:bookmarkStart w:id="21" w:name="__RefHeading___Toc3055620_3381743652"/>
      <w:bookmarkStart w:id="22" w:name="_Toc8"/>
      <w:bookmarkEnd w:id="21"/>
      <w:r>
        <w:rPr>
          <w:rtl w:val="true"/>
        </w:rPr>
        <w:t>إرث المسلم من الکافر</w:t>
      </w:r>
      <w:bookmarkEnd w:id="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الکافر المسلم بلا خلاف،و عندنا أن المسلم یرث الکافر،قریبا کان أو بعیدا،و به قال فی الصحابة علی علیه السّلام فی روایة أصحابنا عنه علیه السّلام،و علی قولهم معاذ بن جبل،و معاویة بن أبی سفیان،و به قال مسروق، و محمد بن الحنفیة،و إسحاق بن راهویه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المسلم الکافر،و حکوا ذلک عن علی علیه السّلام،و عمر و عبد اللّه ابن مسعود،و عبد اللّه بن عباس،و زید بن ثابت،و الفقهاء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معاذ بن جبل عن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bookmarkStart w:id="23" w:name="pg14037_168051"/>
    </w:p>
    <w:p>
      <w:pPr>
        <w:pStyle w:val="BookText"/>
        <w:rPr/>
      </w:pPr>
      <w:bookmarkEnd w:id="23"/>
      <w:r>
        <w:rPr>
          <w:rFonts w:ascii="IRNazanin" w:hAnsi="IRNazanin" w:eastAsia="IRNazanin"/>
          <w:color w:val="111111"/>
          <w:sz w:val="28"/>
          <w:sz w:val="28"/>
          <w:szCs w:val="28"/>
          <w:rtl w:val="true"/>
          <w:lang w:bidi="fa-IR"/>
        </w:rPr>
        <w:t>یزید و لا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یتوارث أهل 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به أنه لا یورث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صاحبه،و ذلک صحیح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 واحدة،فالذمی یرث من الذمی،کما أن المسلم یرث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الی أن الکفر ملل،و لا یرث الذمی من الذمی،قال به شریح، و الزهری،و ربیعة،و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الکافر قبل قسمة المیراث،شارک أهل المیراث فی میراث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القسمة لم یکن له شیء،و به قال عمر،و عثمان، و الحسن،و قتادة،و جابر بن زید،و عکرمة،و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کان لا یورث من أسلم علی میراث،و به قال المسیب و عطاء،و طاوس،و أهل العراق،و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4" w:name="__RefHeading___Toc3055622_3381743652"/>
      <w:bookmarkStart w:id="25" w:name="_Toc9"/>
      <w:bookmarkEnd w:id="24"/>
      <w:r>
        <w:rPr>
          <w:rtl w:val="true"/>
        </w:rPr>
        <w:t>میراث المملوک</w:t>
      </w:r>
      <w:bookmarkEnd w:id="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لا یورث منه بلا خلاف،لأنه لا یملک،و هل یرث أم لا؟فیه خلاف،فعندنا أنه ان کان هناک وارث،فإنه لا یرث الا أن یعتق قبل قسمة المال،فإنه یقاسمهم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هناک مستحق اشتری المملوک بذلک المال أو ببعضه و أعتق و أعطی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یسع المال لثمنه،سقط ذلک و کان 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بهذا المال فما بقی یرثه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طاوس</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یرثه کالوصیة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یورث،و رووه عن علی علیه السّلام </w:t>
      </w:r>
      <w:bookmarkStart w:id="26" w:name="pg14037_168052"/>
    </w:p>
    <w:p>
      <w:pPr>
        <w:pStyle w:val="BookText"/>
        <w:rPr/>
      </w:pPr>
      <w:bookmarkEnd w:id="26"/>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إذا کان نصفه حرا و نصفه مملوکا،فإنه یرث بحساب الحریة،و یحرم بحسب الرق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الفقهاء کلهم فیه،و قالوا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 حکم العبد القن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اکتسب هذا العبد ما لا یکون بینه و بین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بالمهایاة،أو غیر المهایاة و مات،فإنه یورث عنه ما یخصه،و لا یکون لسیده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یورث،و الأخر لا یورث</w:t>
      </w:r>
      <w:r>
        <w:rPr>
          <w:rFonts w:eastAsia="IRNazanin" w:cs="IRNazanin"/>
          <w:color w:val="111111"/>
          <w:sz w:val="28"/>
          <w:szCs w:val="28"/>
          <w:rtl w:val="true"/>
          <w:lang w:bidi="fa-IR"/>
        </w:rPr>
        <w:t>.</w:t>
      </w:r>
    </w:p>
    <w:p>
      <w:pPr>
        <w:pStyle w:val="Heading3"/>
        <w:numPr>
          <w:ilvl w:val="2"/>
          <w:numId w:val="1"/>
        </w:numPr>
        <w:rPr/>
      </w:pPr>
      <w:bookmarkStart w:id="27" w:name="__RefHeading___Toc3055624_3381743652"/>
      <w:bookmarkStart w:id="28" w:name="_Toc10"/>
      <w:bookmarkEnd w:id="27"/>
      <w:r>
        <w:rPr>
          <w:rtl w:val="true"/>
        </w:rPr>
        <w:t>القاتل إذا کان عمدا لا یرث</w:t>
      </w:r>
      <w:bookmarkEnd w:id="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إذا کان عمدا فی معصیة،فإنه لا یرث المقتول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عمدا فی طاعة اللّه،فإنه یرثه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خطاء،فإنه لا یرثه من دیته و یرث مما سواها،و وافقنا علیه جماعة من الفقهاء عطاء،و سعید ابن المسیب،و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أنه یرث من ماله و من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لا یرث،سواء کان صغیرا أو کبیرا،أو مجنونا أو عاقلا، عمدا کان أو خطأ،لمصلحة أو 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مصلحة،مثل أن یسقیه دواء أو بط جرحه فمات،و سواء کان قتل مباشرة أو بسبب جنایة أو غیر جنایة،و سواء کان حاکما شهد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بالقتل أو بالزنا و کان محصنا إذا اعترف فقتله،و رووا ذلک عن علی علیه السّلام،و ابن عباس،و عمر بن عبد العزیز،و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جنایة لا یرثه،مثل أن یکون قتل العمد </w:t>
      </w:r>
    </w:p>
    <w:p>
      <w:pPr>
        <w:pStyle w:val="BookText"/>
        <w:rPr/>
      </w:pPr>
      <w:r>
        <w:rPr>
          <w:rFonts w:ascii="IRNazanin" w:hAnsi="IRNazanin" w:eastAsia="IRNazanin"/>
          <w:color w:val="111111"/>
          <w:sz w:val="28"/>
          <w:sz w:val="28"/>
          <w:szCs w:val="28"/>
          <w:rtl w:val="true"/>
          <w:lang w:bidi="fa-IR"/>
        </w:rPr>
        <w:t>الذی یوجب القود و الکفارة،أو قتل الخطاء الذی یوجب الدیة و الکفارة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موضع التهمة،فإنه لا یرثه مثل أن یکون حاکما فشهد عنده بقتل أبیه عمدا أو بالزنا و کان محصنا فقتله،فإنه لا یرث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ها هنا تهمة التزکیة لأن الیه تزکیة العدول،فأما ان اعترف فإنه یرثه لأنه لیس بمتهم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هذان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قاتل الخطاء،فرووا عن علی علیه السّلام،و عمر،و زید،و ابن عباس أنهم لا یورثونه،و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المجنون و المغلوب علی عقله و الصبی و العادل ان قتل الباغی ورثوا من المال و الدیة معا،و کان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الزهری،و أهل المدینة یورثون قاتل الخطاء من المال دون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القتل بالمباشرة،فإنه لا یرثه إلا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الطفل،و المجنون و العادل إذا رمی فی الصف و قتل واحدا من المقاتلة،فأما بالسبب مثل أن حفر بئرا فوقع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إنسان فمات،أو نصب سکینا فعثر به إنسان فمات،أو ساق دابة أو قادها فرفست فقتله فإنه یرثه،فأما ان کان راکبا علی الدابة فرفست و قتلت إنسانا فإنه لا 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و ان کان راکبا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محمد بن سعید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ثقة،عن عمرو بن شعیب،عن أبیه،عن جده عبد اللّه بن عمر و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یتوارث أهل ملتین بشیء یرث المرأة من مال زوجها و من </w:t>
      </w:r>
      <w:bookmarkStart w:id="29" w:name="pg14037_168054"/>
    </w:p>
    <w:p>
      <w:pPr>
        <w:pStyle w:val="BookText"/>
        <w:rPr/>
      </w:pPr>
      <w:bookmarkEnd w:id="29"/>
      <w:r>
        <w:rPr>
          <w:rFonts w:ascii="IRNazanin" w:hAnsi="IRNazanin" w:eastAsia="IRNazanin"/>
          <w:color w:val="111111"/>
          <w:sz w:val="28"/>
          <w:sz w:val="28"/>
          <w:szCs w:val="28"/>
          <w:rtl w:val="true"/>
          <w:lang w:bidi="fa-IR"/>
        </w:rPr>
        <w:t>دیته،و یرث الرجل من مالها و من دیتها ما لم یقتل أحدهما صاحبه،فان قتل أحدهما صاحبه عمدا،فلا یرث من ماله و لا من دیته،و ان قتله خطأ ورث من ماله و لا یرث من دیته،و هذا نص</w:t>
      </w:r>
      <w:r>
        <w:rPr>
          <w:rFonts w:eastAsia="IRNazanin" w:cs="IRNazanin"/>
          <w:color w:val="111111"/>
          <w:sz w:val="28"/>
          <w:szCs w:val="28"/>
          <w:rtl w:val="true"/>
          <w:lang w:bidi="fa-IR"/>
        </w:rPr>
        <w:t>.</w:t>
      </w:r>
    </w:p>
    <w:p>
      <w:pPr>
        <w:pStyle w:val="Heading3"/>
        <w:numPr>
          <w:ilvl w:val="2"/>
          <w:numId w:val="1"/>
        </w:numPr>
        <w:rPr/>
      </w:pPr>
      <w:bookmarkStart w:id="30" w:name="__RefHeading___Toc3055626_3381743652"/>
      <w:bookmarkStart w:id="31" w:name="_Toc11"/>
      <w:bookmarkEnd w:id="30"/>
      <w:r>
        <w:rPr>
          <w:rtl w:val="true"/>
        </w:rPr>
        <w:t>میراث المهدوم علیهم و الغرقی بعضهم من بعض</w:t>
      </w:r>
      <w:bookmarkEnd w:id="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المهدوم علیهم و الغرقی إذا لم یعرف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موت بعضهم علی بعض،فإنه یورث بعضهم من بعض من نفس ما ترک دون ما یرثه عن صاحبه و هو قول علی علیه السّلام،و احدی الروایتین عن عمر،و به قال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البصری،و الشعبی،و سفیان الثوری،و ابن أبی لیلی کلهم ذهبوا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غرق،أو انهدم علیه،أو یقتل فی الحرب و لم یعرف موت أحدهم إذا کانوا جماعة،فإنه ان کان یعرف أن أحدهم سبق موته،فان المیراث یکون للباقی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لکن نسی أیهم کان،فان المیراث یکون موقوفا رجا أن یترک وارثا ناقصا أو تاما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أحدهما أسبق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عینه،فان میراثه یکون لورثته الاحیاء و لا یرث الموتی عنه،و به قال أبو بکر،و عبد اللّه بن مسعود،و عبد اللّه بن عباس و زید بن ثابت،و ابن عمر،و هی إحدی الروایتین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عمر،و معاذ بن جبل </w:t>
      </w:r>
      <w:bookmarkStart w:id="32" w:name="pg14037_168055"/>
    </w:p>
    <w:p>
      <w:pPr>
        <w:pStyle w:val="BookText"/>
        <w:rPr/>
      </w:pPr>
      <w:bookmarkEnd w:id="32"/>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 من الموتی،و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33" w:name="__RefHeading___Toc3055628_3381743652"/>
      <w:bookmarkStart w:id="34" w:name="_Toc12"/>
      <w:bookmarkEnd w:id="33"/>
      <w:r>
        <w:rPr>
          <w:rtl w:val="true"/>
        </w:rPr>
        <w:t>عدم حجب القاتل و المملوک و الکافر</w:t>
      </w:r>
      <w:bookmarkEnd w:id="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المملوک و الکافر لا یحجبون،و به قال جمیع الفقهاء و جمیع الصحابة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مسعود،فإنه انفرد بخمس مسائل هذه أولها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القاتل و المملوک و الکافر یحجبون حجبا مقیدا،و المقید ما یحجب من فرض الی فرض</w:t>
      </w:r>
      <w:r>
        <w:rPr>
          <w:rFonts w:eastAsia="IRNazanin" w:cs="IRNazanin"/>
          <w:color w:val="111111"/>
          <w:sz w:val="28"/>
          <w:szCs w:val="28"/>
          <w:rtl w:val="true"/>
          <w:lang w:bidi="fa-IR"/>
        </w:rPr>
        <w:t>.</w:t>
      </w:r>
    </w:p>
    <w:p>
      <w:pPr>
        <w:pStyle w:val="Heading3"/>
        <w:numPr>
          <w:ilvl w:val="2"/>
          <w:numId w:val="1"/>
        </w:numPr>
        <w:rPr/>
      </w:pPr>
      <w:bookmarkStart w:id="35" w:name="__RefHeading___Toc3055630_3381743652"/>
      <w:bookmarkStart w:id="36" w:name="_Toc13"/>
      <w:bookmarkEnd w:id="35"/>
      <w:r>
        <w:rPr>
          <w:rtl w:val="true"/>
        </w:rPr>
        <w:t>میراث أولاد الأم</w:t>
      </w:r>
      <w:bookmarkEnd w:id="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الأم یسقطون مع الأبوین و مع الأولاد،ذکورا کانوا أو إناثا،و مع ولد الولد ذکورا کانوا أو إناثا،و لا یسقطون مع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یسقطون مع أربعة مع الأب و الجد و ان علا،و مع الأولاد کانوا ذکورا أو إناثا،و مع أولاد الابن ذکورا کانوا أو إناثا</w:t>
      </w:r>
      <w:r>
        <w:rPr>
          <w:rFonts w:eastAsia="IRNazanin" w:cs="IRNazanin"/>
          <w:color w:val="111111"/>
          <w:sz w:val="28"/>
          <w:szCs w:val="28"/>
          <w:rtl w:val="true"/>
          <w:lang w:bidi="fa-IR"/>
        </w:rPr>
        <w:t>.</w:t>
      </w:r>
    </w:p>
    <w:p>
      <w:pPr>
        <w:pStyle w:val="Heading3"/>
        <w:numPr>
          <w:ilvl w:val="2"/>
          <w:numId w:val="1"/>
        </w:numPr>
        <w:rPr/>
      </w:pPr>
      <w:bookmarkStart w:id="37" w:name="__RefHeading___Toc3055632_3381743652"/>
      <w:bookmarkStart w:id="38" w:name="_Toc14"/>
      <w:bookmarkEnd w:id="37"/>
      <w:r>
        <w:rPr>
          <w:rtl w:val="true"/>
        </w:rPr>
        <w:t>کلالة الأم و الأب</w:t>
      </w:r>
      <w:bookmarkEnd w:id="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 هم الاخوة و الأخوات من قبل الام،و کلالة الأب الاخوة و الأخوات من قبل الأب و الام أو من قبل الأب،و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علی علیه السّلام،و أبو بکر،و عمر،و زید بن ثابت،و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 الوالدان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 المولدون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الساجی،قال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 انما هو المیت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الحجاز و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 الورثة،و علی هذا أصل اللغة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الاخوة و الأخوات من الأب و الام أو من الأب کلالة و هم یسقطون بثلاثة بالأب و بالابن،و یسقطون بابن الابن بلا خلاف،و یسقطون بالبنات و بنات الابن و بجمیع ولد الولد و ان نزلوا،سواء کانوا أولاد ابن أو </w:t>
      </w:r>
    </w:p>
    <w:p>
      <w:pPr>
        <w:pStyle w:val="BookText"/>
        <w:rPr/>
      </w:pPr>
      <w:r>
        <w:rPr>
          <w:rFonts w:ascii="IRNazanin" w:hAnsi="IRNazanin" w:eastAsia="IRNazanin"/>
          <w:color w:val="111111"/>
          <w:sz w:val="28"/>
          <w:sz w:val="28"/>
          <w:szCs w:val="28"/>
          <w:rtl w:val="true"/>
          <w:lang w:bidi="fa-IR"/>
        </w:rPr>
        <w:t>أولاد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یسقطون بهؤلاء،و لا خلاف أنهم لا یسقطون بالجد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أم الأم بالأب،و عند الفقهاء لا یسقط،لأنها تدلی بالأم لا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الأب لا یرث مع الأب،و به قال علی علیه السّلام،و عثمان، و زید،و الزبیر،و سعد بن أبی وقاص،و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أنها ترث مع الأب،و هو قول أبی بکر،و عمر،و عبد اللّه ابن مسعود،و أبی موسی الأشعری،و عمران بن حصین،و شریح،و الشعبی،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الطبری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خلف أبوین و جدته أم أبیه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،فللأم الثلث و للأب الثلثان و یؤخذ السدس من نصیب الأب،و یعطی الجدة التی هی أمه علی وجه الطعمة لا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خلف أم الأم و أم الأب مع الأب،فالمال کله للأب و یؤخذ منه السدس طعمة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أم الأب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لأم الأم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أم الأب مع الأب شیئا علی ما قلناه،و لا یشارک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عنده،و من وافقه فی المسألة الأولی أم الأم أم الأب، و عند مخالفهم السدس بینهما أعنی بین أم الأب و أم الأب</w:t>
      </w:r>
      <w:r>
        <w:rPr>
          <w:rFonts w:eastAsia="IRNazanin" w:cs="IRNazanin"/>
          <w:color w:val="111111"/>
          <w:sz w:val="28"/>
          <w:szCs w:val="28"/>
          <w:rtl w:val="true"/>
          <w:lang w:bidi="fa-IR"/>
        </w:rPr>
        <w:t xml:space="preserve">. </w:t>
      </w:r>
      <w:bookmarkStart w:id="39" w:name="pg14037_168057"/>
    </w:p>
    <w:p>
      <w:pPr>
        <w:pStyle w:val="BookText"/>
        <w:rPr/>
      </w:pPr>
      <w:bookmarkEnd w:id="39"/>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یحجب الام عن الثلث إلا بأخوین أو أخ و أختین أو أربع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یحجب بأختین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یحجب بأقل من ثلاثة اخوة،و هذه فی جملة المسائل الخمس التی انفرد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الحجب بالاخوة و لا الأخوات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من قبل أم،و خالف جمیع الفقهاء فی ذلک</w:t>
      </w:r>
      <w:r>
        <w:rPr>
          <w:rFonts w:eastAsia="IRNazanin" w:cs="IRNazanin"/>
          <w:color w:val="111111"/>
          <w:sz w:val="28"/>
          <w:szCs w:val="28"/>
          <w:rtl w:val="true"/>
          <w:lang w:bidi="fa-IR"/>
        </w:rPr>
        <w:t>.</w:t>
      </w:r>
    </w:p>
    <w:p>
      <w:pPr>
        <w:pStyle w:val="Heading3"/>
        <w:numPr>
          <w:ilvl w:val="2"/>
          <w:numId w:val="1"/>
        </w:numPr>
        <w:rPr/>
      </w:pPr>
      <w:bookmarkStart w:id="40" w:name="__RefHeading___Toc3055634_3381743652"/>
      <w:bookmarkStart w:id="41" w:name="_Toc15"/>
      <w:bookmarkEnd w:id="40"/>
      <w:r>
        <w:rPr>
          <w:rtl w:val="true"/>
        </w:rPr>
        <w:t>میراث الزوج أو الزوجة</w:t>
      </w:r>
      <w:bookmarkEnd w:id="4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عندنا للزوج النصف،و للام الثلث من الأصل،و الباقی و هو السدس للأب،و به قال عبد اللّه بن عباس،و الیه ذهب شریح،و روی عن علی علیه السّلام مثله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 ثلث 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أبوان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الربع،و للام الثلث،و الباقی للأب،و به قال ابن عباس،و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ثلث 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النصف،و للأخت النصف الأخر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زوج و أختان لأب و أم أو الأب،فللزوج النصف من أصل المال،و الباقی للأختین و لا عول،و عند الفقهاء انما تعول إلی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أختان لأب و أم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النصف،و الباقی للأم،و لا یرث معهما الأختان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الفقهاء أنها تعول إلی ثمانیة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أختان لأب و أم و أم و أخ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و الباقی للأم و لا شیء للأختین و لا للأخ من الام معها،و عندهم أنها تعول إلی تسعة</w:t>
      </w:r>
      <w:r>
        <w:rPr>
          <w:rFonts w:eastAsia="IRNazanin" w:cs="IRNazanin"/>
          <w:color w:val="111111"/>
          <w:sz w:val="28"/>
          <w:szCs w:val="28"/>
          <w:rtl w:val="true"/>
          <w:lang w:bidi="fa-IR"/>
        </w:rPr>
        <w:t xml:space="preserve">. </w:t>
      </w:r>
      <w:bookmarkStart w:id="42" w:name="pg14037_168058"/>
    </w:p>
    <w:p>
      <w:pPr>
        <w:pStyle w:val="BookText"/>
        <w:rPr/>
      </w:pPr>
      <w:bookmarkEnd w:id="42"/>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أختان لأب و أم و أختان لأم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النصف،و الباقی للأم،و عندهم أنها تعول إلی عشرة،و هذه المسألة یقال لها أم الفروخ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بنتان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الربع،و للام السدس، و الباقی للبنتین و لا عول،و عندهم أنها تعول من اثنی عشر إلی ثلاثة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الربع،و للأبوین السدسان،و الباقی للبنتین،و عندهم تعول إلی خمسة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الربع،و للأبوین السدسان و الباقی للبنت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أنها تعول إلی 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أم و أختان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الربع،و للأم الباقی و عندهم تعول إلی 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معهم أخ من أم،فللزوجة الربع،و الباقی للأم، و عندهم تعول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معهم أخ آخر فمثل ذلک،و عندهم تعول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سبعة عشر</w:t>
      </w:r>
      <w:r>
        <w:rPr>
          <w:rFonts w:eastAsia="IRNazanin" w:cs="IRNazanin"/>
          <w:color w:val="111111"/>
          <w:sz w:val="28"/>
          <w:szCs w:val="28"/>
          <w:rtl w:val="true"/>
          <w:lang w:bidi="fa-IR"/>
        </w:rPr>
        <w:t>.</w:t>
      </w:r>
    </w:p>
    <w:p>
      <w:pPr>
        <w:pStyle w:val="Heading3"/>
        <w:numPr>
          <w:ilvl w:val="2"/>
          <w:numId w:val="1"/>
        </w:numPr>
        <w:rPr/>
      </w:pPr>
      <w:bookmarkStart w:id="43" w:name="__RefHeading___Toc3055636_3381743652"/>
      <w:bookmarkStart w:id="44" w:name="_Toc16"/>
      <w:bookmarkEnd w:id="43"/>
      <w:r>
        <w:rPr>
          <w:rtl w:val="true"/>
        </w:rPr>
        <w:t>میراث البنت</w:t>
      </w:r>
      <w:bookmarkEnd w:id="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و أم و أب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الثمن،و للأبوین السدسان،و الباقی للبنتین،و عندهم تعول من أربعة و عشرین إلی سبعة و عشرین، و هذه المسألة یقال لها المنبریة التی قال فیها صار ثمنها تسعا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فصاعدا الثلثان،و به قال عامة الفقهاء، و رویت روایة شاذة عن ابن عباس أن للبنتین النصف و للثلاث فما فوقهن الثلثان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بنت ابن و عصبة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بالتسمیة و الباقی رد علیها،و عندهم للبنت النصف،و لبنت الابن السدس تکملة الثلاثین، و الباقی للعصبة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بنات ابن و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بالفرض، و الباقی رد علیها،و عندهم لها النصف و السدس لبنات الابن،و الباقی للعصبة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و بنت ابن و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 بالتسمیة، و الباقی رد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للبنتین الثلثان،و الباقی للعصبة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و بنت ابن و معها ابن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الثلثان،و الباقی رد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الثلثان،و الباقی بین بنت الابن و أخیها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الثلثان،و الباقی لابن الابن و یسقط بنت الابن،و هذه المسألة الثالثة التی انفرد بها من جملة المسائل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أبوان و بنت و بنت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و للأبوین السدسان،و الباقی للبنت،و لیس لبنت الابن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هذه من اثنی عشر و تعول إلی خمسة عشر،للزوج الربع ثلاثة،و للأبوین السدسان، و للبنت النصف ستة،و لبنت الابن السدس اثنان تکملة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بنات ابن و ابن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النصف،و الباقی لها بالرد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الباقی لبنات الابن مع أخیهم للذکر مثل حظ الأنثیین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بنات الابن یدفع إلیهن ما هو أضربهن من السدس أو المقاسمة بناه علی أصله أن البنات إذا استکملن الثلاثین و هناک بنت ابن و ابن </w:t>
      </w:r>
      <w:bookmarkStart w:id="45" w:name="pg14037_168060"/>
    </w:p>
    <w:p>
      <w:pPr>
        <w:pStyle w:val="BookText"/>
        <w:rPr/>
      </w:pPr>
      <w:bookmarkEnd w:id="45"/>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الباقی لابن الابن،لان عنده بعد تکملة الثلاثین لا یرث بنات الابن،و ان کان معهن أخ،فهاهنا السدس أضربها،لأنه إذا کانت بنات الابن أکثر من بنی الابن،فالسدس أضربهن و ان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الابن أکثر فالمقاسمة أضربهن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و ابن ابن و بنت ابن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 و الباقی رد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الباقی لابن الابن،و یسقط بنت ابن ابن،لأن العصبة من أولاد یسقطون من هو أنزل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بنتان و بنت ابن و ابن ابن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للبنتین الثلثان،و الباقی رد علیهما و یسقط الباقون،و عندهم الباقی بین بنت الابن و ابن ابن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لابن ابن الابن و سقط بنت الابن و به قال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و أخت لأب و أم أو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للبنتین الثلثان فرضا، و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علیهما،و عندهم الباقی للأخت لان الأخوات مع البنات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واحدة و أخت لأب و أم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بالفرض،و الباقی 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الباقی للأخت بالتعصیب</w:t>
      </w:r>
      <w:r>
        <w:rPr>
          <w:rFonts w:eastAsia="IRNazanin" w:cs="IRNazanin"/>
          <w:color w:val="111111"/>
          <w:sz w:val="28"/>
          <w:szCs w:val="28"/>
          <w:rtl w:val="true"/>
          <w:lang w:bidi="fa-IR"/>
        </w:rPr>
        <w:t>.</w:t>
      </w:r>
    </w:p>
    <w:p>
      <w:pPr>
        <w:pStyle w:val="Heading3"/>
        <w:numPr>
          <w:ilvl w:val="2"/>
          <w:numId w:val="1"/>
        </w:numPr>
        <w:rPr/>
      </w:pPr>
      <w:bookmarkStart w:id="46" w:name="__RefHeading___Toc3055638_3381743652"/>
      <w:bookmarkStart w:id="47" w:name="_Toc17"/>
      <w:bookmarkEnd w:id="46"/>
      <w:r>
        <w:rPr>
          <w:rtl w:val="true"/>
        </w:rPr>
        <w:t>ولد الولد یقوم مقام الولد</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الولد یقوم مقام الولد،و یأخذ کل واحد نصیب من یتقرب به،فولد البنت یقوم مقام البنت،ذکرا کان أو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الابن </w:t>
      </w:r>
      <w:bookmarkStart w:id="48" w:name="pg14037_168061"/>
    </w:p>
    <w:p>
      <w:pPr>
        <w:pStyle w:val="BookText"/>
        <w:rPr/>
      </w:pPr>
      <w:bookmarkEnd w:id="48"/>
      <w:r>
        <w:rPr>
          <w:rFonts w:ascii="IRNazanin" w:hAnsi="IRNazanin" w:eastAsia="IRNazanin"/>
          <w:color w:val="111111"/>
          <w:sz w:val="28"/>
          <w:sz w:val="28"/>
          <w:szCs w:val="28"/>
          <w:rtl w:val="true"/>
          <w:lang w:bidi="fa-IR"/>
        </w:rPr>
        <w:t>یقوم مقام الابن،ذکرا کان أو أنثی،فإذا اجتمعا أخذ کل واحد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ابن و ابن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لبنت الابن الثلثان،و لابن البنت الثلث، ثمَّ الأقرب یمنع الأبعد،و الأعلی یمنع الأسفل،فعلی هذا لا یجتمع الأعلی مع من هو أنزل منه،ذکرا کان أو أنثی،و خالف جمیع الفقهاء فی ذلک،فقالوا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الولد یقوم مقام الولد،و معناه لو کانوا ولد الصلب لورثوا میراث ولد الصلب،فولد البنت لا یرث علی مذهب</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،و قد مضی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الابن یأخذ النصف،فان کان معها أخوها،فللذکر مثل حظ الأنثیین و بنتا الابن لهما الثلثان و بنت الابن مع بنت ابن الابن یجریان مجری البنت للصلب مع بنت الابن،و قد مضی الخلاف فیه،ثمَّ علی هذا الترتیب للبنت العلیا النصف و للتی تلیها تکملة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الثلاثین،و یسقط من هو أنزل منها الا أن یکون معها أخوها فیکون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للذکر مثل حظ الأنثیین</w:t>
      </w:r>
      <w:r>
        <w:rPr>
          <w:rFonts w:eastAsia="IRNazanin" w:cs="IRNazanin"/>
          <w:color w:val="111111"/>
          <w:sz w:val="28"/>
          <w:szCs w:val="28"/>
          <w:rtl w:val="true"/>
          <w:lang w:bidi="fa-IR"/>
        </w:rPr>
        <w:t>.</w:t>
      </w:r>
    </w:p>
    <w:p>
      <w:pPr>
        <w:pStyle w:val="Heading3"/>
        <w:numPr>
          <w:ilvl w:val="2"/>
          <w:numId w:val="1"/>
        </w:numPr>
        <w:rPr/>
      </w:pPr>
      <w:bookmarkStart w:id="49" w:name="__RefHeading___Toc3055640_3381743652"/>
      <w:bookmarkStart w:id="50" w:name="_Toc18"/>
      <w:bookmarkEnd w:id="49"/>
      <w:r>
        <w:rPr>
          <w:rtl w:val="true"/>
        </w:rPr>
        <w:t>ابن الأخ</w:t>
      </w:r>
      <w:bookmarkEnd w:id="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الأخ یرثون مع الجد و ان نزلوا،و یقومون مقام أبیهم،و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یسقطون مع الجد</w:t>
      </w:r>
      <w:r>
        <w:rPr>
          <w:rFonts w:eastAsia="IRNazanin" w:cs="IRNazanin"/>
          <w:color w:val="111111"/>
          <w:sz w:val="28"/>
          <w:szCs w:val="28"/>
          <w:rtl w:val="true"/>
          <w:lang w:bidi="fa-IR"/>
        </w:rPr>
        <w:t>.</w:t>
      </w:r>
    </w:p>
    <w:p>
      <w:pPr>
        <w:pStyle w:val="Heading3"/>
        <w:numPr>
          <w:ilvl w:val="2"/>
          <w:numId w:val="1"/>
        </w:numPr>
        <w:rPr/>
      </w:pPr>
      <w:bookmarkStart w:id="51" w:name="__RefHeading___Toc3055642_3381743652"/>
      <w:bookmarkStart w:id="52" w:name="_Toc19"/>
      <w:bookmarkEnd w:id="51"/>
      <w:r>
        <w:rPr>
          <w:rtl w:val="true"/>
        </w:rPr>
        <w:t>میراث الأخت</w:t>
      </w:r>
      <w:bookmarkEnd w:id="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من أب و أم و أخت من أب و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من الأب و الام النصف بلا خلاف،و الباقی عندنا یرد علیها،لأنها تجمع السببین 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من الأب السدس تکملة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الثلاثین و الباقی للعصبة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من أب و أم و أخوات من أب و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للأخت </w:t>
      </w:r>
    </w:p>
    <w:p>
      <w:pPr>
        <w:pStyle w:val="BookText"/>
        <w:rPr/>
      </w:pPr>
      <w:r>
        <w:rPr>
          <w:rFonts w:ascii="IRNazanin" w:hAnsi="IRNazanin" w:eastAsia="IRNazanin"/>
          <w:color w:val="111111"/>
          <w:sz w:val="28"/>
          <w:sz w:val="28"/>
          <w:szCs w:val="28"/>
          <w:rtl w:val="true"/>
          <w:lang w:bidi="fa-IR"/>
        </w:rPr>
        <w:t xml:space="preserve">من الأب و الام النصف بلا خلاف،و الباقی عندنا رد علیها،و عندهم للأخوات من الأب السدس تکملة الثلاثین </w:t>
      </w:r>
      <w:r>
        <w:rPr>
          <w:rStyle w:val="FootnoteAnchor"/>
          <w:rtl w:val="true"/>
        </w:rPr>
        <w:footnoteReference w:id="5"/>
      </w:r>
      <w:r>
        <w:rPr>
          <w:rFonts w:ascii="IRNazanin" w:hAnsi="IRNazanin" w:eastAsia="IRNazanin"/>
          <w:color w:val="111111"/>
          <w:sz w:val="28"/>
          <w:sz w:val="28"/>
          <w:szCs w:val="28"/>
          <w:rtl w:val="true"/>
          <w:lang w:bidi="fa-IR"/>
        </w:rPr>
        <w:t>و الباقی للعصبة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أختان من أب و أم و أخت من أب و ابن أخ من 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للأختین الثلثان بلا خلاف،و الباقی عندنا رد علیهما،و سقط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الباقی لابن الأخ من الأب،لأنه عصبة،و لا شیء للأخت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اختان من أب و أم و أخت و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للأختین الثلثان بلا خلاف،و الباقی عندنا رد علیهما،و عندهم الباقی للأخ و الأخت من الأب،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للأخ و یسقط الأخت بناه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أصله فی البنتین و بنت ابن و ابن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من أب و أم و أخ و أخوات من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من الأب و الام النصف بلا خلاف،و الباقی عندنا رد علیها،و عندهم الباقی للأخ و الأخوات،للذکر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للأخوات من الأب ما یکون أضربهن،فان کان السدس أضربهن فلهن السدس،و ان کان المقاسمة أضربهن فیقاسمهم أخوهم و بناه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أخوات متفرقات و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من الأب و الام النصف،و للأخت من الام السدس،و الباقی رد علی الأخت من الأب و الام 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علیهما،لأنهما ذوو سهام،و یسقط الأخت من الأب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من الأب السدس تکملة الثلاثین و الباقی للعصبة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أخوات متفرقات مع إحداهن أخ،نظرت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کان مع الأخت للأم،فإن لهما الثلث و للأخت للأب و الام النصف و الباقی یرد علیها،و تسقط الأخت من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من الأب السدس تمام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الأخ مع الأخت للأب و الام،یکون للأخت من الام السدس،و الباقی للأخ و الأخت من الأب و الام،و یسقط الأخت من الأب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الأخ مع الأخت من الأب،یکون للأخت من الام السدس،و للأخت من الأب و الام النصف و الباقی 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من الام السدس،و للأخت من الأب و الام النصف، و الباقی للأخ و الأخت من الأب،للذکر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أخوات متفرقات مع کل واحد منهن أخ،فإن للأخ و الأخت من الام الثلث،و الباقی للأخ و الأخت من قبل الأب و الام،للذکر مثل حظ الأنثیین بلا خلاف،و یسقط الأخ و الأخت من قبل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إسحاق عن الحرث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بنی الأم یرثون دون بنی العلات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الرجل أخاه من أبیه و أمه دون أخیه من أبیه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مع البنات،واحدة کانت أو ثنتین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أخت أو اخوة و أخوات من قبل الأب و الام أو من قبل الأب للبنت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الباقی للأخت أو للاخوة و الأخوات،لان </w:t>
      </w:r>
      <w:bookmarkStart w:id="53" w:name="pg14037_168064"/>
    </w:p>
    <w:p>
      <w:pPr>
        <w:pStyle w:val="BookText"/>
        <w:rPr/>
      </w:pPr>
      <w:bookmarkEnd w:id="53"/>
      <w:r>
        <w:rPr>
          <w:rFonts w:ascii="IRNazanin" w:hAnsi="IRNazanin" w:eastAsia="IRNazanin"/>
          <w:color w:val="111111"/>
          <w:sz w:val="28"/>
          <w:sz w:val="28"/>
          <w:szCs w:val="28"/>
          <w:rtl w:val="true"/>
          <w:lang w:bidi="fa-IR"/>
        </w:rPr>
        <w:t>الأخوات مع البنات عصبة و بنت و بنت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 أخت للبنت 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لبنت الابن السدس و الباقی للأخت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الأخت مع البنت،و الأخوات لا یکن عصبة مع البنات،و به قال ابن عباس،و هذا مثل قولنا</w:t>
      </w:r>
      <w:r>
        <w:rPr>
          <w:rFonts w:eastAsia="IRNazanin" w:cs="IRNazanin"/>
          <w:color w:val="111111"/>
          <w:sz w:val="28"/>
          <w:szCs w:val="28"/>
          <w:rtl w:val="true"/>
          <w:lang w:bidi="fa-IR"/>
        </w:rPr>
        <w:t>.</w:t>
      </w:r>
    </w:p>
    <w:p>
      <w:pPr>
        <w:pStyle w:val="Heading3"/>
        <w:numPr>
          <w:ilvl w:val="2"/>
          <w:numId w:val="1"/>
        </w:numPr>
        <w:rPr/>
      </w:pPr>
      <w:bookmarkStart w:id="54" w:name="__RefHeading___Toc3055644_3381743652"/>
      <w:bookmarkStart w:id="55" w:name="_Toc20"/>
      <w:bookmarkEnd w:id="54"/>
      <w:r>
        <w:rPr>
          <w:rtl w:val="true"/>
        </w:rPr>
        <w:t>میراث الأبوین</w:t>
      </w:r>
      <w:bookmarkEnd w:id="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 و 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السدس،و الباقی للأب بلا خلاف الا ما روی عن ابن عباس روایة شذت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 الذی حجبوا به الام یکون للإخوة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السدس،و للبنت النصف،و الباقی رد علیهما علی قدر انصبائهما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الفقهاء الباقی رد علی الأب بالتعصیب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بنتان و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الثلثان،و للأب السدس،و الباقی رد علیهم علی قدر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بنت ابن و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النصف،و للأب السدس و الباقی رد علیهما،و سقط بنت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للأب السدس،و للبنتین الثلثان و الباقی للأب بالتعصیب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واحدة من الجدات مع الولد،و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للجدة السدس مع الولد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للجدة من قبل الام نصیب الأم إذا لم یکن غیرها، الثلث المسمی للام و الباقی رد علیهما کما یرد علی الام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اجتمعت جدتان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أم،و جدة أب،کان للجدة من قبل الام الثلث، و للجدة من قبل الأب الثلثان،کل واحدة تأخذ نصیب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الأم لها الثلث نصیب الام کما قلناه،و قال الفقهاء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السدس و ان اجتمعا کان السدس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الأم ترث و ان علت بالإجماع،و أم أب الأم ترث أیضا عندنا إذا لم یکن هناک من هو أقرب منها،و یقاسم من هو فی درجتها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عندهم أنها لا ترث بالإجماع،و أم أم الأب ترث و ان علت بالإجماع،و أم أب الأب یرث عندنا الا أن یکون هناک من هو أقرب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ترث و هو الصحیح عندهم،و به قال فی الصحابة علی علیه السّلام،و عبد اللّه بن مسعود،و عبد اللّه بن عباس،و احدی الروایتین عن زید بن ثابت،و فی الفقهاء أهل البصرة،و الحسن البصری،و ابن سیرین،و أهل الکوفة،و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الضعیف أنها لا ترث،و به قال فی الصحابة سعد بن أبی وقاص،و احدی الروایتین عن زید بن ثابت،و أهل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أم أم هی أم أب أب،صورتها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ابن ابن ابن و بنت بنت بنت،فتزوج ابن ابن ابنها ببنت بنت البنت،فجاءت بولد،فهی أم أم أم و أم أب أب،فإذا مات المولود ترث بالسببین معا عندنا علی حسب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بالسببین معا ثلثی السدس،و هو قول أبی العباس،و به قال الحسن بن صالح بن حی،و محمد بن الحسن،و زفر،قالوا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ترث من أب جدتان،و کلما زادت بقرابة یورث بمثلها ورثت مع الجدات الأخر بعدد قراباتها فی السدس،و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ترث الثلاثین،و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 الأم ترث عندنا،و به قال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 الأب لا تسقط بأم أم أب أم،لأن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درجتهما واحدة و لا دلالة علی سقوطها،و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تسقط،لأنها جهة واحدة،و عن ابن مسعود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قربی و بعدی من جهة واحدة،مثل أن یکون أم أم و أم أم أم،أو أم أب و أم أم أب،فإن القربی یحجب البعدی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اختلفت جهات الجدات،مثل أن یکون من جهة الأم و من جهة الأب،فإنه یسقط البعدی بالقربی عندنا،و به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تساویا لم یسقط إحداهما،مثل أم أم و أم أم أب،أو أم أب و أم أم أم،فإنه یسقط القربی البعدی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الصحابة فی ذلک علی ثلاثة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علی علیه السّلام أنه تسقط البعدی بالقربی،سواء کانت من قبل الأم،أو من قبل الأب علی ما قلناه،و به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یتشارکون فیه القربی و البعدی من قبل الأب و من قبل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 من قبل الأم،فإن البعدی یسقط بالقربی،و ان کن من قبل الأب فعنه روایتان إحداهما لا یسقط و یشرک بینهما فی السدس،و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أهل الحجاز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تسقط البعدی بالقربی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علی أن الجدة یحجب أمهاتها فلا یرثن معها،فالجدة التی ورثتها الصحابة هی التی لا یکون بینها و بین المیت أب بین أمین إذا نسبت الیه،مثل أم أبی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انه ورث أم أبی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جابر بن زید و ابن </w:t>
      </w:r>
      <w:bookmarkStart w:id="56" w:name="pg14037_168067"/>
    </w:p>
    <w:p>
      <w:pPr>
        <w:pStyle w:val="BookText"/>
        <w:rPr/>
      </w:pPr>
      <w:bookmarkEnd w:id="56"/>
      <w:r>
        <w:rPr>
          <w:rFonts w:ascii="IRNazanin" w:hAnsi="IRNazanin" w:eastAsia="IRNazanin"/>
          <w:color w:val="111111"/>
          <w:sz w:val="28"/>
          <w:sz w:val="28"/>
          <w:szCs w:val="28"/>
          <w:rtl w:val="true"/>
          <w:lang w:bidi="fa-IR"/>
        </w:rPr>
        <w:t>سیرین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أهل المدینة لا یورثون أکثر من جدتین أم الأم و أم الأب و أمهاتهما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یورثان أکثر من ثلاث جدات،و هن أم الأم و أم الأب و أم الجد أبی الأب و ورث سائر الصحابة و الفقهاء الجدات و ان کثرن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الأم لا ترث عندنا مع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السدس</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055646_3381743652"/>
      <w:bookmarkStart w:id="58" w:name="_Toc21"/>
      <w:bookmarkEnd w:id="57"/>
      <w:r>
        <w:rPr>
          <w:rtl w:val="true"/>
        </w:rPr>
        <w:t>القول بالعصبة باطل</w:t>
      </w:r>
      <w:bookmarkEnd w:id="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بالعصبة یبطل عندنا و لا یورث بها فی موضع من المواضع و انما یورث بالفرض المسمی أو القربی أو الأسباب التی یورث بها، مثل الزوجیة و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ابن عباس،لأنه قال فیمن خلف بنتا و أختا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 کله للبنت دون الأخت،و وافقه جابر بن عبد اللّه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الساجی أن عبد اللّه بن الزبیر قضی بذلک،و حکی مثل ذلک عن إبراهیم النخعی،و لم یجعل داود الأخوات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مع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ذلک،و أثبتوا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العصبات من جهة الأب و الابن و استدلوا بخبر رووه عن ابن طاوس عن أبیه عن ابن عباس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الفرائض بأهلها،فما أبقت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فلأولی عصبة ذکر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بطلان هذه الروایة أنهم رووا عن طاوس خلاف ذلک، روی أبو طالب الأنباری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البریری،قال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بشر </w:t>
      </w:r>
    </w:p>
    <w:p>
      <w:pPr>
        <w:pStyle w:val="BookText"/>
        <w:rPr/>
      </w:pPr>
      <w:r>
        <w:rPr>
          <w:rFonts w:ascii="IRNazanin" w:hAnsi="IRNazanin" w:eastAsia="IRNazanin"/>
          <w:color w:val="111111"/>
          <w:sz w:val="28"/>
          <w:sz w:val="28"/>
          <w:szCs w:val="28"/>
          <w:rtl w:val="true"/>
          <w:lang w:bidi="fa-IR"/>
        </w:rPr>
        <w:t>ابن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سفیان،عن أبی إسحاق،عن قاریة ابن مضرب،قال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الی ابن عباس و هو بمکة،فقلت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حدیث یرویه أهل العراق عنک و طاوس مولاک یرویه أن ما أبقت الفرائض فلأولی عصبة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أهل العراق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من وراءک انی أقول ان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 وَ أَبْناؤُکُمْ لا تَدْرُونَ أَیُّهُمْ أَقْرَبُ لَکُمْ نَفْعاً فَرِیضَةً مِنَ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و هل هذه الا فریضتان؟و هل أبقتا شیئا؟ما قلت هذا و لا طاوس یرویه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قاریة بن مضرب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طاوس،فقال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رویت هذا عن ابن عباس قط،و انما الشیطان ألقاه علی ألسنتهم،قال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من قبل ابنه عبد اللّه ابن طاوس فإنه کان علی خاتم سلیمان بن عبد الملک و کان یحمل علی هؤلاء القوم حملا شدیدا یعنی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هذا الخبر لکان محمولا علی أشیاء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مقدرا فی رجل مات و خلف أختین من قبل أم و ابن أخ و بنت أخ لأب و أم و أخا لأب،فللأختین من الام الثلث،و ما بقی فلأولی ذکر و هو الأخ للأب،و فی مثل امرأة و خال و خالة و عم و عمة و ابن أخ فللمرأة الربع و ما بقی فلأولی ذکر و هو ابن الأخ،لأنه لیس فی ظاهر الخبر أن الباقی لاولی عصبة ذکر مع التساوی فی الدرج بل هو عام،علی أنه لو أراد التساوی لم یجز لهم أن یؤثروا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 و العم مع البنت،لان البنت أقرب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أیضا أن یقول مع التساوی فی الدرج أنه مقدر فی رجل مات و خلف زوجة و أختا لأب و أخا لأب و أم،فللزوجة الربع،و الباقی للأخ من الأب و الام، و فی مثل امرأة ماتت و خلفت زوجا و عما من قبل الأب و الام و عمة من قبل الأب فإن للزوج النصف و الباقی للعم للأب و الام دون العمة من قبل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بخبر رووه عن عبد اللّه بن محمد بن عقیل،عن جابر أن سعد بن الربیع قتل یوم أحد و أن النبی علیه السّلام رأی امرأته جاءت بابنتی سعد،فقالت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أباهما قتل یوم أحد و أخذ عمهما المال کله و لا ینکحان الا و لهما مال 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سیقضی اللّه فی ذلک،فأنزل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حتی ختم الآیة،فدعا النبی علیه السّلام عمهما،و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الجاریتین الثلاثین و أعط أمهما الثمن و ما بقی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هذا الخبر أنه قد قیل ان روایة عبد اللّه بن محمد بن عقیل واحد و هو أیضا عندهم ضعیف،و لا یحتجوا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بحدیثه،و مع هذا فهو معارض لظاهر القرآن،و قد ألزم القائلون بالعصبة من الأقوال الشنیعة 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الابن للصلب أضعف سببا عندهم من ابن ابن ابن العم، فانا إذا قدرنا أن رجلا مات و خلف ثمانیة و عشرین بنتا و ابنا،فان من قول الکل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للابن جزءین من ثلاثین،و لکل واحدة من البنات جزء من ثلاثین،فیقال لهم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بدل الابن ابن ابن ابن عم،فلا بد أن یقولوا ان له عشرة أجزاء من ثلاثین جزء و عشرین جزء بین الثمانیة و العشرین بنتا،و فی هذا تفضیل للبعید علی الولد للصلب،فیکون فی ذلک خروج عن العرف و الشریعة،و ترک لقوله تعالی </w:t>
      </w:r>
      <w:bookmarkStart w:id="59" w:name="pg14037_168070"/>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و هذه الإلزامات و المعارضات کثیرة فمن أرادها طلبها من مظانها</w:t>
      </w:r>
      <w:r>
        <w:rPr>
          <w:rFonts w:eastAsia="IRNazanin" w:cs="IRNazanin"/>
          <w:color w:val="111111"/>
          <w:sz w:val="28"/>
          <w:szCs w:val="28"/>
          <w:rtl w:val="true"/>
          <w:lang w:bidi="fa-IR"/>
        </w:rPr>
        <w:t>.</w:t>
      </w:r>
    </w:p>
    <w:p>
      <w:pPr>
        <w:pStyle w:val="Heading3"/>
        <w:numPr>
          <w:ilvl w:val="2"/>
          <w:numId w:val="1"/>
        </w:numPr>
        <w:rPr/>
      </w:pPr>
      <w:bookmarkStart w:id="60" w:name="__RefHeading___Toc3055648_3381743652"/>
      <w:bookmarkStart w:id="61" w:name="_Toc22"/>
      <w:bookmarkEnd w:id="60"/>
      <w:r>
        <w:rPr>
          <w:rtl w:val="true"/>
        </w:rPr>
        <w:t>العول عندنا باطل</w:t>
      </w:r>
      <w:bookmarkEnd w:id="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عندنا باطل،و به قال ابن عباس،فإنه لم یعل المسائل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النقص علی البنات و بنات الابن و الأخوات للأب و الام أو الأب و به قال محمد بن الحنفیة،و رووه عن محمد بن علی الباقر علیهما السّلام،و به قال داود بن علی و أعالها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الزهری عن عبید اللّه بن عبد اللّه بن عبید 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التقیت أنا و زفر بن أوس النصری،فقلنا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نمضی الی ابن عباس فنتحدث عنه،فمضینا و تحدثنا،فکان مما نتحدث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الذی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رمل عالج عددا جعل فی المال نصفا و نصفا و ثلثا،ذهب النصفان بالمال فأین الثلث؟انما جعل نصفا نصفا و أثلاثا و أرباعا و ایم اللّه لو قدموا من قدمه اللّه و أخروا من أخره اللّه لما عالت الفریضة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قدمه اللّه؟و من الذی أخره اللّه؟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أهبطه اللّه من فرض الی فرض،فو الذی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 اللّه و الذی أهبطه من فرض الی ما بقی،فهو الذی أخره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من أعال الفرائض؟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أشدت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هبته و کان أمرا مهیبا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یقدم ابن عباس امام عدل و حکم به و أمضاه و تابعه الناس علی ذلک لما اختلف علی ابن عباس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الزهری مال الی ما قاله 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الدلیل من قوله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یعلم عدد الرمل لا یعلم أن المال لا یکون له نصف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و ثلث،یعنی یستحیل أن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لو قدموا من قدمه اللّه و أخروا من أخره اللّه،یعنی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 له النصف إذا لم یکن الولد و الربع مع الولد،و للزوجة الربع و لها الثمن مع الولد،و للام الثلث و مع الولد السدس،و للبنت أو الأخت إذا کانت وحدها النصف،و إذا کان مع البنت ابن أو مع الأخت أخ،فإن لهما ما یبقی للذکر مثل حظ الأنثیین،فالزوج و الزوجة یهبطان من فرض الی فرض،و البنت و الأخت یهبطان الی ما بقی،فوجب أن یکون النقص داخلا علی من یهبط من فرض الی ما بقی لا علی من یهبط من فرض الی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القائلون بالعول بخبر رواه عبیدة السلمانی عن علی علیه السّلام حین سئل عن رجل مات و خلف زوجة و أبوین و ابنتیه،فقال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أحدهما،أن ذلک خرج مخرج الإنکار لا الاخبار کما یقول الواحد منا إذا أحسن إلی غیره و قابله بالذم و الإساءة قد صار حسنی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مخرج التقیة،لأنه لا یمکنه إظهار خلافه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عم أحدهما أخ لأم،للأخ من الام السدس بالتسمیة بلا خلاف،و الباقی رد علیه عندنا</w:t>
      </w:r>
      <w:r>
        <w:rPr>
          <w:rFonts w:eastAsia="IRNazanin" w:cs="IRNazanin"/>
          <w:color w:val="111111"/>
          <w:sz w:val="28"/>
          <w:szCs w:val="28"/>
          <w:rtl w:val="true"/>
          <w:lang w:bidi="fa-IR"/>
        </w:rPr>
        <w:t xml:space="preserve">. </w:t>
      </w:r>
      <w:bookmarkStart w:id="62" w:name="pg14037_168072"/>
    </w:p>
    <w:p>
      <w:pPr>
        <w:pStyle w:val="BookText"/>
        <w:rPr/>
      </w:pPr>
      <w:bookmarkEnd w:id="62"/>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بینهما نصفین بالتعصیب،و ذهب عمر و ابن مسعود الی أن الأخ من الام یسقط،و به قال شریح،و الحسن البصری،و ابن سیرین</w:t>
      </w:r>
      <w:r>
        <w:rPr>
          <w:rFonts w:eastAsia="IRNazanin" w:cs="IRNazanin"/>
          <w:color w:val="111111"/>
          <w:sz w:val="28"/>
          <w:szCs w:val="28"/>
          <w:rtl w:val="true"/>
          <w:lang w:bidi="fa-IR"/>
        </w:rPr>
        <w:t>.</w:t>
      </w:r>
    </w:p>
    <w:p>
      <w:pPr>
        <w:pStyle w:val="Heading3"/>
        <w:numPr>
          <w:ilvl w:val="2"/>
          <w:numId w:val="1"/>
        </w:numPr>
        <w:rPr/>
      </w:pPr>
      <w:bookmarkStart w:id="63" w:name="__RefHeading___Toc3055650_3381743652"/>
      <w:bookmarkStart w:id="64" w:name="_Toc23"/>
      <w:bookmarkEnd w:id="63"/>
      <w:r>
        <w:rPr>
          <w:rtl w:val="true"/>
        </w:rPr>
        <w:t>توریث العبد</w:t>
      </w:r>
      <w:bookmarkEnd w:id="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لا یثبت به المیراث مع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ذوی الأنساب،قریبا کان أو بعیدا،ذا سهم کان أو غیر ذی سهم،عصبة کان أو غیر عصبة أو من یأخذ بالرحم،و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عصبة مثل الابن أو الأب أو الجد أو العم و ابن العم الذین یأخذون الکل بالتعصیب،أو الذی یأخذ بالفرض و التعصیب،مثل بنت و عم أو أخت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 أو بنت و أخ،فإن المولی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یأخذ کل المال،و حالة یأخذ النصف،و ذلک إذا کان معه واحد ممن یأخذ النصف مثل البنت و الأخت و الزوج،فان لم یکن مولی فعصبة المولی،فان لم یکن عصبة المولی فمولی المولی،فان لم یکن فعصبة مولی المولی،فان لم یکن عصبة مولی المولی فلبیت 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یجری مجری النسب،و یرثه من یرث من ذوی الأنساب علی حد واحد،إلا الاخوة و الأخوات من الأم،أو من یتقرب بها من الجد و الجدة و الخال و الخالة و أولادهما،و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یرث النساء من الولاء شیئا،و انما یرثه الذکور من الأولاد و العصبة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العصبات یقدم،ثمَّ الأولی فالأولی بعد ذلک علی ما ذکر فی النسب سواء،و عنده الابن أولی من الأب،و أقوی منه بالتعصیب،ثمَّ الأب أولی من الجد،ثمَّ الجد أولی من الأخ،ثمَّ الأخ أولی من ابن الأخ،و ابن الأخ </w:t>
      </w:r>
    </w:p>
    <w:p>
      <w:pPr>
        <w:pStyle w:val="BookText"/>
        <w:rPr/>
      </w:pPr>
      <w:r>
        <w:rPr>
          <w:rFonts w:ascii="IRNazanin" w:hAnsi="IRNazanin" w:eastAsia="IRNazanin"/>
          <w:color w:val="111111"/>
          <w:sz w:val="28"/>
          <w:sz w:val="28"/>
          <w:szCs w:val="28"/>
          <w:rtl w:val="true"/>
          <w:lang w:bidi="fa-IR"/>
        </w:rPr>
        <w:t>أولی من العم،و العم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 العم،و به قال أکثر الفقهاء،و لا یرث أحد من البنات و لا الأخوات مع الاخوة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للأب السدس،و الباقی یکون للابن کما یکون فی النسب مثل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طاوس یورث بنت المولی من مال مکاتبه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 لا یباع و لا یوهب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النسب یکون للأب السدس و الباقی للابن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الابن لا یرث الولاء مع الابن للصلب،و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ابن الابن مع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إذا کانت امرأة،فولاء موالیها لعصبتها دون ولدها،سواء کانوا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 أو إناثا،و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الأخ یستویان،و هما بمنزلة أخوین فی الولاء یتقاسمان المال،و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أولی و سقط الجد،و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الأقیس أن الأخ أولی،و لو لا الإجماع لقلت بإسقاط الجد مع الأخ فی النسب،لکن ذلک لم یقله أحد،و لا إجماع فی الولاء،فلأجل هذا قلت بإسقاط الجد مع الأخ فی الولاء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 من الأخ فی المیراث بالنسب و الولاء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خلف المولی اخوة و أخوات أو أخا و أختا،فإن الولاء یکون بینهم للذکر مثل حظ الأنثیین،بدلالة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النسب یکون کذلک،و به قال شریح،و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للذکور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الإناث،و من أصحابنا من قال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ابنا لمولاه و ابن ابن له،فالمال للابن دون ابن الابن،و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شریح 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بینهما کل واحد منهما یأخذ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مات و خلف ثلاث بنین،ثمَّ مات أحد البنین و خلف ابنین،و مات الثانی و خلف ثلاث بنین،و مات الثالث و خلف خمس بنین ثمَّ مات المعتق،فان الولاء بینهم أثلاثا لأولاد کل واحد من البنین الثلث نصیب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بینهم مشترکون،فان الولاء لهم و لیس لابائهم لأنهم 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المعتق و خلف المعتق،فإنه لا یرثه المعتق، 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شریح 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کل واحد منهما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أمته من عبد ثمَّ أعتقها فجاءت بولد،فان الولد حر بلا خلاف،و یکون ولاء ولدها لمن أعتقها،فإن أعتق العبد جر الولاء الی مولی نفسه،و به قال فی الصحابة علی علیه السّلام،و عمر،و عثمان،و عبد اللّه بن مسعود، و زبیر،و زید بن ثابت،و الحسن،و ابن سیرین،و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ذهبت طائفة من التابعین إلی أنه لا ینجر الولاء،و هو الزهری،و مجاهد، </w:t>
      </w:r>
    </w:p>
    <w:p>
      <w:pPr>
        <w:pStyle w:val="BookText"/>
        <w:rPr/>
      </w:pPr>
      <w:r>
        <w:rPr>
          <w:rFonts w:ascii="IRNazanin" w:hAnsi="IRNazanin" w:eastAsia="IRNazanin"/>
          <w:color w:val="111111"/>
          <w:sz w:val="28"/>
          <w:sz w:val="28"/>
          <w:szCs w:val="28"/>
          <w:rtl w:val="true"/>
          <w:lang w:bidi="fa-IR"/>
        </w:rPr>
        <w:t>و عکرمة،و جماعة من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الزبیر قدم خیبر،فلقی فتیة لعسا،فأعجبه ظرفهم،فسأل عنهم،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موالی رافع بن خدیج قد أعتق أمهم و أبوهم مملوک لآل حرقة، فاشتری الزبیر أباهم فأعتقه،و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انتسبوا إلی فأنا مولاکم،قال رافع بن خدیج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لی أنا أعتقت أمهم،فتخاصموا الی عثمان،فقضی للزبیر و أثبت الولاء له،و فی المسألة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قوم فجاءت بولد،حکمنا بالولاء لمولی الأم،فإن کان هناک جد و أعتق الجد و الأب حی،فهل ینجر الولاء الی هذا الجد من مولی الام؟عندنا أنه ینجر إلیه لأن الجد یقوم مقام الأب،فإذا منع مانع فی الأب لا یتعدی الی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لو کان الأب کافرا و الجد مسلما،حکمنا بإسلام الولد تبعا للجد، فکذلک ها هنا،فإن أعتق بعد ذلک الأب انجر الی مولی الأب من مولی الجد،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ینجر الی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تزوج بأمة و جاءت بولد لستة أشهر فصاعدا،فإنه لا یثبت الولاء لأحد علیه،لأنه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الرجل عربیا فلا یثبت الولاء،و ان کان أعجمیا یثبت علیه الولاء بناه علی أصله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عبدة الأوثان لا یسترقون إذا کانوا من العرب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تزوج بمعتقة رجل فأتت بولد،فإنه یکون حرا و لمولی الام علیه الولاء فأعتق العبد و مات الولد،فان ولاه ینجر الی مولی الأب،فإن </w:t>
      </w:r>
    </w:p>
    <w:p>
      <w:pPr>
        <w:pStyle w:val="BookText"/>
        <w:rPr/>
      </w:pPr>
      <w:r>
        <w:rPr>
          <w:rFonts w:ascii="IRNazanin" w:hAnsi="IRNazanin" w:eastAsia="IRNazanin"/>
          <w:color w:val="111111"/>
          <w:sz w:val="28"/>
          <w:sz w:val="28"/>
          <w:szCs w:val="28"/>
          <w:rtl w:val="true"/>
          <w:lang w:bidi="fa-IR"/>
        </w:rPr>
        <w:t>لم یکن مولی الأب فعصبة مولی الأب،فان لم یکن عصبة،فمولی عصبة مولی الأب،فان لم یکن مولی و لا عصبة کان لبیت المال علی ما مضی من الخلاف فیه، 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الولاء لمولی الأم،لأن الولاء کان له،فلما جر مولی الأب کان له،فلما لم یکن عصبة المولی عاد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انا قد أجمعنا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انتقاله عنه،و عوده الیه یحتاج إلی دلالة،و لیس فی الشرع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تزوج بمعتقة رجل فاستولدها بنتین،فهما حرتان و ولاهما لمولی الام فاشتریا أباهما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ینعتق علیهما کل ذلک بلا خلاف،فان مات الأب فللبنتین الثلثان بحق النسب و الباقی رد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لکل واحد منهما نصف الثلث بحق الولاء ان ماتت احدی البنتین،فعند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حکی الربیع و البویطی أن لهذه البنت سبعة أثمان،و الباقی یرجع الی مولی الام،و به قال محمد بن الحسن،و زفر،و نقل المزنی أن لها ثلاثة أرباع و الربع الباقی لمولی الام،و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هذا الفرع و أمثاله عنا،لأن أحدا من ذوی القربی قریبا کان أو بعیدا لا یجمع له المیراث بالنسب و الولاء،لان الولاء عندنا انما یثبت إذا لم یکن هناک ذو نسب،و هذا أصل فی الباب،فلأجل ذلک لم نذکر المسائل المفرعة علیه فلا فائدة فیه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الموالاة عندنا جائز،و معناه أن یسلم رجل علی ید رجل و یوالیه فیصیر مولاه،و له أن ینقل ولاه الی غیره ما لم یعقل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أو عن </w:t>
      </w:r>
    </w:p>
    <w:p>
      <w:pPr>
        <w:pStyle w:val="BookText"/>
        <w:rPr/>
      </w:pPr>
      <w:r>
        <w:rPr>
          <w:rFonts w:ascii="IRNazanin" w:hAnsi="IRNazanin" w:eastAsia="IRNazanin"/>
          <w:color w:val="111111"/>
          <w:sz w:val="28"/>
          <w:sz w:val="28"/>
          <w:szCs w:val="28"/>
          <w:rtl w:val="true"/>
          <w:lang w:bidi="fa-IR"/>
        </w:rPr>
        <w:t>أحد من أولاده الذین کانوا صغارا عند عقد الولاء،و به قال علی علیه السّلام،و عمر، و روی عنهما أنهما ورثا به،و به قال ابن المسیب،و عطاء،و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کان زید لا یجعل الولاء الا للمعتق 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الرجل المجهول النسب حکم الذی یسلم علی ید غیره إذا توالی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سائبة لا ولاء علیه،و له أن یوالی من شاء،و به قال عمر،و ابن مسعود فی إحدی الروایتین عنهما،و به قال الزهری،و سلیمان ابن یسار،و أبو العالیة،و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الأخری عنهما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سائبة فی الإسلام الولاء لمن أعتق،فإن تخرج من میراثه جعله فی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الشعبی،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یجعلون ولاه لمعتقه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عن غیره بأمره،فإن ولاه للأمر و ان کان بغیر أمره، فولاه لمعتقه دون المعتق عنه،لقوله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بالعتق معتق،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ولاه للمعتق،أمر المعتق عنه بذلک أو لم یأمر،الا أن یکون أمره أن یعتق عنه عبده علی عوض یدفعه الیه و یلزمه العوض،فیکون الولاء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ولاؤه للمعتق عنه علی کل حال،أمر بذلک أو لم یأمر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العبد المعتق و لیس له مولی،فمیراثه لمن یتقرب الی مولاه من جهة أبیه دون أمه الأقرب أولی من الأبعد علی تدریج میراث المال،و روی عن علی علیه السّلام و عمر،و زید بن ثابت،و ابن مسعود أن </w:t>
      </w:r>
      <w:bookmarkStart w:id="65" w:name="pg14037_168078"/>
    </w:p>
    <w:p>
      <w:pPr>
        <w:pStyle w:val="BookText"/>
        <w:rPr/>
      </w:pPr>
      <w:bookmarkEnd w:id="65"/>
      <w:r>
        <w:rPr>
          <w:rFonts w:ascii="IRNazanin" w:hAnsi="IRNazanin" w:eastAsia="IRNazanin"/>
          <w:color w:val="111111"/>
          <w:sz w:val="28"/>
          <w:sz w:val="28"/>
          <w:szCs w:val="28"/>
          <w:rtl w:val="true"/>
          <w:lang w:bidi="fa-IR"/>
        </w:rPr>
        <w:t>میراثه لأقرب عصبة مولاه یوم یموت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و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شریح یورث الولاء کما یورث المال،فیقول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رجل عبدا و یموت و یخلف ابنین،فیموت أحد الابنین و یخلف ابنا و الباقی ثمَّ یموت العبد المعتق فنصف المال لابن المولی و نصفه لابن الابن لأنه ورث ذلک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الفقهاء للابن لا غیر،و علی مذهبنا أیضا یکون للابن،لأنه أقرب،و روی عن النخعی مثل قول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خلف المعتق أبا مولاه و ابن مولاه،فللأب السدس و الباقی لابن المولی،و عند زید المال لابن المولی،و به قال الزهری، و الحسن،و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العراق،و علی قول شریح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النخعی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جد مولاه و أخا مولاه،فالمال بینهما نصفین،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الأخر أنه لأخی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ترک ابن أخی 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مولی،فالمال بین ابن الأخ و الجد،و علی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الأخ،و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نعیم بن حماد،و أبو ثور یجعلون المال للجد دون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لا یباع و لا یوهب،و به قال جمیع الفقهاء، و روی أن میمونة وهبت ولاء سلیمان بن یسار من ابن عباس،و روی أن ابن المسیب،و عروة،و علقمة أجازوا بیع الولاء و هبته</w:t>
      </w:r>
      <w:r>
        <w:rPr>
          <w:rFonts w:eastAsia="IRNazanin" w:cs="IRNazanin"/>
          <w:color w:val="111111"/>
          <w:sz w:val="28"/>
          <w:szCs w:val="28"/>
          <w:rtl w:val="true"/>
          <w:lang w:bidi="fa-IR"/>
        </w:rPr>
        <w:t>.</w:t>
      </w:r>
    </w:p>
    <w:p>
      <w:pPr>
        <w:pStyle w:val="Heading3"/>
        <w:numPr>
          <w:ilvl w:val="2"/>
          <w:numId w:val="1"/>
        </w:numPr>
        <w:rPr/>
      </w:pPr>
      <w:bookmarkStart w:id="66" w:name="__RefHeading___Toc3055652_3381743652"/>
      <w:bookmarkStart w:id="67" w:name="_Toc24"/>
      <w:bookmarkEnd w:id="66"/>
      <w:r>
        <w:rPr>
          <w:rtl w:val="true"/>
        </w:rPr>
        <w:t>الإخوة من الأم مع الجد للأب</w:t>
      </w:r>
      <w:bookmarkEnd w:id="6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الاخوة من الام مع الجد للأب یأخذون نصیبهم الثلث المفروض و الباقی للجد،و خالف جمیع الفقهاء فی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للجد </w:t>
      </w:r>
      <w:bookmarkStart w:id="68" w:name="pg14037_168079"/>
    </w:p>
    <w:p>
      <w:pPr>
        <w:pStyle w:val="BookText"/>
        <w:rPr/>
      </w:pPr>
      <w:bookmarkEnd w:id="68"/>
      <w:r>
        <w:rPr>
          <w:rFonts w:ascii="IRNazanin" w:hAnsi="IRNazanin" w:eastAsia="IRNazanin"/>
          <w:color w:val="111111"/>
          <w:sz w:val="28"/>
          <w:sz w:val="28"/>
          <w:szCs w:val="28"/>
          <w:rtl w:val="true"/>
          <w:lang w:bidi="fa-IR"/>
        </w:rPr>
        <w:t>و یسقطون الاخوة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9" w:name="__RefHeading___Toc3055654_3381743652"/>
      <w:bookmarkStart w:id="70" w:name="_Toc25"/>
      <w:bookmarkEnd w:id="69"/>
      <w:r>
        <w:rPr>
          <w:rtl w:val="true"/>
        </w:rPr>
        <w:t>الجد و الجدة</w:t>
      </w:r>
      <w:bookmarkEnd w:id="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و الجدة من قبل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الأخ،و الأخت من قبلها یقاسمون الاخوة و الأخوات من قبل الأب و الام أو الأب،و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الجد للأب اخوة من الأب و الام أو من الأب،فإنهم یرثون معه و یقاسمونه،و اختلف الفقهاء فی ذلک علی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أنهم لا یسقطون مع الجد و یرثون حکوا ذلک عن علی علیه السّلام،و عمر، و عثمان،و ابن مسعود،و زید بن ثابت،و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الحجاز،و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الشام،و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المذهب الأخر أن الاخوة للأب و الام أو للأب لا یرثون مع الجد و یسقطون، رووا ذلک عن أبی بکر،و عشرة من الصحابة،مثل أبی بن کعب،و عائشة،و أبی الدرداء و غیرهم،و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البتی،و داود،و المزنی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جریر الطبری،و إسحاق بن راهویه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الأخ یقوم مقام الأخ فی مقاسمة الجد إذا عدم الأخ،و خالف الفقهاء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یقاسم الاخوة و یکون کواحد منهم بالغا ما بلغ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الی الجد ما هو خیر له من المقاسمة،أو ثلث جمیع المال،و به قال فی الصحابة زید بن ثابت،و ابن مسعود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عن علی علیه السّلام ثلاث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یدفع الی الجد السدس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المقاسمة،فإن کانت المقاسمة خیرا له من السدس فالمقاسمة و الا فالسدس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 المقاسمة أو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المقاسمة أو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أنه قال فی سبعة اخوة و جد هو کأحدهم،و هذه الروایة مثل ما روینا عنه علیه السّلام، و ذهب أبو موسی الأشعری،و عمران بن الحصین الی أن للجد المقاسمة أو نصف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اخوة من أب و أم و اخوة من أب و جد، قاسم الجد من کان من قبل الأب و الام،و کان زید یقاسم الجد بهما،فما حصل لولد الأب رده علی ولد الأب و الام،الا أن یکون أختا لأب و أم،فیرد علیها من ولد الأب تمام النصف،و ان بقی شیء کان بین ولد الأب،و روی عن عمر نحو ذا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الأخوات مع الجد یقاسمن معه،و به قال زید بن ثابت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ابن مسعود أن الأخوات لا یقاسمن،انما یفرض لهن إذا کانت واحدة فلها النصف،و ان کانتا اثنتین فلهما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أخت و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بالفرض،و الباقی بالرحم،و یسقط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بالفرض،و الباقی بین الأخت و الجد،و به قال زید ابن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 أبی بکر و ابن عباس للبنت النصف و الباقی للجد،و علی مذهب ابن مسعود للبنت النصف و للجد السدس و الباقی للأخت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أم و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 بلا خلاف،و للام الثلث بالفرض بلا خلاف،و الباقی رد علیهما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للجد،و به 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عمر روایتان إحداهما </w:t>
      </w:r>
    </w:p>
    <w:p>
      <w:pPr>
        <w:pStyle w:val="BookText"/>
        <w:rPr/>
      </w:pPr>
      <w:r>
        <w:rPr>
          <w:rFonts w:ascii="IRNazanin" w:hAnsi="IRNazanin" w:eastAsia="IRNazanin"/>
          <w:color w:val="111111"/>
          <w:sz w:val="28"/>
          <w:sz w:val="28"/>
          <w:szCs w:val="28"/>
          <w:rtl w:val="true"/>
          <w:lang w:bidi="fa-IR"/>
        </w:rPr>
        <w:t>للزوج النصف،و للام ثلث ما یبقی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للزوج النصف،و للام سدس 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المال،و هکذا فی زوجة و أم و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ثلاث روایات،روایتان مثل روایتی عمر،و الثالثة للزوج النصف و الباقی بین الام و الجد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یقال لها مربعة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و أم و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 الثلث بالفرض بلا خلاف،و الباقی عندنا رد علیها،و یسقط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الصحابة فیه علی سبعة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أبو بکر،و ابن عباس الی أن للام الثلث و الباقی للجد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 روایتان إحداهما للأم ثلث 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لها سدس جمیع المال،و لا یختلف ها هنا ثلث ما یبقی و سدس جمیع المال الا أن یکون فی المسألة أختان و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مسعود ثلاث روایات،روایتان مثل 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الثالثة للأخت النصف و الباقی بین الام و الجد نصفین،و مذهب عثمان أن المال بینهم أثلاثا، و مذهب زید للام ثلث جمیع المال و الباقی بین الأخت و الجد للذکر مثل حظ الأنثیین،و حکوا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 ثلث جمیع المال و الباقی للجد و یسقط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یقال لها مربعة ابن مسعود،و هی الثانیة من المربعة،و یقال لها مثلثة عثمان،و یقال لها الخرقاء لأنه تخرقت فیها أقاویل الصحابة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أم و أخت و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للزوج النصف، </w:t>
      </w:r>
    </w:p>
    <w:p>
      <w:pPr>
        <w:pStyle w:val="BookText"/>
        <w:rPr/>
      </w:pPr>
      <w:r>
        <w:rPr>
          <w:rFonts w:ascii="IRNazanin" w:hAnsi="IRNazanin" w:eastAsia="IRNazanin"/>
          <w:color w:val="111111"/>
          <w:sz w:val="28"/>
          <w:sz w:val="28"/>
          <w:szCs w:val="28"/>
          <w:rtl w:val="true"/>
          <w:lang w:bidi="fa-IR"/>
        </w:rPr>
        <w:t>و للام الثلث بالفرض،و الباقی 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الصحابة علی حسب مذاهبهم فیها،فذهب أبو بکر و من تابعة الی أن للزوج النصف،و للام الثلث،و للجد السدس،و یسقط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عمر و ابن مسعود الی أن للزوج النصف،و للأخت النصف،و للام السدس،و للجد السدس،تصیر المسألة من ثمانیة،لأنهما لا یفضلان الام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عن علی علیه السّلام أن للزوج النصف،و للام الثلث،و للأخت النصف، و للجد السدس،لأنه یفضل الام علی الجد،فتکون المسألة من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زید الی أن للزوج النصف،و للام الثلث،و للجد السدس،و للأخت النصف أیضا یضاف الی سدس الجد،فتکون المسألة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سفیان قال،قلت للأعمش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سمیت هذه المسألة الاکدریة،قال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عبد الملک بن مروان رجلا من الفرضین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أکدر،فأجاب علی مذهب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ماتت و خلف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هؤلاء،و کان اسمها أکدرة،فسمیت المسألة أکدریة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أکدریة،لأنها کدرت المذهب علی زید بن ثابت،لأنه ناقض أصله فی هذه المسألة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فرض للأخت،و الأخت مع الجد لا یفرض لها،و أعال المسألة مع الجد و الجد عصبة،و من مذهبه أن لا یعال بعصبة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 لأب و أم و أخ لأب و جد،المال بین الأخ للأب </w:t>
      </w:r>
    </w:p>
    <w:p>
      <w:pPr>
        <w:pStyle w:val="BookText"/>
        <w:rPr/>
      </w:pPr>
      <w:r>
        <w:rPr>
          <w:rFonts w:ascii="IRNazanin" w:hAnsi="IRNazanin" w:eastAsia="IRNazanin"/>
          <w:color w:val="111111"/>
          <w:sz w:val="28"/>
          <w:sz w:val="28"/>
          <w:szCs w:val="28"/>
          <w:rtl w:val="true"/>
          <w:lang w:bidi="fa-IR"/>
        </w:rPr>
        <w:t>و الام و الجد بنصفین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أخ من جهة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أبو بکر الی أن المال للجد و یسقطان معا،و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عمر و ابن مسعود الی أن المال بین الأخ للأب و الام و بین الجد نصفین مثل ما قلناه،و یسقط الأخ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زید بن ثابت الی أن المال بینهم أثلاثا،للجد الثلث ثمَّ یعاد الثلث الذی للأخ للأب إلی الأخ للأب و الام،فیکون للأخ للأب و الام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لأب و أم و أخ لأب و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بین الجد و الأخت من الأب و الام،و یسقط الأخ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الصحابة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فیها،فذهب أبو بکر و من تابعة الی أن المال للجد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عمر و ابن مسعود الی أن المال بین الأخت للأب و الام و بین الجد نصفین و رووا عن علی علیه السّلام أن للأخت للأب و الام النصف و الباقی بین الأخ و الجد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زید بن ثابت الی أن للجد خمسین،لأن المسألة من خمسة،للجد سهمان،و للأخت للأب و الام سهم،و للأخ من الأب سهمان،ثمَّ یأخذ الأخت من الأخ للأب تمام النصف،فیصیر له سهمان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و یبقی نصف سهم للأخ للأب،فیضرب اثنان فی خمسة،فیکون عشرة للجد أربعة،و للأخت خمسة، و یبقی سهم للأخ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تسمی عشاریة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ثابت،و یقال لها مختصرة زید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 أم و أخ و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للمرأة الربع،و للام الثلث </w:t>
      </w:r>
      <w:bookmarkStart w:id="71" w:name="pg14037_168084"/>
    </w:p>
    <w:p>
      <w:pPr>
        <w:pStyle w:val="BookText"/>
        <w:rPr/>
      </w:pPr>
      <w:bookmarkEnd w:id="71"/>
      <w:r>
        <w:rPr>
          <w:rFonts w:ascii="IRNazanin" w:hAnsi="IRNazanin" w:eastAsia="IRNazanin"/>
          <w:color w:val="111111"/>
          <w:sz w:val="28"/>
          <w:sz w:val="28"/>
          <w:szCs w:val="28"/>
          <w:rtl w:val="true"/>
          <w:lang w:bidi="fa-IR"/>
        </w:rPr>
        <w:t>بالفرض،و الباقی 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الربع،و للام السدس،و الباقی بین الجد و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أنه جعلها من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سهم، و للجد سهم،و للام سهم،و للأخ سهم،و هی مربعة عبد اللّه</w:t>
      </w:r>
      <w:r>
        <w:rPr>
          <w:rFonts w:eastAsia="IRNazanin" w:cs="IRNazanin"/>
          <w:color w:val="111111"/>
          <w:sz w:val="28"/>
          <w:szCs w:val="28"/>
          <w:rtl w:val="true"/>
          <w:lang w:bidi="fa-IR"/>
        </w:rPr>
        <w:t>.</w:t>
      </w:r>
    </w:p>
    <w:p>
      <w:pPr>
        <w:pStyle w:val="Heading3"/>
        <w:numPr>
          <w:ilvl w:val="2"/>
          <w:numId w:val="1"/>
        </w:numPr>
        <w:rPr/>
      </w:pPr>
      <w:bookmarkStart w:id="72" w:name="__RefHeading___Toc3055656_3381743652"/>
      <w:bookmarkStart w:id="73" w:name="_Toc26"/>
      <w:bookmarkEnd w:id="72"/>
      <w:r>
        <w:rPr>
          <w:rtl w:val="true"/>
        </w:rPr>
        <w:t>المشرکة</w:t>
      </w:r>
      <w:bookmarkEnd w:id="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أم و أخوان لأب و أم و أخوان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عندنا للزوج النصف،و الباقی للأم الثلث بالفرض و 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النصف،و للام السدس،و للأخوین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الثلث، و یشرکهم بنو الأب و الام،و لا یسقطون و صاروا بنی أم معا،و به قال فی الصحابة عمر،و عثمان،و ابن مسعود،و زید،و فی التابعین شریح،و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الزهری،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المدینة،و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النصف،و للام السدس،و للأخوین من الام السدس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الاخوان للأب و الام،و رووا ذلک عن علی علیه السّلام،و ابن عباس و أبی بن کعب،و الشعبی،و به قال فی الفقهاء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74" w:name="__RefHeading___Toc3055658_3381743652"/>
      <w:bookmarkStart w:id="75" w:name="_Toc27"/>
      <w:bookmarkEnd w:id="74"/>
      <w:r>
        <w:rPr>
          <w:rtl w:val="true"/>
        </w:rPr>
        <w:t>إذا ارتد المسلم فمیراثه لورثته المسلمین</w:t>
      </w:r>
      <w:bookmarkEnd w:id="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ارتد المسلم و مات علی کفره أو قتل،فمیراثه لورثته المسلمین دون الکفار،قریبا کان المسلم أو بعیدا،کما لو کان مسلما،سواء اکتسبه فی حال إسلامه أو حال ردته،فان لم یکن له وارث مسلم کان لبیت المال و لا یرثه کافر علی حال،و به قال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علی علیه السّلام أنه قتل مستودد العجلی حین ارتد و قسم ماله بین ورثته و به قال ابن المسیب،و الحسن،و عطاء،و الشعبی،و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أنه ینقل ماله الی بیت المال فیئا،سواء اکتسبه حال إسلامه </w:t>
      </w:r>
      <w:bookmarkStart w:id="76" w:name="pg14037_168085"/>
    </w:p>
    <w:p>
      <w:pPr>
        <w:pStyle w:val="BookText"/>
        <w:rPr/>
      </w:pPr>
      <w:bookmarkEnd w:id="76"/>
      <w:r>
        <w:rPr>
          <w:rFonts w:ascii="IRNazanin" w:hAnsi="IRNazanin" w:eastAsia="IRNazanin"/>
          <w:color w:val="111111"/>
          <w:sz w:val="28"/>
          <w:sz w:val="28"/>
          <w:szCs w:val="28"/>
          <w:rtl w:val="true"/>
          <w:lang w:bidi="fa-IR"/>
        </w:rPr>
        <w:t>أو حال ارتداده،و به قال من الصحابة ابن عباس،و من التابعین جماعة،و من الفقهاء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ماله الذی اکتسبه فی حال حقن دمه یرث عنه المسلم،و الذی اکتسبه فی حال اباحة دمه ینقل الی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ارتد زال ملکه،لکن لا یقسم بین ورثته رجاء أن یرجع،و ان لحق بدار الحرب،فإنه یرث عنه کما لو مات فینعتق علیه رقیقه و أمهات أولاده و یقسم ماله علی الورثة،فإن عاد فإن الذی عتق لا یعود و العتق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المال فان کان عینا یرد،و ما أتلف فإنه لا یرجع علیه و لا ضمان علی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قتادة،و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المرتد یکون لأهل ملته الذین انتقل إلیهم</w:t>
      </w:r>
      <w:r>
        <w:rPr>
          <w:rFonts w:eastAsia="IRNazanin" w:cs="IRNazanin"/>
          <w:color w:val="111111"/>
          <w:sz w:val="28"/>
          <w:szCs w:val="28"/>
          <w:rtl w:val="true"/>
          <w:lang w:bidi="fa-IR"/>
        </w:rPr>
        <w:t>.</w:t>
      </w:r>
    </w:p>
    <w:p>
      <w:pPr>
        <w:pStyle w:val="Heading3"/>
        <w:numPr>
          <w:ilvl w:val="2"/>
          <w:numId w:val="1"/>
        </w:numPr>
        <w:rPr/>
      </w:pPr>
      <w:bookmarkStart w:id="77" w:name="__RefHeading___Toc3055660_3381743652"/>
      <w:bookmarkStart w:id="78" w:name="_Toc28"/>
      <w:bookmarkEnd w:id="77"/>
      <w:r>
        <w:rPr>
          <w:rtl w:val="true"/>
        </w:rPr>
        <w:t>إرث المطلقة</w:t>
      </w:r>
      <w:bookmarkEnd w:id="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تطلیقة بائنة فی حال المرض یرث ما بینها و بین سنة إذا لم یصح من ذلک المرض ما لم تتزوج،فان تزوجت فلا میراث لها، و الرجل یرثها ما دامت فی العدة الرجعیة،فأما البائنة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یرثها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 البائنة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أنها لا ترث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القیاس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و لم یفصلوا التفصیل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لیلی،و عطاء،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ترثه ما لم تتزوج و لم یقیدوا بسنة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،یورثونها ما دامت فی العدة الا أن یکون الطلاق من جهتها،فإنها لا ترثه،و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أنها ترثه، سواء تزوجت أو لم تتزوج،و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اتفقوا أن المرأة إذا ماتت لم یرثها </w:t>
      </w:r>
      <w:bookmarkStart w:id="79" w:name="pg14037_168086"/>
    </w:p>
    <w:p>
      <w:pPr>
        <w:pStyle w:val="BookText"/>
        <w:rPr/>
      </w:pPr>
      <w:bookmarkEnd w:id="79"/>
      <w:r>
        <w:rPr>
          <w:rFonts w:ascii="IRNazanin" w:hAnsi="IRNazanin" w:eastAsia="IRNazanin"/>
          <w:color w:val="111111"/>
          <w:sz w:val="28"/>
          <w:sz w:val="28"/>
          <w:szCs w:val="28"/>
          <w:rtl w:val="true"/>
          <w:lang w:bidi="fa-IR"/>
        </w:rPr>
        <w:t>الزوج،و اتفق الجمیع علی أن الطلاق الرجعی لا یقطع التوارث بین الزوجین</w:t>
      </w:r>
      <w:r>
        <w:rPr>
          <w:rFonts w:eastAsia="IRNazanin" w:cs="IRNazanin"/>
          <w:color w:val="111111"/>
          <w:sz w:val="28"/>
          <w:szCs w:val="28"/>
          <w:rtl w:val="true"/>
          <w:lang w:bidi="fa-IR"/>
        </w:rPr>
        <w:t>.</w:t>
      </w:r>
    </w:p>
    <w:p>
      <w:pPr>
        <w:pStyle w:val="Heading3"/>
        <w:numPr>
          <w:ilvl w:val="2"/>
          <w:numId w:val="1"/>
        </w:numPr>
        <w:rPr/>
      </w:pPr>
      <w:bookmarkStart w:id="80" w:name="__RefHeading___Toc3055662_3381743652"/>
      <w:bookmarkStart w:id="81" w:name="_Toc29"/>
      <w:bookmarkEnd w:id="80"/>
      <w:r>
        <w:rPr>
          <w:rtl w:val="true"/>
        </w:rPr>
        <w:t>ولد الملاعنة</w:t>
      </w:r>
      <w:bookmarkEnd w:id="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ولد الملاعنة و خلف أما و أخوین لها،فللأم الثلث بالتسمیة و الباقی رد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 السدس،و للأخوین الثلث،و الباقی لمولی الأم،فان لم یکن فلبیت المال،و به قال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السدس،و لهما الثلث و الباقی یرد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کله للأم لأنها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ولد الملاعنة لأمه إذا کانت حیة،فان لم تکن حیة فلمن یتقرب الیه بها من الاخوة و الأخوات و الخؤولة و الخالات و الجد و الجدة،و یقدم الأولی فالأولی،و الأقرب فالأقرب،کما نقوله فی الولد الصحیح، و روی ذلک عن علی علیه السّلام،و الیه ذهب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عصبة ولد الملاعنة عصبة أمه إذا لم یکن وارث ذو سهم من ذوی الأرحام،فإن کان له وارث ذو سهم من ذوی أرحامه جعل فاضل المال 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مسعود یجعل عصبته عصبة أمه،فان لم یکن فعصبته عصبة أمه، و عن ابن عباس،و ابن عمر نحوه،و الیه ذهب الحسن،و ابن سیرین،و عطاء، و النخعی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زید یجعل الباقی من فرض ذوی السهام لمولی أمه،فان لم یکن فلبیت المال،و الیه ذهب عروة،و ابن المسیب،و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ولد الزنا کالخلاف فی ولد الملاعنة 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یورث توأم الملاعنة من أخیه میراث الأخ لأب و أم،و یورث توأم الزانیة میراث أخ لأم،و ورثه عامة </w:t>
      </w:r>
      <w:bookmarkStart w:id="82" w:name="pg14037_168087"/>
    </w:p>
    <w:p>
      <w:pPr>
        <w:pStyle w:val="BookText"/>
        <w:rPr/>
      </w:pPr>
      <w:bookmarkEnd w:id="82"/>
      <w:r>
        <w:rPr>
          <w:rFonts w:ascii="IRNazanin" w:hAnsi="IRNazanin" w:eastAsia="IRNazanin"/>
          <w:color w:val="111111"/>
          <w:sz w:val="28"/>
          <w:sz w:val="28"/>
          <w:szCs w:val="28"/>
          <w:rtl w:val="true"/>
          <w:lang w:bidi="fa-IR"/>
        </w:rPr>
        <w:t>الفقهاء میراث أخ لأم</w:t>
      </w:r>
      <w:r>
        <w:rPr>
          <w:rFonts w:eastAsia="IRNazanin" w:cs="IRNazanin"/>
          <w:color w:val="111111"/>
          <w:sz w:val="28"/>
          <w:szCs w:val="28"/>
          <w:rtl w:val="true"/>
          <w:lang w:bidi="fa-IR"/>
        </w:rPr>
        <w:t>.</w:t>
      </w:r>
    </w:p>
    <w:p>
      <w:pPr>
        <w:pStyle w:val="Heading3"/>
        <w:numPr>
          <w:ilvl w:val="2"/>
          <w:numId w:val="1"/>
        </w:numPr>
        <w:rPr/>
      </w:pPr>
      <w:bookmarkStart w:id="83" w:name="__RefHeading___Toc3055664_3381743652"/>
      <w:bookmarkStart w:id="84" w:name="_Toc30"/>
      <w:bookmarkEnd w:id="83"/>
      <w:r>
        <w:rPr>
          <w:rtl w:val="true"/>
        </w:rPr>
        <w:t>إرث ولد الزنا</w:t>
      </w:r>
      <w:bookmarkEnd w:id="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مذهب أصحابنا أن ولد الزنا لا یرث أمه و لا ترثه أمه و لا أحد من جهتها،و قد ذهب قوم من أصحابنا أن میراثه مثل میراث ولد الملاعنة،و سواء کان ولدا واحدا أو ولدین،و أن أحدهما لا یرث الأخر الا علی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واحدا،فحکمه حکم ولد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ولدی زنا توأمین،فان مات أحدهما،فإنه یرثه الأخر بالأمومة لا بالأبوة علی أحد الوجهین، و هکذا قال الفقهاء،و به یقول من أصحابنا من أجراه مجری ولد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الثانی أنه یرث بالأبوة و الأمومة،و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Heading3"/>
        <w:numPr>
          <w:ilvl w:val="2"/>
          <w:numId w:val="1"/>
        </w:numPr>
        <w:rPr/>
      </w:pPr>
      <w:bookmarkStart w:id="85" w:name="__RefHeading___Toc3055666_3381743652"/>
      <w:bookmarkStart w:id="86" w:name="_Toc31"/>
      <w:bookmarkEnd w:id="85"/>
      <w:r>
        <w:rPr>
          <w:rtl w:val="true"/>
        </w:rPr>
        <w:t>إرث الخنثی</w:t>
      </w:r>
      <w:bookmarkEnd w:id="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إنسان و خلف خنثی مشکل له ما للرجال و ما للنساء اعتبر بالمبال،فان خرج من أحدهما أولا ورث علیه،و ان خرج منهما اعتبر بالانقطاع فورث علی ما ینقطع آخرا،فان اتفقا فروی أصحابنا أنه یعد أضلاعه، فإن تساویا ورث میراث النساء،و ان نقص أحدهما ورث میراث الرجال،و المعمول علیه أنه یرجع الی القرعة فیعتمد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ننزله نحن بأسوء حالتیه،فنعطیه نصف المال،لأنه الیقین و الباقی یکون موقوفا حتی تبین حاله،فإن بان أنه ذکر أعطیناه میراث الذکور، و ان بان أنه أنثی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حقه و یعطی الباقی العصبة،و به قال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نعطیه النصف یقینا،و الباقی ندفع الی عصبته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من أهل الحجاز و البصرة إلی أنه یدفع الیه نصف میراث الذکر و نصف میراث الأنثی، فیعطی ثلاثة أرباع المال،و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أهل الکوفة</w:t>
      </w:r>
      <w:r>
        <w:rPr>
          <w:rFonts w:eastAsia="IRNazanin" w:cs="IRNazanin"/>
          <w:color w:val="111111"/>
          <w:sz w:val="28"/>
          <w:szCs w:val="28"/>
          <w:rtl w:val="true"/>
          <w:lang w:bidi="fa-IR"/>
        </w:rPr>
        <w:t>.</w:t>
      </w:r>
    </w:p>
    <w:p>
      <w:pPr>
        <w:pStyle w:val="Heading3"/>
        <w:numPr>
          <w:ilvl w:val="2"/>
          <w:numId w:val="1"/>
        </w:numPr>
        <w:rPr/>
      </w:pPr>
      <w:bookmarkStart w:id="87" w:name="__RefHeading___Toc3055668_3381743652"/>
      <w:bookmarkStart w:id="88" w:name="_Toc32"/>
      <w:bookmarkEnd w:id="87"/>
      <w:r>
        <w:rPr>
          <w:rtl w:val="true"/>
        </w:rPr>
        <w:t>المشرک لا یرث</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و خلف أولادا مسلمین و مشرکین،فان </w:t>
      </w:r>
      <w:bookmarkStart w:id="89" w:name="pg14037_168088"/>
    </w:p>
    <w:p>
      <w:pPr>
        <w:pStyle w:val="BookText"/>
        <w:rPr/>
      </w:pPr>
      <w:bookmarkEnd w:id="89"/>
      <w:r>
        <w:rPr>
          <w:rFonts w:ascii="IRNazanin" w:hAnsi="IRNazanin" w:eastAsia="IRNazanin"/>
          <w:color w:val="111111"/>
          <w:sz w:val="28"/>
          <w:sz w:val="28"/>
          <w:szCs w:val="28"/>
          <w:rtl w:val="true"/>
          <w:lang w:bidi="fa-IR"/>
        </w:rPr>
        <w:t>المسلمین یرثون عنه دون المشرکین بلا خلاف،فإن أسلم المشرکون بعد موته قبل القسمة قاسموه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أسلموا بعد قسمة المال فلا میراث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 به قال عمر،و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میراث لهم بحال إذا أسلموا بعد موته،سواء قسم أو لم یقسم</w:t>
      </w:r>
      <w:r>
        <w:rPr>
          <w:rFonts w:eastAsia="IRNazanin" w:cs="IRNazanin"/>
          <w:color w:val="111111"/>
          <w:sz w:val="28"/>
          <w:szCs w:val="28"/>
          <w:rtl w:val="true"/>
          <w:lang w:bidi="fa-IR"/>
        </w:rPr>
        <w:t>.</w:t>
      </w:r>
    </w:p>
    <w:p>
      <w:pPr>
        <w:pStyle w:val="Heading3"/>
        <w:numPr>
          <w:ilvl w:val="2"/>
          <w:numId w:val="1"/>
        </w:numPr>
        <w:rPr/>
      </w:pPr>
      <w:bookmarkStart w:id="90" w:name="__RefHeading___Toc3055670_3381743652"/>
      <w:bookmarkStart w:id="91" w:name="_Toc33"/>
      <w:bookmarkEnd w:id="90"/>
      <w:r>
        <w:rPr>
          <w:rtl w:val="true"/>
        </w:rPr>
        <w:t>إرث الحاضر و المأسور</w:t>
      </w:r>
      <w:bookmarkEnd w:id="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مات و له أولاد مسلمون بعضهم معه حضور و بعضهم مأسورون،فان المیراث للحاضرین و المأسورین،و به قال جمیع الفقهاء، و قال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المأسورون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المأسور</w:t>
      </w:r>
      <w:r>
        <w:rPr>
          <w:rFonts w:eastAsia="IRNazanin" w:cs="IRNazanin"/>
          <w:color w:val="111111"/>
          <w:sz w:val="28"/>
          <w:szCs w:val="28"/>
          <w:rtl w:val="true"/>
          <w:lang w:bidi="fa-IR"/>
        </w:rPr>
        <w:t>.</w:t>
      </w:r>
    </w:p>
    <w:p>
      <w:pPr>
        <w:pStyle w:val="Heading3"/>
        <w:numPr>
          <w:ilvl w:val="2"/>
          <w:numId w:val="1"/>
        </w:numPr>
        <w:rPr/>
      </w:pPr>
      <w:bookmarkStart w:id="92" w:name="__RefHeading___Toc3055672_3381743652"/>
      <w:bookmarkStart w:id="93" w:name="_Toc34"/>
      <w:bookmarkEnd w:id="92"/>
      <w:r>
        <w:rPr>
          <w:rtl w:val="true"/>
        </w:rPr>
        <w:t>میراث المجوس</w:t>
      </w:r>
      <w:bookmarkEnd w:id="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میراث المجوس علی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یورثون الا بسبب و نسب یسوغ فی شرع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یورثون بالنسب علی کل حال و بالسبب الذی یجوز فی الشرع،و ما لا یجوز فلا یورثون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یورثون بالأمرین جمیعا،سواء کان جائزا فی الشرع أو لم یکن،و هذا هو المختار فی النهایة و تهذیب الاحکام،و به قال علی علیه السّلام،و عمر، و عبد اللّه بن مسعود،و ابن أبی لیلی،و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النخعی،و قتادة، فإنهم قالوا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یورثون بجمیع قراباتهم التی یدلون بها ما لم یسقط بعضها بعضا،و هذا هو الذی ذهبنا الیه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إذا تزوج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منهم بمن یحرم علیه فی شرع الإسلام،مثل أن یتزوج بأمه،أو بنته،أو عمته،أو خالته،أو بنت أخیه،أو بنت أخته،فإنه لا یثبت بینهما </w:t>
      </w:r>
    </w:p>
    <w:p>
      <w:pPr>
        <w:pStyle w:val="BookText"/>
        <w:rPr/>
      </w:pPr>
      <w:r>
        <w:rPr>
          <w:rFonts w:ascii="IRNazanin" w:hAnsi="IRNazanin" w:eastAsia="IRNazanin"/>
          <w:color w:val="111111"/>
          <w:sz w:val="28"/>
          <w:sz w:val="28"/>
          <w:szCs w:val="28"/>
          <w:rtl w:val="true"/>
          <w:lang w:bidi="fa-IR"/>
        </w:rPr>
        <w:t>المیراث بالزوجیة بلا خلاف عند الفقهاء،لأن الزوجیة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عندی أنه یثبت بینهما المیراث بالزوجیة،و روی ذلک عن علی علیه السّلام،ذکره ابن اللبان الفرضی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قرابة إذا انفرد کل واحد منهما ترثه بجهة واحدة،فإذا اجتمعا لم یرث بهما یعنی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 تزوج ببنته فماتت هی،فإن الأب یرث بالأبوة و لا یرث بالزوجیة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ان مات الأب فإنها ترث بالبنوة لا بالزوجیة،قالوا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خلاف فیه،لأن الزوجیة ما ثبتت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المجوسی تزوج بالأخت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ببنت و مات المجوسی،فإن هذه البنت هی بنت و بنت أخت و أمها أخت و أم لهذه ان ماتت البنت،فإن الأم ترث بالأمومة،لان الأمومة أقوی من الاخوة،لأنها تسقط و الام لا تسقط،و ان ماتت الأم فهی ترث بالبنوة لا بالاخوة بمثل ذلک،و به قال فی الصحابة زید بن ثابت،و فی التابعین الحسن البصری،و الزهری،و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مجوسیة و خلفت بنتا هی أخت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للبنت النصف بالتسمیة،و الباقی 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لها أیضا بالتعصیب،لأن الأخت تعصب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الباقی للعصبة،لان من یدلی بسببین لا یرث بفرضین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مجوسیة و خلفت أما هی أخت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الثلث، و الباقی 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للعصبة</w:t>
      </w:r>
      <w:r>
        <w:rPr>
          <w:rFonts w:eastAsia="IRNazanin" w:cs="IRNazanin"/>
          <w:color w:val="111111"/>
          <w:sz w:val="28"/>
          <w:szCs w:val="28"/>
          <w:rtl w:val="true"/>
          <w:lang w:bidi="fa-IR"/>
        </w:rPr>
        <w:t xml:space="preserve">. </w:t>
      </w:r>
      <w:bookmarkStart w:id="94" w:name="pg14037_168090"/>
    </w:p>
    <w:p>
      <w:pPr>
        <w:pStyle w:val="BookText"/>
        <w:rPr/>
      </w:pPr>
      <w:bookmarkEnd w:id="94"/>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مجوسی و خلف أما هی أخت لأب و أختا لأب و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للأم الثلث بالفرض،و الباقی 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 الثلث و للأخت للأب و الام النصف،و الباقی للعصبة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للأخت للأب و الام النصف للام السدس و لها سدس آخر،لأنها أخت لأب،فیتصورها أختین یحجب لهما الأم إلی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مجوسیة و خلفت أما هی أخت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لأبیها و أخا لأب 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الثلث،و الباقی 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 السدس و الباقی للأخ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 الثلث و الباقی للأخ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إذا علم أنه حی وقت ولادته بصیاح،أو حرکة،أو اختلاج،أو عطاس،فإنه یرث،و به قال الحسن،و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العراق،الا أن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الحسن بن صالح بن حی أن المولود إذا خرج أکثره من الرحم و علم حیاته،ثمَّ خرج جمیعه و هو میت فإنه یرث و یورث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سلمة بن عبد الرحمن،و النخعی لا یورثون المولود حتی یسمع صوته</w:t>
      </w:r>
      <w:r>
        <w:rPr>
          <w:rFonts w:eastAsia="IRNazanin" w:cs="IRNazanin"/>
          <w:color w:val="111111"/>
          <w:sz w:val="28"/>
          <w:szCs w:val="28"/>
          <w:rtl w:val="true"/>
          <w:lang w:bidi="fa-IR"/>
        </w:rPr>
        <w:t>.</w:t>
      </w:r>
    </w:p>
    <w:p>
      <w:pPr>
        <w:pStyle w:val="Heading3"/>
        <w:numPr>
          <w:ilvl w:val="2"/>
          <w:numId w:val="1"/>
        </w:numPr>
        <w:rPr/>
      </w:pPr>
      <w:bookmarkStart w:id="95" w:name="__RefHeading___Toc3055674_3381743652"/>
      <w:bookmarkStart w:id="96" w:name="_Toc35"/>
      <w:bookmarkEnd w:id="95"/>
      <w:r>
        <w:rPr>
          <w:rtl w:val="true"/>
        </w:rPr>
        <w:t>إرث الجنین</w:t>
      </w:r>
      <w:bookmarkEnd w:id="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 خلف ورثة و امرأة حاملا،فإنه یوقف میراث ابنین،لأن العادة جرت بأن أکثره ما تلده 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اثنان،و ما زاد علی ذلک فشاذ خارج عن العادة،و به قال محمد بن الحسن،و یقسم الباقی و یؤخذ به ضمنا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یقسم میراثه حتی تضع الا أن یکون الحمل یدخل نقصا علی بعض الورثة،فیدفع الی ذلک الوارث حقه معدلا و یوقف الباقی</w:t>
      </w:r>
      <w:r>
        <w:rPr>
          <w:rFonts w:eastAsia="IRNazanin" w:cs="IRNazanin"/>
          <w:color w:val="111111"/>
          <w:sz w:val="28"/>
          <w:szCs w:val="28"/>
          <w:rtl w:val="true"/>
          <w:lang w:bidi="fa-IR"/>
        </w:rPr>
        <w:t xml:space="preserve">. </w:t>
      </w:r>
      <w:bookmarkStart w:id="97" w:name="pg14037_168091"/>
    </w:p>
    <w:p>
      <w:pPr>
        <w:pStyle w:val="BookText"/>
        <w:rPr/>
      </w:pPr>
      <w:bookmarkEnd w:id="97"/>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المیراث،و یوقف نصیب واحد و یأخذ من الورثة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جید یجوز لنا أن نعتمده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شریک یوقف نصیب أربعة،و هو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المبارک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اللؤلؤی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یوقف المال کله حتی یضع الحمل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 إذا تمَّ خلقه مائة دینار،و إذا لم یتم فغرة عبد أو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الفقهاء غرة عبد أو أمة علی کل حال،الا أن هذه الدیة یرثها سائر المناسبین و غیر المناسبین،و به قال جمیع الفقهاء إلا ربیعة 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العبد لامه،لأنه قتل و لم ینفصل عنها،فکأنه أتلف عضوا منها</w:t>
      </w:r>
      <w:r>
        <w:rPr>
          <w:rFonts w:eastAsia="IRNazanin" w:cs="IRNazanin"/>
          <w:color w:val="111111"/>
          <w:sz w:val="28"/>
          <w:szCs w:val="28"/>
          <w:rtl w:val="true"/>
          <w:lang w:bidi="fa-IR"/>
        </w:rPr>
        <w:t>.</w:t>
      </w:r>
    </w:p>
    <w:p>
      <w:pPr>
        <w:pStyle w:val="Heading3"/>
        <w:numPr>
          <w:ilvl w:val="2"/>
          <w:numId w:val="1"/>
        </w:numPr>
        <w:rPr/>
      </w:pPr>
      <w:bookmarkStart w:id="98" w:name="__RefHeading___Toc3055676_3381743652"/>
      <w:bookmarkStart w:id="99" w:name="_Toc36"/>
      <w:bookmarkEnd w:id="98"/>
      <w:r>
        <w:rPr>
          <w:rtl w:val="true"/>
        </w:rPr>
        <w:t>یرث الدیة جمیع الورثة</w:t>
      </w:r>
      <w:bookmarkEnd w:id="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الدیة جمیع الورثة،سواء کانوا مناسبین أو غیر مناسبین من الزوج و الزوجة،و به قال جمیع الفقهاء،و روی عن علی علیه السّلام روایتان،إحداهما و هی الصحیح ما قلناه،و الثانیة ان الدیة للعصبة و لا یرث من لا یعقل عنه العقل،مثل الأخت و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من الدیة الدین و الوصایا،و به قال عامة الفقهاء،إلا أبا ثور فإنه لا یقضی منها الدین و لا الوصیة</w:t>
      </w:r>
      <w:r>
        <w:rPr>
          <w:rFonts w:eastAsia="IRNazanin" w:cs="IRNazanin"/>
          <w:color w:val="111111"/>
          <w:sz w:val="28"/>
          <w:szCs w:val="28"/>
          <w:rtl w:val="true"/>
          <w:lang w:bidi="fa-IR"/>
        </w:rPr>
        <w:t>.</w:t>
      </w:r>
    </w:p>
    <w:p>
      <w:pPr>
        <w:pStyle w:val="Heading3"/>
        <w:numPr>
          <w:ilvl w:val="2"/>
          <w:numId w:val="1"/>
        </w:numPr>
        <w:rPr/>
      </w:pPr>
      <w:bookmarkStart w:id="100" w:name="__RefHeading___Toc3055678_3381743652"/>
      <w:bookmarkStart w:id="101" w:name="_Toc37"/>
      <w:bookmarkEnd w:id="100"/>
      <w:r>
        <w:rPr>
          <w:rtl w:val="true"/>
        </w:rPr>
        <w:t>ما یخص الابن الأکبر من الترکة</w:t>
      </w:r>
      <w:bookmarkEnd w:id="1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الابن الأکبر من الترکة بثیاب جلد المیت و سیفه و مصحفه دون باقی الورثة،و خالف جمیع الفقهاء فی ذلک</w:t>
      </w:r>
      <w:r>
        <w:rPr>
          <w:rFonts w:eastAsia="IRNazanin" w:cs="IRNazanin"/>
          <w:color w:val="111111"/>
          <w:sz w:val="28"/>
          <w:szCs w:val="28"/>
          <w:rtl w:val="true"/>
          <w:lang w:bidi="fa-IR"/>
        </w:rPr>
        <w:t>.</w:t>
      </w:r>
    </w:p>
    <w:p>
      <w:pPr>
        <w:pStyle w:val="Heading3"/>
        <w:numPr>
          <w:ilvl w:val="2"/>
          <w:numId w:val="1"/>
        </w:numPr>
        <w:rPr/>
      </w:pPr>
      <w:bookmarkStart w:id="102" w:name="__RefHeading___Toc3055680_3381743652"/>
      <w:bookmarkStart w:id="103" w:name="_Toc38"/>
      <w:bookmarkEnd w:id="102"/>
      <w:r>
        <w:rPr>
          <w:rtl w:val="true"/>
        </w:rPr>
        <w:t>مسائل شتی</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خلفت المرأة زوجا و لا وارث لها سواه،فالنصف له بالفرض،و الباقی یعطی إیاه،و فی الزوجة الربع لها بلا خلاف و الباقی </w:t>
      </w:r>
    </w:p>
    <w:p>
      <w:pPr>
        <w:pStyle w:val="BookText"/>
        <w:rPr/>
      </w:pPr>
      <w:r>
        <w:rPr>
          <w:rFonts w:ascii="IRNazanin" w:hAnsi="IRNazanin" w:eastAsia="IRNazanin"/>
          <w:color w:val="111111"/>
          <w:sz w:val="28"/>
          <w:sz w:val="28"/>
          <w:szCs w:val="28"/>
          <w:rtl w:val="true"/>
          <w:lang w:bidi="fa-IR"/>
        </w:rPr>
        <w:t>لأصحابنا فیه روایتان إحداهما مثل الزوج یرد علیها،و الأخری الباقی لبیت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المرأة من الرباع الدور و الأرضین شیئا، بل یقوم الطوب و الخشب و یعطی حقها منه،و خالف جمیع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المیراث من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رجل فی حال مرضه و دخل بها ثمَّ مات ورثته،و ان لم یدخل بها لم ترثه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 و البصرة،و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ترثه و لم یفصلوا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المدینة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ترثه و لم یفصلوا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علیه و مطلق،فالمشروط علیه بمنزلة القن ما بقی علیه درهم فإنه لا یرث و لا یورث،و المطلق یرث و یورث بمقدار ما تحرر منه،و به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عمر،و زید،و عائشة،و ابن عمر أنهم جعلوا المکاتب عبدا ما بقی علیه درهم و لم یفصلوا،و الیه ذهب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کتبت الصحیفة فهو حر،و عن ابن مسعود إذا أدی ثلثا أو ربعا فهو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 نحوه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بعضه بمنزلة المکاتب المطلق إذا أدی بعض مکاتبته،یرث و یورث بحساب حریته و یمنع بحسب رقه،و به قال علی علیه السّلام، و الیه ذهب ابن أبی لیلی،و عطاء،و طاوس،و عثمان البتی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 و لا یورثون منه و یجعلون ماله للمستمسک برقه،و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ماله کمال المکاتب یؤدی عنه مکاتبته و ان بقی شیء کان لورثته و لا یورثه ما لم یکمل فیه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عنه بقدر ما فیه من الحریة و لا یرث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 یجعلون المعتق بعضه بمنزلة الحر فی جمیع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 إذا علم حیاته فإنه یورث،و إذا لم یعلم أحی هو أم میت،فهو بمنزلة المفقود،و به قال عامة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سعید بن المسیب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یورث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إبراهیم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یقسم مال المفقود حتی یعلم موته،أو یمضی مدة لا یعیش مثله إلیها بمجری العادة،و ان مات من یرثه المفقود دفع الی کل وارث أقل ما یصیبه،و وقف الباقی حتی یعلم حاله،لان الاعتبار بما یجری به العادة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فالاحتیاط أن یعمل علی ذلک،و ما لم یجریه العادة فلا طریق الیه،و التحدید بمدة بعینها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للمفقود بمدة سبعین سنة مع سنة یوم فقد، فان علمت حیاته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قسم ماله،و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له بمدة تسعین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ما لا یعیش مثله فی 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جعلناه میتا و ورثنا منه کل وارث حی،و ان مات أحد من ورثته قبل ذلک لم نورثه و لا أورث المفقود من ذلک، </w:t>
      </w:r>
    </w:p>
    <w:p>
      <w:pPr>
        <w:pStyle w:val="BookText"/>
        <w:rPr/>
      </w:pPr>
      <w:r>
        <w:rPr>
          <w:rFonts w:ascii="IRNazanin" w:hAnsi="IRNazanin" w:eastAsia="IRNazanin"/>
          <w:color w:val="111111"/>
          <w:sz w:val="28"/>
          <w:sz w:val="28"/>
          <w:szCs w:val="28"/>
          <w:rtl w:val="true"/>
          <w:lang w:bidi="fa-IR"/>
        </w:rPr>
        <w:t>و لم یحده بمدة،و هذا مثل ما قلناه و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علی المفقود من السن ما یکون مع سنه یوم فقد مائة و عشرون سنة،قسم ماله بین الاحیاء من ورثته،و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من فرض ذوی السهام یرد علیهم بقدر سهامهم الا علی الزوج و الزوجة،أو یکون من ذوی الفروض من له سببان و الأخر له سبب واحد،فیرد علی من له سببان،و روی عن علی علیه السّلام مثل ذلک،و الیه ذهب أهل العراق،الا أنهم لم یستثنوا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مسعود یرد علی کل ذی سهم سهمه بقدر سهمه،الا علی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الزوج،و الزوجة،و الجد مع ذی سهم من ذوی الأرحام،و بنات الابن مع البنت و الأخوات للأب مع الأخت للأب و الام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الام مع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عن علی علیه السّلام و ابن عباس انهما لم یردا علی الجدة مع ذی سهم من ذوی الأرحام،فاذا انفردت ردوا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زید یجعل الباقی لبیت المال، 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ابن عباس بثلاث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العول،و به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الأخوات مع البنات عصبة،کما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یحجب الام بدون الثلاثة من الاخوة،و نحن نحجبها باثنین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انفرد ابن مسعود بخمس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یحجب الزوج و الزوجة و الام بالکفار و العبید و القاتلین،و قد ذکرنا الخلاف فیه،و روی عنه أنه أسقط الأخوات ولد الام بالولد المشرک و المملوک،و روی عنه أنه لم یسقطه،و روی أن الجدة أسقط بالأم المشرکة و المملوکة،و روی عنه أنه لم یسقطها،و الیه ذهب أبو ثور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علیه السّلام،و زید،و فقهاء الأمصار لا یحجبون الا بالحر المسلم غیر </w:t>
      </w:r>
    </w:p>
    <w:p>
      <w:pPr>
        <w:pStyle w:val="BookText"/>
        <w:rPr/>
      </w:pPr>
      <w:r>
        <w:rPr>
          <w:rFonts w:ascii="IRNazanin" w:hAnsi="IRNazanin" w:eastAsia="IRNazanin"/>
          <w:color w:val="111111"/>
          <w:sz w:val="28"/>
          <w:sz w:val="28"/>
          <w:szCs w:val="28"/>
          <w:rtl w:val="true"/>
          <w:lang w:bidi="fa-IR"/>
        </w:rPr>
        <w:t>القاتل،و إذا استکمل الأخوات للأم و الأب الثلاثین جعل الباقی للإخوة للأب دون أخواتهم،و الیه ذهب الأسود،و علقمة،و النخعی،و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باقی الصحابة،و فقهاء الأمصار یجعلون الباقی بین الذکور و الإناث للذکر مثل حظ الأنثیین،و عندنا أن الباقی یرد علی الأختین للأب و الام،لأنهما تجمعان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فی بنت و بنات ابن و بنی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للبنت،و لبنات الابن الأضر بهن من المقاسمة أو السدس،و الباقی لبنی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أخت لأب و أم و اخوة و أخوات لأب،یجعل للأخت للأب و الام النصف و للأخوات للأب الأضر بهن من المقاسمة أو السدس،و یجعل الباقی للإخوة للأب،و کذلک مع البنت أو الأخت للأب و الام دونه،و به قال أبو ثور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سائر الصحابة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فقهاء الأمصار یجعلون الباقی بین الذکور و الإناث للذکر مثل حظ الأنثیین،و عندنا الباقی یرد علی البنت،و قد مضی الخلاف فیه</w:t>
      </w:r>
      <w:r>
        <w:rPr>
          <w:rFonts w:eastAsia="IRNazanin" w:cs="IRNazanin"/>
          <w:color w:val="111111"/>
          <w:sz w:val="28"/>
          <w:szCs w:val="28"/>
          <w:rtl w:val="true"/>
          <w:lang w:bidi="fa-IR"/>
        </w:rPr>
        <w:t xml:space="preserve">. </w:t>
      </w:r>
      <w:bookmarkStart w:id="104" w:name="pg14037_168096"/>
    </w:p>
    <w:p>
      <w:pPr>
        <w:pStyle w:val="Heading2"/>
        <w:numPr>
          <w:ilvl w:val="1"/>
          <w:numId w:val="1"/>
        </w:numPr>
        <w:rPr/>
      </w:pPr>
      <w:bookmarkStart w:id="105" w:name="__RefHeading___Toc3055682_3381743652"/>
      <w:bookmarkStart w:id="106" w:name="_Toc39"/>
      <w:bookmarkEnd w:id="104"/>
      <w:bookmarkEnd w:id="105"/>
      <w:r>
        <w:rPr>
          <w:rtl w:val="true"/>
        </w:rPr>
        <w:t>کتاب الوصایا</w:t>
      </w:r>
      <w:bookmarkEnd w:id="106"/>
    </w:p>
    <w:p>
      <w:pPr>
        <w:pStyle w:val="Heading3"/>
        <w:numPr>
          <w:ilvl w:val="2"/>
          <w:numId w:val="1"/>
        </w:numPr>
        <w:rPr/>
      </w:pPr>
      <w:bookmarkStart w:id="107" w:name="__RefHeading___Toc3055684_3381743652"/>
      <w:bookmarkStart w:id="108" w:name="_Toc40"/>
      <w:bookmarkEnd w:id="107"/>
      <w:r>
        <w:rPr>
          <w:rtl w:val="true"/>
        </w:rPr>
        <w:t>تصح الوصیة للوارث</w:t>
      </w:r>
      <w:bookmarkEnd w:id="1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للوارث مثل الابن و الأبوین و غیرهم، 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فان ادعوا أن هذه الآیة منسوخة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واحد،و لا یجوز نسخ القرآن بأخبار الاحاد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الأقارب الذین یرثون لکن معهم من یحجبهم مثل الأخت مع الأب أو مع الولد،یستحب أن یوصی لهم و لیس بواجب،لأنه لا دلیل علیه و الاستحباب لا خلاف فیه،و به قال جمیع الفقهاء،و عامة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الزهری و الضحاک،و داود بن علی،و ابن جریر الطبری ان الوصیة واجبة لهؤلاء</w:t>
      </w:r>
      <w:r>
        <w:rPr>
          <w:rFonts w:eastAsia="IRNazanin" w:cs="IRNazanin"/>
          <w:color w:val="111111"/>
          <w:sz w:val="28"/>
          <w:szCs w:val="28"/>
          <w:rtl w:val="true"/>
          <w:lang w:bidi="fa-IR"/>
        </w:rPr>
        <w:t>.</w:t>
      </w:r>
    </w:p>
    <w:p>
      <w:pPr>
        <w:pStyle w:val="Heading3"/>
        <w:numPr>
          <w:ilvl w:val="2"/>
          <w:numId w:val="1"/>
        </w:numPr>
        <w:rPr/>
      </w:pPr>
      <w:bookmarkStart w:id="109" w:name="__RefHeading___Toc3055686_3381743652"/>
      <w:bookmarkStart w:id="110" w:name="_Toc41"/>
      <w:bookmarkEnd w:id="109"/>
      <w:r>
        <w:rPr>
          <w:rtl w:val="true"/>
        </w:rPr>
        <w:t>الوصیة بسهم معلوم</w:t>
      </w:r>
      <w:bookmarkEnd w:id="1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رجل له ابن،فأوصی لأجنبی بمثل نصیب ابنه، </w:t>
      </w:r>
    </w:p>
    <w:p>
      <w:pPr>
        <w:pStyle w:val="BookText"/>
        <w:rPr/>
      </w:pPr>
      <w:r>
        <w:rPr>
          <w:rFonts w:ascii="IRNazanin" w:hAnsi="IRNazanin" w:eastAsia="IRNazanin"/>
          <w:color w:val="111111"/>
          <w:sz w:val="28"/>
          <w:sz w:val="28"/>
          <w:szCs w:val="28"/>
          <w:rtl w:val="true"/>
          <w:lang w:bidi="fa-IR"/>
        </w:rPr>
        <w:t>کان ذلک وصیة بنصف المال،لان ذلک مجمع علیه،و لا دلالة علی أکثر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وصیة بجمیع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أوصیت له بنصیب ابنی،کانت الوصیة باطلة،لأن قوله نصیب ابنی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 ابنی،و ما یستحقه ابنه لا یجوز أن یستحقه غیره،و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یکون له کل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أوصیت له ضعف نصیب أحد ولدی،فإن عندنا یکون له مثلا نصیب أقل ورثته،لان الضعف مثلا الشیء،و به قال جمیع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 هو مثل الشیء،و استدل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 العلماء أنهن إذا أتین بفاحشة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فعلیهن حدان،فلو کان الضعف مثلیه لکان علیهن ثلاثة حدود فثبت ان الضعف هو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أجیب عن ذلک بأن الظاهر یقتضی ثلاثة حدود،و به قال أبو عبید لکن ترکنا ذلک بدلیل،و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فَلا یُجْزی إِلاّ مِثْلَها</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 روی أن عمر أضعف الصدقة علی نصاری بنی تغلب،و معلوم أنه کان أخذ زکاتین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أربعین شاة شاتین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لفلان ضعفا نصیب أحد ورثتی،یکون له ثلاثة أمثالها </w:t>
      </w:r>
      <w:bookmarkStart w:id="111" w:name="pg14037_168098"/>
    </w:p>
    <w:p>
      <w:pPr>
        <w:pStyle w:val="BookText"/>
        <w:rPr/>
      </w:pPr>
      <w:bookmarkEnd w:id="111"/>
      <w:r>
        <w:rPr>
          <w:rFonts w:ascii="Amiri" w:hAnsi="Amiri" w:eastAsia="Amiri" w:cs="Amiri"/>
          <w:color w:val="111111"/>
          <w:sz w:val="28"/>
          <w:sz w:val="28"/>
          <w:szCs w:val="28"/>
          <w:rtl w:val="true"/>
          <w:lang w:bidi="ar-SA"/>
        </w:rPr>
        <w:t>و به قال عامة الفقهاء إلا أبا ثور،فإنه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أربعة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ما قلناه ان ذلک مجمع علیه،و لا دلیل علی ما زاد علیه،قال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فی نفسی مذهب أبی ثور،لأنا قد دللنا علی أن ضعف الشیء مثلاه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لفلان جزء من مالی،کان له واحد من سبعة و روی جزء من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مقدر،و الأمر فیه الی الورثة</w:t>
      </w:r>
      <w:r>
        <w:rPr>
          <w:rFonts w:eastAsia="IRNazanin" w:cs="IRNazanin"/>
          <w:color w:val="111111"/>
          <w:sz w:val="28"/>
          <w:szCs w:val="28"/>
          <w:rtl w:val="true"/>
          <w:lang w:bidi="fa-IR"/>
        </w:rPr>
        <w:t>.</w:t>
      </w:r>
    </w:p>
    <w:p>
      <w:pPr>
        <w:pStyle w:val="Heading3"/>
        <w:numPr>
          <w:ilvl w:val="2"/>
          <w:numId w:val="1"/>
        </w:numPr>
        <w:rPr/>
      </w:pPr>
      <w:bookmarkStart w:id="112" w:name="__RefHeading___Toc3055688_3381743652"/>
      <w:bookmarkStart w:id="113" w:name="_Toc42"/>
      <w:bookmarkEnd w:id="112"/>
      <w:r>
        <w:rPr>
          <w:rtl w:val="true"/>
        </w:rPr>
        <w:t>الوصیة بسهم غیر معلوم</w:t>
      </w:r>
      <w:bookmarkEnd w:id="1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أعطوه کثیرا من مالی،فإنه یستحق ثمانین علی ما رواه أصحابنا فی حد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قاله فی المسألة الأولی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لفلان سهم من مالی،کان له سدس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یدفع إلیه أقل نصیب أحد الورثة إذا کان مثل الثلث أو دونه،فان کان نصیب أحد الورثة أکثر من الثلث فإنه یعطی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یعطی أقل الأمرین نصیب أحد الورثة إذا کان أنقص نصیبا أو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أقل نصیب أحد الورثة إذا کان أکثر من السدس،و لا ینقص من السدس</w:t>
      </w:r>
      <w:r>
        <w:rPr>
          <w:rFonts w:eastAsia="IRNazanin" w:cs="IRNazanin"/>
          <w:color w:val="111111"/>
          <w:sz w:val="28"/>
          <w:szCs w:val="28"/>
          <w:rtl w:val="true"/>
          <w:lang w:bidi="fa-IR"/>
        </w:rPr>
        <w:t>.</w:t>
      </w:r>
    </w:p>
    <w:p>
      <w:pPr>
        <w:pStyle w:val="Heading3"/>
        <w:numPr>
          <w:ilvl w:val="2"/>
          <w:numId w:val="1"/>
        </w:numPr>
        <w:rPr/>
      </w:pPr>
      <w:bookmarkStart w:id="114" w:name="__RefHeading___Toc3055690_3381743652"/>
      <w:bookmarkStart w:id="115" w:name="_Toc43"/>
      <w:bookmarkEnd w:id="114"/>
      <w:r>
        <w:rPr>
          <w:rtl w:val="true"/>
        </w:rPr>
        <w:t>الوصیة بأکثر من الثلث</w:t>
      </w:r>
      <w:bookmarkEnd w:id="1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لواحد بنصف ماله،و لاخر بثلث ماله، و لاخر بربع ماله،و لم یجزه الورثة و فی الأول الثلث من الترکة و سقط ما زاد علیه و یسقط الباقون،فإن نسی باسمه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القرعة و فی ما ذکر له،فان فضل کان لمن یلیه فی القرعة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یعول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اثنی عشر إلی ثلاثة عشر لصاحب النصف ستة </w:t>
      </w:r>
    </w:p>
    <w:p>
      <w:pPr>
        <w:pStyle w:val="BookText"/>
        <w:rPr/>
      </w:pPr>
      <w:r>
        <w:rPr>
          <w:rFonts w:ascii="IRNazanin" w:hAnsi="IRNazanin" w:eastAsia="IRNazanin"/>
          <w:color w:val="111111"/>
          <w:sz w:val="28"/>
          <w:sz w:val="28"/>
          <w:szCs w:val="28"/>
          <w:rtl w:val="true"/>
          <w:lang w:bidi="fa-IR"/>
        </w:rPr>
        <w:t>و لصاحب الثلث أربعة،و لصاحب الربع ثلاثة و لم یفصلوا،و به قال الحسن البصری،و النخعی،و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الزیادة علی جمیع المال و یکون الباقی علی أحد عشر، لصاحب النصف الثلث أربعة،و لصاحب الثلث الثلث أربعة،و لصاحب الربع الربع ثلاثة،و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أجاز الورثة فی أنه یقسم علی 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لرجل بکل ماله و لاخر بثلث ماله،فان بدأ بصاحب الکل و أجازت الورثة أخذ الکل و سقط الأخر،و ان بدأ بصاحب الثلث و أجازت الورثة أخذ الثلث و الباقی و هو الثلثان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الکل،فان اشتبها استعمل القرعة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یجز الورثة و بدأ بصاحب الکل أخذ الثلث و سقط الأخر،و ان بدأ بصاحب الثلث أخذ الثلث و سقط صاحب الکل،و ان اشتبها استخرج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یجز الورثة قسم الثلث بینهم علی أربعة،لصاحب الکل ثلاثة،و لصاحب الثلث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أجاز الورثة،قسم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مثل ذلک،و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روی الحسن بن زیاد اللؤلؤی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علی ستة لصاحب الثلث السدس،و لصاحب الکل خمسة أسداس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المریض فیما زاد علی الثلث إذا لم یکن منجزا لا یصح بلا خلاف،و ان کان منجزا مثل العتاق و الهبة و المحاباة،فلأصحابنا 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أنه یصح،و الأخری أنه لا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الفقهاء و لم یذکروا فیه خلافا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بخدمة عبده،أو بغلة داره،أو ثمر بستانه علی </w:t>
      </w:r>
    </w:p>
    <w:p>
      <w:pPr>
        <w:pStyle w:val="BookText"/>
        <w:rPr/>
      </w:pPr>
      <w:r>
        <w:rPr>
          <w:rFonts w:ascii="IRNazanin" w:hAnsi="IRNazanin" w:eastAsia="IRNazanin"/>
          <w:color w:val="111111"/>
          <w:sz w:val="28"/>
          <w:sz w:val="28"/>
          <w:szCs w:val="28"/>
          <w:rtl w:val="true"/>
          <w:lang w:bidi="fa-IR"/>
        </w:rPr>
        <w:t>وجه التأبید کان صحیحا،بدلالة ظواهر الایات،و عموم الاخبار فی جواز الوصیة فی الأعیان و المنافع،و به قال عامة الفقهاء الا ابن أبی لیلی،فإنه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هذه الوصیة لأنها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لرجل بزیادة علی الثلث فی حال صحته أو مرضه،فأجازها الورثة فی الحال قبل موت الموصی صحت الوصیة،و به قال عطاء،و الحسن،و الزهری،و ربیعة بن أبی عبد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الوصیة باطلة،و به قال ابن مسعود،و طاوس،و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أوصی به فی حال صحته لم یلزم و ما أوصی به فی حال مرضه یلزمه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بثلث ماله فی الرقاب،فإنه یصرف الی المکاتبین و العبید یشترون و یعتقون،لان الاسم قد تناولهم،و کذلک نقول فی آیة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الی المکاتبین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بثلث ماله عبید و یعتقون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اشتروا بثلث مالی عبیدا و أعتقوهم،فینبغی أن یشتری بالثلث ثلاثة فصاعدا،لأنهم أقل الجمع أن بلغ الثلث قیمة الثلاث بلا خلاف،و ان لم یبلغ و بلغ اثنین و جزءا من الثالث،فإنه یشتری الاثنان و أعتقا و أعطی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أحدهما،یشتری اثنان أعلاهما ثمنا،و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یشتری اثنان و بعض الثالث</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علیه حجة الإسلام،فأوصی أن یحج عنه من ثلث </w:t>
      </w:r>
      <w:bookmarkStart w:id="116" w:name="pg14037_168101"/>
    </w:p>
    <w:p>
      <w:pPr>
        <w:pStyle w:val="BookText"/>
        <w:rPr/>
      </w:pPr>
      <w:bookmarkEnd w:id="116"/>
      <w:r>
        <w:rPr>
          <w:rFonts w:ascii="IRNazanin" w:hAnsi="IRNazanin" w:eastAsia="IRNazanin"/>
          <w:color w:val="111111"/>
          <w:sz w:val="28"/>
          <w:sz w:val="28"/>
          <w:szCs w:val="28"/>
          <w:rtl w:val="true"/>
          <w:lang w:bidi="fa-IR"/>
        </w:rPr>
        <w:t>ماله،و أوصی بوصایا أخر،قدم الحج علی غیره من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 بینه و بین الوصایا،فان و فی الثلث بالکل فلا کلام،و ان کان ما یصیب الحج لا یکفیه تمم من رأس المال لأن حجة الإسلام یجب من رأس المال</w:t>
      </w:r>
      <w:r>
        <w:rPr>
          <w:rFonts w:eastAsia="IRNazanin" w:cs="IRNazanin"/>
          <w:color w:val="111111"/>
          <w:sz w:val="28"/>
          <w:szCs w:val="28"/>
          <w:rtl w:val="true"/>
          <w:lang w:bidi="fa-IR"/>
        </w:rPr>
        <w:t>.</w:t>
      </w:r>
    </w:p>
    <w:p>
      <w:pPr>
        <w:pStyle w:val="Heading3"/>
        <w:numPr>
          <w:ilvl w:val="2"/>
          <w:numId w:val="1"/>
        </w:numPr>
        <w:rPr/>
      </w:pPr>
      <w:bookmarkStart w:id="117" w:name="__RefHeading___Toc3055692_3381743652"/>
      <w:bookmarkStart w:id="118" w:name="_Toc44"/>
      <w:bookmarkEnd w:id="117"/>
      <w:r>
        <w:rPr>
          <w:rtl w:val="true"/>
        </w:rPr>
        <w:t>حکم موت الموصی و الموصی له</w:t>
      </w:r>
      <w:bookmarkEnd w:id="1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الموصی،ثمَّ مات الموصی له قبل أن یقبل الوصیة قام ورثته مقامه فی قبول الوصیة،و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الوصیة و حکی عنه أیضا انها تتم بموت الموصی له و دخلت فی ملکه بموته و لا یفتقر الی 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أوصی لرجل بشیء،ثمَّ مات الموصی،فإنه ینتقل ما أوصی به الی ملک الموصی له بوفاة الموصی،لأنه لا یکون ملکا للورثة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فجعل لها المیراث بعد الوصیة،فلا بد أن یکون ملکا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بشرطین بوفاة الموصی و قبول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مراعی فان قبل تبینا أنه انتقل الیه بوفاته،و ان رد تبینا أنه انتقل الی ورثته بوفاته دون الموصی 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أوصیت لفلان بثلث هذا العبد،أو بثلث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الثوب،ثمَّ مات الموصی و خرج ثلث ذاک العبد،أو تلک الدار استحقاقا فإن الوصیة یصح فی الثلث الباقی إذا خرج من الثلث،لأنه أوصی له بما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قال بعت ثلث هذه الدار،فإنه ینصرف الی الثلث الذی یملکه فیها،و به قال </w:t>
      </w:r>
      <w:bookmarkStart w:id="119" w:name="pg14037_168102"/>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ثور الی ان الوصیة انما تصح فی ثلث ذلک الثلث،و به قال زفر، و ابن شریح</w:t>
      </w:r>
      <w:r>
        <w:rPr>
          <w:rFonts w:eastAsia="IRNazanin" w:cs="IRNazanin"/>
          <w:color w:val="111111"/>
          <w:sz w:val="28"/>
          <w:szCs w:val="28"/>
          <w:rtl w:val="true"/>
          <w:lang w:bidi="fa-IR"/>
        </w:rPr>
        <w:t>.</w:t>
      </w:r>
    </w:p>
    <w:p>
      <w:pPr>
        <w:pStyle w:val="Heading3"/>
        <w:numPr>
          <w:ilvl w:val="2"/>
          <w:numId w:val="1"/>
        </w:numPr>
        <w:rPr/>
      </w:pPr>
      <w:bookmarkStart w:id="120" w:name="__RefHeading___Toc3055694_3381743652"/>
      <w:bookmarkStart w:id="121" w:name="_Toc45"/>
      <w:bookmarkEnd w:id="120"/>
      <w:r>
        <w:rPr>
          <w:rtl w:val="true"/>
        </w:rPr>
        <w:t>الوصیة بماله فی سبیل الله</w:t>
      </w:r>
      <w:bookmarkEnd w:id="12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بثلث ماله فی سبیل اللّه،فسبیل اللّه هم الغزاة المطوعة دون المترصدین للقتال الذین یستحقون أربعة أخماس الغنیمة،بدلالة أخبار الطائفة،و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سبیل اللّه یدخل فیه جمیع مصالح المسلمین، من بناء القناطر،و عمارة المساجد و المشاهد،و الحج و العمرة،و نفقة الحاج و الزوار،و غیر ذلک،بدلالة الاخبار،و لان جمیع ذلک طریق الی اللّه و سبیل اللّه،فالأولی حمل اللفظة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عمومها،و کذلک الخلاف فی آیة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 الوصیة،فله أن یردها ما دام الموصی باقیا، فان مات فلیس له ردها،و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ان یردها فی حال الحیاة ما لم یردها فی وجهه،و بعد الوفاة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ردها کما قلناه الا أن یقر بالعجز أو الخیانة کالوکالة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ردها قبل الوفاة و بعدها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055696_3381743652"/>
      <w:bookmarkStart w:id="123" w:name="_Toc46"/>
      <w:bookmarkEnd w:id="122"/>
      <w:r>
        <w:rPr>
          <w:rtl w:val="true"/>
        </w:rPr>
        <w:t>حکم من أوصی له بأبیه</w:t>
      </w:r>
      <w:bookmarkEnd w:id="1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له بأبیه،یستحب له أن یقبلها و لا یرد الوصیة، و ان ردها لم یجبر علی قبولها،لأنه لا دلیل علی ذلک،و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قبولها</w:t>
      </w:r>
      <w:r>
        <w:rPr>
          <w:rFonts w:eastAsia="IRNazanin" w:cs="IRNazanin"/>
          <w:color w:val="111111"/>
          <w:sz w:val="28"/>
          <w:szCs w:val="28"/>
          <w:rtl w:val="true"/>
          <w:lang w:bidi="fa-IR"/>
        </w:rPr>
        <w:t>.</w:t>
      </w:r>
    </w:p>
    <w:p>
      <w:pPr>
        <w:pStyle w:val="Heading3"/>
        <w:numPr>
          <w:ilvl w:val="2"/>
          <w:numId w:val="1"/>
        </w:numPr>
        <w:rPr/>
      </w:pPr>
      <w:bookmarkStart w:id="124" w:name="__RefHeading___Toc3055698_3381743652"/>
      <w:bookmarkStart w:id="125" w:name="_Toc47"/>
      <w:bookmarkEnd w:id="124"/>
      <w:r>
        <w:rPr>
          <w:rtl w:val="true"/>
        </w:rPr>
        <w:t>جعل المریض المهر</w:t>
      </w:r>
      <w:bookmarkEnd w:id="12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المریض یصح إذا دخل بها،و ان لم یدخل بها و مات من مرضه لم یصح النکاح</w:t>
      </w:r>
      <w:r>
        <w:rPr>
          <w:rFonts w:eastAsia="IRNazanin" w:cs="IRNazanin"/>
          <w:color w:val="111111"/>
          <w:sz w:val="28"/>
          <w:szCs w:val="28"/>
          <w:rtl w:val="true"/>
          <w:lang w:bidi="fa-IR"/>
        </w:rPr>
        <w:t xml:space="preserve">. </w:t>
      </w:r>
      <w:bookmarkStart w:id="126" w:name="pg14037_168103"/>
    </w:p>
    <w:p>
      <w:pPr>
        <w:pStyle w:val="BookText"/>
        <w:rPr/>
      </w:pPr>
      <w:bookmarkEnd w:id="126"/>
      <w:r>
        <w:rPr>
          <w:rFonts w:ascii="IRNazanin" w:hAnsi="IRNazanin" w:eastAsia="IRNazanin"/>
          <w:color w:val="111111"/>
          <w:sz w:val="28"/>
          <w:sz w:val="28"/>
          <w:szCs w:val="28"/>
          <w:rtl w:val="true"/>
          <w:lang w:bidi="fa-IR"/>
        </w:rPr>
        <w:t>و اختلف الناس فیه علی أربعة مذاهب،فقال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 صحیح و ینظر فی المهر،فان کان المسمی مهر المثل استحقت ذلک من أصل المال،و ان کان أکثر فإن الزیادة لا یستحقها إلا بإجازة الورثة ان کانت وارثه،و ان کانت غیر وارثه بأن تکون ذمیة أو قاتلة استحقت الزیادة من الثلث،قال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الصحابة،و به قال النخعی،و الشعبی،و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صحیح و تستحق المهر من أصل المال الا أنها لا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ربیعة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صحیح،و لکن لا یستحق الصداق الا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باطل</w:t>
      </w:r>
      <w:r>
        <w:rPr>
          <w:rFonts w:eastAsia="IRNazanin" w:cs="IRNazanin"/>
          <w:color w:val="111111"/>
          <w:sz w:val="28"/>
          <w:szCs w:val="28"/>
          <w:rtl w:val="true"/>
          <w:lang w:bidi="fa-IR"/>
        </w:rPr>
        <w:t>.</w:t>
      </w:r>
    </w:p>
    <w:p>
      <w:pPr>
        <w:pStyle w:val="Heading3"/>
        <w:numPr>
          <w:ilvl w:val="2"/>
          <w:numId w:val="1"/>
        </w:numPr>
        <w:rPr/>
      </w:pPr>
      <w:bookmarkStart w:id="127" w:name="__RefHeading___Toc3055700_3381743652"/>
      <w:bookmarkStart w:id="128" w:name="_Toc48"/>
      <w:bookmarkEnd w:id="127"/>
      <w:r>
        <w:rPr>
          <w:rtl w:val="true"/>
        </w:rPr>
        <w:t>الوصیة بثلثه لقرابته</w:t>
      </w:r>
      <w:bookmarkEnd w:id="1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بثلثه لقرابته،فمن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یدخل فیه کل من تقرب إلیه إلی آخر أب و أم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 القرابة،فقال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بثلثه لقرابته و لأقربائه و ذی رحمه فالحکم واحد،فإنها ینصرف الی المعروفین من أقاربه فی العرف، فیدخل فیه کل من یعرف فی العادة أنه من قرابته،سواء کان وارثا أو غیر وارث،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قریب و یقوی فی نفسی،و لیس لأصحابنا فیه نص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انه یدخل فیه کل ذوی رحم محرم،فأما من لیس بمحرم، فإنه لا یدخل فیه و ان کان له رحم مثل بنی الأعمام و غیرهم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الوصیة للوارث من الأقارب،فأما من لیس بوارث،فإنه لا یدخل فیها</w:t>
      </w:r>
      <w:r>
        <w:rPr>
          <w:rFonts w:eastAsia="IRNazanin" w:cs="IRNazanin"/>
          <w:color w:val="111111"/>
          <w:sz w:val="28"/>
          <w:szCs w:val="28"/>
          <w:rtl w:val="true"/>
          <w:lang w:bidi="fa-IR"/>
        </w:rPr>
        <w:t xml:space="preserve">. </w:t>
      </w:r>
      <w:bookmarkStart w:id="129" w:name="pg14037_168104"/>
    </w:p>
    <w:p>
      <w:pPr>
        <w:pStyle w:val="BookText"/>
        <w:rPr/>
      </w:pPr>
      <w:bookmarkEnd w:id="129"/>
      <w:r>
        <w:rPr>
          <w:rFonts w:ascii="Amiri" w:hAnsi="Amiri" w:eastAsia="Amiri" w:cs="Amiri"/>
          <w:color w:val="111111"/>
          <w:sz w:val="28"/>
          <w:sz w:val="28"/>
          <w:szCs w:val="28"/>
          <w:rtl w:val="true"/>
          <w:lang w:bidi="ar-SA"/>
        </w:rPr>
        <w:t>و یدل علی مذهبنا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 لِلرَّسُولِ وَ لِذِی الْقُرْبی</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فجعل لذی القربی سهما من الغنیمة فأعطی النبی علیه السّلام ذلک بنی هاشم و بنی المطلب فجاء عثمان و جبیر بن مطعم،فقالا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أما بنو هاشم فلا ننکر فضلهم لمکانک الذی وضعک اللّه فیهم،و اما بنوا المطلب فما بالنا أعطیتهم و منعتنا و قرابتنا و قرابتهم واحدة،فقال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بنو هاشم و بنو المطلب فشیء واحد و شبک بین أصابعه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فارقونا فی الجاهلیة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انه علیه السّلام اعطی ذلک بنی أعمامه و بنی أعمامه و بنی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هؤلاء من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النبی علیه السّلام کان یعطی لعمته صفیة من سهم ذی القربی</w:t>
      </w:r>
      <w:r>
        <w:rPr>
          <w:rFonts w:eastAsia="IRNazanin" w:cs="IRNazanin"/>
          <w:color w:val="111111"/>
          <w:sz w:val="28"/>
          <w:szCs w:val="28"/>
          <w:rtl w:val="true"/>
          <w:lang w:bidi="fa-IR"/>
        </w:rPr>
        <w:t>.</w:t>
      </w:r>
    </w:p>
    <w:p>
      <w:pPr>
        <w:pStyle w:val="Heading3"/>
        <w:numPr>
          <w:ilvl w:val="2"/>
          <w:numId w:val="1"/>
        </w:numPr>
        <w:rPr/>
      </w:pPr>
      <w:bookmarkStart w:id="130" w:name="__RefHeading___Toc3055702_3381743652"/>
      <w:bookmarkStart w:id="131" w:name="_Toc49"/>
      <w:bookmarkEnd w:id="130"/>
      <w:r>
        <w:rPr>
          <w:rtl w:val="true"/>
        </w:rPr>
        <w:t>الوصیة لجیرانه بثلث ماله</w:t>
      </w:r>
      <w:bookmarkEnd w:id="1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لجیرانه بثلث ماله،فرق بین من یکون بینه و بین داره أربعون ذراعا من أربع جوانب،و قد روی أربعون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فیمن کان بینه و بینه أربعون دارا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جیرانه الجار الملاصق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جیرانه أهل 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محلته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جیرانه أهل مسجده و جماعته و من سمع الأذان من مسجده</w:t>
      </w:r>
      <w:r>
        <w:rPr>
          <w:rFonts w:eastAsia="IRNazanin" w:cs="IRNazanin"/>
          <w:color w:val="111111"/>
          <w:sz w:val="28"/>
          <w:szCs w:val="28"/>
          <w:rtl w:val="true"/>
          <w:lang w:bidi="fa-IR"/>
        </w:rPr>
        <w:t>.</w:t>
      </w:r>
    </w:p>
    <w:p>
      <w:pPr>
        <w:pStyle w:val="Heading3"/>
        <w:numPr>
          <w:ilvl w:val="2"/>
          <w:numId w:val="1"/>
        </w:numPr>
        <w:rPr/>
      </w:pPr>
      <w:bookmarkStart w:id="132" w:name="__RefHeading___Toc3055704_3381743652"/>
      <w:bookmarkStart w:id="133" w:name="_Toc50"/>
      <w:bookmarkEnd w:id="132"/>
      <w:r>
        <w:rPr>
          <w:rtl w:val="true"/>
        </w:rPr>
        <w:t>الوصیة لأهل الذمة</w:t>
      </w:r>
      <w:bookmarkEnd w:id="1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لأهل الذمة جائز بلا خلاف،و فی أصحابنا من قیدها إذا کان من قرابته،و لم یشرط الفقهاء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الحربی فإنه لا یصح الوصیة له،لأنه لا دلالة علی جوازه،و لطریقة الاحتیاط،و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ذلک</w:t>
      </w:r>
      <w:r>
        <w:rPr>
          <w:rFonts w:eastAsia="IRNazanin" w:cs="IRNazanin"/>
          <w:color w:val="111111"/>
          <w:sz w:val="28"/>
          <w:szCs w:val="28"/>
          <w:rtl w:val="true"/>
          <w:lang w:bidi="fa-IR"/>
        </w:rPr>
        <w:t>.</w:t>
      </w:r>
    </w:p>
    <w:p>
      <w:pPr>
        <w:pStyle w:val="Heading3"/>
        <w:numPr>
          <w:ilvl w:val="2"/>
          <w:numId w:val="1"/>
        </w:numPr>
        <w:rPr/>
      </w:pPr>
      <w:bookmarkStart w:id="134" w:name="__RefHeading___Toc3055706_3381743652"/>
      <w:bookmarkStart w:id="135" w:name="_Toc51"/>
      <w:bookmarkEnd w:id="134"/>
      <w:r>
        <w:rPr>
          <w:rtl w:val="true"/>
        </w:rPr>
        <w:t>الوصیة للقاتل</w:t>
      </w:r>
      <w:bookmarkEnd w:id="1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أن یوصی للقاتل،بدلالة الآیة </w:t>
      </w:r>
      <w:bookmarkStart w:id="136" w:name="pg14037_168105"/>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لِلْوالِدَیْنِ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لم یفرق و هو أحد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لا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137" w:name="__RefHeading___Toc3055708_3381743652"/>
      <w:bookmarkStart w:id="138" w:name="_Toc52"/>
      <w:bookmarkEnd w:id="137"/>
      <w:r>
        <w:rPr>
          <w:rtl w:val="true"/>
        </w:rPr>
        <w:t>الوصیة بالثلث مرتین</w:t>
      </w:r>
      <w:bookmarkEnd w:id="1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بثلث ماله لرجل،ثمَّ أوصی بثلث ماله لاخر و لم یجز الورثة،کانت الوصیة الثانیة رافعة للأولی و ناسخة لها،و به قال الحسن البصری،و طاوس،و عطاء،و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رجوعا عن الأول،و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أصحابه</w:t>
      </w:r>
      <w:r>
        <w:rPr>
          <w:rFonts w:eastAsia="IRNazanin" w:cs="IRNazanin"/>
          <w:color w:val="111111"/>
          <w:sz w:val="28"/>
          <w:szCs w:val="28"/>
          <w:rtl w:val="true"/>
          <w:lang w:bidi="fa-IR"/>
        </w:rPr>
        <w:t>.</w:t>
      </w:r>
    </w:p>
    <w:p>
      <w:pPr>
        <w:pStyle w:val="Heading3"/>
        <w:numPr>
          <w:ilvl w:val="2"/>
          <w:numId w:val="1"/>
        </w:numPr>
        <w:rPr/>
      </w:pPr>
      <w:bookmarkStart w:id="139" w:name="__RefHeading___Toc3055710_3381743652"/>
      <w:bookmarkStart w:id="140" w:name="_Toc53"/>
      <w:bookmarkEnd w:id="139"/>
      <w:r>
        <w:rPr>
          <w:rtl w:val="true"/>
        </w:rPr>
        <w:t>الطلق بمنزلة مرض الموت</w:t>
      </w:r>
      <w:bookmarkEnd w:id="1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الحامل الطلق،کان ذلک مرضا مخوفا،سواء کان ذلک قبل الطلق أو بعده أو معه،لأن العادة تختلف فی ذلک،فیحصل التلف بعد الأوان و قبله،و معه،و الخوف علی کل حال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یضربه قبل الطلق لا یکون مخوفا،و ما یضربه مع الطلق فعلی قولین و ما یکون بعده 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الحمل ستة أشهر کان ذلک مخوفا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 من ابتدائه إلی انتهائه حالة الخوف و یکون کله مخوفا</w:t>
      </w:r>
      <w:r>
        <w:rPr>
          <w:rFonts w:eastAsia="IRNazanin" w:cs="IRNazanin"/>
          <w:color w:val="111111"/>
          <w:sz w:val="28"/>
          <w:szCs w:val="28"/>
          <w:rtl w:val="true"/>
          <w:lang w:bidi="fa-IR"/>
        </w:rPr>
        <w:t>.</w:t>
      </w:r>
    </w:p>
    <w:p>
      <w:pPr>
        <w:pStyle w:val="Heading3"/>
        <w:numPr>
          <w:ilvl w:val="2"/>
          <w:numId w:val="1"/>
        </w:numPr>
        <w:rPr/>
      </w:pPr>
      <w:bookmarkStart w:id="141" w:name="__RefHeading___Toc3055712_3381743652"/>
      <w:bookmarkStart w:id="142" w:name="_Toc54"/>
      <w:bookmarkEnd w:id="141"/>
      <w:r>
        <w:rPr>
          <w:rtl w:val="true"/>
        </w:rPr>
        <w:t>العتق حین المرض</w:t>
      </w:r>
      <w:bookmarkEnd w:id="1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أعتق،ثمَّ حابی فی مرضه المخوف،کان ذلک من الثلث بلا خلاف،و یقدم العتق علی المحاباة،لأنا قد بینا فی الوصیة کلها أنه یقدم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الأسبق فالأسبق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یسوی بین العتق و المحاباة،و وافقنا فی أنه إذا بدا بالمحاباة ثمَّ العتق أنه یقدم الأول فالأول</w:t>
      </w:r>
      <w:r>
        <w:rPr>
          <w:rFonts w:eastAsia="IRNazanin" w:cs="IRNazanin"/>
          <w:color w:val="111111"/>
          <w:sz w:val="28"/>
          <w:szCs w:val="28"/>
          <w:rtl w:val="true"/>
          <w:lang w:bidi="fa-IR"/>
        </w:rPr>
        <w:t xml:space="preserve">. </w:t>
      </w:r>
      <w:bookmarkStart w:id="143" w:name="pg14037_168106"/>
    </w:p>
    <w:p>
      <w:pPr>
        <w:pStyle w:val="Heading3"/>
        <w:numPr>
          <w:ilvl w:val="2"/>
          <w:numId w:val="1"/>
        </w:numPr>
        <w:rPr/>
      </w:pPr>
      <w:bookmarkStart w:id="144" w:name="__RefHeading___Toc3055714_3381743652"/>
      <w:bookmarkStart w:id="145" w:name="_Toc55"/>
      <w:bookmarkEnd w:id="143"/>
      <w:bookmarkEnd w:id="144"/>
      <w:r>
        <w:rPr>
          <w:rtl w:val="true"/>
        </w:rPr>
        <w:t>الجمع بین عطیة منجزة و عطیة موخرة</w:t>
      </w:r>
      <w:bookmarkEnd w:id="1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بین عطیة منجزة و عطیة موخرة دفعة واحدة و لم یخرجا من الثلث،فإنه یقدم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المنجزة علی المؤخرة،لان العطیة المنجزة سابقة لازمة فی حق المعطی،فوجب أن یقدم علی العطیة الموجزة التی لم یلزم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أعتق ثمَّ أوصی،و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یقدم إحداهما علی الأخری،و یستوی بینهما لأنه یعتبر کله من الثلث</w:t>
      </w:r>
      <w:r>
        <w:rPr>
          <w:rFonts w:eastAsia="IRNazanin" w:cs="IRNazanin"/>
          <w:color w:val="111111"/>
          <w:sz w:val="28"/>
          <w:szCs w:val="28"/>
          <w:rtl w:val="true"/>
          <w:lang w:bidi="fa-IR"/>
        </w:rPr>
        <w:t>.</w:t>
      </w:r>
    </w:p>
    <w:p>
      <w:pPr>
        <w:pStyle w:val="Heading3"/>
        <w:numPr>
          <w:ilvl w:val="2"/>
          <w:numId w:val="1"/>
        </w:numPr>
        <w:rPr/>
      </w:pPr>
      <w:bookmarkStart w:id="146" w:name="__RefHeading___Toc3055716_3381743652"/>
      <w:bookmarkStart w:id="147" w:name="_Toc56"/>
      <w:bookmarkEnd w:id="146"/>
      <w:r>
        <w:rPr>
          <w:rtl w:val="true"/>
        </w:rPr>
        <w:t>الوصیة بثلث ماله لأهل بیته أو موالیه</w:t>
      </w:r>
      <w:bookmarkEnd w:id="1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بثلث ماله لأهل بیته دخل أولاده فیه و آباؤه و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الأولاد فیه،و هو الذی اختاره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لعترته،کان ذلک فی ذریته الذین هم أولاده و أولاد أولاده،و کذلک قال ثعلب و ابن الأعرابی،و قال القتیبی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عشیرته،و استدل بقول أبی بکر نحن عترة رسول اللّه و حکی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 جمیعا،و ضعفوا قول القتیبی و لم یصححوا الخبر،و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وصی لموالیه و له موال من فوق و موال من أسفل و لم یبینه اشترکوا کلهم فیه،لان اسم المولی یتناولهم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لموالیه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یبطل فیهما معا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لموالیه و لأبیه موال،کان مصروفا الی موالیه دون موالی أبیه،و لم أجد من الفقهاء فیه نصا،و الذی یقتضیه مذهبهم أن یکون مثل الأول سواء</w:t>
      </w:r>
      <w:r>
        <w:rPr>
          <w:rFonts w:eastAsia="IRNazanin" w:cs="IRNazanin"/>
          <w:color w:val="111111"/>
          <w:sz w:val="28"/>
          <w:szCs w:val="28"/>
          <w:rtl w:val="true"/>
          <w:lang w:bidi="fa-IR"/>
        </w:rPr>
        <w:t xml:space="preserve">. </w:t>
      </w:r>
      <w:bookmarkStart w:id="148" w:name="pg14037_168107"/>
    </w:p>
    <w:p>
      <w:pPr>
        <w:pStyle w:val="Heading3"/>
        <w:numPr>
          <w:ilvl w:val="2"/>
          <w:numId w:val="1"/>
        </w:numPr>
        <w:rPr/>
      </w:pPr>
      <w:bookmarkStart w:id="149" w:name="__RefHeading___Toc3055718_3381743652"/>
      <w:bookmarkStart w:id="150" w:name="_Toc57"/>
      <w:bookmarkEnd w:id="148"/>
      <w:bookmarkEnd w:id="149"/>
      <w:r>
        <w:rPr>
          <w:rtl w:val="true"/>
        </w:rPr>
        <w:t>الوصیة بالمملوک</w:t>
      </w:r>
      <w:bookmarkEnd w:id="1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لرجل بعبد له و له مال غائب،فإنه یسلم الی الموصی له ثلث العبد علی کل حال،لان من المعلوم قد استحق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ثلثه،فان سلم المال الغائب استحق جمیع العبد،و ان لم یسلم فهذا الثلث یستحقه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 بالخیار ان شاءوا أجازوه،و ان شاءوا فسخوا،و یحصل حق الموصی له متعلقا بجمیع ماله مشاعا،و هکذا إذا أوصی له بمال ناض و له عقار أو أوصی بمال و له دین،أو أوصی بمال ناض و له مال غائب،فإن للورثة الخیار ان شاءوا أجازوا و ان شاءوا فسخوا الوصیة،و یتعلق حق الموصی له بجمیع ماله</w:t>
      </w:r>
      <w:r>
        <w:rPr>
          <w:rFonts w:eastAsia="IRNazanin" w:cs="IRNazanin"/>
          <w:color w:val="111111"/>
          <w:sz w:val="28"/>
          <w:szCs w:val="28"/>
          <w:rtl w:val="true"/>
          <w:lang w:bidi="fa-IR"/>
        </w:rPr>
        <w:t>.</w:t>
      </w:r>
    </w:p>
    <w:p>
      <w:pPr>
        <w:pStyle w:val="Heading3"/>
        <w:numPr>
          <w:ilvl w:val="2"/>
          <w:numId w:val="1"/>
        </w:numPr>
        <w:rPr/>
      </w:pPr>
      <w:bookmarkStart w:id="151" w:name="__RefHeading___Toc3055720_3381743652"/>
      <w:bookmarkStart w:id="152" w:name="_Toc58"/>
      <w:bookmarkEnd w:id="151"/>
      <w:r>
        <w:rPr>
          <w:rtl w:val="true"/>
        </w:rPr>
        <w:t>کون المملوک وصیا</w:t>
      </w:r>
      <w:bookmarkEnd w:id="1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للمملوک أن یکون وصیا،و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عبدا لموصی أو عبد غیره،و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وصیا بکل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الوصیة الی عبد نفسه یصح و الی غیره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الی عبد غیره لا تصح،و الی عبد نفسه نظرت ان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الأولاد کبار لم تصح،و ان لم تکن فی الأولاد کبار تصح الوصیة إلیه</w:t>
      </w:r>
      <w:r>
        <w:rPr>
          <w:rFonts w:eastAsia="IRNazanin" w:cs="IRNazanin"/>
          <w:color w:val="111111"/>
          <w:sz w:val="28"/>
          <w:szCs w:val="28"/>
          <w:rtl w:val="true"/>
          <w:lang w:bidi="fa-IR"/>
        </w:rPr>
        <w:t>.</w:t>
      </w:r>
    </w:p>
    <w:p>
      <w:pPr>
        <w:pStyle w:val="Heading3"/>
        <w:numPr>
          <w:ilvl w:val="2"/>
          <w:numId w:val="1"/>
        </w:numPr>
        <w:rPr/>
      </w:pPr>
      <w:bookmarkStart w:id="153" w:name="__RefHeading___Toc3055722_3381743652"/>
      <w:bookmarkStart w:id="154" w:name="_Toc59"/>
      <w:bookmarkEnd w:id="153"/>
      <w:r>
        <w:rPr>
          <w:rtl w:val="true"/>
        </w:rPr>
        <w:t>کون المرأة وصیا</w:t>
      </w:r>
      <w:bookmarkEnd w:id="1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تکون المرأة وصیا،و به قال جمیع الفقهاء الإعطاء،فإنه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تکون المرأة وصیا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هندا أتت النبی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ان أبا سفیان رجل شحیح و أنه لا یعطی ما یکفنی و ولدی إلا </w:t>
      </w:r>
      <w:bookmarkStart w:id="155" w:name="pg14037_168108"/>
    </w:p>
    <w:p>
      <w:pPr>
        <w:pStyle w:val="BookText"/>
        <w:rPr/>
      </w:pPr>
      <w:bookmarkEnd w:id="155"/>
      <w:r>
        <w:rPr>
          <w:rFonts w:ascii="IRNazanin" w:hAnsi="IRNazanin" w:eastAsia="IRNazanin"/>
          <w:color w:val="111111"/>
          <w:sz w:val="28"/>
          <w:sz w:val="28"/>
          <w:szCs w:val="28"/>
          <w:rtl w:val="true"/>
          <w:lang w:bidi="fa-IR"/>
        </w:rPr>
        <w:t>ما آخذه منه سرا،فقال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علیه السّلام قیمة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عمر أوصی الی صفیة بنته و لم ینکر ذلک علیه</w:t>
      </w:r>
      <w:r>
        <w:rPr>
          <w:rFonts w:eastAsia="IRNazanin" w:cs="IRNazanin"/>
          <w:color w:val="111111"/>
          <w:sz w:val="28"/>
          <w:szCs w:val="28"/>
          <w:rtl w:val="true"/>
          <w:lang w:bidi="fa-IR"/>
        </w:rPr>
        <w:t>.</w:t>
      </w:r>
    </w:p>
    <w:p>
      <w:pPr>
        <w:pStyle w:val="Heading3"/>
        <w:numPr>
          <w:ilvl w:val="2"/>
          <w:numId w:val="1"/>
        </w:numPr>
        <w:rPr/>
      </w:pPr>
      <w:bookmarkStart w:id="156" w:name="__RefHeading___Toc3055724_3381743652"/>
      <w:bookmarkStart w:id="157" w:name="_Toc60"/>
      <w:bookmarkEnd w:id="156"/>
      <w:r>
        <w:rPr>
          <w:rtl w:val="true"/>
        </w:rPr>
        <w:t>الوصیة إلی رجلین</w:t>
      </w:r>
      <w:bookmarkEnd w:id="1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الی رجلین،فلا یخلو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یوصی إلیهما علی الاجتماع و الانفراد،و الثانی أن یوصی إلیهما علی الاجتماع و ینهاهما عن الانفراد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بالتصرف،و الثالث أن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فمتی انفرد أحدهما بالتصرف جاز و ان اجتمعا صح،و ان تغیر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أحدهما بمرض أو کبر أقام الحاکم أمینا یقوی یده و یکون الوصی کما کان و ان مات أحدهما فلیس للحاکم أن ینصب وصیا آخر،لان المیت له وصی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ینهی کل واحد منهما عن الانفراد بالتصرف،فمتی اجتمعا صح التصرف،و ان انفرد أحدهما لم یصح،و 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حال أحدهما فلیس للذی لم یتغیر ان یتصرف،و للحاکم أن یقیم مقامه آخر و یضیفه إلی الذی بقی فان رأی الحاکم أن یفوض الأمر إلی الذی بقی هل یصح ذلک أم لا؟علی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تغیر حالهما،فعلی الحاکم أن یقیم رجلین مقامهما،و هل له أن یقیم واحدا مقامهما؟علی وجهین،و هذان الفصلان لا خلاف فیهما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إذا أطلق،فالحکم فیه کالحکم فی الفصل الثانی فی جمیع الوجوه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لکل واحد منهما أن یتفرد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کما لو قید</w:t>
      </w:r>
      <w:r>
        <w:rPr>
          <w:rFonts w:eastAsia="IRNazanin" w:cs="IRNazanin"/>
          <w:color w:val="111111"/>
          <w:sz w:val="28"/>
          <w:szCs w:val="28"/>
          <w:rtl w:val="true"/>
          <w:lang w:bidi="fa-IR"/>
        </w:rPr>
        <w:t xml:space="preserve">. </w:t>
      </w:r>
      <w:bookmarkStart w:id="158" w:name="pg14037_168109"/>
    </w:p>
    <w:p>
      <w:pPr>
        <w:pStyle w:val="BookText"/>
        <w:rPr/>
      </w:pPr>
      <w:bookmarkEnd w:id="158"/>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یوجب أن لا یجوز أن ینفرد أحدهما بالتصرف أصلا، لکن جوزنا أن ینفرد کل واحد منهما بالتصرف فی خمسة أشیاء استحسانا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الکفن،و حفر القبر،و الدفن،و التفرقة فی الثلث،و قضاء الدیون،و رد الودیعة، و النفقة علی عیاله مثل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الکسوة،فاتفقوا أنه لا یجوز أن ینفرد أحدهما بشرائه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انه لا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إذا اجتمعا صح تصرفهما،و لا دلیل علی صحة تصرفهما علی الانفراد،فینبغی أن لا یجوز ذلک</w:t>
      </w:r>
      <w:r>
        <w:rPr>
          <w:rFonts w:eastAsia="IRNazanin" w:cs="IRNazanin"/>
          <w:color w:val="111111"/>
          <w:sz w:val="28"/>
          <w:szCs w:val="28"/>
          <w:rtl w:val="true"/>
          <w:lang w:bidi="fa-IR"/>
        </w:rPr>
        <w:t>.</w:t>
      </w:r>
    </w:p>
    <w:p>
      <w:pPr>
        <w:pStyle w:val="Heading3"/>
        <w:numPr>
          <w:ilvl w:val="2"/>
          <w:numId w:val="1"/>
        </w:numPr>
        <w:rPr/>
      </w:pPr>
      <w:bookmarkStart w:id="159" w:name="__RefHeading___Toc3055726_3381743652"/>
      <w:bookmarkStart w:id="160" w:name="_Toc61"/>
      <w:bookmarkEnd w:id="159"/>
      <w:r>
        <w:rPr>
          <w:rtl w:val="true"/>
        </w:rPr>
        <w:t>الوصیة إلی الأجنبی</w:t>
      </w:r>
      <w:bookmarkEnd w:id="1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یوصی إلی أجنبی بأن یتولی أمر أولاده مع وجود أبیه،و متی فعل ذلک لم یصح الوصیة،لأن الجد أولی،و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وصیته للأجنبی مع وجود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إجماع الفرقة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للجد ولایة علی ولد الولد،فاذا کان کذلک فلا یجوز أن یولی علیه کالأب</w:t>
      </w:r>
      <w:r>
        <w:rPr>
          <w:rFonts w:eastAsia="IRNazanin" w:cs="IRNazanin"/>
          <w:color w:val="111111"/>
          <w:sz w:val="28"/>
          <w:szCs w:val="28"/>
          <w:rtl w:val="true"/>
          <w:lang w:bidi="fa-IR"/>
        </w:rPr>
        <w:t>.</w:t>
      </w:r>
    </w:p>
    <w:p>
      <w:pPr>
        <w:pStyle w:val="Heading3"/>
        <w:numPr>
          <w:ilvl w:val="2"/>
          <w:numId w:val="1"/>
        </w:numPr>
        <w:rPr/>
      </w:pPr>
      <w:bookmarkStart w:id="161" w:name="__RefHeading___Toc3055728_3381743652"/>
      <w:bookmarkStart w:id="162" w:name="_Toc62"/>
      <w:bookmarkEnd w:id="161"/>
      <w:r>
        <w:rPr>
          <w:rtl w:val="true"/>
        </w:rPr>
        <w:t>الأم لا تلی علی أولادها</w:t>
      </w:r>
      <w:bookmarkEnd w:id="1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لا تلی علی أولادها بنفسها إلا بوصیة من أبیهم،لأنه لا دلالة علی ذلک فی الشرع،و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تلی أمرهم بنفسها من غیر ولایة</w:t>
      </w:r>
      <w:r>
        <w:rPr>
          <w:rFonts w:eastAsia="IRNazanin" w:cs="IRNazanin"/>
          <w:color w:val="111111"/>
          <w:sz w:val="28"/>
          <w:szCs w:val="28"/>
          <w:rtl w:val="true"/>
          <w:lang w:bidi="fa-IR"/>
        </w:rPr>
        <w:t>.</w:t>
      </w:r>
    </w:p>
    <w:p>
      <w:pPr>
        <w:pStyle w:val="Heading3"/>
        <w:numPr>
          <w:ilvl w:val="2"/>
          <w:numId w:val="1"/>
        </w:numPr>
        <w:rPr/>
      </w:pPr>
      <w:bookmarkStart w:id="163" w:name="__RefHeading___Toc3055730_3381743652"/>
      <w:bookmarkStart w:id="164" w:name="_Toc63"/>
      <w:bookmarkEnd w:id="163"/>
      <w:r>
        <w:rPr>
          <w:rtl w:val="true"/>
        </w:rPr>
        <w:t>مسائل شتی</w:t>
      </w:r>
      <w:bookmarkEnd w:id="1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الیه بجهة من الجهات،فلیس له أن یتصرف فی غیرها من الجهات،مثل أن یوصی الیه بتفرقة ثلثه أو رد ودائعه،فلیس له أن یتصرف فی غیرها،لأنه لا دلالة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الیه بجهة من الجهات،فله أن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جمیع </w:t>
      </w:r>
    </w:p>
    <w:p>
      <w:pPr>
        <w:pStyle w:val="BookText"/>
        <w:rPr/>
      </w:pPr>
      <w:r>
        <w:rPr>
          <w:rFonts w:ascii="IRNazanin" w:hAnsi="IRNazanin" w:eastAsia="IRNazanin"/>
          <w:color w:val="111111"/>
          <w:sz w:val="28"/>
          <w:sz w:val="28"/>
          <w:szCs w:val="28"/>
          <w:rtl w:val="true"/>
          <w:lang w:bidi="fa-IR"/>
        </w:rPr>
        <w:t>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الی غیره و أطلق،و لم یقل فاذا مت أنت فوصیی فلان،و لا قال فمن أوصیت إلیه فهو وصیی،فلأصحابنا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یوصی الی غیره،و یدل علیه روایاتهم المذکورة فی تهذیب الاحکام،و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هذا الوصی الی رجل فی أمر أطفال نفسه،لکان ذلک الوصی الثانی وصیا فی أمر الأطفال الموصی الأول،لأن عنده الوصیة لا تتبعض، و نحن لا نقول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یوصی،فإذا مات أقام الناظر فی أمر المسلمین من ینظر فی تلک الوصیة،و الخبر الوارد بذلک مذکور هناک،و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وصیت الیه فهو وصیی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وصیة صحیحة،لأنه لا مانع منه فی الشرع و الأصل جوازه،و هو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أوصیت إلی فلان فهو وصیی، کانت الوصیة صحیحة،لأنه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قولا واحدا،لأنه نص علی الوصی الثانی،و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قولین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یجب فیه الزکاة من أموال الطفل،فعلی الوصی </w:t>
      </w:r>
    </w:p>
    <w:p>
      <w:pPr>
        <w:pStyle w:val="BookText"/>
        <w:rPr/>
      </w:pPr>
      <w:r>
        <w:rPr>
          <w:rFonts w:ascii="IRNazanin" w:hAnsi="IRNazanin" w:eastAsia="IRNazanin"/>
          <w:color w:val="111111"/>
          <w:sz w:val="28"/>
          <w:sz w:val="28"/>
          <w:szCs w:val="28"/>
          <w:rtl w:val="true"/>
          <w:lang w:bidi="fa-IR"/>
        </w:rPr>
        <w:t>أن یخرج ذلک من ماله،و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الزکاة من ماله حتی یبلغ ثمَّ یخرج هو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لعبد نفسه،صحت الوصیة و قوم العبد و أعتق إذا کان ثمنه أقل من الثلث،و ان کان أکثر استسعی فیما یفضل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الوصیة لعبد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الوصیة لعبد الغیر من الأجانب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بثلث ماله،اعتبر حال الموت دون حال الوصیة لأن الوصیة انما تلزم بالموت،فوجب أن یعتبر تلک الحال،و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حال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للمیت باطلة،سواء کان عالما بموته،أو ظن أنه حی ثمَّ ظهر له موته،لأنه لا دلالة علی صحة هذه الوصیة،و لأن الوصیة یفتقر الی القبول،و لا یصح من المیت القبول،و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ظن أنه حی فأوصی له،ثمَّ بان أنه کان میتا،فإن الوصیة لا تصح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علم أنه میت فأوصی له فإنها تصح و یکون للورثة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وارث و لا مولی نعمة،لا یصح أن یوصی بجمیع ماله،و لا یوصی بأکثر من الثلث،لان ذلک مجمع علی صحته،و ما زاد علی الثلث لا دلیل علیه،و لما روی معاذ بن جبل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تصدق علیکم عند وفاتکم بثلث أموالکم زیادة فی حسناتکم،و فی بعض الاخبار زیادة </w:t>
      </w:r>
    </w:p>
    <w:p>
      <w:pPr>
        <w:pStyle w:val="BookText"/>
        <w:rPr/>
      </w:pPr>
      <w:r>
        <w:rPr>
          <w:rFonts w:ascii="IRNazanin" w:hAnsi="IRNazanin" w:eastAsia="IRNazanin"/>
          <w:color w:val="111111"/>
          <w:sz w:val="28"/>
          <w:sz w:val="28"/>
          <w:szCs w:val="28"/>
          <w:rtl w:val="true"/>
          <w:lang w:bidi="fa-IR"/>
        </w:rPr>
        <w:t>فی أعمالکم،و لم یفرق بین من یکون له وارث و من لیس له وارث،و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الشام،و ابن شبرمة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شریک،و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الی أن له أن یوصی بجمیع ماله،و قد روی ذلک فی أحادیثنا</w:t>
      </w:r>
      <w:r>
        <w:rPr>
          <w:rFonts w:eastAsia="IRNazanin" w:cs="IRNazanin"/>
          <w:color w:val="111111"/>
          <w:sz w:val="28"/>
          <w:szCs w:val="28"/>
          <w:rtl w:val="true"/>
          <w:lang w:bidi="fa-IR"/>
        </w:rPr>
        <w:t xml:space="preserve">. </w:t>
      </w:r>
      <w:bookmarkStart w:id="165" w:name="pg14037_168113"/>
    </w:p>
    <w:p>
      <w:pPr>
        <w:pStyle w:val="Heading2"/>
        <w:numPr>
          <w:ilvl w:val="1"/>
          <w:numId w:val="1"/>
        </w:numPr>
        <w:rPr/>
      </w:pPr>
      <w:bookmarkStart w:id="166" w:name="__RefHeading___Toc3055732_3381743652"/>
      <w:bookmarkStart w:id="167" w:name="_Toc64"/>
      <w:bookmarkEnd w:id="165"/>
      <w:bookmarkEnd w:id="166"/>
      <w:r>
        <w:rPr>
          <w:rtl w:val="true"/>
        </w:rPr>
        <w:t>کتاب الودیعة</w:t>
      </w:r>
      <w:bookmarkEnd w:id="1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للمودع أن یسافر بالودیعة،سواء کان الطریق مخوفا أو غیر مخوف،و سواء کانت المسافة قریبة أو بعیدة مع الاختیار،لأنه لا دلالة علی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مخوفا فکما قلنا،و ان لم یکن مخوفا جاز له أن یسافر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فی الودیعة أن تکون مضمونة،کان الشرط باطلا،و به قال الفقهاء کلهم،الا عبید اللّه بن الحسن العنبری،فإنه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مضمونة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المودع متی أودع الودیعة عند غیره مع قدرته علی صاحبه فإنه یکون ضامنا،سواء أودع زوجته أو غیر زوجته،لان صاحبها قد ائتمنه دون غیره،فإذا ائتمن علیها غیر نفسه فقد تعدی فیها،و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أودع زوجته لم یضمن،و ان أودع غیرها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أودعها عند من یعول و یمون لا یضمن و ان أودعها عند غیرهم ضمن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تعدی فی الودیعة فضمنها،فاذا ردها الی حرزها لم یزل الضمان عنه،الا أن یردها الی المودع،أو حدث استیمان آخر مجدد،لأنه قد </w:t>
      </w:r>
    </w:p>
    <w:p>
      <w:pPr>
        <w:pStyle w:val="BookText"/>
        <w:rPr/>
      </w:pPr>
      <w:r>
        <w:rPr>
          <w:rFonts w:ascii="IRNazanin" w:hAnsi="IRNazanin" w:eastAsia="IRNazanin"/>
          <w:color w:val="111111"/>
          <w:sz w:val="28"/>
          <w:sz w:val="28"/>
          <w:szCs w:val="28"/>
          <w:rtl w:val="true"/>
          <w:lang w:bidi="fa-IR"/>
        </w:rPr>
        <w:t>ضمن بالتعدی،و لا دلیل علی براءة ذمته برده الی الحرز،و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ردها الی حرزها زال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حرزها،ثمَّ ردها الی مکانها،فإنه عندنا یضمن بکل حال،لما قلناه و لما روی سمرة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 و هذا قد أخذ،و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یضمنها،إلا فی ثلاث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جحده ثمَّ اعترف به،و إذا طولب بردها فمنع الرد ثمَّ بذل ردها،و إذا خلطه ثمَّ میزه،فان فی هذه المسائل الثلاث لا یزول ضمانه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أنفقها و جعل بدلها مکانها زال الضمان،لان عنده إذا کان المودع موسرا و کانت الودیعة دراهم أو دنانیر،جاز له أن ینفقها و یکون فی ذمته،قال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أحظی للمودع من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رب الودیعة بعد أن تعدی فیها و ضمنها أبرأتک من ضمانها و جعلتها ودیعة عندک و ائتمنتک علی حفظها،فإنه یزول ضمانه،لان حق الضمان لصاحبها،فیجب أن یزول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بإبرائه و سقط بإسقاطه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یزول،لان بالإبراء لا یزول الضمان الا أن یردها علیه ثمَّ بتسلمها من الرأس،و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الودیعة بمنفعة نفسه،مثل أن یکون ثوبا و أراد أن یلبسه،أو دابة أراد رکوبها،فإنه یضمن بنفس الإخراج،لأنه قد تعدی فیها بالإخراج،و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بالإخراج حتی ینتفع،مثل أن یلبس أو یرکب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نوی أن یتعدی،فإنه لا یضمنها بالنیة حتی یتعدی،لأنه </w:t>
      </w:r>
    </w:p>
    <w:p>
      <w:pPr>
        <w:pStyle w:val="BookText"/>
        <w:rPr/>
      </w:pPr>
      <w:r>
        <w:rPr>
          <w:rFonts w:ascii="IRNazanin" w:hAnsi="IRNazanin" w:eastAsia="IRNazanin"/>
          <w:color w:val="111111"/>
          <w:sz w:val="28"/>
          <w:sz w:val="28"/>
          <w:szCs w:val="28"/>
          <w:rtl w:val="true"/>
          <w:lang w:bidi="fa-IR"/>
        </w:rPr>
        <w:t>لا دلیل علی ذلک،و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الأخر أنه یضمن بنفس النیة، لأن نیة التعدی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أودع غیره حیوانا و لم یأمره بأن یسقیها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یعلفها و لا نهاه،لزمه الإنفاق علیها و سقیها و علفها،و یرجع بذلک علی صاحبها،لان الاحتیاط یقتضی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الإنفاق علیها و لا سقیها و لا علفها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أودعه ودیعة،و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ادفعها الی فلان أمانة،فادعی المودع أنه دفعها الیه،و أنکر المودع ذلک،فالقول قول المودع،لأنه مؤتمن،و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یلزمه الاشهاد علی الدفع فلم یشهد، فإنه یکون مفرطا و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لا یلزمه الاشهاد،فعلی هذا یکون القول قول المودع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أودعه صندوقا فیه متاع،فقال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ترقد علیه و لا تقفله فنام علیه و أقفله بقفل آخر لم یضمن،لأنه أضاف إلیه حرزا آخر و بالغ فیه،کما لو أودعه و قال أترکه فی صحن دارک،فترکه فی بیته و أقفل علیه لم یضمن،لأنه زاده حرزا،و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یضمن لأنه نبه علیه اللصوص بأن فیه مالا،و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خلط الودیعة بماله خلطا لا یتمیز،مثل أن یخلط دراهم </w:t>
      </w:r>
    </w:p>
    <w:p>
      <w:pPr>
        <w:pStyle w:val="BookText"/>
        <w:rPr/>
      </w:pPr>
      <w:r>
        <w:rPr>
          <w:rFonts w:ascii="IRNazanin" w:hAnsi="IRNazanin" w:eastAsia="IRNazanin"/>
          <w:color w:val="111111"/>
          <w:sz w:val="28"/>
          <w:sz w:val="28"/>
          <w:szCs w:val="28"/>
          <w:rtl w:val="true"/>
          <w:lang w:bidi="fa-IR"/>
        </w:rPr>
        <w:t>بدراهم،أو دنانیر بدنانیر،أو طعاما بطعام،فإنه یضمن،سواء خلطها بمثله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أرفع منها أو أدون،لأنه قد تعدی بالخلط،بدلالة أنه لا یمکنه أخذ ماله بعینه،فینبغی ان یجب علیه الضمان،و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خلطها بالأدون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ضمن،و ان خلطها بمثلها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أودعه دراهم أو دنانیر،فأنفقها المودع ثمَّ ردها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 غیرها لم یزل الضمان،لأنه لا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الضمان عنه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عنده ودیعة أودعها نفسان،فقال 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لأحدهما و لا أعلم صاحبه بعینه،و ادعی کل واحد منهما علمه بذلک لزمته یمین واحدة بأنه لا یعلم لأیهما هی،لأنه لا دلیل علی أکثر من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لکل واحد منهما یمینا فیلزمه یمینان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و أخرجت الودیعة من یده،و بذل کل واحد من المدعیین الیمین أنها له،استخرج واحد منهما بالقرعة،فمن خرج اسمه حلف و سلمت الیه،أو یقسم بینهما نصفین،لإجماع الفرقة علی أن کل أمر مشکل ففیه القرعة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 حتی یصطلحا و به قال ابن أبی لیلی</w:t>
      </w:r>
      <w:r>
        <w:rPr>
          <w:rFonts w:eastAsia="IRNazanin" w:cs="IRNazanin"/>
          <w:color w:val="111111"/>
          <w:sz w:val="28"/>
          <w:szCs w:val="28"/>
          <w:rtl w:val="true"/>
          <w:lang w:bidi="fa-IR"/>
        </w:rPr>
        <w:t xml:space="preserve">. </w:t>
      </w:r>
      <w:bookmarkStart w:id="168" w:name="pg14037_168117"/>
    </w:p>
    <w:p>
      <w:pPr>
        <w:pStyle w:val="Heading2"/>
        <w:numPr>
          <w:ilvl w:val="1"/>
          <w:numId w:val="1"/>
        </w:numPr>
        <w:rPr/>
      </w:pPr>
      <w:bookmarkStart w:id="169" w:name="__RefHeading___Toc3055734_3381743652"/>
      <w:bookmarkStart w:id="170" w:name="_Toc65"/>
      <w:bookmarkEnd w:id="168"/>
      <w:bookmarkEnd w:id="169"/>
      <w:r>
        <w:rPr>
          <w:rtl w:val="true"/>
        </w:rPr>
        <w:t>کتاب الفیء و قسمة الغنائم</w:t>
      </w:r>
      <w:bookmarkEnd w:id="170"/>
    </w:p>
    <w:p>
      <w:pPr>
        <w:pStyle w:val="Heading3"/>
        <w:numPr>
          <w:ilvl w:val="2"/>
          <w:numId w:val="1"/>
        </w:numPr>
        <w:rPr/>
      </w:pPr>
      <w:bookmarkStart w:id="171" w:name="__RefHeading___Toc3055736_3381743652"/>
      <w:bookmarkStart w:id="172" w:name="_Toc66"/>
      <w:bookmarkEnd w:id="171"/>
      <w:r>
        <w:rPr>
          <w:rtl w:val="true"/>
        </w:rPr>
        <w:t>الغنیمة ما هو</w:t>
      </w:r>
      <w:bookmarkEnd w:id="1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بالسیف قهرا من المشرکین یسمی غنیمة بلا خلاف،و عندنا أن ما یستفیده الإنسان من أرباح التجارات و المکاسب و الصنائع یدخل أیضا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فیه</w:t>
      </w:r>
      <w:r>
        <w:rPr>
          <w:rFonts w:eastAsia="IRNazanin" w:cs="IRNazanin"/>
          <w:color w:val="111111"/>
          <w:sz w:val="28"/>
          <w:szCs w:val="28"/>
          <w:rtl w:val="true"/>
          <w:lang w:bidi="fa-IR"/>
        </w:rPr>
        <w:t>.</w:t>
      </w:r>
    </w:p>
    <w:p>
      <w:pPr>
        <w:pStyle w:val="Heading3"/>
        <w:numPr>
          <w:ilvl w:val="2"/>
          <w:numId w:val="1"/>
        </w:numPr>
        <w:rPr/>
      </w:pPr>
      <w:bookmarkStart w:id="173" w:name="__RefHeading___Toc3055738_3381743652"/>
      <w:bookmarkStart w:id="174" w:name="_Toc67"/>
      <w:bookmarkEnd w:id="173"/>
      <w:r>
        <w:rPr>
          <w:rtl w:val="true"/>
        </w:rPr>
        <w:t>الفیء و الخمس لمن هو</w:t>
      </w:r>
      <w:bookmarkEnd w:id="1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کان لرسول اللّه صلّی اللّه علیه و آله خاصة،و هو لمن قام مقامه من الأئمة،و به قال علی علیه السّلام،و عمر،و ابن عباس،و لم یعرف لهم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یقسم علی عهد رسول اللّه الفیء علی خمسة و عشرین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أخماسه للنبی علیه السّلام و هو عشرون سهما،و له أیضا خمس ما بقی یکون أحدا و عشرین سهما،و یبقی أربعة أسهم بین ذوی القربی و الیتامی و المساکین و أبناء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الفیء کله و خمس الغنیمة یقسم علی ثلاثة،لأنه کان یقسم علی خمسة،فلما مات النبی علیه السّلام رجع سهم النبی و سهم ذی القربی إلی أصل السهمان فیقسم الان علی ثلاثة،و عنده ما کان یستحق النبی علیه السّلام من الفیء إلا الخمس،و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أخماس الفیء و خمس ما بقی من الفیء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الفیء بعد النبی علیه السّلام حکمه فی أیامه فی أنه خاصة </w:t>
      </w:r>
      <w:bookmarkStart w:id="175" w:name="pg14037_168118"/>
    </w:p>
    <w:p>
      <w:pPr>
        <w:pStyle w:val="BookText"/>
        <w:rPr/>
      </w:pPr>
      <w:bookmarkEnd w:id="175"/>
      <w:r>
        <w:rPr>
          <w:rFonts w:ascii="IRNazanin" w:hAnsi="IRNazanin" w:eastAsia="IRNazanin"/>
          <w:color w:val="111111"/>
          <w:sz w:val="28"/>
          <w:sz w:val="28"/>
          <w:szCs w:val="28"/>
          <w:rtl w:val="true"/>
          <w:lang w:bidi="fa-IR"/>
        </w:rPr>
        <w:t>لمن قام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قولان فی أربعة أخماس و خمس الخمس،أحدهما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للمقاتلین و القول الثانی فی المصالح،و یبدأ بالأهم و أهم الأمور الغزاة،و خمس خمس الغنیمة فی مصالح المسلمین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علیه السّلام ینتقل الی ورثته،و هو 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علیه السّلام من خمس الغنیمة سهم اللّه و سهم رسوله و سهم ذی القربی ثلاثة من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سهم من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علیه السّلام من الصفایا قبل القسمة،فهو لمن قام مقامه،و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یبطل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تؤخذ من الجزیة و الصلح و الخراج و میراث من لا وارث له و مال المرتد لا یخمس،بل هو لجهاته المستحق لها،لأنه لا دلیل فی الشرع علی أنه یخمس،و به قال عامة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Heading3"/>
        <w:numPr>
          <w:ilvl w:val="2"/>
          <w:numId w:val="1"/>
        </w:numPr>
        <w:rPr/>
      </w:pPr>
      <w:bookmarkStart w:id="176" w:name="__RefHeading___Toc3055740_3381743652"/>
      <w:bookmarkStart w:id="177" w:name="_Toc68"/>
      <w:bookmarkEnd w:id="176"/>
      <w:r>
        <w:rPr>
          <w:rtl w:val="true"/>
        </w:rPr>
        <w:t>السلب لمن هو</w:t>
      </w:r>
      <w:bookmarkEnd w:id="1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لا یستحقه القاتل الا بأن یشرط له الإمام،لأنه إذا لم یشرط له،فلا دلیل علی استحقاقه لذلک،و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للقاتل و ان لم یشرط له الامام،و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له الامام السلب لا یحتسب علیه من الخمس،لان ظاهر شرط الإمام یقتضی أنه له،و لا دلیل علی أنه یخمس أو یحتسب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 علیه من الخمس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یخمس،و به قال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یخمس السلب،قلیلا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قلیلا لا یخمس،و ان کان کثیرا </w:t>
      </w:r>
      <w:bookmarkStart w:id="178" w:name="pg14037_168119"/>
    </w:p>
    <w:p>
      <w:pPr>
        <w:pStyle w:val="BookText"/>
        <w:rPr/>
      </w:pPr>
      <w:bookmarkEnd w:id="178"/>
      <w:r>
        <w:rPr>
          <w:rFonts w:ascii="IRNazanin" w:hAnsi="IRNazanin" w:eastAsia="IRNazanin"/>
          <w:color w:val="111111"/>
          <w:sz w:val="28"/>
          <w:sz w:val="28"/>
          <w:szCs w:val="28"/>
          <w:rtl w:val="true"/>
          <w:lang w:bidi="fa-IR"/>
        </w:rPr>
        <w:t>یخمس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یأخذه القاتل بالشرط من أصل الغنیمة لا من الخمس،لما 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للقاتل من 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من خمس الخمس سهم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له الامام السلب إذا قتله،فإنه متی قتله استحق سلبه علی أی حال قتله،بدلالة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کافرا فله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 للقاتل من غیر مراعاة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 لا یستحقه الا بشروط ثلاثة،أحدها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یقتله مقبلا مقاتلا و الحرب قائمة،و لا یقتله منهزما و قد انقضت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یقتله و هو مثخن بالجراح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ممن یرمی سهما من صف المسلمین الی صف المشرکین فیقتله</w:t>
      </w:r>
      <w:r>
        <w:rPr>
          <w:rFonts w:eastAsia="IRNazanin" w:cs="IRNazanin"/>
          <w:color w:val="111111"/>
          <w:sz w:val="28"/>
          <w:szCs w:val="28"/>
          <w:rtl w:val="true"/>
          <w:lang w:bidi="fa-IR"/>
        </w:rPr>
        <w:t>.</w:t>
      </w:r>
    </w:p>
    <w:p>
      <w:pPr>
        <w:pStyle w:val="Heading3"/>
        <w:numPr>
          <w:ilvl w:val="2"/>
          <w:numId w:val="1"/>
        </w:numPr>
        <w:rPr/>
      </w:pPr>
      <w:bookmarkStart w:id="179" w:name="__RefHeading___Toc3055742_3381743652"/>
      <w:bookmarkStart w:id="180" w:name="_Toc69"/>
      <w:bookmarkEnd w:id="179"/>
      <w:r>
        <w:rPr>
          <w:rtl w:val="true"/>
        </w:rPr>
        <w:t>إذا أخذ أسیرا،کان الامام مخیرا</w:t>
      </w:r>
      <w:bookmarkEnd w:id="1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أسیرا،کان الامام مخیرا من قتله و المن علیه أو استرقاقه أو مفاداته،فاذا فعل ذلک کان سلبه و ثمنه ان استرقه و فداؤه إن فاداه من جملة الغنیمة لا یکون للذی أسره،لأنه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لاسره</w:t>
      </w:r>
      <w:r>
        <w:rPr>
          <w:rFonts w:eastAsia="IRNazanin" w:cs="IRNazanin"/>
          <w:color w:val="111111"/>
          <w:sz w:val="28"/>
          <w:szCs w:val="28"/>
          <w:rtl w:val="true"/>
          <w:lang w:bidi="fa-IR"/>
        </w:rPr>
        <w:t>.</w:t>
      </w:r>
    </w:p>
    <w:p>
      <w:pPr>
        <w:pStyle w:val="Heading3"/>
        <w:numPr>
          <w:ilvl w:val="2"/>
          <w:numId w:val="1"/>
        </w:numPr>
        <w:rPr/>
      </w:pPr>
      <w:bookmarkStart w:id="181" w:name="__RefHeading___Toc3055744_3381743652"/>
      <w:bookmarkStart w:id="182" w:name="_Toc70"/>
      <w:bookmarkEnd w:id="181"/>
      <w:r>
        <w:rPr>
          <w:rtl w:val="true"/>
        </w:rPr>
        <w:t>یجوز للإمام أن ینفل</w:t>
      </w:r>
      <w:bookmarkEnd w:id="1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للإمام أن ینفل بلا خلاف،و انما ینفل اما من الذی یخصه من الفیء،و اما من جملة الغنیمة،لأن النبی علیه السّلام کان ینفل من الغنیمة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ابن عمر أن سهامهم بلغ اثنی عشر بعیرا فنفله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علیه السّلام </w:t>
      </w:r>
      <w:bookmarkStart w:id="183" w:name="pg14037_168120"/>
    </w:p>
    <w:p>
      <w:pPr>
        <w:pStyle w:val="BookText"/>
        <w:rPr/>
      </w:pPr>
      <w:bookmarkEnd w:id="183"/>
      <w:r>
        <w:rPr>
          <w:rFonts w:ascii="IRNazanin" w:hAnsi="IRNazanin" w:eastAsia="IRNazanin"/>
          <w:color w:val="111111"/>
          <w:sz w:val="28"/>
          <w:sz w:val="28"/>
          <w:szCs w:val="28"/>
          <w:rtl w:val="true"/>
          <w:lang w:bidi="fa-IR"/>
        </w:rPr>
        <w:t>بعیرا بعیرا،و لو کان من سهمه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لما بلغ ذلک،لان سهمه خمس الخمس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فدل علی أنه کان من أصل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ینفل من خمس الخمس سهم النبی علیه السّلام</w:t>
      </w:r>
      <w:r>
        <w:rPr>
          <w:rFonts w:eastAsia="IRNazanin" w:cs="IRNazanin"/>
          <w:color w:val="111111"/>
          <w:sz w:val="28"/>
          <w:szCs w:val="28"/>
          <w:rtl w:val="true"/>
          <w:lang w:bidi="fa-IR"/>
        </w:rPr>
        <w:t>.</w:t>
      </w:r>
    </w:p>
    <w:p>
      <w:pPr>
        <w:pStyle w:val="Heading3"/>
        <w:numPr>
          <w:ilvl w:val="2"/>
          <w:numId w:val="1"/>
        </w:numPr>
        <w:rPr/>
      </w:pPr>
      <w:bookmarkStart w:id="184" w:name="__RefHeading___Toc3055746_3381743652"/>
      <w:bookmarkStart w:id="185" w:name="_Toc71"/>
      <w:bookmarkEnd w:id="184"/>
      <w:r>
        <w:rPr>
          <w:rtl w:val="true"/>
        </w:rPr>
        <w:t>قسمة الغنیمة</w:t>
      </w:r>
      <w:bookmarkEnd w:id="1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للإمام ان یقول قبل لقاء العدو من أخذ شیئا من الغنیمة بعد الخمس فهو له،لقیام الدلالة علی عصمته،و لأن أفعاله حجة کأفعال النبی علیه السّلام،و روی أن النبی علیه السّلام قال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شیئا فهو له،و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أنه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الغنیمة لا یخلو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نقله و تحویله الی بلاد الإسلام،مثل الثیاب و الدراهم و الدنانیر و الأثاث و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أجساما،مثل النساء و 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مما لا یمکن نقله،کالأرضین و العقار و 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نقله یقسم بین الغانمین بالسویة،و لا یفضل راجل علی راجل، و لا فارس علی فارس،و انما یفضل الفارس علی الراجل،و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الغنیمة الی من لا یحضر الوقعة،و عندنا یجوز ذلک،و هو أن یعطی من یلحق بهم مددا لهم و ان لم یحضروا الوقعة،و یسهم عندنا للصبیان،و من یولد فی تلک الحال و سیجیء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یعطی لغیر الغانمین،لکن یجوز أن یفضل بعض الغانمین علی بعض</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یفضل بعضهم علی بعض،و یجوز أن یعطی منها لغیر الغانمین</w:t>
      </w:r>
      <w:r>
        <w:rPr>
          <w:rFonts w:eastAsia="IRNazanin" w:cs="IRNazanin"/>
          <w:color w:val="111111"/>
          <w:sz w:val="28"/>
          <w:szCs w:val="28"/>
          <w:rtl w:val="true"/>
          <w:lang w:bidi="fa-IR"/>
        </w:rPr>
        <w:t xml:space="preserve">. </w:t>
      </w:r>
      <w:bookmarkStart w:id="186" w:name="pg14037_168121"/>
    </w:p>
    <w:p>
      <w:pPr>
        <w:pStyle w:val="BookText"/>
        <w:rPr/>
      </w:pPr>
      <w:bookmarkEnd w:id="186"/>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قوم دار الحرب،أو قاتلوا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 الامام فغنموا،کان ذلک للإمام خاصة،و خالف جمیع الفقهاء فی ذلک،و علی هذه المسألة إجماع الفرقة</w:t>
      </w:r>
      <w:r>
        <w:rPr>
          <w:rFonts w:eastAsia="IRNazanin" w:cs="IRNazanin"/>
          <w:color w:val="111111"/>
          <w:sz w:val="28"/>
          <w:szCs w:val="28"/>
          <w:rtl w:val="true"/>
          <w:lang w:bidi="fa-IR"/>
        </w:rPr>
        <w:t>.</w:t>
      </w:r>
    </w:p>
    <w:p>
      <w:pPr>
        <w:pStyle w:val="Heading3"/>
        <w:numPr>
          <w:ilvl w:val="2"/>
          <w:numId w:val="1"/>
        </w:numPr>
        <w:rPr/>
      </w:pPr>
      <w:bookmarkStart w:id="187" w:name="__RefHeading___Toc3055748_3381743652"/>
      <w:bookmarkStart w:id="188" w:name="_Toc72"/>
      <w:bookmarkEnd w:id="187"/>
      <w:r>
        <w:rPr>
          <w:rtl w:val="true"/>
        </w:rPr>
        <w:t>الأسیر علی ضربین</w:t>
      </w:r>
      <w:bookmarkEnd w:id="1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یوسر قبل أن تضع الحرب أوزارها،فالإمام مخیر فیه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یقتله،أو یقطع یدیه و رجلیه و یترکه حتی ینزف،و أسیر یؤخذ بعد أن تضع الحرب أوزارها،فهو مخیر فیه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 الاسترقاق،و المفاداة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مخیر بین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القتل و المفاداة و المن و الاسترقاق 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مخیر بین القتل و الاسترقاق و المفاداة علی الرجال دون المال، و أجمع أهل العراق أن المفاداة علی الأموال 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و روی الزهری عن جبیر بن مطعم أن رسول اللّه صلّی اللّه علیه و آله قال فی أساری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مطعم بن عدی حیا و کلمنی فی هؤلاء السبی لأطلقتهم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جواز المن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أبا عزة الجمحی وقع فی الأسر یوم بدر،فقال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انی ذو عیلة فامنن علی فمن علیه علی أن لا یعود الی القتال،فمر إلی مکة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سخرت بمحمد و عاد الی القتال یوم احد،فدعا رسول اللّه أن لا یفلت فوقع فی </w:t>
      </w:r>
      <w:bookmarkStart w:id="189" w:name="pg14037_168122"/>
    </w:p>
    <w:p>
      <w:pPr>
        <w:pStyle w:val="BookText"/>
        <w:rPr/>
      </w:pPr>
      <w:bookmarkEnd w:id="189"/>
      <w:r>
        <w:rPr>
          <w:rFonts w:ascii="IRNazanin" w:hAnsi="IRNazanin" w:eastAsia="IRNazanin"/>
          <w:color w:val="111111"/>
          <w:sz w:val="28"/>
          <w:sz w:val="28"/>
          <w:szCs w:val="28"/>
          <w:rtl w:val="true"/>
          <w:lang w:bidi="fa-IR"/>
        </w:rPr>
        <w:t>الأسر،فقال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ذو عیلة فامنن علی،فقال النبی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علیک حتی ترجع إلی مکة،فتقول فی نادی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انی سخرت بمحمد مرتین،لا یلسع المؤمن من جحر مرتین،فقتله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المفاداة بالرجال ما رواه عمران بن حصین أن النبی علیه السّلام فادی رجلا برجلین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المفاداة بالمال ما فعله النبی علیه السّلام یوم بدر،فإنه فادی جماعة من کفار قریش و القصة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فادی کل رجل بأربعمائة 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أبا العاص زوج زینب بنت رسول اللّه کان ممن وقع فی الأسر و کانت هی بمکة،فأنفذت مالا لتفکه من الأسر،و کانت فیه قلادة کانت لخدیجة دخلت بها زینب علی أبی العاص،فلما رآها رسول اللّه صلّی اللّه علیه و آله عرفها فرق لها رقة شدیدة،فقال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خلیتم أسیرها و رددتم مالها،قالوا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ففعلوا ذلک</w:t>
      </w:r>
      <w:r>
        <w:rPr>
          <w:rFonts w:eastAsia="IRNazanin" w:cs="IRNazanin"/>
          <w:color w:val="111111"/>
          <w:sz w:val="28"/>
          <w:szCs w:val="28"/>
          <w:rtl w:val="true"/>
          <w:lang w:bidi="fa-IR"/>
        </w:rPr>
        <w:t>.</w:t>
      </w:r>
    </w:p>
    <w:p>
      <w:pPr>
        <w:pStyle w:val="Heading3"/>
        <w:numPr>
          <w:ilvl w:val="2"/>
          <w:numId w:val="1"/>
        </w:numPr>
        <w:rPr/>
      </w:pPr>
      <w:bookmarkStart w:id="190" w:name="__RefHeading___Toc3055750_3381743652"/>
      <w:bookmarkStart w:id="191" w:name="_Toc73"/>
      <w:bookmarkEnd w:id="190"/>
      <w:r>
        <w:rPr>
          <w:rtl w:val="true"/>
        </w:rPr>
        <w:t>الغنیمة غیر المنقولة</w:t>
      </w:r>
      <w:bookmarkEnd w:id="1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ینقل و لا یحول من الدور و العقارات و الأرضین، فعندنا فیه الخمس لأهله و الباقی لجمیع المسلمین من حضر القتال و من لم یحضر، فیصرف ارتفاعه الی مصالحهم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حکمه حکم ما ینقل و یحول خمس لأهل الخمس و الباقی فی المقاتلة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عمر و معاذ الی أن الامام مخیر فیه بین شیئین أن یقسمه علی الغانمین،أو یقفه علی المسلمین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المبارک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مخیر فیه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القسمة علی الغانمین،أو یقفه علی المسلمین،أو یقر أهلها علیها و یضرب علیهم الجزیة باسم الخراج، و ان شاء أقر أهلها الذین کانوا فیها،و ان شاء أخرج أولئک و أتی بقوم آخرین من المشرکین و أقرهم فیها و ضرب علیهم الجزیة باسم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یصیر وقفا علی المسلمین بنفس الاستغنام و الأخذ من غیر إیقاف الإمام،فلا یجوز بیعه و لا 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السلام فتح هوازن و لم یقسم أرضها بین الغانمین،فلو کانت للغانمین لقسمها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فیهم،و روی أن عمر استشار علیا فی أرض السواد،فقال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دعها عدة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 بالشام،فقال له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اقسمها بیننا،و أبی عمر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اکفنی شر بلال و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العراق ما بین الموصل و عبادان طولا،و ما بین حلوان و القادسیة عرضا،فتحت عنوة فهی للمسلمین قاطبة علی ما قدمنا القول فیه،بدلالة ما تقدم فی المسألة الأولی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غنیمة للغانمین فقسمها عمر بین الغانمین،ثمَّ اشتراها منهم و وقفها علی المسلمین ثمَّ آجرها منهم،و هذا الخراج هو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وقفها علی المسلمین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أقرها فی أیدی أهلها المشرکین و ضرب علیهم الجزیة باسم الخراج فهذا الخراج هو تلک الجزیة،و عنده لا یسقط ذلک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صارت </w:t>
      </w:r>
      <w:bookmarkStart w:id="192" w:name="pg14037_168124"/>
    </w:p>
    <w:p>
      <w:pPr>
        <w:pStyle w:val="BookText"/>
        <w:rPr/>
      </w:pPr>
      <w:bookmarkEnd w:id="192"/>
      <w:r>
        <w:rPr>
          <w:rFonts w:ascii="IRNazanin" w:hAnsi="IRNazanin" w:eastAsia="IRNazanin"/>
          <w:color w:val="111111"/>
          <w:sz w:val="28"/>
          <w:sz w:val="28"/>
          <w:szCs w:val="28"/>
          <w:rtl w:val="true"/>
          <w:lang w:bidi="fa-IR"/>
        </w:rPr>
        <w:t>وقفا بنفس الاستغنام</w:t>
      </w:r>
      <w:r>
        <w:rPr>
          <w:rFonts w:eastAsia="IRNazanin" w:cs="IRNazanin"/>
          <w:color w:val="111111"/>
          <w:sz w:val="28"/>
          <w:szCs w:val="28"/>
          <w:rtl w:val="true"/>
          <w:lang w:bidi="fa-IR"/>
        </w:rPr>
        <w:t>.</w:t>
      </w:r>
    </w:p>
    <w:p>
      <w:pPr>
        <w:pStyle w:val="Heading3"/>
        <w:numPr>
          <w:ilvl w:val="2"/>
          <w:numId w:val="1"/>
        </w:numPr>
        <w:rPr/>
      </w:pPr>
      <w:bookmarkStart w:id="193" w:name="__RefHeading___Toc3055752_3381743652"/>
      <w:bookmarkStart w:id="194" w:name="_Toc74"/>
      <w:bookmarkEnd w:id="193"/>
      <w:r>
        <w:rPr>
          <w:rtl w:val="true"/>
        </w:rPr>
        <w:t>الصبیان یسهم لهم</w:t>
      </w:r>
      <w:bookmarkEnd w:id="1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 یسهم لهم مع الرجال،و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یولد قبل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النساء و العبید و الکفار،فلا سهم لهم،و ان شاء الامام أن یرضخ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فعل،و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یرضخ لهؤلاء الأربعة و لا سهم لهم</w:t>
      </w:r>
      <w:r>
        <w:rPr>
          <w:rFonts w:eastAsia="IRNazanin" w:cs="IRNazanin"/>
          <w:color w:val="111111"/>
          <w:sz w:val="28"/>
          <w:szCs w:val="28"/>
          <w:rtl w:val="true"/>
          <w:lang w:bidi="fa-IR"/>
        </w:rPr>
        <w:t>.</w:t>
      </w:r>
    </w:p>
    <w:p>
      <w:pPr>
        <w:pStyle w:val="Heading3"/>
        <w:numPr>
          <w:ilvl w:val="2"/>
          <w:numId w:val="1"/>
        </w:numPr>
        <w:rPr/>
      </w:pPr>
      <w:bookmarkStart w:id="195" w:name="__RefHeading___Toc3055754_3381743652"/>
      <w:bookmarkStart w:id="196" w:name="_Toc75"/>
      <w:bookmarkEnd w:id="195"/>
      <w:r>
        <w:rPr>
          <w:rtl w:val="true"/>
        </w:rPr>
        <w:t>لا سهم للنساء و الکفار</w:t>
      </w:r>
      <w:bookmarkEnd w:id="1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لا سهم لهن،و انما یرضخ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لهن،و به قال جمیع الفقهاء،إلا الأوزاعی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لا سهم لهم مع المسلمین،سواء قاتلوا بإذن الإمام أو بغیر اذن الامام،و ان قاتلوا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 رضخ لهم الامام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مع المسلمین من یرضخ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الکفار و النساء،و العبید انما یرضخ لهم من أصل الغنیمة قبل أن یخمس،لان معونة هؤلاء عائدة علی أصل الغنیمة،فیجب أن لا یختص برضخهم قوم دون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من أربعة أخماس المقاتلة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خمس الخمس سهم النبی علیه السّلام</w:t>
      </w:r>
      <w:r>
        <w:rPr>
          <w:rFonts w:eastAsia="IRNazanin" w:cs="IRNazanin"/>
          <w:color w:val="111111"/>
          <w:sz w:val="28"/>
          <w:szCs w:val="28"/>
          <w:rtl w:val="true"/>
          <w:lang w:bidi="fa-IR"/>
        </w:rPr>
        <w:t>.</w:t>
      </w:r>
    </w:p>
    <w:p>
      <w:pPr>
        <w:pStyle w:val="Heading3"/>
        <w:numPr>
          <w:ilvl w:val="2"/>
          <w:numId w:val="1"/>
        </w:numPr>
        <w:rPr/>
      </w:pPr>
      <w:bookmarkStart w:id="197" w:name="__RefHeading___Toc3055756_3381743652"/>
      <w:bookmarkStart w:id="198" w:name="_Toc76"/>
      <w:bookmarkEnd w:id="197"/>
      <w:r>
        <w:rPr>
          <w:rtl w:val="true"/>
        </w:rPr>
        <w:t>للراجل سهم،و للفارس سهمان</w:t>
      </w:r>
      <w:bookmarkEnd w:id="1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للراجل سهم،و للفارس سهمان سهم له و سهم لفرسه،و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له،و سهمان لفرسه،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الصحابة علی علیه السّلام،و عمر،و فی التابعین عمر بن عبد العزیز و الحسن البصری،و ابن سیرین،و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المدینة،و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الشام و اللیث بن سعد،و أهل مصر،و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99" w:name="pg14037_168125"/>
    </w:p>
    <w:p>
      <w:pPr>
        <w:pStyle w:val="BookText"/>
        <w:rPr/>
      </w:pPr>
      <w:bookmarkEnd w:id="199"/>
      <w:r>
        <w:rPr>
          <w:rFonts w:ascii="IRNazanin" w:hAnsi="IRNazanin" w:eastAsia="IRNazanin"/>
          <w:color w:val="111111"/>
          <w:sz w:val="28"/>
          <w:sz w:val="28"/>
          <w:szCs w:val="28"/>
          <w:rtl w:val="true"/>
          <w:lang w:bidi="fa-IR"/>
        </w:rPr>
        <w:t>یدل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روایة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ابن عمر أن النبی علیه السلام أعطی الفارس سهمین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 له،و سهما لفرسه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المقداد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أعطانی رسول اللّه سهمین سهما لی و سهما لفرسی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رواه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نافع عن ابن عمر أن النبی علیه السّلام أسهم الرجل و فرسه ثلاثة أسهم،سهما له،و سهمین لفرسه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الزهری عن مالک بن أوس البصری عن عمر بن الخطاب،و طلحة بن عبد اللّه و الزبیر بن العوام أن النبی علیه السّلام أسهم یوم خیبر لکل فرس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الزبیر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علیه السّلام أعطانی أربعة أسهم سهما لی،و سهمین لفرسی،و سهما لأمی،و کانت من ذوی القربی</w:t>
      </w:r>
      <w:r>
        <w:rPr>
          <w:rFonts w:eastAsia="IRNazanin" w:cs="IRNazanin"/>
          <w:color w:val="111111"/>
          <w:sz w:val="28"/>
          <w:szCs w:val="28"/>
          <w:rtl w:val="true"/>
          <w:lang w:bidi="fa-IR"/>
        </w:rPr>
        <w:t>.</w:t>
      </w:r>
    </w:p>
    <w:p>
      <w:pPr>
        <w:pStyle w:val="Heading3"/>
        <w:numPr>
          <w:ilvl w:val="2"/>
          <w:numId w:val="1"/>
        </w:numPr>
        <w:rPr/>
      </w:pPr>
      <w:bookmarkStart w:id="200" w:name="__RefHeading___Toc3055758_3381743652"/>
      <w:bookmarkStart w:id="201" w:name="_Toc77"/>
      <w:bookmarkEnd w:id="200"/>
      <w:r>
        <w:rPr>
          <w:rtl w:val="true"/>
        </w:rPr>
        <w:t>للفرس سهم</w:t>
      </w:r>
      <w:bookmarkEnd w:id="2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للفرس سهم أی فرس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عموم الأخبار التی جاء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له سهمان علی اختلاف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عربیا فله سهمان،و ان کان عجمیا فلا یسهم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هجینا أو مقرفا فله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للعربی سهمان،و لما عداه سهم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الرجل أفراس أسهم لفرسین منها،و لا یسهم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زاد علیهما،و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سهم الا لفرس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قاتل علی فرس مغصوب لم یسهم لفرسه،بدلالة الاخبار أن للفارس سهما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لفرسه سهما أو سهمین،و هذا الفرس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لفرسه،و من یستحق سهمه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للإمام أن یترک فرسا حطما و هو المنکسر،أو قحما و هو الهرم،أو ضعیفا،أو ضرعا و هو الذی لا یمکن القتال علیه لصغره،أو أعجف و هو المهزول،أو رازحا و هو الذی لا حراک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به،أن یدخل دار الحرب للقتال علیه،فان أدخل و قوتل علیه أو لم یقاتل فإنه یسهم له،بدلالة عموم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دار الحرب راجلا،ثمَّ وجد فرسا،فکان عند تقضی الحرب فارسا أسهم له،و ان دخلها فارسا و عند تقضی الحرب کان راجلا بأن باعه أو وهبه أو آجره لم یسهم له،بدلالة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رِباطِ الْخَیْلِ تُرْهِبُونَ بِهِ عَدُوَّ اللّهِ وَ عَدُوَّکُمْ</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الإرهاب بالفرس یکون حال القتال لا حال الدخول،و لان الاستحقاق یکون بتقضی القتال،بدلالة أن من 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 لم یسهم له بلا 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دخل الدار فارسا أسهم له،و ان خرجت الدابة من یده علی أی وجه کان و کان عند تقضی الحرب راجلا و ان دخلها راجلا لم یسهم له،و ان </w:t>
      </w:r>
      <w:bookmarkStart w:id="202" w:name="pg14037_168127"/>
    </w:p>
    <w:p>
      <w:pPr>
        <w:pStyle w:val="BookText"/>
        <w:rPr/>
      </w:pPr>
      <w:bookmarkEnd w:id="202"/>
      <w:r>
        <w:rPr>
          <w:rFonts w:ascii="IRNazanin" w:hAnsi="IRNazanin" w:eastAsia="IRNazanin"/>
          <w:color w:val="111111"/>
          <w:sz w:val="28"/>
          <w:sz w:val="28"/>
          <w:szCs w:val="28"/>
          <w:rtl w:val="true"/>
          <w:lang w:bidi="fa-IR"/>
        </w:rPr>
        <w:t>کان عند تقضی الحرب فارسا،و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باعه قبل تقضی القتال لم یسهم له،لأنه باعه باختیاره</w:t>
      </w:r>
      <w:r>
        <w:rPr>
          <w:rFonts w:eastAsia="IRNazanin" w:cs="IRNazanin"/>
          <w:color w:val="111111"/>
          <w:sz w:val="28"/>
          <w:szCs w:val="28"/>
          <w:rtl w:val="true"/>
          <w:lang w:bidi="fa-IR"/>
        </w:rPr>
        <w:t>.</w:t>
      </w:r>
    </w:p>
    <w:p>
      <w:pPr>
        <w:pStyle w:val="Heading3"/>
        <w:numPr>
          <w:ilvl w:val="2"/>
          <w:numId w:val="1"/>
        </w:numPr>
        <w:rPr/>
      </w:pPr>
      <w:bookmarkStart w:id="203" w:name="__RefHeading___Toc3055760_3381743652"/>
      <w:bookmarkStart w:id="204" w:name="_Toc78"/>
      <w:bookmarkEnd w:id="203"/>
      <w:r>
        <w:rPr>
          <w:rtl w:val="true"/>
        </w:rPr>
        <w:t>سهم المریض</w:t>
      </w:r>
      <w:bookmarkEnd w:id="2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الصحیح دار الحرب مجاهدا ثمَّ مرض فإنه یسهم له،و هو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مرضا یخرجه من کونه مجاهدا،مثل الاغماء و غیره لم یسهم له</w:t>
      </w:r>
      <w:r>
        <w:rPr>
          <w:rFonts w:eastAsia="IRNazanin" w:cs="IRNazanin"/>
          <w:color w:val="111111"/>
          <w:sz w:val="28"/>
          <w:szCs w:val="28"/>
          <w:rtl w:val="true"/>
          <w:lang w:bidi="fa-IR"/>
        </w:rPr>
        <w:t>.</w:t>
      </w:r>
    </w:p>
    <w:p>
      <w:pPr>
        <w:pStyle w:val="Heading3"/>
        <w:numPr>
          <w:ilvl w:val="2"/>
          <w:numId w:val="1"/>
        </w:numPr>
        <w:rPr/>
      </w:pPr>
      <w:bookmarkStart w:id="205" w:name="__RefHeading___Toc3055762_3381743652"/>
      <w:bookmarkStart w:id="206" w:name="_Toc79"/>
      <w:bookmarkEnd w:id="205"/>
      <w:r>
        <w:rPr>
          <w:rtl w:val="true"/>
        </w:rPr>
        <w:t>سهم الأجیر</w:t>
      </w:r>
      <w:bookmarkEnd w:id="2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رجل أجیرا و دخلا معا دار الحرب للجهاد، أسهم للأجیر و یستحق مع ذلک الأجرة،لأن الغنیمة إنما تستحق بالحضور و الأجرة تستحق بالعمل،و هذا قد حضر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قاتل أسهم له،و ان لم یقاتل لم یسهم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الإجارة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 یسهم له،و ان کانت معینة ففیه ثلاثة أقوال،أحدها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یسهم له کالعبد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بین فسخ الإجارة و الجهاد و یسهم له و لا یستحق الأجرة،و بین المقام علی الإجارة و لا یسهم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07" w:name="__RefHeading___Toc3055764_3381743652"/>
      <w:bookmarkStart w:id="208" w:name="_Toc80"/>
      <w:bookmarkEnd w:id="207"/>
      <w:r>
        <w:rPr>
          <w:rtl w:val="true"/>
        </w:rPr>
        <w:t>سهم الأسیر إذا أفلت</w:t>
      </w:r>
      <w:bookmarkEnd w:id="2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انفلت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من ید المشرکین، فلحق المسلمین بعد تقضی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و احازة المال قبل القسمة،فإنه یسهم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یسهم 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لحق بهم بعد تقضی الحرب و قبل حیازة المال عندنا یسهم له،و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یسهم له</w:t>
      </w:r>
      <w:r>
        <w:rPr>
          <w:rFonts w:eastAsia="IRNazanin" w:cs="IRNazanin"/>
          <w:color w:val="111111"/>
          <w:sz w:val="28"/>
          <w:szCs w:val="28"/>
          <w:rtl w:val="true"/>
          <w:lang w:bidi="fa-IR"/>
        </w:rPr>
        <w:t xml:space="preserve">. </w:t>
      </w:r>
      <w:bookmarkStart w:id="209" w:name="pg14037_168128"/>
    </w:p>
    <w:p>
      <w:pPr>
        <w:pStyle w:val="BookText"/>
        <w:rPr/>
      </w:pPr>
      <w:bookmarkEnd w:id="209"/>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قاتل أسهم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ان لم یقاتل لم یسهم له</w:t>
      </w:r>
      <w:r>
        <w:rPr>
          <w:rFonts w:eastAsia="IRNazanin" w:cs="IRNazanin"/>
          <w:color w:val="111111"/>
          <w:sz w:val="28"/>
          <w:szCs w:val="28"/>
          <w:rtl w:val="true"/>
          <w:lang w:bidi="fa-IR"/>
        </w:rPr>
        <w:t>.</w:t>
      </w:r>
    </w:p>
    <w:p>
      <w:pPr>
        <w:pStyle w:val="Heading3"/>
        <w:numPr>
          <w:ilvl w:val="2"/>
          <w:numId w:val="1"/>
        </w:numPr>
        <w:rPr/>
      </w:pPr>
      <w:bookmarkStart w:id="210" w:name="__RefHeading___Toc3055766_3381743652"/>
      <w:bookmarkStart w:id="211" w:name="_Toc81"/>
      <w:bookmarkEnd w:id="210"/>
      <w:r>
        <w:rPr>
          <w:rtl w:val="true"/>
        </w:rPr>
        <w:t>لا سهم لتجار العسکر</w:t>
      </w:r>
      <w:bookmarkEnd w:id="2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العسکر مثل الخباز و الطباخ و البیطار و أمثالهم ممن حضر لا للجهاد لا یسهم له،لأن الغنیمة لا تستحق الا بالجهاد أو بنیة الجهاد،و هؤلاء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جاهدوا و لا حضروا بنیة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قاتل أسهم له،و ان لم یقاتل لا یسهم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کذا نقول نحن 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یسهم لهم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 لهم،لأن الغنیمة یستحق بالحضور،و هذا أیضا قوی إذا اعتبرنا الحضور فی استحقاق السهام لا غیر علی ما تقدم</w:t>
      </w:r>
      <w:r>
        <w:rPr>
          <w:rFonts w:eastAsia="IRNazanin" w:cs="IRNazanin"/>
          <w:color w:val="111111"/>
          <w:sz w:val="28"/>
          <w:szCs w:val="28"/>
          <w:rtl w:val="true"/>
          <w:lang w:bidi="fa-IR"/>
        </w:rPr>
        <w:t>.</w:t>
      </w:r>
    </w:p>
    <w:p>
      <w:pPr>
        <w:pStyle w:val="Heading3"/>
        <w:numPr>
          <w:ilvl w:val="2"/>
          <w:numId w:val="1"/>
        </w:numPr>
        <w:rPr/>
      </w:pPr>
      <w:bookmarkStart w:id="212" w:name="__RefHeading___Toc3055768_3381743652"/>
      <w:bookmarkStart w:id="213" w:name="_Toc82"/>
      <w:bookmarkEnd w:id="212"/>
      <w:r>
        <w:rPr>
          <w:rtl w:val="true"/>
        </w:rPr>
        <w:t>إذا لحق الغانمین مدد أسهم له</w:t>
      </w:r>
      <w:bookmarkEnd w:id="2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لحق الغانمین مدد قبل قسمة الغنائم،شارکوهم و أسهم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المسائل الثلاث التی تقدمت فی الأسیر،و القول فیه مثل القول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لحق الغانمین المدد بعد تقضی القتال و حیازة المال تشرکونهم فی الغنیمة إلا فی ثلاث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یلحقوا بهم بعد القسمة فی دار الحرب لان عنده لا یجوز القسمة فی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إذا لحقوا بعد أن باع الإمام الغنیمة،الثالثة أن یلحقوا بعد رجوع الغانمین الی دار الإسلام،ففی هذه المواضع وافقوا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الإمام جیشا إلی جهة من الجهات و أمر علیها أمیرا،فرأی الأمیر المصلحة فی أن یقدم 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العدو ففعل فغنمت السریة،شارکها الجیش فی تلک الغنیمة،و کذلک إذا غنم الجیش،فان السریة</w:t>
      </w:r>
      <w:r>
        <w:rPr>
          <w:rFonts w:eastAsia="IRNazanin" w:cs="IRNazanin"/>
          <w:color w:val="111111"/>
          <w:sz w:val="28"/>
          <w:szCs w:val="28"/>
          <w:rtl w:val="true"/>
          <w:lang w:bidi="fa-IR"/>
        </w:rPr>
        <w:t xml:space="preserve">] </w:t>
      </w:r>
      <w:bookmarkStart w:id="214" w:name="pg14037_168129"/>
    </w:p>
    <w:p>
      <w:pPr>
        <w:pStyle w:val="BookText"/>
        <w:rPr/>
      </w:pPr>
      <w:bookmarkEnd w:id="214"/>
      <w:r>
        <w:rPr>
          <w:rFonts w:ascii="IRNazanin" w:hAnsi="IRNazanin" w:eastAsia="IRNazanin"/>
          <w:color w:val="111111"/>
          <w:sz w:val="28"/>
          <w:sz w:val="28"/>
          <w:szCs w:val="28"/>
          <w:rtl w:val="true"/>
          <w:lang w:bidi="fa-IR"/>
        </w:rPr>
        <w:t>تشارکها،و به قال جمیع الفقهاء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یشارک الجیش السریة و لا السریة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شعیب، عن أبیه،عن جده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یتکافأ دماؤهم یسعی بذمتهم أدناهم و یجیر أقصاهم علی أدناهم،و هم ید علی من سواهم،و یرد علی أقاعدهم سرایاهم لا یقتل مؤمن بکافر،و لا ذو عهد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فموضع الدلالة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أقاعدهم سرایاهم</w:t>
      </w:r>
      <w:r>
        <w:rPr>
          <w:rFonts w:eastAsia="IRNazanin" w:cs="IRNazanin"/>
          <w:color w:val="111111"/>
          <w:sz w:val="28"/>
          <w:szCs w:val="28"/>
          <w:rtl w:val="true"/>
          <w:lang w:bidi="fa-IR"/>
        </w:rPr>
        <w:t>».</w:t>
      </w:r>
    </w:p>
    <w:p>
      <w:pPr>
        <w:pStyle w:val="Heading3"/>
        <w:numPr>
          <w:ilvl w:val="2"/>
          <w:numId w:val="1"/>
        </w:numPr>
        <w:rPr/>
      </w:pPr>
      <w:bookmarkStart w:id="215" w:name="__RefHeading___Toc3055770_3381743652"/>
      <w:bookmarkStart w:id="216" w:name="_Toc83"/>
      <w:bookmarkEnd w:id="215"/>
      <w:r>
        <w:rPr>
          <w:rtl w:val="true"/>
        </w:rPr>
        <w:t>طریق قسمة الخمس</w:t>
      </w:r>
      <w:bookmarkEnd w:id="2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أن الخمس یقسم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للّه،و سهم لرسوله،و سهم لذی القربی،فهذه الثلاثة کانت للنبی علیه السّلام،و بعده لمن یقوم مقامه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للیتامی،و سهم للمساکین،و سهم لأبناء السبیل من آل محمد لا یشرکهم فیه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الفقهاء فی ذلک،فذهب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خمس الغنیمة یقسم علی خمسة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لرسول اللّه،و سهم لذوی القربی،و سهم للیتامی،و سهم للمساکین و سهم لأبناء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سهم رسول اللّه،فیصرف فی مصالح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سهم ذوی القربی،فإنه یصرف إلی ذوی القربی علی ما کان یصرف إلیهم علی عهد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أبو العالیة الریاحی الی أن الخمس من الغنیمة و الفیء مقسوم علی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للّه،و سهم لرسوله،و سهم لذی القربی،و سهم للیتامی و سهم للمساکین، و سهم لأبناء السبیل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الخمس من الغنیمة أربعة أخماس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الفیء مفوض الی اجتهاد </w:t>
      </w:r>
    </w:p>
    <w:p>
      <w:pPr>
        <w:pStyle w:val="BookText"/>
        <w:rPr/>
      </w:pPr>
      <w:r>
        <w:rPr>
          <w:rFonts w:ascii="IRNazanin" w:hAnsi="IRNazanin" w:eastAsia="IRNazanin"/>
          <w:color w:val="111111"/>
          <w:sz w:val="28"/>
          <w:sz w:val="28"/>
          <w:szCs w:val="28"/>
          <w:rtl w:val="true"/>
          <w:lang w:bidi="fa-IR"/>
        </w:rPr>
        <w:t>الامام یصرف ذلک الی من رأی أن یصرف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خمس الغنیمة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أخماس الفیء یقسم علی ثلاثة أسهم سهم للیتامی،و سهم للمساکین،و سهم لأبناء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روی عنه حسن ابن زیاد،و روی ابن سماعة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کان مقسوما علی عهد رسول اللّه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خمسة الا أنه لما مات سقط سهمه و سهم ذی القربی الذین کانوا علی عهده و بقی الأصناف الثلاثة فصرف إلیهم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أصحابه فی سهم ذی القربی،فمنهم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یستحقون شیئا و انما کان رسول اللّه یتصدق علیهم لقرابتهم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ذی القربی ثابت لم یسقط بموت النبی علیه السّلام و هو لمن قام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ذی القربی ثابت و هو خمس الخمس یصرف إلی أقاربه الغنی منهم و الفقیر و یستحقونه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سهم ذوی القربی بموت النبی،الا أن یعطیهم الإمام شیئا لحق الفقر و المسکنة،و لا یعطی الأغنیاء منهم شیئا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لِذِی الْقُرْبی وَ الْیَتامی</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الایة و فی هذه الآیة أدلة،أحدها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أضاف الخمس الی المذکورین و شرک بینهم بواو الجمع،فیقتضی أن یکون بینهم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أضافه إلیهم بلام التملیک،و شرک بینهم بواو التشریک،فعندنا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الإضافة إضافة ملک،و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اضافة محل الی هم أهل لذلک،فمن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الأغنیاء </w:t>
      </w:r>
    </w:p>
    <w:p>
      <w:pPr>
        <w:pStyle w:val="BookText"/>
        <w:rPr/>
      </w:pPr>
      <w:r>
        <w:rPr>
          <w:rFonts w:ascii="IRNazanin" w:hAnsi="IRNazanin" w:eastAsia="IRNazanin"/>
          <w:color w:val="111111"/>
          <w:sz w:val="28"/>
          <w:sz w:val="28"/>
          <w:szCs w:val="28"/>
          <w:rtl w:val="true"/>
          <w:lang w:bidi="fa-IR"/>
        </w:rPr>
        <w:t>لا یعطون فقد خرج عن مقتضی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جعل لهم السهم بحق القرابة،فالظاهر أن هذا السهم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یستحقونه بالقرابة،و یدل علیه ما روی جبیر بن مطعم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خیبر وضع رسول اللّه صلّی اللّه علیه و آله سهم ذی القربی فی بنی هاشم و بنی المطلب،و ترک بنی نوفل و بنی عبد شمس،فانطلقت أنا و عثمان حتی أتینا رسول اللّه صلّی اللّه علیه و آله،فقلنا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هؤلاء بنو هاشم لا ینکر فضلهم لموضعک الذی وضعه اللّه فیهم،فما بال إخواننا بنی المطلب أعطیتهم و ترکتنا و قرابتنا واحدة؟فقال رسول اللّه صلّی اللّه علیه و آله أنا و بنی المطلب لا نفترق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جاهلیة و لا إسلام،و انما نحن و هم شیء واحد و شبک بین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الخبر أدلة،أحدها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وضع سهم ذی القربی،فأثبت لهم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ذلک لأدنی أقربائه بنی هاشم و بنی المطلب بالقرابة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ینکر علی جبیر و عثمان حین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 ذلک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یعط بنی عبد شمس،و لا بنی نوفل،و لو کان الاستحقاق بالفقر لما خص فریقا دون فریق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الرحمن بن أبی لیلی،عن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العباس و فاطمة و زید بن حارثة علی رسول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رأیت أن تولینی حقنا فی الخمس فی کتاب اللّه فی حیاتک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ینازعنا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أحد بعدک،ففعل ففعلت،فلما مات رسول اللّه صلّی اللّه علیه و آله ولانیه أبو بکر فقسمته،فلما کان آخر سنة من سنی عمر أتاه مال کثیر،فعزل حقنا فدعانی عمر،فقلت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بنی هاشم فی غنی </w:t>
      </w:r>
    </w:p>
    <w:p>
      <w:pPr>
        <w:pStyle w:val="BookText"/>
        <w:rPr/>
      </w:pPr>
      <w:r>
        <w:rPr>
          <w:rFonts w:ascii="IRNazanin" w:hAnsi="IRNazanin" w:eastAsia="IRNazanin"/>
          <w:color w:val="111111"/>
          <w:sz w:val="28"/>
          <w:sz w:val="28"/>
          <w:szCs w:val="28"/>
          <w:rtl w:val="true"/>
          <w:lang w:bidi="fa-IR"/>
        </w:rPr>
        <w:t>من ذلک و ان بالمسلمین خلة،فإن رأیت أن تصرفه إلیهم ففعل عمر ذلک،فقال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أحرمتنا حقنا انه لا یرجع إلینا أبدا،قال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العباس داهیا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علیا علیه السّلام عند أحجار الزیت،فقلت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ما فعل أبو بکر و عمر بحقکم من الخمس أهل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بکر فما کان فی زمانه أخماس و ما کان معه أوفاناه،و أما عمر فکان یعطینا حتی أتاه مال فارس و السوس أو الأهواز الشک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بالمسلمین خلة،فلو ترکت حقکم من الخمس لا صرفه فی خلة المسلمین،و إذا أتانی مال قضیته لکم،فقال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تطمعه فی حقنا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لسنا أحق من أجاب أمیر المؤمنین و سد خلة المسلمین،فمات عمر قبل أن یأتیه مال فیعطینا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یزید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نجدة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الحروری الی ابن عباس یسأله عن سهم ذی القربی لمن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لقرابة رسول اللّه أراد عمر أن یعطینا عوضا عنه،فأبیناه لأنا رأیناه دون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أن سهم ذی القربی للإمام،و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ذوی القربی یستوی فیه القریب و البعید،و الذکر و الأنثی،و الصغیر و الکبیر الا انه للذکر مثل حظ الأنثیین،لأن ذلک مستحق بالإرث الذی یجری مجری 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 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 فیه سواء،لان ذلک مستحق بالقرابة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سهم ذی القربی أن یفرق فیمن هو فی شرق الأرض و غربها،و لا یخص به أهل بلد دون بلد</w:t>
      </w:r>
      <w:r>
        <w:rPr>
          <w:rFonts w:eastAsia="IRNazanin" w:cs="IRNazanin"/>
          <w:color w:val="111111"/>
          <w:sz w:val="28"/>
          <w:szCs w:val="28"/>
          <w:rtl w:val="true"/>
          <w:lang w:bidi="fa-IR"/>
        </w:rPr>
        <w:t xml:space="preserve">. </w:t>
      </w:r>
      <w:bookmarkStart w:id="217" w:name="pg14037_168133"/>
    </w:p>
    <w:p>
      <w:pPr>
        <w:pStyle w:val="BookText"/>
        <w:rPr/>
      </w:pPr>
      <w:bookmarkEnd w:id="217"/>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یشق یخص به البلد الذی یؤخذ الغنیمة فیه و ما یقرب منه،فإذا أخذت الغنیمة مثلا بالروم فرق فیمن کان بالشام من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الفرع یسقط عنا،غیر أنا نقول فی سهم الیتامی و المساکین و أبناء السبیل منهم ما قاله أبو إسحاق من انه یفرق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البلد الذی یؤخذ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فیه،أو ما قرب لئلا یشق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الأسهم الثلاثة التی هی للیتامی و المساکین و أبناء السبیل من الخمس،یختص بها من کان من آل الرسول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 و قالوا أیضا انها للفقراء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 و أیتامهم و أبناء سبیلهم،دون من کان من آل رسول اللّه خصوصا</w:t>
      </w:r>
      <w:r>
        <w:rPr>
          <w:rFonts w:eastAsia="IRNazanin" w:cs="IRNazanin"/>
          <w:color w:val="111111"/>
          <w:sz w:val="28"/>
          <w:szCs w:val="28"/>
          <w:rtl w:val="true"/>
          <w:lang w:bidi="fa-IR"/>
        </w:rPr>
        <w:t>.</w:t>
      </w:r>
    </w:p>
    <w:p>
      <w:pPr>
        <w:pStyle w:val="Heading3"/>
        <w:numPr>
          <w:ilvl w:val="2"/>
          <w:numId w:val="1"/>
        </w:numPr>
        <w:rPr/>
      </w:pPr>
      <w:bookmarkStart w:id="218" w:name="__RefHeading___Toc3055772_3381743652"/>
      <w:bookmarkStart w:id="219" w:name="_Toc84"/>
      <w:bookmarkEnd w:id="218"/>
      <w:r>
        <w:rPr>
          <w:rtl w:val="true"/>
        </w:rPr>
        <w:t>لمن الجزیة</w:t>
      </w:r>
      <w:bookmarkEnd w:id="2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الجزیة و الصلح و الأعشار من المشرکین فللمقاتلة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جمیعه لمصالح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للمقاتلة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ما قلناه إجماع الفرقة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الجزیة للمجاهدین لا یشرکهم غیرهم فیها،و إذا ثبت ذلک ثبت فی الکل،لان الصلح عندنا أیضا جزیة،و أما الأعشار فإنها یصرف فی مصالح المسلمین،لأنه لا دلیل علی تخصیص شیء منه دون شیء</w:t>
      </w:r>
      <w:r>
        <w:rPr>
          <w:rFonts w:eastAsia="IRNazanin" w:cs="IRNazanin"/>
          <w:color w:val="111111"/>
          <w:sz w:val="28"/>
          <w:szCs w:val="28"/>
          <w:rtl w:val="true"/>
          <w:lang w:bidi="fa-IR"/>
        </w:rPr>
        <w:t xml:space="preserve">. </w:t>
      </w:r>
      <w:bookmarkStart w:id="220" w:name="pg14037_168134"/>
    </w:p>
    <w:p>
      <w:pPr>
        <w:pStyle w:val="Heading3"/>
        <w:numPr>
          <w:ilvl w:val="2"/>
          <w:numId w:val="1"/>
        </w:numPr>
        <w:rPr/>
      </w:pPr>
      <w:bookmarkStart w:id="221" w:name="__RefHeading___Toc3055774_3381743652"/>
      <w:bookmarkStart w:id="222" w:name="_Toc85"/>
      <w:bookmarkEnd w:id="220"/>
      <w:bookmarkEnd w:id="221"/>
      <w:r>
        <w:rPr>
          <w:rtl w:val="true"/>
        </w:rPr>
        <w:t>سهم المرابطة</w:t>
      </w:r>
      <w:bookmarkEnd w:id="2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المرابطة للجهاد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المطوعة لهم سهم من الصدقة و الغنیمة معا،لعموم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سَبِیلِ اللّهِ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للمقاتلة و المرابطین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المطوعة لهم سهم فی الصدقات،و لیس لهم من الفیء شیء، و الفیء للمرابطین خاصة</w:t>
      </w:r>
      <w:r>
        <w:rPr>
          <w:rFonts w:eastAsia="IRNazanin" w:cs="IRNazanin"/>
          <w:color w:val="111111"/>
          <w:sz w:val="28"/>
          <w:szCs w:val="28"/>
          <w:rtl w:val="true"/>
          <w:lang w:bidi="fa-IR"/>
        </w:rPr>
        <w:t>.</w:t>
      </w:r>
    </w:p>
    <w:p>
      <w:pPr>
        <w:pStyle w:val="Heading3"/>
        <w:numPr>
          <w:ilvl w:val="2"/>
          <w:numId w:val="1"/>
        </w:numPr>
        <w:rPr/>
      </w:pPr>
      <w:bookmarkStart w:id="223" w:name="__RefHeading___Toc3055776_3381743652"/>
      <w:bookmarkStart w:id="224" w:name="_Toc86"/>
      <w:bookmarkEnd w:id="223"/>
      <w:r>
        <w:rPr>
          <w:rtl w:val="true"/>
        </w:rPr>
        <w:t>لا یفضل الناس فی العطایا</w:t>
      </w:r>
      <w:bookmarkEnd w:id="2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یفضل الناس فی العطایا لشرف،أو سابقة،أو زهد،أو علم،و به قال علی علیه السّلام فإنه سوی بین الناس و أسقط العبد،و به قال أبو بکر،فإنه سوی بین الناس و کان یعطی العبید و کان عمر یفضل الناس علی شرفهم و هجرتهم و کان یسقط العبید</w:t>
      </w:r>
      <w:r>
        <w:rPr>
          <w:rFonts w:eastAsia="IRNazanin" w:cs="IRNazanin"/>
          <w:color w:val="111111"/>
          <w:sz w:val="28"/>
          <w:szCs w:val="28"/>
          <w:rtl w:val="true"/>
          <w:lang w:bidi="fa-IR"/>
        </w:rPr>
        <w:t>.</w:t>
      </w:r>
    </w:p>
    <w:p>
      <w:pPr>
        <w:pStyle w:val="Heading3"/>
        <w:numPr>
          <w:ilvl w:val="2"/>
          <w:numId w:val="1"/>
        </w:numPr>
        <w:rPr/>
      </w:pPr>
      <w:bookmarkStart w:id="225" w:name="__RefHeading___Toc3055778_3381743652"/>
      <w:bookmarkStart w:id="226" w:name="_Toc87"/>
      <w:bookmarkEnd w:id="225"/>
      <w:r>
        <w:rPr>
          <w:rtl w:val="true"/>
        </w:rPr>
        <w:t>ینفق علی ورثة المجاهد</w:t>
      </w:r>
      <w:bookmarkEnd w:id="2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المجاهد أو قتل و خلف ورثة و امرأة،فإنه ینفق علیهم الی أن یبلغوا من المصالح،لان هذا من المصالح،فان المجاهد متی علم أنه ان قتل أو مات أنفق علی ورثته کان أنشط للجهاد،و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یعطون شیئا،لأنهم أتباع لغیرهم،فاذا مات سقطوا</w:t>
      </w:r>
      <w:r>
        <w:rPr>
          <w:rFonts w:eastAsia="IRNazanin" w:cs="IRNazanin"/>
          <w:color w:val="111111"/>
          <w:sz w:val="28"/>
          <w:szCs w:val="28"/>
          <w:rtl w:val="true"/>
          <w:lang w:bidi="fa-IR"/>
        </w:rPr>
        <w:t xml:space="preserve">. </w:t>
      </w:r>
      <w:bookmarkStart w:id="227" w:name="pg14037_168135"/>
    </w:p>
    <w:p>
      <w:pPr>
        <w:pStyle w:val="Heading2"/>
        <w:numPr>
          <w:ilvl w:val="1"/>
          <w:numId w:val="1"/>
        </w:numPr>
        <w:rPr/>
      </w:pPr>
      <w:bookmarkStart w:id="228" w:name="__RefHeading___Toc3055780_3381743652"/>
      <w:bookmarkStart w:id="229" w:name="_Toc88"/>
      <w:bookmarkEnd w:id="227"/>
      <w:bookmarkEnd w:id="228"/>
      <w:r>
        <w:rPr>
          <w:rtl w:val="true"/>
        </w:rPr>
        <w:t>کتاب قسمة الصدقات</w:t>
      </w:r>
      <w:bookmarkEnd w:id="2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عندنا مخاطبون بالعبادات الصلاة و الزکاة و الصوم و الحج،و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شذاذ منهم،و اختاره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لیسوا مخاطبین بالعبادات، الا بعد أن یسلموا،و به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موضعها أصول الفقه، و الأدلة علیها مذکورة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یعطی شیء من الزکاة الا المسلمین العارفین بالحق،و لا یعطی الکفار لا زکاة الأموال و لا زکاة الفطرة و لا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شیء منها الی أهل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یدفع إلیهم الزکوات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إلیهم زکاة الأموال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تدفع إلیهم زکاة الفطرة و الکفارات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مذهب أصحابنا أن زکاة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الأموال لا تعطی إلا العدول من أهل الولایة،دون الفساق منهم،و طریقة الاحتیاط تقتضیه،و خالف </w:t>
      </w:r>
    </w:p>
    <w:p>
      <w:pPr>
        <w:pStyle w:val="BookText"/>
        <w:rPr/>
      </w:pPr>
      <w:r>
        <w:rPr>
          <w:rFonts w:ascii="IRNazanin" w:hAnsi="IRNazanin" w:eastAsia="IRNazanin"/>
          <w:color w:val="111111"/>
          <w:sz w:val="28"/>
          <w:sz w:val="28"/>
          <w:szCs w:val="28"/>
          <w:rtl w:val="true"/>
          <w:lang w:bidi="fa-IR"/>
        </w:rPr>
        <w:t>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أعطی الفاسق برأت الذمة،و به قال قوم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الباطنة لا خلاف أنه لا یجب دفع زکاتها الی الامام،و صاحب المال بالخیار بین أن یعطیه الامام و بین أن یؤدیه بنفسه،فأما الظاهرة فعندنا یجوز أن یخرجها بنفسه،فإذا أخرجها بنفسه فقد سقط عنه فرضها، و لم یجب علیه الإعادة،و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الجدید،و هو قول الحسن البصری،و سعید ابن جبیر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 أن عندنا متی طلب الامام ذلک وجب دفعه الیه،و ان لم یدفعه و فرقه لم یجزه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فأمره بالأخذ و أمره علی الوجوب،فوجب أن یلزم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دفعها علیه الی الامام، فإن تولاه بنفسه کان علیه الإعادة،و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الإمام صدقة الأموال،یستحب له أن یدعو لصاحبها و لیس بواجب علیه،لأنه لا دلیل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محمول علی الاستحباب،و به قال جمیع الفقهاء الا داود،فإنه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واجب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الفطرة یصرف الی أهل صدقة الأموال من الأصناف الثمانیة،بدلالة 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الایة و به قال جمیع الفقهاء إلا الإصطخری،فإنه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بها الفقیر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الأصناف الثمانیة محل الزکاة،و لا یلزم تفرقة الزکاة علی </w:t>
      </w:r>
    </w:p>
    <w:p>
      <w:pPr>
        <w:pStyle w:val="BookText"/>
        <w:rPr/>
      </w:pPr>
      <w:r>
        <w:rPr>
          <w:rFonts w:ascii="IRNazanin" w:hAnsi="IRNazanin" w:eastAsia="IRNazanin"/>
          <w:color w:val="111111"/>
          <w:sz w:val="28"/>
          <w:sz w:val="28"/>
          <w:szCs w:val="28"/>
          <w:rtl w:val="true"/>
          <w:lang w:bidi="fa-IR"/>
        </w:rPr>
        <w:t>کل فریق منهم بالسویة،بل لو وضع فی واحد من الأصناف کان جائزا،و کذا لو أعطی جمیع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الزکاة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من هذه الأصناف کان جائزا،و به قال الحسن البصری،و الشعبی،و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بها أمسهم حاجة،و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یدفع الی أی صنف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تفرقتها علی من یؤخذ منهم،و لا یخص صنف منهم دون آخر،و یسوی بین الأصناف و لا یفضل بعضهم علی بعض،و أقل ما یعطی کل صنف منهم ثلاثة فصاعدا یسوی بینهم،فان أعطی اثنین ضمن نصیب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یضمن؟فیه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جزء واحد قدر الاجزاء، و به قال عمر بن عبد العزیز،و الزهری،و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الصدقة کثیرة،وجب صرفها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الأصناف الثمانیة کلهم،و ان کانت قلیلة جاز دفعها الی صنف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نقل الزکاة من بلد الی بلد مع وجود المستحق لها فی البلد،فان نقلها و الحال ما ذکرناه،کان ضامنا ان هلک،و ان لم یهلک أجزأه، و ان لم یجد فی البلد مستحقا لم یکن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قولان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نقل الی بلد آخر أجزأه 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و علیه الإعادة،و به قال عمر بن عبد العزیز، و سعید بن جبیر،و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الصدقة الغارمین و المکاتبین،فلا اعتراض علیهم فیما یفعلون به،لأنه أعطاهم ما یستحقونه،و لا دلیل علی جواز الاسترجاع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صرفوه فی قضاء الدین و الکتابة و الا استرجعت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أسوء حالا من المسکین،لان الفقیر هو الذی لا شیء معه،أو معه شیء یسیر لا یعتد به،و المسکین الذی له شیء فوق ذلک،غیر أنه لا یکفیه لحاجته و مئونته،بدلالة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فَکانَتْ لِمَساکِینَ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مساکین مع أنهم قد ملکوا سفینة،و لان العرب إنما یبدأ بالأهم،و قد بدأ اللّه تعالی فی الآیة بالفقراء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 أسوء حالا من الفقیر،فالمسکین عنده علی صفة الفقیر عندنا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الفقیر علی صفة المسکین،و بهذا قال الفراء و جماعة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بالکسب یقوم مقام الاستغناء بالمال فی حرمان الصدقة،فإن کان یکتسب ما یحتاج الیه لنفقته و نفقة عیاله حرمت علیه الصدقة،و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الصدقة لا تحرم علی المکتسب،و انما تحرم علی من تملک نصابا من المال الذی یجب فیه الزکاة و قدر النصاب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الذی لا یجب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دفع الصدقة إلی المکتسب الا أنه یجزی،و به قال قوم من أصحابنا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علیه السّلام انه </w:t>
      </w:r>
    </w:p>
    <w:p>
      <w:pPr>
        <w:pStyle w:val="BookText"/>
        <w:rPr/>
      </w:pPr>
      <w:r>
        <w:rPr>
          <w:rFonts w:ascii="IRNazanin" w:hAnsi="IRNazanin" w:eastAsia="IRNazanin"/>
          <w:color w:val="111111"/>
          <w:sz w:val="28"/>
          <w:sz w:val="28"/>
          <w:szCs w:val="28"/>
          <w:rtl w:val="true"/>
          <w:lang w:bidi="fa-IR"/>
        </w:rPr>
        <w:t>قال فی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 فیها لغنی و لا لقوی مکتسب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أحادیث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 و لا لذی مرة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من ظاهره القوة و الفقر و لا یعلم أنه قادر علی التکسب،أعطی من الزکاة بلا یمین،لما قلناه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 بالبینة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من ذوی القربی ان یکون عاملا فی الصدقات،لأن الزکاة محرمة علیهم،و لما روی أن الفضل بن العباس و المطلب بن ربیعة سألا النبی علیه السّلام أن یولیهما العمالة،فقال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الصدقة أوساخ الناس، و انها لا تحل لمحمد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الصدقة لآل محمد عند فوت خمسهم،أو الحیلولة بینهم و بین ما یستحقونه من الخمس،و به قال الإصطخری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الباقون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تحل لهم،لأنها انما حرمت علیهم تشریفا لهم و تعظیما، و ذلک حاصل مع منعهم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آل محمد لا یحرم علیهم الصدقة،و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علیهم،لقوله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القوم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المؤلفة کان علی عهد رسول اللّه،و هم قوم من المشرکین کان یتألفهم النبی علیه السّلام لیقاتلوا معه،و سقط ذلک بعد النبی،و لا نعرف مؤلفة الإسلام،و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الشرک،و مؤلفة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مؤلفة الشرک علی ضربین،و مؤلفة الإسلام علی أربعة أضرب،و هل یسقطون أم لا؟ علی قولین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الرقاب یدخل فیه المکاتبون و العبید إذا کانوا فی شدة یشترون من مال الصدقة و یعتقون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 هم المکاتبون،و به قال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الرقاب هم العبید فحسب،یشترون و یعتقون من سهم الصدقات ذهب الیه ابن عباس،و الحسن،و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المکاتب شیئا لیصرفه فی مال کتابته فلم یصرف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فیه،أو تطوع إنسان عنه بمال الکتابة،أو أسقط عنه مولاه ماله،فإنه لا یسترجع منه ما أعطی،و کذلک القول فی الغارم و ابن السبیل،و فی سبیل اللّه لا یسترجع منهم ما فضل من نفقتهم إذا ضیقوه علی نفوسهم،أو لم ینفقوه فیما لأجله استحقوه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یسترجع منهم کلهم إلا الغازی،فإنه یأخذ أجرة عمله،فلا یسترجع منه ما 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نفقته،فان بدا له من الغزو استرجع منه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 الذی علیه الدین و أنفقه فی طاعة أو مباح لا یعطی من الصدقة مع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أنفقه فی معصیة ثمَّ تاب منها،لا یجب أن یقضی عنه من سهم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یدخل فیه الغزاة فی الجهاد و الحاج و قضاء الدیون عن الأموات و بناء القناطر و جمیع المصالح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یختص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فیصرف ثمن الصدقة فی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سَبِیلِ اللّهِ</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فإنه یدخل فیه جمیع ذلک،لان المصالح من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هو المجتاز دون المنشئ لسفره من بلده،و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یدخلان جمیعا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اعتبرناه مجمع علی دخوله فیه،و لا دلیل علی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أصناف من أهل الصدقات لا یعطون الا مع الفقر بلا خلاف،و هم الفقراء،و المساکین،و الرقاب،و الغارم فی مصلحة نفسه،و ابن السبیل المنشئ لسفره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العامل،فإنه یعطی مع الغنی و الفقر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خلاف،و عندنا أنه یأخذه صدقة دون الأجرة لأنه لا خلاف أن الرسول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یتولوها،و لو کان أجرة لجاز لهم ان یتولوها کسائر الإجارات،و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 أجرة و المؤلفة سقط سهمهم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الغارم لمصلحة ذات البین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الغازی لا یعطی إلا مع الحاجة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مع الغنی و هو الصحیح،و ابن السبیل المجتاز مع الغنی فی بلده بلا خلاف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الغنی الذی یحرم الزکاة علیه أن یکون له کسب یعود الیه بقدر کفایته لنفقته و نفقة من یلزم النفقة علیه،أو له عقار یعود علیه ذلک القدر، أو مال یکتسب به ذلک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أحله لصاحب السبعمائة،و حرمه علی صاحب الخمسین بالشرط الذی قلناه،و ذلک علی حسب حاله،بدلالة الأخبار المأثورة عن أئمتنا،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بعض معایشه یحتاج أن یکون معه ألف دینار أو ألفا دینار متی نقص عنه لم یکفه لاکتساب نفقته،جاز له أخذ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خمسین درهما حرمت علیه الصدقة،و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حد الغنی الذی یحرم به الصدقة أن یملک نصابا یجب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مائتی درهم،أو عشرین دینارا،أو غیر ذلک من الأجناس التی یجب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من الأموال التی لا زکاة فیها،کالعبید و الثیاب و العقارات، فان کان محتاجا الی ذلک لم یحرم علیه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محتاجا نظر فیما یفضل عن صاحبه،فان کان یبلغ قدر نصاب حرمت علیه،و ان لم یفضل حلت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من أصحابنا الی أن من ملک النصاب حرمت علیه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للزوجة أن یعطی زکاتها لزوجها إذا کان فقیرا من سهم الفقراء،بدلالة عموم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علیه السّلام کان یحرم علیه الصدقة المفروضة،و لا یحرم </w:t>
      </w:r>
    </w:p>
    <w:p>
      <w:pPr>
        <w:pStyle w:val="BookText"/>
        <w:rPr/>
      </w:pPr>
      <w:r>
        <w:rPr>
          <w:rFonts w:ascii="IRNazanin" w:hAnsi="IRNazanin" w:eastAsia="IRNazanin"/>
          <w:color w:val="111111"/>
          <w:sz w:val="28"/>
          <w:sz w:val="28"/>
          <w:szCs w:val="28"/>
          <w:rtl w:val="true"/>
          <w:lang w:bidi="fa-IR"/>
        </w:rPr>
        <w:t>علیه الصدقة المتطوع بها،و کذلک حکم آله و هم 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هاشما لم یعقب الا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المتطوع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أضاف إلی بنی هاشم المطلب،و له فی صدقة المتطوع وجهان فی النبی خاصة دون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بنی هاشم بعضهم علی بعض غیر محرمة و ان کانت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ذلک،و سووا بینهم و بین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صاحب المال الصدقة الی من ظاهره الفقر،ثمَّ بان أنه کان غنیا فی الباطن،فلا ضمان علیه،لأنه لا دلالة علیه،و الأصل براءة الذمة،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دفعها الی من ظاهره الإسلام،ثمَّ بان أنه کان کافرا،أو الی من ظاهره الحریة،فبان أنه کان عبدا،أو دفعها الی من ظاهره أنه لیس من آل النبی،ثمَّ بان أنه کان من آله،لم یکن علیه ضمان،سواء کان المعطی الإمام أو رب المال،لما قلناه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الاولی،و لان البواطن لا طریق إلیها،و إذا دفعها الی من ظاهره کذلک،فقد امتثل المأمور به،و إیجاب الضمان علیه بعد ذلک یحتاج إلی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الضمان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یتعین أهل السهمان بالاستحقاق من أهل الصدقة،حتی لو مات أحدهم انتقل الی ورثته،لان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الایة لم یعین قوما منهم دون 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البلد صغیرا أو قریة،فإنهم یتعینون وقت الوجوب، حتی لو 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منهم بعد الوجوب و قبل التفرقة،انتقل نصیبه الی ورثته، و ان غاب الواحد منهم لم یسقط حقه بغیبته،و ان دخل ذلک الموضع أحد من أهل السهمان لم یشارک من کان فیه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البلد کبیرا مثل بغداد و غیرها،فهم لا یتعینون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 الصدقات الی وقت القسمة،فان مات واحد منهم بعد الوجوب و قبل القسمة فلا شیء لورثته، فان غاب سقط سهمه،و ان دخل الموضع قوم من أهل السهمان قبل القسمة شارکوه</w:t>
      </w:r>
      <w:r>
        <w:rPr>
          <w:rFonts w:eastAsia="IRNazanin" w:cs="IRNazanin"/>
          <w:color w:val="111111"/>
          <w:sz w:val="28"/>
          <w:szCs w:val="28"/>
          <w:rtl w:val="true"/>
          <w:lang w:bidi="fa-IR"/>
        </w:rPr>
        <w:t xml:space="preserve">. </w:t>
      </w:r>
      <w:bookmarkStart w:id="230" w:name="pg14037_168145"/>
    </w:p>
    <w:p>
      <w:pPr>
        <w:pStyle w:val="Heading2"/>
        <w:numPr>
          <w:ilvl w:val="1"/>
          <w:numId w:val="1"/>
        </w:numPr>
        <w:rPr/>
      </w:pPr>
      <w:bookmarkStart w:id="231" w:name="__RefHeading___Toc3055782_3381743652"/>
      <w:bookmarkStart w:id="232" w:name="_Toc89"/>
      <w:bookmarkEnd w:id="230"/>
      <w:bookmarkEnd w:id="231"/>
      <w:r>
        <w:rPr>
          <w:rtl w:val="true"/>
        </w:rPr>
        <w:t>کتاب النکاح</w:t>
      </w:r>
      <w:bookmarkEnd w:id="232"/>
    </w:p>
    <w:p>
      <w:pPr>
        <w:pStyle w:val="Heading3"/>
        <w:numPr>
          <w:ilvl w:val="2"/>
          <w:numId w:val="1"/>
        </w:numPr>
        <w:rPr/>
      </w:pPr>
      <w:bookmarkStart w:id="233" w:name="__RefHeading___Toc3055784_3381743652"/>
      <w:bookmarkStart w:id="234" w:name="_Toc90"/>
      <w:bookmarkEnd w:id="233"/>
      <w:r>
        <w:rPr>
          <w:rtl w:val="true"/>
        </w:rPr>
        <w:t>حکم أزواج النبی</w:t>
      </w:r>
      <w:bookmarkEnd w:id="2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امرأة تزوجها النبی علیه السّلام و مات عنهن،لا یحل لأحد أن یتزوجها بلا خلاف،دخل بها أو لم یدخل،و عندنا أن حکم من فارقها النبی علیه السّلام فی حیاته حکم من مات عنها فی أنه لا یحل لأحد أن یتزوجها،بدلالة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 هو عام،و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تَنْکِحُوا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ذلک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تحل لکل واحد دخل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یدخل بها تحل</w:t>
      </w:r>
      <w:r>
        <w:rPr>
          <w:rFonts w:eastAsia="IRNazanin" w:cs="IRNazanin"/>
          <w:color w:val="111111"/>
          <w:sz w:val="28"/>
          <w:szCs w:val="28"/>
          <w:rtl w:val="true"/>
          <w:lang w:bidi="fa-IR"/>
        </w:rPr>
        <w:t>.</w:t>
      </w:r>
    </w:p>
    <w:p>
      <w:pPr>
        <w:pStyle w:val="Heading3"/>
        <w:numPr>
          <w:ilvl w:val="2"/>
          <w:numId w:val="1"/>
        </w:numPr>
        <w:rPr/>
      </w:pPr>
      <w:bookmarkStart w:id="235" w:name="__RefHeading___Toc3055786_3381743652"/>
      <w:bookmarkStart w:id="236" w:name="_Toc91"/>
      <w:bookmarkEnd w:id="235"/>
      <w:r>
        <w:rPr>
          <w:rtl w:val="true"/>
        </w:rPr>
        <w:t>النکاح مستحب</w:t>
      </w:r>
      <w:bookmarkEnd w:id="2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مستحب غیر واجب للرجال و النساء،و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کافة العلماء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واجب،فمن قدر علی طول حرة وجب أن ینکح حرة و من لم یقدر وجب علیه أن ینکح أمة،و کذلک المرأة تجب علیها أن تتزوج</w:t>
      </w:r>
      <w:r>
        <w:rPr>
          <w:rFonts w:eastAsia="IRNazanin" w:cs="IRNazanin"/>
          <w:color w:val="111111"/>
          <w:sz w:val="28"/>
          <w:szCs w:val="28"/>
          <w:rtl w:val="true"/>
          <w:lang w:bidi="fa-IR"/>
        </w:rPr>
        <w:t xml:space="preserve">. </w:t>
      </w:r>
      <w:bookmarkStart w:id="237" w:name="pg14037_168146"/>
    </w:p>
    <w:p>
      <w:pPr>
        <w:pStyle w:val="BookText"/>
        <w:rPr/>
      </w:pPr>
      <w:bookmarkEnd w:id="237"/>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المائتین الخفیف الجاذ،فقیل و ما الخفیف الجاذ؟فقال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أهل له و لا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امرأة أتت النبی علیه السّلام و سألته عن حق الزوج علی المرأة فبین لها ذلک،فقالت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تزوجت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النکاح واجبا لأنکر علیها ذلک</w:t>
      </w:r>
      <w:r>
        <w:rPr>
          <w:rFonts w:eastAsia="IRNazanin" w:cs="IRNazanin"/>
          <w:color w:val="111111"/>
          <w:sz w:val="28"/>
          <w:szCs w:val="28"/>
          <w:rtl w:val="true"/>
          <w:lang w:bidi="fa-IR"/>
        </w:rPr>
        <w:t>.</w:t>
      </w:r>
    </w:p>
    <w:p>
      <w:pPr>
        <w:pStyle w:val="Heading3"/>
        <w:numPr>
          <w:ilvl w:val="2"/>
          <w:numId w:val="1"/>
        </w:numPr>
        <w:rPr/>
      </w:pPr>
      <w:bookmarkStart w:id="238" w:name="__RefHeading___Toc3055788_3381743652"/>
      <w:bookmarkStart w:id="239" w:name="_Toc92"/>
      <w:bookmarkEnd w:id="238"/>
      <w:r>
        <w:rPr>
          <w:rtl w:val="true"/>
        </w:rPr>
        <w:t>حکم النظر</w:t>
      </w:r>
      <w:bookmarkEnd w:id="2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النظر الی امرأة أجنبیة یرید أن یتزوجها إذا نظر الی ما لیس بعورة فقط،و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لیس بعورة الوجه و الکفان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القدمان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الی کل شیء من بدنها و ان تعرت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أن یتزوج امرأة فلینظر الی وجهها و کفیها و روی أبو الدرداء عن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طرح اللّه فی قلب امرء خطبة امرأة، فلا بأس أن یتأمل محاسن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للرجل أن ینظر الی فرج امرأته و لیس بمحظور و للش 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فروج النساء یورث الطرش،و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العمی،فدل علی أنه </w:t>
      </w:r>
      <w:bookmarkStart w:id="240" w:name="pg14037_168147"/>
    </w:p>
    <w:p>
      <w:pPr>
        <w:pStyle w:val="BookText"/>
        <w:rPr/>
      </w:pPr>
      <w:bookmarkEnd w:id="240"/>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p>
    <w:p>
      <w:pPr>
        <w:pStyle w:val="Heading3"/>
        <w:numPr>
          <w:ilvl w:val="2"/>
          <w:numId w:val="1"/>
        </w:numPr>
        <w:rPr/>
      </w:pPr>
      <w:bookmarkStart w:id="241" w:name="__RefHeading___Toc3055790_3381743652"/>
      <w:bookmarkStart w:id="242" w:name="_Toc93"/>
      <w:bookmarkEnd w:id="241"/>
      <w:r>
        <w:rPr>
          <w:rtl w:val="true"/>
        </w:rPr>
        <w:t>حکم المرأة مع مملوکها</w:t>
      </w:r>
      <w:bookmarkEnd w:id="2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ملکت المرأة فحلا أو خصیا أو مجبوبا،لا یکون محرما لها،و لا یجوز له أن یخلو بها و یسافر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للش فیه وجهان،أحدهما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الأخر یصیر محرما،لقوله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و روی أصحابنا أن المراد بالایة الإماء دون العبید الذکران</w:t>
      </w:r>
      <w:r>
        <w:rPr>
          <w:rFonts w:eastAsia="IRNazanin" w:cs="IRNazanin"/>
          <w:color w:val="111111"/>
          <w:sz w:val="28"/>
          <w:szCs w:val="28"/>
          <w:rtl w:val="true"/>
          <w:lang w:bidi="fa-IR"/>
        </w:rPr>
        <w:t>.</w:t>
      </w:r>
    </w:p>
    <w:p>
      <w:pPr>
        <w:pStyle w:val="Heading3"/>
        <w:numPr>
          <w:ilvl w:val="2"/>
          <w:numId w:val="1"/>
        </w:numPr>
        <w:rPr/>
      </w:pPr>
      <w:bookmarkStart w:id="243" w:name="__RefHeading___Toc3055792_3381743652"/>
      <w:bookmarkStart w:id="244" w:name="_Toc94"/>
      <w:bookmarkEnd w:id="243"/>
      <w:r>
        <w:rPr>
          <w:rtl w:val="true"/>
        </w:rPr>
        <w:t>حکم الولایة علی الحرة</w:t>
      </w:r>
      <w:bookmarkEnd w:id="2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الحرة رشیدة،ملکت العقد علی نفسها، و زالت ولایة الأب عنها و الجد،إلا إذا کانت بکرا،فان الظاهر من روایة أصحابنا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 أیضا یزول ولایتهما عنها،فأما غیر الأب و الجد فلا ولایة لأحد منهم علیها،سواء کانت بکرا أو ثیبا،و الأمر إلیها تزوجت کیف شاءت بنفسها،أو توکلت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بین أصحابنا،غیر أن الأفضل لها أن یرد أمرها إلی أخیها،أو ابن أخیها،أو عمها،أو ابن عمها،و لیس ذلک شرطا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الحرة رشیدة ملکت کل عقد الا النکاح،فإنها متی أرادت أن تتزوج افتقر نکاحها إلی الولی،و هو شرط لا ینعقد النکاح الا به بکل حال، سواء کانت کبیرة أو صغیرة،عاقلة أو مجنونة،بکرا أو ثیبا،لا یجوز لها أن تتزوج بنفسها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لها ولی مناسب،مثل الأب،أو الجد،أو الأخ،أو ابن الأخ،أو العم،أو ابن العم،فهو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یکن فمولاها المعتق،فان لم یکن </w:t>
      </w:r>
    </w:p>
    <w:p>
      <w:pPr>
        <w:pStyle w:val="BookText"/>
        <w:rPr/>
      </w:pPr>
      <w:r>
        <w:rPr>
          <w:rFonts w:ascii="IRNazanin" w:hAnsi="IRNazanin" w:eastAsia="IRNazanin"/>
          <w:color w:val="111111"/>
          <w:sz w:val="28"/>
          <w:sz w:val="28"/>
          <w:szCs w:val="28"/>
          <w:rtl w:val="true"/>
          <w:lang w:bidi="fa-IR"/>
        </w:rPr>
        <w:t>فالحاکم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یملک الولی أن یزوجها بنفسه،و أن یوکل من یزوجها من الرجال فان أذن لها أن تعقد علی نفسها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یجوز للمرأة أن تزوج غیرها بإذن 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ولایة للنساء فی مباشرة عقد النکاح و لا وکالة،و به قال عمر و ابن مسعود،و ابن عباس،و أبو هریرة،و عائشة،و رووه عن علی علیه السّلام،و به قال سعید بن المسیب،و الحسن البصری،و فی الفقهاء ابن أبی لیلی،و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المرأة رشیدة،فقد زالت ولایة الولی عنها،کما زالت عن مالها لا یفتقر نکاحها الی اذنه،بل لها أن تتزوج و تعقد علی نفسها،فاذا تزوجت نظرت،فان وضعت نفسها فی کفو لزم و لیس للولی سبیل إلیها،و ان وضعت نفسها فی غیر کفو،کان للولی أن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الولی لیس بشرط عنده فی النکاح،و لا یفتقر الی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للمرأة أن تباشر عقد النکاح بنفسها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یفتقر إلی اذن الولی،لکنه لیس بشرط فیه بحیث لا ینعقد الا به،بل ان تزوجت بنفسها صح،فان وضعت نفسها فی غیر کفو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للولی الاعتراض و الفسخ،و ان وضعت فی کفو وجب علیه أن یجیزه،فان فعل و الا إجازة الحاکم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عزیبة و نسیبة،فنکاحها یفتقر إلی الولی و لا ینعقد الا به و ان کانت معتقة ذمیمة لم یفتقر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بکرا،فنکاحها لا ینعقد إلا 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ثیبا،لم یفتقر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النکاح الا </w:t>
      </w:r>
    </w:p>
    <w:p>
      <w:pPr>
        <w:pStyle w:val="BookText"/>
        <w:rPr/>
      </w:pPr>
      <w:r>
        <w:rPr>
          <w:rFonts w:ascii="IRNazanin" w:hAnsi="IRNazanin" w:eastAsia="IRNazanin"/>
          <w:color w:val="111111"/>
          <w:sz w:val="28"/>
          <w:sz w:val="28"/>
          <w:szCs w:val="28"/>
          <w:rtl w:val="true"/>
          <w:lang w:bidi="fa-IR"/>
        </w:rPr>
        <w:t>بولی،لکن إذا أذن لها الولی فعقدت علی نفسها جاز،فخالف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تَعْضُلُوهُنَّ أَنْ یَنْکِحْنَ أَزْواجَهُنَّ</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فأضاف النکاح إلیهن و روی ابن عباس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 أحق بنفسها من ولیها،و البکر تستأذن فی نفسها و اذنها صماتها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عام،و الأیم التی لا زوج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قال لیس للولی مع الثیب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 الفرقة منعقد فی حیز الثیب،و فی البکر فیمن عدا الأب و الجد لا یختلفون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النکاح بغیر ولی جائز صحیح،و لیس علی الزوج إذا وطئها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وطئها هل یجب علیه الحد أم لا؟قال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لأحد علیه،سواء کان عالما بذلک أو لم یکن،و سواء کان حنیفا أو شافعیا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بکر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عالما معتقدا تحریمه وجب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نکح بغیر ولی ثمَّ طلقها فطلاقه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یقع طلاقه،و ان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حل له نکاحها قبل الزوج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الطلاق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یقع فی النکاح الفاسد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الی غیره بأن تزوج ابنته الصغیرة،صحت الوصیة و کان له تزویجها و یکون صحیحا،سواء عین الزوج أو لم یعین،لأنه لا مانع منه،و ان کانت کبیرة لم یصح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النکاح لا یستفاد بالوصیة،و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البنت کبیرة صحت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الزوج أو لم 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صغیرة،صح إذا عین الزوج،و إذا لم یعین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إذا کانت کبیرة،فالظاهر فی روایات أصحابنا أن للأب أو الجد أن یجبرها علی النکاح،و یستحب له أن یستأذنها و اذنها صماتها،فان لم تفعل فلا حاجة به إلیها،و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لولیها إجبارها علی النکاح کالثیب الکبیرة،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 و الکبر،و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لا یقف علی الإجازة،مثل أن یزوج رجل امرأة من غیر أمر ولیها لرجل و لم یأذن له فی ذلک،فإنه لا یقف العقد علی اجازة الزوج و کذلک لو زوج رجل بنت غیره و هی بالغ من رجل فقبل الرجل،لم یقف العقد علی اجازة الولی و لا إجازتها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زوج الرجل بنته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 الکبیرة أو أخته الکبیرة الرشیدة،لم یقف علی إجازتها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تزوج العبد بغیر اذن سیده بالأمة بغیر اذن سیدها،کل هذا باطل لا یقف علی إجازة أحد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اشتری لغیره بغیر أمره،لم یقف علی اجازته و کان باطلا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بدلالة أن العقود الشرعیة یحتاج إلی أدلة شرعیة،و لا دلیل علی أن هذه العقود واقف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الإجازة،فوجب القضاء بفسادها،و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البالغة الرشیدة نفسها من غیر ولی،و البیع بغیر اذن صاحبه و عندنا أن تزویج البالغة الرشیدة نفسها صحیح،و البیع یقف علی اجازة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أجازه عن قرب صح،و ان اجازه عن بعد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جمیع ذلک علی اجازة الزوج و الزوجة و الولی،و کذلک البیع الا أنه یقول فی النکاح یقف فی الطرفین علی اجازة الزوج و الزوجة،و فی البیع یقف علی إجازة البائع دون المشتری،و وافقنا فی تزویج البالغة الرشیدة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یقف ذلک علی اجازة الولی،فإن امتنع و کانت وضعت نفسها فی کفو أجازه السلطان،و وافقنا فی مسألة،و هو أن الشراء لا یقف علی إجازة المشتری له و یلزم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أن تزویج العبد خاصة تقف علی اجازة مولاه و له فسخه و رووا أنهم علیهم السّلام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عصی مولاه و لم یعص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بذلک مذکورة فی 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یکون الفاسق ولیا للمرأة فی التزویج،سواء کان له الإجبار،مثل الأب أو الجد فی حق البکر،أو لم یکن له الإجبار،کالأب و الجد فی حق البنت الکبیرة و سائر العصبات فی حق کل واحد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الایة و لم یفصل،و لأنه قد </w:t>
      </w:r>
      <w:bookmarkStart w:id="245" w:name="pg14037_168152"/>
    </w:p>
    <w:p>
      <w:pPr>
        <w:pStyle w:val="BookText"/>
        <w:rPr/>
      </w:pPr>
      <w:bookmarkEnd w:id="245"/>
      <w:r>
        <w:rPr>
          <w:rFonts w:ascii="IRNazanin" w:hAnsi="IRNazanin" w:eastAsia="IRNazanin"/>
          <w:color w:val="111111"/>
          <w:sz w:val="28"/>
          <w:sz w:val="28"/>
          <w:szCs w:val="28"/>
          <w:rtl w:val="true"/>
          <w:lang w:bidi="fa-IR"/>
        </w:rPr>
        <w:t>ثبت له الولایة،فمن ادعی زوالها بالفسق فعلیه الدلالة،و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فی الفاسق أن یکون ولیا،سواء کان له الإجبار أو لم یکن و هو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ولیا له الإجبار زالت ولایته بالفسق و ان لم یکن له الإجبار لم یزل ولایته،لأنه بمنزلة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ابن عباس لا نکاح إلا بولی مرشد و شاهدی عدل،فمحمول علی الاستحباب دون رفع الاجزاء،علی أن المشهور من هذا الخبر موقوف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عباس،و لم یسنده إلی النبی علیه السّلام،و ما کان کذلک لا یجب العمل به،و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أن یکون مرشدا لغیره،فمن أین لهم أنه لا بد أن یکون رشیدا فی نفسه؟</w:t>
      </w:r>
    </w:p>
    <w:p>
      <w:pPr>
        <w:pStyle w:val="Heading3"/>
        <w:numPr>
          <w:ilvl w:val="2"/>
          <w:numId w:val="1"/>
        </w:numPr>
        <w:rPr/>
      </w:pPr>
      <w:bookmarkStart w:id="246" w:name="__RefHeading___Toc3055794_3381743652"/>
      <w:bookmarkStart w:id="247" w:name="_Toc95"/>
      <w:bookmarkEnd w:id="246"/>
      <w:r>
        <w:rPr>
          <w:rtl w:val="true"/>
        </w:rPr>
        <w:t>حکم الشاهد فی النکاح</w:t>
      </w:r>
      <w:bookmarkEnd w:id="2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 النکاح فی صحته إلی الشهود و به قال فی الصحابة الحسین بن علی،و ابن الزبیر،و ابن عمر،و الیه ذهب عبد الرحمن بن مهدی و یزید بن هارون،و به قال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 بشاهدین عدلین،و رووا ذلک عن علی علیه السّلام،و عمر، و ابن عباس،و به قال الحسن البصری،و النخعی،و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شرطه ترک التواصی بالکتمان،فان تواصوا بالکتمان بطل و ان حضره الشهود،و ان لم یتواصوا بالکتمان صح و ان لم یحضره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شرطه الشهادة،و لیس من شرطها العدالة و لا الذکورة،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بشاهدین عدلین و فاسقین و أعمیین و محدودین فی قذف،و بشاهد و امرأتین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أن جحش بن رباب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48" w:name="pg14037_168153"/>
    </w:p>
    <w:p>
      <w:pPr>
        <w:pStyle w:val="BookText"/>
        <w:rPr/>
      </w:pPr>
      <w:bookmarkEnd w:id="248"/>
      <w:r>
        <w:rPr>
          <w:rFonts w:ascii="IRNazanin" w:hAnsi="IRNazanin" w:eastAsia="IRNazanin"/>
          <w:color w:val="111111"/>
          <w:sz w:val="28"/>
          <w:sz w:val="28"/>
          <w:szCs w:val="28"/>
          <w:rtl w:val="true"/>
          <w:lang w:bidi="fa-IR"/>
        </w:rPr>
        <w:t>من بنی أسد خطب الی رسول اللّه صلّی اللّه علیه و آله أمیمة بنت عبد المطلب،فزوجه إیاها و لم یشهد</w:t>
      </w:r>
      <w:r>
        <w:rPr>
          <w:rFonts w:eastAsia="IRNazanin" w:cs="IRNazanin"/>
          <w:color w:val="111111"/>
          <w:sz w:val="28"/>
          <w:szCs w:val="28"/>
          <w:rtl w:val="true"/>
          <w:lang w:bidi="fa-IR"/>
        </w:rPr>
        <w:t>.</w:t>
      </w:r>
    </w:p>
    <w:p>
      <w:pPr>
        <w:pStyle w:val="Heading3"/>
        <w:numPr>
          <w:ilvl w:val="2"/>
          <w:numId w:val="1"/>
        </w:numPr>
        <w:rPr/>
      </w:pPr>
      <w:bookmarkStart w:id="249" w:name="__RefHeading___Toc3055796_3381743652"/>
      <w:bookmarkStart w:id="250" w:name="_Toc96"/>
      <w:bookmarkEnd w:id="249"/>
      <w:r>
        <w:rPr>
          <w:rtl w:val="true"/>
        </w:rPr>
        <w:t>حکم تزویج الذمی بنته الکافرة من مسلم</w:t>
      </w:r>
      <w:bookmarkEnd w:id="2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الذمی بنته الکافرة من مسلم،انعقد العقد علی قول من یقول من أصحابنا بجواز العقد علیهن،و ان حضر شاهدان کافران،و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العقد بکافرین</w:t>
      </w:r>
      <w:r>
        <w:rPr>
          <w:rFonts w:eastAsia="IRNazanin" w:cs="IRNazanin"/>
          <w:color w:val="111111"/>
          <w:sz w:val="28"/>
          <w:szCs w:val="28"/>
          <w:rtl w:val="true"/>
          <w:lang w:bidi="fa-IR"/>
        </w:rPr>
        <w:t>.</w:t>
      </w:r>
    </w:p>
    <w:p>
      <w:pPr>
        <w:pStyle w:val="Heading3"/>
        <w:numPr>
          <w:ilvl w:val="2"/>
          <w:numId w:val="1"/>
        </w:numPr>
        <w:rPr/>
      </w:pPr>
      <w:bookmarkStart w:id="251" w:name="__RefHeading___Toc3055798_3381743652"/>
      <w:bookmarkStart w:id="252" w:name="_Toc97"/>
      <w:bookmarkEnd w:id="251"/>
      <w:r>
        <w:rPr>
          <w:rtl w:val="true"/>
        </w:rPr>
        <w:t>حکم الثیب الصغیرة</w:t>
      </w:r>
      <w:bookmarkEnd w:id="2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 إذا کانت صغیرة قد ذهبت بکارتها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بالزوج أو بغیره قبل البلوغ،جاز لأبیها العقد علیها،و لجدها مثل ذلک قبل البلوغ،و حکمها حکم البکر الصغیرة،بدلالة إجماع الفرقة و روایاتهم أن الصغیرة لیس لها مع أبیها أمر 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إجبارها علی النکاح،و ینتظر بها البلوغ ثمَّ یزوج بإذنها</w:t>
      </w:r>
      <w:r>
        <w:rPr>
          <w:rFonts w:eastAsia="IRNazanin" w:cs="IRNazanin"/>
          <w:color w:val="111111"/>
          <w:sz w:val="28"/>
          <w:szCs w:val="28"/>
          <w:rtl w:val="true"/>
          <w:lang w:bidi="fa-IR"/>
        </w:rPr>
        <w:t>.</w:t>
      </w:r>
    </w:p>
    <w:p>
      <w:pPr>
        <w:pStyle w:val="Heading3"/>
        <w:numPr>
          <w:ilvl w:val="2"/>
          <w:numId w:val="1"/>
        </w:numPr>
        <w:rPr/>
      </w:pPr>
      <w:bookmarkStart w:id="253" w:name="__RefHeading___Toc3055800_3381743652"/>
      <w:bookmarkStart w:id="254" w:name="_Toc98"/>
      <w:bookmarkEnd w:id="253"/>
      <w:r>
        <w:rPr>
          <w:rtl w:val="true"/>
        </w:rPr>
        <w:t>حکم من ذهب عذرتها بالزنا</w:t>
      </w:r>
      <w:bookmarkEnd w:id="2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عذرتها بالزنا،لا تزوج إلا بإذنها إذا کانت بالغا، و یحتاج فی أذنها الی نطقها،و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أن ما اعتبرناه مجمع علی جواز التزویج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اذنها صماتها</w:t>
      </w:r>
      <w:r>
        <w:rPr>
          <w:rFonts w:eastAsia="IRNazanin" w:cs="IRNazanin"/>
          <w:color w:val="111111"/>
          <w:sz w:val="28"/>
          <w:szCs w:val="28"/>
          <w:rtl w:val="true"/>
          <w:lang w:bidi="fa-IR"/>
        </w:rPr>
        <w:t>.</w:t>
      </w:r>
    </w:p>
    <w:p>
      <w:pPr>
        <w:pStyle w:val="Heading3"/>
        <w:numPr>
          <w:ilvl w:val="2"/>
          <w:numId w:val="1"/>
        </w:numPr>
        <w:rPr/>
      </w:pPr>
      <w:bookmarkStart w:id="255" w:name="__RefHeading___Toc3055802_3381743652"/>
      <w:bookmarkStart w:id="256" w:name="_Toc99"/>
      <w:bookmarkEnd w:id="255"/>
      <w:r>
        <w:rPr>
          <w:rtl w:val="true"/>
        </w:rPr>
        <w:t>الجد له الإجبار مع وجود الأب</w:t>
      </w:r>
      <w:bookmarkEnd w:id="2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الإجبار علی النکاح الأب و الجد مع وجود الأب و ان علا،و لیس للجد مع عدم الأب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الإجبار و لم یعتبر حیاة الأب،و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هو الذی یجبر فقط دون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یجبر الصغیرة دون الکبیرة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عصبة یرث،فله الإجبار الأب و الجد و ان علا و الاخوة و أبناؤهم و الأعمام و أبناؤهم،فاذا أجبرها علی النکاح نظرت،فان کان الأب و الجد فلا خیار لها بلا خلاف بینهم،و ان کان غیرهما،فعند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الخیار بعد البلوغ ان شاءت </w:t>
      </w:r>
      <w:bookmarkStart w:id="257" w:name="pg14037_168154"/>
    </w:p>
    <w:p>
      <w:pPr>
        <w:pStyle w:val="BookText"/>
        <w:rPr/>
      </w:pPr>
      <w:bookmarkEnd w:id="257"/>
      <w:r>
        <w:rPr>
          <w:rFonts w:ascii="IRNazanin" w:hAnsi="IRNazanin" w:eastAsia="IRNazanin"/>
          <w:color w:val="111111"/>
          <w:sz w:val="28"/>
          <w:sz w:val="28"/>
          <w:szCs w:val="28"/>
          <w:rtl w:val="true"/>
          <w:lang w:bidi="fa-IR"/>
        </w:rPr>
        <w:t>أقامت و ان شاءت فسخت،و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لها کالأب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قرب من غیر تعصیب،کالاخوة من الام و الجد أبی الأم و الأخوال و الخالات و العمات و الأمهات،فعنه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لهم الإجبار کالأعمام،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یجبرون أصلا</w:t>
      </w:r>
      <w:r>
        <w:rPr>
          <w:rFonts w:eastAsia="IRNazanin" w:cs="IRNazanin"/>
          <w:color w:val="111111"/>
          <w:sz w:val="28"/>
          <w:szCs w:val="28"/>
          <w:rtl w:val="true"/>
          <w:lang w:bidi="fa-IR"/>
        </w:rPr>
        <w:t>.</w:t>
      </w:r>
    </w:p>
    <w:p>
      <w:pPr>
        <w:pStyle w:val="Heading3"/>
        <w:numPr>
          <w:ilvl w:val="2"/>
          <w:numId w:val="1"/>
        </w:numPr>
        <w:rPr/>
      </w:pPr>
      <w:bookmarkStart w:id="258" w:name="__RefHeading___Toc3055804_3381743652"/>
      <w:bookmarkStart w:id="259" w:name="_Toc100"/>
      <w:bookmarkEnd w:id="258"/>
      <w:r>
        <w:rPr>
          <w:rtl w:val="true"/>
        </w:rPr>
        <w:t>نکاح العبد و الأمة</w:t>
      </w:r>
      <w:bookmarkEnd w:id="2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 أن یتزوج بغیر اذن مولاه،فان تزوج کان مولاه بالخیار بین اجازته و بین فسخه،و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صحیح و للسید أن یفسخه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إجبار العبد علی النکاح،و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القدیم،و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إجباره علی ذلک،و به قال أکثر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العبد التزویج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 المولی علی تزویجه،لأنه لا دلالة علیه،و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أن یجبر أم ولده علی التزویج من غیر رضاها،لأنها مملوکة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انکاحها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برضاها کالمعتقة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و ان رضیت کالأجنبیة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لأمته أعتقتک علی أن أتزوج بک و عتقک صداقک،أو استدعت هی ذلک،فقالت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أعتقنی علی أن أتزوج بک و صداقی عتقی،ففعل فإنه یقع العتق و یثبت التزویج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العتق و هی بالخیار بین أن تزوج به أو 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bookmarkStart w:id="260" w:name="pg14037_168155"/>
    </w:p>
    <w:p>
      <w:pPr>
        <w:pStyle w:val="BookText"/>
        <w:rPr/>
      </w:pPr>
      <w:bookmarkEnd w:id="260"/>
      <w:r>
        <w:rPr>
          <w:rFonts w:ascii="IRNazanin" w:hAnsi="IRNazanin" w:eastAsia="IRNazanin"/>
          <w:color w:val="111111"/>
          <w:sz w:val="28"/>
          <w:sz w:val="28"/>
          <w:szCs w:val="28"/>
          <w:rtl w:val="true"/>
          <w:lang w:bidi="fa-IR"/>
        </w:rPr>
        <w:t>علیها أن تتزوج به،لأنه عتق بشرط،فوجب أن یلزمها الشرط،کما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علی أن تخیطی لی هذا الثوب لزمها خیاطته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النبی علیه السّلام أعتق صفیة و جعل عتقها صداقها و کانت زوجته</w:t>
      </w:r>
      <w:r>
        <w:rPr>
          <w:rFonts w:eastAsia="IRNazanin" w:cs="IRNazanin"/>
          <w:color w:val="111111"/>
          <w:sz w:val="28"/>
          <w:szCs w:val="28"/>
          <w:rtl w:val="true"/>
          <w:lang w:bidi="fa-IR"/>
        </w:rPr>
        <w:t>.</w:t>
      </w:r>
    </w:p>
    <w:p>
      <w:pPr>
        <w:pStyle w:val="Heading3"/>
        <w:numPr>
          <w:ilvl w:val="2"/>
          <w:numId w:val="1"/>
        </w:numPr>
        <w:rPr/>
      </w:pPr>
      <w:bookmarkStart w:id="261" w:name="__RefHeading___Toc3055806_3381743652"/>
      <w:bookmarkStart w:id="262" w:name="_Toc101"/>
      <w:bookmarkEnd w:id="261"/>
      <w:r>
        <w:rPr>
          <w:rtl w:val="true"/>
        </w:rPr>
        <w:t>اجتماع الأب و الجد</w:t>
      </w:r>
      <w:bookmarkEnd w:id="2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الأب و الجد،کان الجد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أولی</w:t>
      </w:r>
      <w:r>
        <w:rPr>
          <w:rFonts w:eastAsia="IRNazanin" w:cs="IRNazanin"/>
          <w:color w:val="111111"/>
          <w:sz w:val="28"/>
          <w:szCs w:val="28"/>
          <w:rtl w:val="true"/>
          <w:lang w:bidi="fa-IR"/>
        </w:rPr>
        <w:t>.</w:t>
      </w:r>
    </w:p>
    <w:p>
      <w:pPr>
        <w:pStyle w:val="Heading3"/>
        <w:numPr>
          <w:ilvl w:val="2"/>
          <w:numId w:val="1"/>
        </w:numPr>
        <w:rPr/>
      </w:pPr>
      <w:bookmarkStart w:id="263" w:name="__RefHeading___Toc3055808_3381743652"/>
      <w:bookmarkStart w:id="264" w:name="_Toc102"/>
      <w:bookmarkEnd w:id="263"/>
      <w:r>
        <w:rPr>
          <w:rtl w:val="true"/>
        </w:rPr>
        <w:t>الذین لا ولایة لهم</w:t>
      </w:r>
      <w:bookmarkEnd w:id="2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أخ الأب و أم مع أخ الأب،کان الأخ للأب و الام مقدما فی الاستئذان عندنا،و ان لم یکن له ولایة،بدلالة الإجماع علی أنه أولی من الأخ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له دون الأخر،و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لا یزوج أمه بالبنوة،فان وکلته جاز،بدلالة ما قدمناه من أنه لا ولایة لأحد غیر الأب و الجد الا بأن توکله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یزوجها بالبنوة،و یجوز أن یزوجها بالتعصیب بأن یکون ابن ابن عمها أو مولی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تزویج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أولی من الأب،و کذلک ابن الابن و ان 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هناک ابن ابن،فالأب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أولی ثمَّ الجد و ان علا،فان لم یبق هناک جد فالابن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 و ابنها فی درجة سواء کأخویها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 الأم و من یرث بالرحم لا ولایة لهم فی تزویج المرأة،و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bookmarkStart w:id="265" w:name="pg14037_168156"/>
    </w:p>
    <w:p>
      <w:pPr>
        <w:pStyle w:val="Heading3"/>
        <w:numPr>
          <w:ilvl w:val="2"/>
          <w:numId w:val="1"/>
        </w:numPr>
        <w:rPr/>
      </w:pPr>
      <w:bookmarkStart w:id="266" w:name="__RefHeading___Toc3055810_3381743652"/>
      <w:bookmarkStart w:id="267" w:name="_Toc103"/>
      <w:bookmarkEnd w:id="265"/>
      <w:bookmarkEnd w:id="266"/>
      <w:r>
        <w:rPr>
          <w:rtl w:val="true"/>
        </w:rPr>
        <w:t>الکفاءة</w:t>
      </w:r>
      <w:r>
        <w:rPr/>
        <w:t>1</w:t>
      </w:r>
      <w:r>
        <w:rPr>
          <w:rtl w:val="true"/>
        </w:rPr>
        <w:t>معتبرة فی النکاح</w:t>
      </w:r>
      <w:bookmarkEnd w:id="2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فی النکاح،و هی عندنا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الایمان،و إمکان القیام 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الکفاءة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النسب،و الحریة،و الدین،و الصناعة، و السلامة من العیوب،و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الحریة،و لا السلامة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 أربعة،فحذف الحریة و السلامة من العیوب، و هی إحدی الروایتین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الأخری أن الشرائط ثلاثة،فحذف الصناعة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 ثلاثة،فأثبت الصناعة و حذف الدین،و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الأمین یشرب الخمر یکون کفوا للعفیفة،قال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لنقصان یشرب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یسکر و یخرج الی بر أو یعدو الصبیان خلفه،فهذا لیس بکفو لا لنقصان دینه لکن لسقوط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للعجمی أن یتزوج بعربیة و بقرشیة هاشمیة إذا کان من أهل الدین و عنده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 لیسوا بأکفاء للعرب،و العرب لیسوا بأکفاء للقریش، و قریش لیسوا بأکفاء 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کلها أکفاء،و لیس العرب أکفاء لقریش،فالخلاف بینهم فی بنی هاشم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للعبد أن یتزوج بحرة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للعبد أن یتزوج بحرة،و لیس بکفو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زوجت بعبد،کان لها الفسخ و لأولیائها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للفاسق أن یتزوج بالعفیفة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یفسد العقد و ان کان ترکه أفضل،و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لیس بکفو للعفیفة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تزویج أرباب الصنائع الدنیة من الحیاکة و الحجامة و الحراسة و القیم و الحمامی بأهل المروات کالتجارة و النیابة و نحو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الروایتین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 المراعی ما یمکنه معه القیام بمئونة المرأة و کفایتها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لیس بکفو للغنیة،و کذا قال أصحابه،و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المراعی ما یکون معدودا به فی أهل الیسار دون الیسار العظیم،و لا یراعی أن یکون أیسر منها،و یجوز أن یکون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کفو لها،لان الفقر لیس بعیب فی الرجال،فعلی هذا إذا بان معسرا لم یکن لها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الولاة و المزوجة بمن لیس بکفو،فوقع العقد علی من دونها فی النسب و الحریة و الدین و الصناعة و السلامة من العیوب و الیسار،کان العقد صحیحا،و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الملک بن الماجشون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 شرط فی صحة العقد فمتی لم یکن کفوا لها فالعقد باطل،و ان کان برضاها و رضا الولاة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 إجماع الفرقة،بل إجماع الأمة فإن خلافه 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فاطمة بنت قیس أتت النبی علیه السّلام،فقالت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ان معاویة و أبا جهم </w:t>
      </w:r>
    </w:p>
    <w:p>
      <w:pPr>
        <w:pStyle w:val="BookText"/>
        <w:rPr/>
      </w:pPr>
      <w:r>
        <w:rPr>
          <w:rFonts w:ascii="IRNazanin" w:hAnsi="IRNazanin" w:eastAsia="IRNazanin"/>
          <w:color w:val="111111"/>
          <w:sz w:val="28"/>
          <w:sz w:val="28"/>
          <w:szCs w:val="28"/>
          <w:rtl w:val="true"/>
          <w:lang w:bidi="fa-IR"/>
        </w:rPr>
        <w:t>خطبانی،فقال علیه السّلام أما معاویة فصعلوک لا مال له،و أما أبو جهم فلا یضع عصاه عن عاتقه انکحی أسامة بن زید،فهذه فاطمة قرشیة خطبها قرشیان،فعدل بهما الی ابن مولاه،قالت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فنکحته و ما رأیت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 بریرة أعتقت تحت عبد فاختارت الفسخ،فقالت لها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راجعته فإنه أبو ولدک،فقالت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تأمرنی یا رسول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إنما أنا شافع،فقالت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 فأذن علیه السّلام لها و هی حرة أن تنکح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سلمان الفارسی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الی عمر فأجابه الی ذلک،و کره عبد اللّه ابن عمر،فقال له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أکفیکه فلقی عمرو بن العاص سلمان الفارسی،فقال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لیهنئک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لک أمیر المؤمنین 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لمثلی یقال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لا نکحتها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هریرة أن أبا هند حجم رسول اللّه فی الیافوخ،فقال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بیاضة انکحوا أبا هند و انکحوا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شیء مما یداوی به خیر فالحجامة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للأولیاء اعتراض علی المنکوحة فی قدر المهر فمتی رضیت بکفو لزمهم أن یزوجوها منه بما رضیت من المهر،سواء کانت مهر مثلها أو أقل،فإن منعوها و اعترضوا علی قدر مهرها ولت أمرها من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عضلوها و یکون السلطان ولیها،و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للأولیاء أن یعترضوا علیها فی قدر المهر،فمتی نکحت بأقل من </w:t>
      </w:r>
      <w:bookmarkStart w:id="268" w:name="pg14037_168159"/>
    </w:p>
    <w:p>
      <w:pPr>
        <w:pStyle w:val="BookText"/>
        <w:rPr/>
      </w:pPr>
      <w:bookmarkEnd w:id="268"/>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مثلها،فللولی أن یقول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تبلغ بالمهر مهر المثل،و الا فسخت علیک النکاح،فأجری المهر مجری الکفاءة</w:t>
      </w:r>
      <w:r>
        <w:rPr>
          <w:rFonts w:eastAsia="IRNazanin" w:cs="IRNazanin"/>
          <w:color w:val="111111"/>
          <w:sz w:val="28"/>
          <w:szCs w:val="28"/>
          <w:rtl w:val="true"/>
          <w:lang w:bidi="fa-IR"/>
        </w:rPr>
        <w:t>.</w:t>
      </w:r>
    </w:p>
    <w:p>
      <w:pPr>
        <w:pStyle w:val="Heading3"/>
        <w:numPr>
          <w:ilvl w:val="2"/>
          <w:numId w:val="1"/>
        </w:numPr>
        <w:rPr/>
      </w:pPr>
      <w:bookmarkStart w:id="269" w:name="__RefHeading___Toc3055812_3381743652"/>
      <w:bookmarkStart w:id="270" w:name="_Toc104"/>
      <w:bookmarkEnd w:id="269"/>
      <w:r>
        <w:rPr>
          <w:rtl w:val="true"/>
        </w:rPr>
        <w:t>النکاح بأقل من مهر المثل</w:t>
      </w:r>
      <w:bookmarkEnd w:id="2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زوجت نفسها بأقل من مهر مثلها فالنکاح صحیح و لیس للأولیاء الاعتراض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صحیح و للأولیاء الاعتراض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 ولیها وکیلا،فزوجها الوکیل بدون مهر المثل بإذنها،لم یکن للأولیاء الاعتراض علیها،و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الاعتراض علیها</w:t>
      </w:r>
      <w:r>
        <w:rPr>
          <w:rFonts w:eastAsia="IRNazanin" w:cs="IRNazanin"/>
          <w:color w:val="111111"/>
          <w:sz w:val="28"/>
          <w:szCs w:val="28"/>
          <w:rtl w:val="true"/>
          <w:lang w:bidi="fa-IR"/>
        </w:rPr>
        <w:t>.</w:t>
      </w:r>
    </w:p>
    <w:p>
      <w:pPr>
        <w:pStyle w:val="Heading3"/>
        <w:numPr>
          <w:ilvl w:val="2"/>
          <w:numId w:val="1"/>
        </w:numPr>
        <w:rPr/>
      </w:pPr>
      <w:bookmarkStart w:id="271" w:name="__RefHeading___Toc3055814_3381743652"/>
      <w:bookmarkStart w:id="272" w:name="_Toc105"/>
      <w:bookmarkEnd w:id="271"/>
      <w:r>
        <w:rPr>
          <w:rtl w:val="true"/>
        </w:rPr>
        <w:t>فقدان الولی</w:t>
      </w:r>
      <w:bookmarkEnd w:id="2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أولی الأولیاء مفقودا أو غائبا غیبة منقطعة،أو علی مسافة قریبة أو بعیدة،وکلت و زوجت نفسها و لم یکن للسلطان تزویجها إلا بوکالة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ذلک،لان عندنا لا ولایة لغیر الأب و الجد،فان غابا جمیعا و کانت بالغا کان لها العقد علی نفسها،أو توکل من شاءت من باقی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الولی مفقودا أو غائبا غیبة منقطعة،کان للسلطان تزویجها و لم یکن لمن هو أبعد منه 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علی مسافة قریبة،فعلی أحد الوجهین مثل ذلک،و به قال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الغیبة منقطعة،کان لمن هو أبعد منه 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منقطعة،لم یکن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المنقطعة من الکوفة إلی الرقة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المنقطعة من بغداد إلی الکوفة</w:t>
      </w:r>
      <w:r>
        <w:rPr>
          <w:rFonts w:eastAsia="IRNazanin" w:cs="IRNazanin"/>
          <w:color w:val="111111"/>
          <w:sz w:val="28"/>
          <w:szCs w:val="28"/>
          <w:rtl w:val="true"/>
          <w:lang w:bidi="fa-IR"/>
        </w:rPr>
        <w:t>.</w:t>
      </w:r>
    </w:p>
    <w:p>
      <w:pPr>
        <w:pStyle w:val="Heading3"/>
        <w:numPr>
          <w:ilvl w:val="2"/>
          <w:numId w:val="1"/>
        </w:numPr>
        <w:rPr/>
      </w:pPr>
      <w:bookmarkStart w:id="273" w:name="__RefHeading___Toc3055816_3381743652"/>
      <w:bookmarkStart w:id="274" w:name="_Toc106"/>
      <w:bookmarkEnd w:id="273"/>
      <w:r>
        <w:rPr>
          <w:rtl w:val="true"/>
        </w:rPr>
        <w:t>حکم العضل</w:t>
      </w:r>
      <w:bookmarkEnd w:id="2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عضلها ولیها،و هو أن لا یزوجها بکفو مع رضاه </w:t>
      </w:r>
      <w:bookmarkStart w:id="275" w:name="pg14037_168160"/>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به،کان لها أن توکل من یزوجها أن تزوج نفسها إذا کانت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للسلطان تزویجها عند ذلک</w:t>
      </w:r>
      <w:r>
        <w:rPr>
          <w:rFonts w:eastAsia="IRNazanin" w:cs="IRNazanin"/>
          <w:color w:val="111111"/>
          <w:sz w:val="28"/>
          <w:szCs w:val="28"/>
          <w:rtl w:val="true"/>
          <w:lang w:bidi="fa-IR"/>
        </w:rPr>
        <w:t>.</w:t>
      </w:r>
    </w:p>
    <w:p>
      <w:pPr>
        <w:pStyle w:val="Heading3"/>
        <w:numPr>
          <w:ilvl w:val="2"/>
          <w:numId w:val="1"/>
        </w:numPr>
        <w:rPr/>
      </w:pPr>
      <w:bookmarkStart w:id="276" w:name="__RefHeading___Toc3055818_3381743652"/>
      <w:bookmarkStart w:id="277" w:name="_Toc107"/>
      <w:bookmarkEnd w:id="276"/>
      <w:r>
        <w:rPr>
          <w:rtl w:val="true"/>
        </w:rPr>
        <w:t>من لیس له الإجبار من الأولیاء</w:t>
      </w:r>
      <w:bookmarkEnd w:id="2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له الإجبار من الأولیاء،لیس له أن یوکل فی تزویجها إلا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یوکل من غیر اذنها،غیر أنه لا یعقد الوکیل إلا بإذنها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أنه مجمع علی جوازه،و لا دلیل علی ما قالوه</w:t>
      </w:r>
      <w:r>
        <w:rPr>
          <w:rFonts w:eastAsia="IRNazanin" w:cs="IRNazanin"/>
          <w:color w:val="111111"/>
          <w:sz w:val="28"/>
          <w:szCs w:val="28"/>
          <w:rtl w:val="true"/>
          <w:lang w:bidi="fa-IR"/>
        </w:rPr>
        <w:t>.</w:t>
      </w:r>
    </w:p>
    <w:p>
      <w:pPr>
        <w:pStyle w:val="Heading3"/>
        <w:numPr>
          <w:ilvl w:val="2"/>
          <w:numId w:val="1"/>
        </w:numPr>
        <w:rPr/>
      </w:pPr>
      <w:bookmarkStart w:id="278" w:name="__RefHeading___Toc3055820_3381743652"/>
      <w:bookmarkStart w:id="279" w:name="_Toc108"/>
      <w:bookmarkEnd w:id="278"/>
      <w:r>
        <w:rPr>
          <w:rtl w:val="true"/>
        </w:rPr>
        <w:t>التوکیل فی التزویج</w:t>
      </w:r>
      <w:bookmarkEnd w:id="2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أذنت فی التوکیل،فوکلت و 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صح،و ان لم یعین لم یصح،لأنه لا 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الذی یصح توکیله ان عین الزوج صح،و ان أطلق فعلی قولین</w:t>
      </w:r>
      <w:r>
        <w:rPr>
          <w:rFonts w:eastAsia="IRNazanin" w:cs="IRNazanin"/>
          <w:color w:val="111111"/>
          <w:sz w:val="28"/>
          <w:szCs w:val="28"/>
          <w:rtl w:val="true"/>
          <w:lang w:bidi="fa-IR"/>
        </w:rPr>
        <w:t>.</w:t>
      </w:r>
    </w:p>
    <w:p>
      <w:pPr>
        <w:pStyle w:val="Heading3"/>
        <w:numPr>
          <w:ilvl w:val="2"/>
          <w:numId w:val="1"/>
        </w:numPr>
        <w:rPr/>
      </w:pPr>
      <w:bookmarkStart w:id="280" w:name="__RefHeading___Toc3055822_3381743652"/>
      <w:bookmarkStart w:id="281" w:name="_Toc109"/>
      <w:bookmarkEnd w:id="280"/>
      <w:r>
        <w:rPr>
          <w:rtl w:val="true"/>
        </w:rPr>
        <w:t>الولایة علی الأمة</w:t>
      </w:r>
      <w:bookmarkEnd w:id="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أمة کافرة و هو مسلم،کان له الولایة علیها بالتزویج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و لم یخص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282" w:name="__RefHeading___Toc3055824_3381743652"/>
      <w:bookmarkStart w:id="283" w:name="_Toc110"/>
      <w:bookmarkEnd w:id="282"/>
      <w:r>
        <w:rPr>
          <w:rtl w:val="true"/>
        </w:rPr>
        <w:t>تزویج الولیان معا</w:t>
      </w:r>
      <w:bookmarkEnd w:id="2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للمرأة ولیان فی درجة،و أذنت لهما فی التزویج إذنا مطلقا و لم تعین الزوج،فزوجاها معا نظر،فان کان أحدهما متقدما کان المتأخر باطلا،دخل بها الزوج أو لم یدخل،لأنها زوجة الأول عن نکاح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روی قتادة عن سمرة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زوجها ولیان،فهی للأول منهما و لم یفرق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داود فی السنن،و علیه إجماع الفرقة،و هو المروی عن علی علیه السّلام،و فی التابعین عن الحسن البصری،و شریح،و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یدخل بها واحد منهما،أو دخل بها کل واحد منهما،أو دخل </w:t>
      </w:r>
      <w:bookmarkStart w:id="284" w:name="pg14037_168161"/>
    </w:p>
    <w:p>
      <w:pPr>
        <w:pStyle w:val="BookText"/>
        <w:rPr/>
      </w:pPr>
      <w:bookmarkEnd w:id="284"/>
      <w:r>
        <w:rPr>
          <w:rFonts w:ascii="IRNazanin" w:hAnsi="IRNazanin" w:eastAsia="IRNazanin"/>
          <w:color w:val="111111"/>
          <w:sz w:val="28"/>
          <w:sz w:val="28"/>
          <w:szCs w:val="28"/>
          <w:rtl w:val="true"/>
          <w:lang w:bidi="fa-IR"/>
        </w:rPr>
        <w:t>بها الأول وحده،فالثانی باطل،و ان دخل بها الثانی دون الأول صح الثانی و بطل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عمر بن الخطاب،و عطاء،و الزهری</w:t>
      </w:r>
      <w:r>
        <w:rPr>
          <w:rFonts w:eastAsia="IRNazanin" w:cs="IRNazanin"/>
          <w:color w:val="111111"/>
          <w:sz w:val="28"/>
          <w:szCs w:val="28"/>
          <w:rtl w:val="true"/>
          <w:lang w:bidi="fa-IR"/>
        </w:rPr>
        <w:t>.</w:t>
      </w:r>
    </w:p>
    <w:p>
      <w:pPr>
        <w:pStyle w:val="Heading3"/>
        <w:numPr>
          <w:ilvl w:val="2"/>
          <w:numId w:val="1"/>
        </w:numPr>
        <w:rPr/>
      </w:pPr>
      <w:bookmarkStart w:id="285" w:name="__RefHeading___Toc3055826_3381743652"/>
      <w:bookmarkStart w:id="286" w:name="_Toc111"/>
      <w:bookmarkEnd w:id="285"/>
      <w:r>
        <w:rPr>
          <w:rtl w:val="true"/>
        </w:rPr>
        <w:t>حکم امرأة المفقود</w:t>
      </w:r>
      <w:bookmarkEnd w:id="2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المفقود إذا لم یعرف خبره،فان لم یکن هناک ناظر للمسلمین،فعلیها أن تصبر أبدا فهی مبتلاة،و ان کان هناک سلطان کانت بالخیار بین أن تصبر أبدا،و بین أن ترفع أمرها الیه،فاذا رفعت فان کان لها ولی ینفق علیها فعلیها أن تصبر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ولی أجلها أربع سنین،و کتب الی الافاق یبحث عن أمره،فإن کان حیا لزمها الصبر،و ان لم یعرف له خبر بعد أربع سنین أمرها أن تعتد عدة المتوفی عنها زوجها و تتزوج ان شاءت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تصبر أبدا و لم یفصل،و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الجدید،و رووا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لها أربع سنین،ثمَّ یفرق الحاکم بینهما و یحکم بموته،فاذا انقضت عدة الوفاة جاز لها النکاح،و به قال عمر ابن الخطاب</w:t>
      </w:r>
      <w:r>
        <w:rPr>
          <w:rFonts w:eastAsia="IRNazanin" w:cs="IRNazanin"/>
          <w:color w:val="111111"/>
          <w:sz w:val="28"/>
          <w:szCs w:val="28"/>
          <w:rtl w:val="true"/>
          <w:lang w:bidi="fa-IR"/>
        </w:rPr>
        <w:t>.</w:t>
      </w:r>
    </w:p>
    <w:p>
      <w:pPr>
        <w:pStyle w:val="Heading3"/>
        <w:numPr>
          <w:ilvl w:val="2"/>
          <w:numId w:val="1"/>
        </w:numPr>
        <w:rPr/>
      </w:pPr>
      <w:bookmarkStart w:id="287" w:name="__RefHeading___Toc3055828_3381743652"/>
      <w:bookmarkStart w:id="288" w:name="_Toc112"/>
      <w:bookmarkEnd w:id="287"/>
      <w:r>
        <w:rPr>
          <w:rtl w:val="true"/>
        </w:rPr>
        <w:t>الولی الذی لیس بأب و لا جد</w:t>
      </w:r>
      <w:bookmarkEnd w:id="2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للمرأة ولی یحل له نکاحها،مثل ان کانت بنت عمه أو کان له أمة فأعتقها فأراد نکاحها،جاز أن یتزوجها من نفسه بإذنها،لان عندنا ان کانت ثیبا،فلا یفتقر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بکرا،فلا ولاء لغیر الأب و الجد علیها،و لما روی عن النبی علیه السّلام أنه أعتق صفیة،و جعل عتقها صداقها،و معلوم أنه تزوجها من نفسه،و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یزوجها من نفسه،و لکن یزوجها السلطان</w:t>
      </w:r>
      <w:r>
        <w:rPr>
          <w:rFonts w:eastAsia="IRNazanin" w:cs="IRNazanin"/>
          <w:color w:val="111111"/>
          <w:sz w:val="28"/>
          <w:szCs w:val="28"/>
          <w:rtl w:val="true"/>
          <w:lang w:bidi="fa-IR"/>
        </w:rPr>
        <w:t xml:space="preserve">. </w:t>
      </w:r>
      <w:bookmarkStart w:id="289" w:name="pg14037_168162"/>
    </w:p>
    <w:p>
      <w:pPr>
        <w:pStyle w:val="BookText"/>
        <w:rPr/>
      </w:pPr>
      <w:bookmarkEnd w:id="289"/>
      <w:r>
        <w:rPr>
          <w:rFonts w:ascii="Amiri" w:hAnsi="Amiri" w:eastAsia="Amiri" w:cs="Amiri"/>
          <w:color w:val="111111"/>
          <w:sz w:val="28"/>
          <w:sz w:val="28"/>
          <w:szCs w:val="28"/>
          <w:rtl w:val="true"/>
          <w:lang w:bidi="ar-SA"/>
        </w:rPr>
        <w:t>یدل علی المسألة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تَرْغَبُونَ أَنْ تَنْکِحُوهُنَّ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فان هذه نزلت فی شأن یتیمة فی حجر بعض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الأب أمر ابنته البکر إلی أجنبی،و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من نفسک،فإنه یصح لما قلناه فی المسألة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أحدا لا یفرق بین المسألتین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الذی لیس بأب و لا جد إذا أراد أن یزوج کبیرة بإذنها بابنه الصغیر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لأنه یکون موجبا قابلا</w:t>
      </w:r>
      <w:r>
        <w:rPr>
          <w:rFonts w:eastAsia="IRNazanin" w:cs="IRNazanin"/>
          <w:color w:val="111111"/>
          <w:sz w:val="28"/>
          <w:szCs w:val="28"/>
          <w:rtl w:val="true"/>
          <w:lang w:bidi="fa-IR"/>
        </w:rPr>
        <w:t>.</w:t>
      </w:r>
    </w:p>
    <w:p>
      <w:pPr>
        <w:pStyle w:val="Heading3"/>
        <w:numPr>
          <w:ilvl w:val="2"/>
          <w:numId w:val="1"/>
        </w:numPr>
        <w:rPr/>
      </w:pPr>
      <w:bookmarkStart w:id="290" w:name="__RefHeading___Toc3055830_3381743652"/>
      <w:bookmarkStart w:id="291" w:name="_Toc113"/>
      <w:bookmarkEnd w:id="290"/>
      <w:r>
        <w:rPr>
          <w:rtl w:val="true"/>
        </w:rPr>
        <w:t>تزویج العبید و الإماء و</w:t>
      </w:r>
      <w:r>
        <w:rPr>
          <w:rtl w:val="true"/>
        </w:rPr>
        <w:t>.</w:t>
      </w:r>
      <w:bookmarkEnd w:id="2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أن یزوج بنته الصغیرة بعبد،أو مجنون،أو مجهول أو مجذوم،أو أبرص،أو خصی،لأنا قد بینا أن الکفاءة لیس من شرطها الحریة و لا غیر ذلک من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زوجها من واحد ممن ذکرنا صح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للحرة أمة،جاز لها أن یزوجها،و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العبد وکیلا فی التزویج فی الإیجاب و القبول لأنه لا مانع منه و الأصل جوازه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الإیجاب،و فی القبول وجهان</w:t>
      </w:r>
      <w:r>
        <w:rPr>
          <w:rFonts w:eastAsia="IRNazanin" w:cs="IRNazanin"/>
          <w:color w:val="111111"/>
          <w:sz w:val="28"/>
          <w:szCs w:val="28"/>
          <w:rtl w:val="true"/>
          <w:lang w:bidi="fa-IR"/>
        </w:rPr>
        <w:t xml:space="preserve">. </w:t>
      </w:r>
      <w:bookmarkStart w:id="292" w:name="pg14037_168163"/>
    </w:p>
    <w:p>
      <w:pPr>
        <w:pStyle w:val="BookText"/>
        <w:rPr/>
      </w:pPr>
      <w:bookmarkEnd w:id="292"/>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العبد بإذن سیده،فقال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حر ثمَّ بان أنه کان عبدا کانت بالخیار،و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العبد بحرة علی أنه حر فکان عبدا،أو انتسب الی قبیلة فکان بخلافها،سواء کان أعلی مما ذکر أو أدنی،أو ذکر أنه حر علی صفة،فکان علی خلافها من طول أو قصر أو حسن أو قبح،کان النکاح صحیحا و الخیار إلی الحرة،و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إجماع الفرقة،فإنهم رووا أن من انتسب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قبیلة،فکان علی خلافها،فیکون لها الخیار</w:t>
      </w:r>
      <w:r>
        <w:rPr>
          <w:rFonts w:eastAsia="IRNazanin" w:cs="IRNazanin"/>
          <w:color w:val="111111"/>
          <w:sz w:val="28"/>
          <w:szCs w:val="28"/>
          <w:rtl w:val="true"/>
          <w:lang w:bidi="fa-IR"/>
        </w:rPr>
        <w:t>.</w:t>
      </w:r>
    </w:p>
    <w:p>
      <w:pPr>
        <w:pStyle w:val="Heading3"/>
        <w:numPr>
          <w:ilvl w:val="2"/>
          <w:numId w:val="1"/>
        </w:numPr>
        <w:rPr/>
      </w:pPr>
      <w:bookmarkStart w:id="293" w:name="__RefHeading___Toc3055832_3381743652"/>
      <w:bookmarkStart w:id="294" w:name="_Toc114"/>
      <w:bookmarkEnd w:id="293"/>
      <w:r>
        <w:rPr>
          <w:rtl w:val="true"/>
        </w:rPr>
        <w:t>الغدر من جهة الزوجة</w:t>
      </w:r>
      <w:bookmarkEnd w:id="2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الغدر من جهة الزوجة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بالنسب،أو الحریة،أو الصفة،فالنکاح موقوف علی اختیاره،فإن أمضاه مضی،و الا فله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295" w:name="__RefHeading___Toc3055834_3381743652"/>
      <w:bookmarkStart w:id="296" w:name="_Toc115"/>
      <w:bookmarkEnd w:id="295"/>
      <w:r>
        <w:rPr>
          <w:rtl w:val="true"/>
        </w:rPr>
        <w:t>تزویج المرأة</w:t>
      </w:r>
      <w:bookmarkEnd w:id="2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للمرأة أن تزوج نفسها أو غیرها بنتها أو أختها و یجوز أن تکون وکیله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الإیجاب و القبول،و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یجوز</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عائشة زوجت حفصة بنت أخیها عبد الرحمن بن أبی بکر بالمنذر بن الزبیر و کان أبوها غائبا </w:t>
      </w:r>
      <w:bookmarkStart w:id="297" w:name="pg14037_168164"/>
    </w:p>
    <w:p>
      <w:pPr>
        <w:pStyle w:val="BookText"/>
        <w:rPr/>
      </w:pPr>
      <w:bookmarkEnd w:id="297"/>
      <w:r>
        <w:rPr>
          <w:rFonts w:ascii="IRNazanin" w:hAnsi="IRNazanin" w:eastAsia="IRNazanin"/>
          <w:color w:val="111111"/>
          <w:sz w:val="28"/>
          <w:sz w:val="28"/>
          <w:szCs w:val="28"/>
          <w:rtl w:val="true"/>
          <w:lang w:bidi="fa-IR"/>
        </w:rPr>
        <w:t>بالشام،فلما قدم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أمثلی یفتات علیه فی بناته</w:t>
      </w:r>
      <w:r>
        <w:rPr>
          <w:rFonts w:eastAsia="IRNazanin" w:cs="IRNazanin"/>
          <w:color w:val="111111"/>
          <w:sz w:val="28"/>
          <w:szCs w:val="28"/>
          <w:rtl w:val="true"/>
          <w:lang w:bidi="fa-IR"/>
        </w:rPr>
        <w:t>.</w:t>
      </w:r>
    </w:p>
    <w:p>
      <w:pPr>
        <w:pStyle w:val="Heading3"/>
        <w:numPr>
          <w:ilvl w:val="2"/>
          <w:numId w:val="1"/>
        </w:numPr>
        <w:rPr/>
      </w:pPr>
      <w:bookmarkStart w:id="298" w:name="__RefHeading___Toc3055836_3381743652"/>
      <w:bookmarkStart w:id="299" w:name="_Toc116"/>
      <w:bookmarkEnd w:id="298"/>
      <w:r>
        <w:rPr>
          <w:rtl w:val="true"/>
        </w:rPr>
        <w:t>صیغة النکاح</w:t>
      </w:r>
      <w:bookmarkEnd w:id="2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النکاح بلفظ البیع،و لا التملیک،و لا الهبة،و لا العاریة،و لا الإجارة،فلو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أو ملکتکها أو وهبتکها،کل ذلک لا یصح، سواء ذکر فی ذلک المهر أو لم یذکر،و به قال فی التابعین عطاء،و سعید،و الزهری و هو مذهب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بلفظ البیع و الهبة و الصدقة و التملیک،و عنه فی لفظ الإجارة روایتان،سواء ذکر المهر أو لم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المهر،فقال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علی مهر کذا،أو ملکتکها علی مهر کذا صح،و ان لم یذکر المهر لم یصح،لان ذکر المهر یخلص اللفظ للنکاح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الولی زوجتکها أو أنکحتکها،فقال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لم یزد انعقد العقد و تمَّ،لان الجواب منضم إلی الإیجاب،فمعناه قبلت التزویج فیکون صحیحا،کما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منک هذا الثوب،فقال قبلت صح و علم أن معناه قبلت الثوب،و کذلک فی البیع إذا قال قبلت و لم یقل الشراء،و کذا إذا قرره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علی دعوی مدع هل یستحقها علیک؟فقال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أجزأه،و کان معناه نعم 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طرق،منهم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 قولا واحدا،و منهم من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فیه قولان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0" w:name="pg14037_168165"/>
    </w:p>
    <w:p>
      <w:pPr>
        <w:pStyle w:val="BookText"/>
        <w:rPr/>
      </w:pPr>
      <w:bookmarkEnd w:id="300"/>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الثلاث فی عقد النکاح کان العقد باطلا، لأنه لا دلالة علی صحته،و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و النکاح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قبل النکاح مسنونة غیر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لأصحابنا نصا فی استحباب الخطبة التی یتخلل العقد،و لا دلالة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للولی أن یخطب کلمات عند الإیجاب و یستحب للزوج مثل ذلک عند القبول</w:t>
      </w:r>
      <w:r>
        <w:rPr>
          <w:rFonts w:eastAsia="IRNazanin" w:cs="IRNazanin"/>
          <w:color w:val="111111"/>
          <w:sz w:val="28"/>
          <w:szCs w:val="28"/>
          <w:rtl w:val="true"/>
          <w:lang w:bidi="fa-IR"/>
        </w:rPr>
        <w:t>.</w:t>
      </w:r>
    </w:p>
    <w:p>
      <w:pPr>
        <w:pStyle w:val="Heading3"/>
        <w:numPr>
          <w:ilvl w:val="2"/>
          <w:numId w:val="1"/>
        </w:numPr>
        <w:rPr/>
      </w:pPr>
      <w:bookmarkStart w:id="301" w:name="__RefHeading___Toc3055838_3381743652"/>
      <w:bookmarkStart w:id="302" w:name="_Toc117"/>
      <w:bookmarkEnd w:id="301"/>
      <w:r>
        <w:rPr>
          <w:rtl w:val="true"/>
        </w:rPr>
        <w:t>تعدد الزوجات</w:t>
      </w:r>
      <w:bookmarkEnd w:id="3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یتزوج أکثر من أربع،و به قالت الأمة بأجمعها،و حکوا عن القاسم بن إبراهیم أنه أجاز العقد علی تسع،و الیه ذهبت القاسمیة من الزیدیة،هذه حکایة الفقهاء عنهم،و لم أجد أحدا من الزیدیة یقر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 أن یتزوج بأکثر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حرتین أو أربع 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علی ثنتین حرتین کانتا أو أمتین،و به قال عمر،و عبد الرحمن ابن عوف،و عطاء،و الحسن البصری،و فی الفقهاء اللیث بن سعد،و ابن أبی لیلی و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کالحر له نکاح أربع،و به قال الزهری و ربیعة،و داود،و أبو ثور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الجمع بین المرأة و عمتها و خالتها إذا رضیت العمة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الخالة بذلک،و عند جمیع الفقهاء لا یجوز ذلک و لا تأثیر لرضاهما، </w:t>
      </w:r>
      <w:bookmarkStart w:id="303" w:name="pg14037_168166"/>
    </w:p>
    <w:p>
      <w:pPr>
        <w:pStyle w:val="BookText"/>
        <w:rPr/>
      </w:pPr>
      <w:bookmarkEnd w:id="303"/>
      <w:r>
        <w:rPr>
          <w:rFonts w:ascii="IRNazanin" w:hAnsi="IRNazanin" w:eastAsia="IRNazanin"/>
          <w:color w:val="111111"/>
          <w:sz w:val="28"/>
          <w:sz w:val="28"/>
          <w:szCs w:val="28"/>
          <w:rtl w:val="true"/>
          <w:lang w:bidi="fa-IR"/>
        </w:rPr>
        <w:t>و ذهبت الخوارج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ذلک جائز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بان زوجته بخلع أو مباراة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فسخ،جاز أن یتزوج بأختها و عمتها و خالتها قبل أن تخرج من العدة،و به قال زید بن ثابت، 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قبل الخروج من العدة،و حکوا ذلک عن علی علیه السلام،و ابن عباس،و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الخلاف إذا کان تحته أربع فطلق واحدة هل له نکاح أخری قبل انقضاء عدة هذه أم لا؟ و لو طلقهن کلهن لم یکن له أن یتزوج غیرهن لا واحدة و لا أربعا حتی تنقضی عدتهن،و هکذا لو کانت له زوجة واحدة فطلقها،کان له العقد علی أربع سواها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Heading3"/>
        <w:numPr>
          <w:ilvl w:val="2"/>
          <w:numId w:val="1"/>
        </w:numPr>
        <w:rPr/>
      </w:pPr>
      <w:bookmarkStart w:id="304" w:name="__RefHeading___Toc3055840_3381743652"/>
      <w:bookmarkStart w:id="305" w:name="_Toc118"/>
      <w:bookmarkEnd w:id="304"/>
      <w:r>
        <w:rPr>
          <w:rtl w:val="true"/>
        </w:rPr>
        <w:t>ثبوت المهر</w:t>
      </w:r>
      <w:bookmarkEnd w:id="3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قتلت المرأة نفسها قبل الدخول،لم یسقط بذلک مهرها حرة کانت أو أمة،لان المهر قد ثبت بالعقد،و لا دلالة علی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حرة کانت أو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بل یستقر المهر،حرة کانت أو أمة،و هو اختیار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مهر الأمة،و لا یسقط مهر الحرة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واحدا</w:t>
      </w:r>
      <w:r>
        <w:rPr>
          <w:rFonts w:eastAsia="IRNazanin" w:cs="IRNazanin"/>
          <w:color w:val="111111"/>
          <w:sz w:val="28"/>
          <w:szCs w:val="28"/>
          <w:rtl w:val="true"/>
          <w:lang w:bidi="fa-IR"/>
        </w:rPr>
        <w:t>.</w:t>
      </w:r>
    </w:p>
    <w:p>
      <w:pPr>
        <w:pStyle w:val="Heading3"/>
        <w:numPr>
          <w:ilvl w:val="2"/>
          <w:numId w:val="1"/>
        </w:numPr>
        <w:rPr/>
      </w:pPr>
      <w:bookmarkStart w:id="306" w:name="__RefHeading___Toc3055842_3381743652"/>
      <w:bookmarkStart w:id="307" w:name="_Toc119"/>
      <w:bookmarkEnd w:id="306"/>
      <w:r>
        <w:rPr>
          <w:rtl w:val="true"/>
        </w:rPr>
        <w:t>بیع الأمة طلاقها</w:t>
      </w:r>
      <w:bookmarkEnd w:id="3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أمته،کان له بیعها بلا خلاف،فاذا باعها کان بیعها طلاقها،و المشتری بالخیار بین فسخ العقد و بین إمضائه و إقراره علی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بحاله</w:t>
      </w:r>
      <w:r>
        <w:rPr>
          <w:rFonts w:eastAsia="IRNazanin" w:cs="IRNazanin"/>
          <w:color w:val="111111"/>
          <w:sz w:val="28"/>
          <w:szCs w:val="28"/>
          <w:rtl w:val="true"/>
          <w:lang w:bidi="fa-IR"/>
        </w:rPr>
        <w:t>.</w:t>
      </w:r>
    </w:p>
    <w:p>
      <w:pPr>
        <w:pStyle w:val="Heading3"/>
        <w:numPr>
          <w:ilvl w:val="2"/>
          <w:numId w:val="1"/>
        </w:numPr>
        <w:rPr/>
      </w:pPr>
      <w:bookmarkStart w:id="308" w:name="__RefHeading___Toc3055844_3381743652"/>
      <w:bookmarkStart w:id="309" w:name="_Toc120"/>
      <w:bookmarkEnd w:id="308"/>
      <w:r>
        <w:rPr>
          <w:rtl w:val="true"/>
        </w:rPr>
        <w:t>نفقة الأب و تزویجه</w:t>
      </w:r>
      <w:bookmarkEnd w:id="3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إذا کان فقیرا صحیحا،یجب علی الولد نفقته بإجماع </w:t>
      </w:r>
      <w:bookmarkStart w:id="310" w:name="pg14037_168167"/>
    </w:p>
    <w:p>
      <w:pPr>
        <w:pStyle w:val="BookText"/>
        <w:rPr/>
      </w:pPr>
      <w:bookmarkEnd w:id="310"/>
      <w:r>
        <w:rPr>
          <w:rFonts w:ascii="IRNazanin" w:hAnsi="IRNazanin" w:eastAsia="IRNazanin"/>
          <w:color w:val="111111"/>
          <w:sz w:val="28"/>
          <w:sz w:val="28"/>
          <w:szCs w:val="28"/>
          <w:rtl w:val="true"/>
          <w:lang w:bidi="fa-IR"/>
        </w:rPr>
        <w:t>الفرقة و لا یجب اعفافه،لأنه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تزویجه 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نفقته و لا اعفافه</w:t>
      </w:r>
      <w:r>
        <w:rPr>
          <w:rFonts w:eastAsia="IRNazanin" w:cs="IRNazanin"/>
          <w:color w:val="111111"/>
          <w:sz w:val="28"/>
          <w:szCs w:val="28"/>
          <w:rtl w:val="true"/>
          <w:lang w:bidi="fa-IR"/>
        </w:rPr>
        <w:t>.</w:t>
      </w:r>
    </w:p>
    <w:p>
      <w:pPr>
        <w:pStyle w:val="Heading3"/>
        <w:numPr>
          <w:ilvl w:val="2"/>
          <w:numId w:val="1"/>
        </w:numPr>
        <w:rPr/>
      </w:pPr>
      <w:bookmarkStart w:id="311" w:name="__RefHeading___Toc3055846_3381743652"/>
      <w:bookmarkStart w:id="312" w:name="_Toc121"/>
      <w:bookmarkEnd w:id="311"/>
      <w:r>
        <w:rPr>
          <w:rtl w:val="true"/>
        </w:rPr>
        <w:t>تزوج الأب بأمة ابنه</w:t>
      </w:r>
      <w:bookmarkEnd w:id="3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للأب إذا کان فقیرا عادما للطول أن یتزوج بأمة ابنه الصغیر،لقوله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عنده زوجة فزنت،لا ینفسخ العقد و الزوجیة باقیة،و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أن رجلا أتی النبی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امرأتی لا تکف ید لامس،فقال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فأمسکها</w:t>
      </w:r>
      <w:r>
        <w:rPr>
          <w:rFonts w:eastAsia="IRNazanin" w:cs="IRNazanin"/>
          <w:color w:val="111111"/>
          <w:sz w:val="28"/>
          <w:szCs w:val="28"/>
          <w:rtl w:val="true"/>
          <w:lang w:bidi="fa-IR"/>
        </w:rPr>
        <w:t>.</w:t>
      </w:r>
    </w:p>
    <w:p>
      <w:pPr>
        <w:pStyle w:val="Heading3"/>
        <w:numPr>
          <w:ilvl w:val="2"/>
          <w:numId w:val="1"/>
        </w:numPr>
        <w:rPr/>
      </w:pPr>
      <w:bookmarkStart w:id="313" w:name="__RefHeading___Toc3055848_3381743652"/>
      <w:bookmarkStart w:id="314" w:name="_Toc122"/>
      <w:bookmarkEnd w:id="313"/>
      <w:r>
        <w:rPr>
          <w:rtl w:val="true"/>
        </w:rPr>
        <w:t>نکاح الزانیة</w:t>
      </w:r>
      <w:bookmarkEnd w:id="3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زنا بامرأة جاز له نکاحها فیما بعد،و به قال عامة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تابا جاز و الا لم یجز،و قد روی ذلک فی أخبارنا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لا یحرم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إجماع الصحابة،و روی ذلک عن </w:t>
      </w:r>
      <w:bookmarkStart w:id="315" w:name="pg14037_168168"/>
    </w:p>
    <w:p>
      <w:pPr>
        <w:pStyle w:val="BookText"/>
        <w:rPr/>
      </w:pPr>
      <w:bookmarkEnd w:id="315"/>
      <w:r>
        <w:rPr>
          <w:rFonts w:ascii="IRNazanin" w:hAnsi="IRNazanin" w:eastAsia="IRNazanin"/>
          <w:color w:val="111111"/>
          <w:sz w:val="28"/>
          <w:sz w:val="28"/>
          <w:szCs w:val="28"/>
          <w:rtl w:val="true"/>
          <w:lang w:bidi="fa-IR"/>
        </w:rPr>
        <w:t>أبی بکر،و عمر،و ابن عباس،و لا مخالف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علی الزانیة،و یجوز لها أن تتزوج،سواء کانت حاملا أو حائلا،غیر أنه لا ینبغی أن یطأها حتی تضع ما فی بطنها،أو یستبرئها بحیضة استحبابا،و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العدة حاملا کانت أو حائلا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حاملا فعلیها العدة،و ان کانت حائلا فلا عدة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قلنا ذلک،لان إیجاب العدة یحتاج الی دلیل و لا دلیل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یدل أیضا</w:t>
      </w:r>
      <w:r>
        <w:rPr>
          <w:rFonts w:eastAsia="IRNazanin" w:cs="IRNazanin"/>
          <w:color w:val="111111"/>
          <w:sz w:val="28"/>
          <w:szCs w:val="28"/>
          <w:rtl w:val="true"/>
          <w:lang w:bidi="fa-IR"/>
        </w:rPr>
        <w:t>.</w:t>
      </w:r>
    </w:p>
    <w:p>
      <w:pPr>
        <w:pStyle w:val="Heading3"/>
        <w:numPr>
          <w:ilvl w:val="2"/>
          <w:numId w:val="1"/>
        </w:numPr>
        <w:rPr/>
      </w:pPr>
      <w:bookmarkStart w:id="316" w:name="__RefHeading___Toc3055850_3381743652"/>
      <w:bookmarkStart w:id="317" w:name="_Toc123"/>
      <w:bookmarkEnd w:id="316"/>
      <w:r>
        <w:rPr>
          <w:rtl w:val="true"/>
        </w:rPr>
        <w:t>یحرم من الرضاع ما یحرم من النسب</w:t>
      </w:r>
      <w:bookmarkEnd w:id="3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بین صبیین رضاع یحرم مثله،فإنه ینشر الحرمة إلی إخوتهما و أخواتهما،و الی من هو فی طبقتهما،و من فوقهما من آبائهما و قال جمیع الفقهاء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لو کان بالنسب یحرم،فکذلک إذا کان من الرضاع</w:t>
      </w:r>
      <w:r>
        <w:rPr>
          <w:rFonts w:eastAsia="IRNazanin" w:cs="IRNazanin"/>
          <w:color w:val="111111"/>
          <w:sz w:val="28"/>
          <w:szCs w:val="28"/>
          <w:rtl w:val="true"/>
          <w:lang w:bidi="fa-IR"/>
        </w:rPr>
        <w:t>.</w:t>
      </w:r>
    </w:p>
    <w:p>
      <w:pPr>
        <w:pStyle w:val="Heading3"/>
        <w:numPr>
          <w:ilvl w:val="2"/>
          <w:numId w:val="1"/>
        </w:numPr>
        <w:rPr/>
      </w:pPr>
      <w:bookmarkStart w:id="318" w:name="__RefHeading___Toc3055852_3381743652"/>
      <w:bookmarkStart w:id="319" w:name="_Toc124"/>
      <w:bookmarkEnd w:id="318"/>
      <w:r>
        <w:rPr>
          <w:rtl w:val="true"/>
        </w:rPr>
        <w:t>الجمع بین امرأتین بملک الیمین</w:t>
      </w:r>
      <w:bookmarkEnd w:id="3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امرأتین لا یجوز الجمع بینهما فی النکاح،لم یجز الجمع بینهما فی الوطی بملک الیمین،و به قال جمیع الفقهاء 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بملک الیمین</w:t>
      </w:r>
      <w:r>
        <w:rPr>
          <w:rFonts w:eastAsia="IRNazanin" w:cs="IRNazanin"/>
          <w:color w:val="111111"/>
          <w:sz w:val="28"/>
          <w:szCs w:val="28"/>
          <w:rtl w:val="true"/>
          <w:lang w:bidi="fa-IR"/>
        </w:rPr>
        <w:t xml:space="preserve">. </w:t>
      </w:r>
      <w:bookmarkStart w:id="320" w:name="pg14037_168169"/>
    </w:p>
    <w:p>
      <w:pPr>
        <w:pStyle w:val="Heading3"/>
        <w:numPr>
          <w:ilvl w:val="2"/>
          <w:numId w:val="1"/>
        </w:numPr>
        <w:rPr/>
      </w:pPr>
      <w:bookmarkStart w:id="321" w:name="__RefHeading___Toc3055854_3381743652"/>
      <w:bookmarkStart w:id="322" w:name="_Toc125"/>
      <w:bookmarkEnd w:id="320"/>
      <w:bookmarkEnd w:id="321"/>
      <w:r>
        <w:rPr>
          <w:rtl w:val="true"/>
        </w:rPr>
        <w:t>تحریم أمهات النساء و الربائب و الجمع بین الأختین</w:t>
      </w:r>
      <w:bookmarkEnd w:id="3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بامرأة،حرمت علیه أمها و جمیع أمهاتها، و ان لم یدخل بها،و به قال فی الصحابة عبد اللّه بن عمر،و ابن عباس،و عمران بن حصین،و جابر بن عبد اللّه،و به قال جمیع الفقهاء،الا أن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الام بالعقد،و انما یحرم بالدخول کالربیبة،سواء طلقها أو مات عنها،و به قال ابن الزبیر،و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طلقها جاز له نکاح الام،و ان ماتت لم یحل له نکاح أمها،فجعل الموت کالدخول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ما قلناه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فأبهم و لم یشترط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أبهموا ما أبهم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 ذلک عن أئمتنا علیهم السّلام،و علیه إجماع الطائفة،و قد رویت روایة شاذة مثل ما روته العامة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بالأم حرمت البنت علی التأبید،سواء کانت فی حجره أو لم یکن،و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فی حجره حرمت علیه،و ان لم تکن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حجره لم یحرم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المسألة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رَبائِبُکُمُ اللاّتِی فِی حُجُورِکُمْ</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فلیس ذلک شرطا فی التحریم و انما وصفهن بذلک،لان الغالب انما تکون فی حجره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 أمة فوطئها،ثمَّ تزوج أختها،صح نکاحها و حرم </w:t>
      </w:r>
      <w:bookmarkStart w:id="323" w:name="pg14037_168170"/>
    </w:p>
    <w:p>
      <w:pPr>
        <w:pStyle w:val="BookText"/>
        <w:rPr/>
      </w:pPr>
      <w:bookmarkEnd w:id="323"/>
      <w:r>
        <w:rPr>
          <w:rFonts w:ascii="Amiri" w:hAnsi="Amiri" w:eastAsia="Amiri" w:cs="Amiri"/>
          <w:color w:val="111111"/>
          <w:sz w:val="28"/>
          <w:sz w:val="28"/>
          <w:szCs w:val="28"/>
          <w:rtl w:val="true"/>
          <w:lang w:bidi="ar-SA"/>
        </w:rPr>
        <w:t xml:space="preserve">علیه وطئ الاولی،لعموم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النکاح،لأن الأولی فراشه،کما لو سبق النکاح</w:t>
      </w:r>
      <w:r>
        <w:rPr>
          <w:rFonts w:eastAsia="IRNazanin" w:cs="IRNazanin"/>
          <w:color w:val="111111"/>
          <w:sz w:val="28"/>
          <w:szCs w:val="28"/>
          <w:rtl w:val="true"/>
          <w:lang w:bidi="fa-IR"/>
        </w:rPr>
        <w:t>.</w:t>
      </w:r>
    </w:p>
    <w:p>
      <w:pPr>
        <w:pStyle w:val="Heading3"/>
        <w:numPr>
          <w:ilvl w:val="2"/>
          <w:numId w:val="1"/>
        </w:numPr>
        <w:rPr/>
      </w:pPr>
      <w:bookmarkStart w:id="324" w:name="__RefHeading___Toc3055856_3381743652"/>
      <w:bookmarkStart w:id="325" w:name="_Toc126"/>
      <w:bookmarkEnd w:id="324"/>
      <w:r>
        <w:rPr>
          <w:rtl w:val="true"/>
        </w:rPr>
        <w:t>الجمع بین المرأة و بین زوجة أبیها</w:t>
      </w:r>
      <w:bookmarkEnd w:id="3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یجمع الرجل بین المرأة و بین زوجة أبیها إذا لم تکن أمها،و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الجمع بینهما</w:t>
      </w:r>
      <w:r>
        <w:rPr>
          <w:rFonts w:eastAsia="IRNazanin" w:cs="IRNazanin"/>
          <w:color w:val="111111"/>
          <w:sz w:val="28"/>
          <w:szCs w:val="28"/>
          <w:rtl w:val="true"/>
          <w:lang w:bidi="fa-IR"/>
        </w:rPr>
        <w:t>.</w:t>
      </w:r>
    </w:p>
    <w:p>
      <w:pPr>
        <w:pStyle w:val="Heading3"/>
        <w:numPr>
          <w:ilvl w:val="2"/>
          <w:numId w:val="1"/>
        </w:numPr>
        <w:rPr/>
      </w:pPr>
      <w:bookmarkStart w:id="326" w:name="__RefHeading___Toc3055858_3381743652"/>
      <w:bookmarkStart w:id="327" w:name="_Toc127"/>
      <w:bookmarkEnd w:id="326"/>
      <w:r>
        <w:rPr>
          <w:rtl w:val="true"/>
        </w:rPr>
        <w:t>نکاح أم الزانیة</w:t>
      </w:r>
      <w:bookmarkEnd w:id="3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روایات أصحابنا فی الرجل إذا زنا بامرأة هل یتعلق بهذا الوطی تحریم نکاح أمها أم لا؟فروی أنه لا یتعلق به تحریم نکاح، و یجوز له أن یتزوج أمهاتها و بناتها،و هو المروی عن أمیر المؤمنین علی علیه السّلام، و ابن عباس،و سعید بن المسیب،و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أنه یتعلق به التحریم،کما یتعلق بالوطئ المباح،و هو الأکثر فی الروایات و المعول علیه فی النهایة،و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نظر الی فرجها بشهوة،أو قبلها بشهوة،أو لمسها بشهوة،فهو کما زنا بها فی تحریم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أم امرأته بشهوة حرمت علیه امرأته،و لو قبل رجل زوجة ابنه بشهوة یفسخ نکاحها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یدل علی الأول المروی من الاخبار فیه،و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لا یحرم الحلال و هذا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علی الثانی طریقة الاحتیاط،و الاخبار المرویة فی ذلک</w:t>
      </w:r>
      <w:r>
        <w:rPr>
          <w:rFonts w:eastAsia="IRNazanin" w:cs="IRNazanin"/>
          <w:color w:val="111111"/>
          <w:sz w:val="28"/>
          <w:szCs w:val="28"/>
          <w:rtl w:val="true"/>
          <w:lang w:bidi="fa-IR"/>
        </w:rPr>
        <w:t xml:space="preserve">. </w:t>
      </w:r>
      <w:bookmarkStart w:id="328" w:name="pg14037_168171"/>
    </w:p>
    <w:p>
      <w:pPr>
        <w:pStyle w:val="Heading3"/>
        <w:numPr>
          <w:ilvl w:val="2"/>
          <w:numId w:val="1"/>
        </w:numPr>
        <w:rPr/>
      </w:pPr>
      <w:bookmarkStart w:id="329" w:name="__RefHeading___Toc3055860_3381743652"/>
      <w:bookmarkStart w:id="330" w:name="_Toc128"/>
      <w:bookmarkEnd w:id="328"/>
      <w:bookmarkEnd w:id="329"/>
      <w:r>
        <w:rPr>
          <w:rtl w:val="true"/>
        </w:rPr>
        <w:t>الوطی بالغلام</w:t>
      </w:r>
      <w:bookmarkEnd w:id="3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فجر بغلام فأوقب،حرم علیه بنته و أمه و 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لاط بغلام حرم علیه بنت هذا الغلام،لأنها بنت من دخل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خالف جمیع الفقهاء فی ذلک</w:t>
      </w:r>
      <w:r>
        <w:rPr>
          <w:rFonts w:eastAsia="IRNazanin" w:cs="IRNazanin"/>
          <w:color w:val="111111"/>
          <w:sz w:val="28"/>
          <w:szCs w:val="28"/>
          <w:rtl w:val="true"/>
          <w:lang w:bidi="fa-IR"/>
        </w:rPr>
        <w:t>.</w:t>
      </w:r>
    </w:p>
    <w:p>
      <w:pPr>
        <w:pStyle w:val="Heading3"/>
        <w:numPr>
          <w:ilvl w:val="2"/>
          <w:numId w:val="1"/>
        </w:numPr>
        <w:rPr/>
      </w:pPr>
      <w:bookmarkStart w:id="331" w:name="__RefHeading___Toc3055862_3381743652"/>
      <w:bookmarkStart w:id="332" w:name="_Toc129"/>
      <w:bookmarkEnd w:id="331"/>
      <w:r>
        <w:rPr>
          <w:rtl w:val="true"/>
        </w:rPr>
        <w:t>نشر التحریم باللمس و النظر إلی الفرج</w:t>
      </w:r>
      <w:bookmarkEnd w:id="3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اللمس بشهوة مثل القبلة و اللمس إذا کان مباحا أو بشبهة،ینشر التحریم و یحرم الام و ان علت و البنت و ان نزلت،و به قال عمر، و أکثر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المنصوص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له قول غیره، و خرج أصحابه قولا آخر انه لا یثبت به تحریم المصاهرة،فالمسألة مشهورة بالقولین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الی فرجها تعلق به تحریم المصاهرة،و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ینظر اللّه الی رجل نظر الی فرج امرأة و 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الاحتیاط یقتضی تجنبها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کشف قناع امرأة حرمت علیه أمها و بنتها</w:t>
      </w:r>
      <w:r>
        <w:rPr>
          <w:rFonts w:eastAsia="IRNazanin" w:cs="IRNazanin"/>
          <w:color w:val="111111"/>
          <w:sz w:val="28"/>
          <w:szCs w:val="28"/>
          <w:rtl w:val="true"/>
          <w:lang w:bidi="fa-IR"/>
        </w:rPr>
        <w:t>.</w:t>
      </w:r>
    </w:p>
    <w:p>
      <w:pPr>
        <w:pStyle w:val="Heading3"/>
        <w:numPr>
          <w:ilvl w:val="2"/>
          <w:numId w:val="1"/>
        </w:numPr>
        <w:rPr/>
      </w:pPr>
      <w:bookmarkStart w:id="333" w:name="__RefHeading___Toc3055864_3381743652"/>
      <w:bookmarkStart w:id="334" w:name="_Toc130"/>
      <w:bookmarkEnd w:id="333"/>
      <w:r>
        <w:rPr>
          <w:rtl w:val="true"/>
        </w:rPr>
        <w:t>الولد للفراش</w:t>
      </w:r>
      <w:bookmarkEnd w:id="3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بامرأة،فأتت ببنت یمکن أن یکون منه،لم یلحق به بلا خلاف،و لا یجوز له أن یتزوجها،لما دللنا علیه من أنه إذا زنا بامرأة حرمت علیه بنتها و انتشرت الحرمة و هذه بنتها،و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أصحابه،فقال المتقدمون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المنع لأنها بنت من قد زنا بها،و الزنا یثبت به تحریم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قوی إذا قلنا ان الزنا یتعلق به تحریم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المتأخرون و علیه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المنع لأنها فی الظاهر مخلوقة من مائه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یتزوجها</w:t>
      </w:r>
      <w:r>
        <w:rPr>
          <w:rFonts w:eastAsia="IRNazanin" w:cs="IRNazanin"/>
          <w:color w:val="111111"/>
          <w:sz w:val="28"/>
          <w:szCs w:val="28"/>
          <w:rtl w:val="true"/>
          <w:lang w:bidi="fa-IR"/>
        </w:rPr>
        <w:t xml:space="preserve">. </w:t>
      </w:r>
      <w:bookmarkStart w:id="335" w:name="pg14037_168172"/>
    </w:p>
    <w:p>
      <w:pPr>
        <w:pStyle w:val="Heading3"/>
        <w:numPr>
          <w:ilvl w:val="2"/>
          <w:numId w:val="1"/>
        </w:numPr>
        <w:rPr/>
      </w:pPr>
      <w:bookmarkStart w:id="336" w:name="__RefHeading___Toc3055866_3381743652"/>
      <w:bookmarkStart w:id="337" w:name="_Toc131"/>
      <w:bookmarkEnd w:id="335"/>
      <w:bookmarkEnd w:id="336"/>
      <w:r>
        <w:rPr>
          <w:rtl w:val="true"/>
        </w:rPr>
        <w:t>الزنا أو النکاح بالمطلقة</w:t>
      </w:r>
      <w:bookmarkEnd w:id="3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تزوجت المرأة فی عدتها،و دخل بها الثانی،فرق بینهما و لم تحل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أبدا،و به قال عمر بن الخطاب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علیه،و رووا ذلک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زوجته طلاقا رجعیا و غاب عنها،ثمَّ راجعها قبل انقضاء عدتها و أشهد علی نفسه بذلک و لم تعلم المرأة بالمراجعة،فقضت العدة فی الظاهر و تزوجت و دخل بها الثانی،کان نکاح الثانی باطلا،دخل بها أو لم یدخل لأنه قد تزوج بزوجة الغیر،فینبغی أن تحرم علیه،و به قال علی علیه السّلام،و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 الثانی صح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صرح بالتزویج للمعتدة،ثمَّ تزوجها بعد خروجها من العدة،لم یبطل النکاح و ان فعل محظورا بذلک التصریح،بدلالة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هذا نکاح،و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صرح ثمَّ تزوج،انفسخ النکاح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تزوجها فی عدتها مع العلم بذلک و لم یدخل بها فرق بینهما و لا تحل له أبدا،و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تزوجها فی عدتها مع الجهل بتحریم ذلک و دخل بها،فرق بینهما و لا تحل له أبدا،و به 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باقی الفقهاء فی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له بعد انقضاء عدتها،و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 xml:space="preserve">. </w:t>
      </w:r>
      <w:bookmarkStart w:id="338" w:name="pg14037_168173"/>
    </w:p>
    <w:p>
      <w:pPr>
        <w:pStyle w:val="BookText"/>
        <w:rPr/>
      </w:pPr>
      <w:bookmarkEnd w:id="338"/>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تزوجها فی حال إحرامها جاهلا و دخل بها،فرق بینهما و لم تحل له أبدا،و ان کان عالما و لم یدخل فرق أیضا بینهما و لم تحل له أبدا،و خالف جمیع الفقهاء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تسع تطلیقات للعدة،تزوجت فیما بینها زوجین لم تحل له أبدا،و هو احدی الروایتین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باقی الفقهاء فی ذلک</w:t>
      </w:r>
      <w:r>
        <w:rPr>
          <w:rFonts w:eastAsia="IRNazanin" w:cs="IRNazanin"/>
          <w:color w:val="111111"/>
          <w:sz w:val="28"/>
          <w:szCs w:val="28"/>
          <w:rtl w:val="true"/>
          <w:lang w:bidi="fa-IR"/>
        </w:rPr>
        <w:t>.</w:t>
      </w:r>
    </w:p>
    <w:p>
      <w:pPr>
        <w:pStyle w:val="Heading3"/>
        <w:numPr>
          <w:ilvl w:val="2"/>
          <w:numId w:val="1"/>
        </w:numPr>
        <w:rPr/>
      </w:pPr>
      <w:bookmarkStart w:id="339" w:name="__RefHeading___Toc3055868_3381743652"/>
      <w:bookmarkStart w:id="340" w:name="_Toc132"/>
      <w:bookmarkEnd w:id="339"/>
      <w:r>
        <w:rPr>
          <w:rtl w:val="true"/>
        </w:rPr>
        <w:t>الخطبة علی خطبة غیره</w:t>
      </w:r>
      <w:bookmarkEnd w:id="3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نقول یحرم علی الرجل أن یخطب علی خطبة غیره،بأن تکون أجابت و رضیت،أو أجاب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ولیها و رضی ان لم تکن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الولایة،فإذا خالف و تزوج کان التزویج صحیحا،بدلالة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لان فعل المحظور سبق حال العقد،فلا یؤثر فی العقد،و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فاسد</w:t>
      </w:r>
      <w:r>
        <w:rPr>
          <w:rFonts w:eastAsia="IRNazanin" w:cs="IRNazanin"/>
          <w:color w:val="111111"/>
          <w:sz w:val="28"/>
          <w:szCs w:val="28"/>
          <w:rtl w:val="true"/>
          <w:lang w:bidi="fa-IR"/>
        </w:rPr>
        <w:t>.</w:t>
      </w:r>
    </w:p>
    <w:p>
      <w:pPr>
        <w:pStyle w:val="Heading3"/>
        <w:numPr>
          <w:ilvl w:val="2"/>
          <w:numId w:val="1"/>
        </w:numPr>
        <w:rPr/>
      </w:pPr>
      <w:bookmarkStart w:id="341" w:name="__RefHeading___Toc3055870_3381743652"/>
      <w:bookmarkStart w:id="342" w:name="_Toc133"/>
      <w:bookmarkEnd w:id="341"/>
      <w:r>
        <w:rPr>
          <w:rtl w:val="true"/>
        </w:rPr>
        <w:t>لا یحل نکاح من خالف الإسلام</w:t>
      </w:r>
      <w:bookmarkEnd w:id="3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المحصلون من أصحابنا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نکاح من خالف الإسلام،لا الیهود و لا النصاری و لا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أصحاب الحدیث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جمیع الفقهاء التزویج بالکتابیات،و هو المروی عن عمر،و عثمان و طلحة،و حذیفة،و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عثمان نکح نصرانیة،و نکح طلحة نصرانیة و نکح حذیفة 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عمر کراهیة ذلک،و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علی مذهبنا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قوله </w:t>
      </w:r>
      <w:bookmarkStart w:id="343" w:name="pg14037_168174"/>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ذلک عام،فان عورضنا بقوله وَ الْمُحْصَناتُ مِنَ الَّذِینَ أُوتُوا الْکِتابَ مِنْ قَبْلِکُمْ </w:t>
      </w:r>
      <w:r>
        <w:rPr>
          <w:rStyle w:val="FootnoteAnchor"/>
          <w:rtl w:val="true"/>
        </w:rPr>
        <w:footnoteReference w:id="48"/>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محمول علی من أسلم منهن أو مخصوص بنکاح المتعة،لأن ذلک جائز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الاخبار الواردة فی ذلک و الکلام علیها،فمذکور فی 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مناکحة المجوس بلا خلاف،الا أن أبا ثور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 مناکحتهم و غلطه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مبنیة علی أنهم أهل کتاب أم لا،فیه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غلط جدا</w:t>
      </w:r>
      <w:r>
        <w:rPr>
          <w:rFonts w:eastAsia="IRNazanin" w:cs="IRNazanin"/>
          <w:color w:val="111111"/>
          <w:sz w:val="28"/>
          <w:szCs w:val="28"/>
          <w:rtl w:val="true"/>
          <w:lang w:bidi="fa-IR"/>
        </w:rPr>
        <w:t>.</w:t>
      </w:r>
    </w:p>
    <w:p>
      <w:pPr>
        <w:pStyle w:val="Heading3"/>
        <w:numPr>
          <w:ilvl w:val="2"/>
          <w:numId w:val="1"/>
        </w:numPr>
        <w:rPr/>
      </w:pPr>
      <w:bookmarkStart w:id="344" w:name="__RefHeading___Toc3055872_3381743652"/>
      <w:bookmarkStart w:id="345" w:name="_Toc134"/>
      <w:bookmarkEnd w:id="344"/>
      <w:r>
        <w:rPr>
          <w:rtl w:val="true"/>
        </w:rPr>
        <w:t>لا یجوز تزویج الأمة إلا بشروط</w:t>
      </w:r>
      <w:bookmarkEnd w:id="3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للحر المسلم تزویج الأمة إلا بشروط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تکون مسلمة أولا،و أن لا یجد طولا و یخاف العنت،بدلالة قوله تعالی وَ مَنْ لَمْ یَسْتَطِعْ مِنْکُمْ طَوْلاً أَنْ یَنْکِحَ الْمُحْصَناتِ </w:t>
      </w:r>
      <w:r>
        <w:rPr>
          <w:rStyle w:val="FootnoteAnchor"/>
          <w:rtl w:val="true"/>
        </w:rPr>
        <w:footnoteReference w:id="49"/>
      </w:r>
      <w:r>
        <w:rPr>
          <w:rFonts w:ascii="IRNazanin" w:hAnsi="IRNazanin" w:eastAsia="IRNazanin"/>
          <w:color w:val="111111"/>
          <w:sz w:val="28"/>
          <w:sz w:val="28"/>
          <w:szCs w:val="28"/>
          <w:rtl w:val="true"/>
          <w:lang w:bidi="fa-IR"/>
        </w:rPr>
        <w:t>الایة و به قال ابن عباس،و جابر،و الحسن، و عطاء،و طاوس،و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 الا بشرط واحد،و هو أن لا یکون عنده حرة، و ان کانت تحته حرة لم یحل،و به قال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 العنت حل،سواء وجد الطول أو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نکاحها مطلقا کالحرة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عنده حرة و أذنت له فی تزویج أمة جاز عند أصحابنا،و خالف جمیع الفقهاء فی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ان أذنت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للحر أن یتزوج بأمتین و لا یزید علیهما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له أن ینکح أکثر من واحدة،و ان نکح بأمة و تحته </w:t>
      </w:r>
      <w:bookmarkStart w:id="346" w:name="pg14037_168175"/>
    </w:p>
    <w:p>
      <w:pPr>
        <w:pStyle w:val="BookText"/>
        <w:rPr/>
      </w:pPr>
      <w:bookmarkEnd w:id="346"/>
      <w:r>
        <w:rPr>
          <w:rFonts w:ascii="IRNazanin" w:hAnsi="IRNazanin" w:eastAsia="IRNazanin"/>
          <w:color w:val="111111"/>
          <w:sz w:val="28"/>
          <w:sz w:val="28"/>
          <w:szCs w:val="28"/>
          <w:rtl w:val="true"/>
          <w:lang w:bidi="fa-IR"/>
        </w:rPr>
        <w:t>أمة فنکاح الثانیة باطل،و ان نکح بأمتین بعقد واحد بطل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تحته حرة،کان له أن ینکح من الإماء ما نکح من الحرائر، فله أن یتزوج أربع 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بعقد واحد،أو واحدة بعد اخری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أن ینکح أربع إماء أو حرتین أو حرة و أمتین، و لا یجوز أن ینکح أمة علی حرة إلا برضا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نکاح أمة و أمتین و نکاح أمة علی حرة و حرة علی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ذلک إلا إذا کان تحته حرة،فإنه لا یجوز له نکاح أمة کالحر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علی حرة و أمة فی عقد واحد بطل العقد علی الأمة و لا یبطل فی الحرة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ما قلناه،و الأخر یبطلان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الحر بأمة مع وجود الشرطین عدم الطول و خوف العنت،ثمَّ زال الشرطان أو أحدهما،لم یبطل نکاح الأمة،لأنه لا دلالة علیه و العقد قد ثبت بالإجماع،و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أیسر و وجد الطول للحرة بطل نکاح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حرة علی أمة من غیر علم الحرة و رضاها، کانت الحرة بالخیار بین الرضا به و بین فسخ نکاح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عقد الحرة بحالها صحیح و لا یبطل واحد منهما،الا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تزوج حرة بطل نکاح الأمة</w:t>
      </w:r>
      <w:r>
        <w:rPr>
          <w:rFonts w:eastAsia="IRNazanin" w:cs="IRNazanin"/>
          <w:color w:val="111111"/>
          <w:sz w:val="28"/>
          <w:szCs w:val="28"/>
          <w:rtl w:val="true"/>
          <w:lang w:bidi="fa-IR"/>
        </w:rPr>
        <w:t>.</w:t>
      </w:r>
    </w:p>
    <w:p>
      <w:pPr>
        <w:pStyle w:val="Heading3"/>
        <w:numPr>
          <w:ilvl w:val="2"/>
          <w:numId w:val="1"/>
        </w:numPr>
        <w:rPr/>
      </w:pPr>
      <w:bookmarkStart w:id="347" w:name="__RefHeading___Toc3055874_3381743652"/>
      <w:bookmarkStart w:id="348" w:name="_Toc135"/>
      <w:bookmarkEnd w:id="347"/>
      <w:r>
        <w:rPr>
          <w:rtl w:val="true"/>
        </w:rPr>
        <w:t>حکم الصابئة</w:t>
      </w:r>
      <w:bookmarkEnd w:id="3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الصابئة لا یجری علیهم أحکام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یجری علیهم حکم النصاری،و السامرة یجری علیهم حکم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علیهم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 xml:space="preserve">. </w:t>
      </w:r>
      <w:bookmarkStart w:id="349" w:name="pg14037_168176"/>
    </w:p>
    <w:p>
      <w:pPr>
        <w:pStyle w:val="Heading3"/>
        <w:numPr>
          <w:ilvl w:val="2"/>
          <w:numId w:val="1"/>
        </w:numPr>
        <w:rPr/>
      </w:pPr>
      <w:bookmarkStart w:id="350" w:name="__RefHeading___Toc3055876_3381743652"/>
      <w:bookmarkStart w:id="351" w:name="_Toc136"/>
      <w:bookmarkEnd w:id="349"/>
      <w:bookmarkEnd w:id="350"/>
      <w:r>
        <w:rPr>
          <w:rtl w:val="true"/>
        </w:rPr>
        <w:t>نکاح الأمة الکتابیة</w:t>
      </w:r>
      <w:bookmarkEnd w:id="3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للمسلم نکاح أمة کتابیة،حرا کان أو عبدا،لأنا قد دللنا علی أنه لا یجوز نکاح الحرة منهم أیضا،و به قال فی الصحابة عمر،و ابن مسعود،و فی التابعین الحسن،و مجاهد،و الزهری،و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للمسلم نکاح أمة کتابیة</w:t>
      </w:r>
      <w:r>
        <w:rPr>
          <w:rFonts w:eastAsia="IRNazanin" w:cs="IRNazanin"/>
          <w:color w:val="111111"/>
          <w:sz w:val="28"/>
          <w:szCs w:val="28"/>
          <w:rtl w:val="true"/>
          <w:lang w:bidi="fa-IR"/>
        </w:rPr>
        <w:t>.</w:t>
      </w:r>
    </w:p>
    <w:p>
      <w:pPr>
        <w:pStyle w:val="Heading3"/>
        <w:numPr>
          <w:ilvl w:val="2"/>
          <w:numId w:val="1"/>
        </w:numPr>
        <w:rPr/>
      </w:pPr>
      <w:bookmarkStart w:id="352" w:name="__RefHeading___Toc3055878_3381743652"/>
      <w:bookmarkStart w:id="353" w:name="_Toc137"/>
      <w:bookmarkEnd w:id="352"/>
      <w:r>
        <w:rPr>
          <w:rtl w:val="true"/>
        </w:rPr>
        <w:t>انتقال الزوج أو الزوجة من دینه</w:t>
      </w:r>
      <w:bookmarkEnd w:id="3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إذا تزوج بأکثر من أربع فأسلم اختار منهن أربعا،سواء أسلمن أو لم یسلمن إذا کن کتابیات،فان لم یکن کتابیات مثل الوثنیة و المجوسیة،فان لم یسلمن لم یحل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واحدة منهن،و ان أسلمن معه اختار منهن أربعا،سواء تزوجهن بعقد واحد أو بعقد بعد عقد،فان له الخیار فی أیتهن شاء،و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تزوجهن بعقد واحد بطل نکاح الکل و لا یمسک واحدة منهن،و ان تزوج بواحدة بعد أخری،أو اثنتین اثنتین،أو أربعا أربعا،ثبت نکاح الأربع الأول،و بطل نکاح البواقی،و لیس للزوج عنده سبیل الی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عنده یهودیة أو نصرانیة،فانتقلت الی دین لا یقر علیه أهله لم یقبل منها الا الإسلام،أو الدین الذی خرجت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الا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منها کل دین یقر علیه أهله،و حکم نکاحها ان لم یدخل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وقع الفسخ فی الحال،و ان کان بعده وقف علی انقضاء العدة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 مجمع علیه و لیس علی ما ادعوه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انتقلت الی دین یقر علیه أهله،مثل أن انتقلت إلی الیهودیة أو المجوسیة ان کانت نصرانیة أو کانت مجوسیة،انتقلت إلی الیهودیة أو النصرانیة أقررناها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یقرران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القول فما یفعل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غیر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الإسلام و الدین الذی کانت علیه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 علی ما انتقلت الیه،فاذا کانت مجوسیة أقرت فی حقها دون النکاح،فان کان قبل الدخول وقع الفسخ فی الحال،و ان کان بعده وقفت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یهودیة أو نصرانیة،فإنها تقر علی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یقر علی ما انتقلت إلیه،فهی مرتدة،فإن کان قبل الدخول وقع الفسخ فی الحال و ان کان بعده،وقف علی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ذهبنا إلیه أنه مجمع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ما ادعوه لیس علیه دلیل،و الأصل بقاء العقد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وثنیتین،أو مجوسیتین،أو أحدهما مجوسیا و الأخر وثنیا،فأیهما أسلم فإن کان قبل الدخول وقع الفسخ فی الحال،و ان کان بعده وقف علی انقضاء العدة،فإن أسلم الأخر قبل انقضائها فهما علی النکاح، و ان انقضت العدة انفسخ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إذا کانا کتابیین فأسلمت الزوجة،سواء کان فی دار الحرب أو فی دار الإسلام،و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أسلمت الزوجة فمثل ما قلناه،و ان أسلم الزوج وقع الفسخ فی الحال،سواء کان قبل الدخول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 فی دار الحرب،وقف علی مضی ثلاث حیض،ان کانت من أهل الأقراء،و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ان کانت من أهل الشهور،فان لم یسلم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 منهما وقع الفسخ بمضی ثلاث حیض،و کان علیها استئناف العدة حینئذ،و ان کانا فی دار الإسلام بعقد ذمة أو معاهدة،فمتی أسلم أحدهما،فهما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بقیا سنین لکنهما لا یقران علی الدوام علی هذا النکاح،بل یعرض الإسلام علی المتأخر منهما،فإن أسلم و الأفرق بینهما،فان کان المتأخر هو الزوج، فالفرقة طلاق،و ان کان الزوجة فالفرقة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الدار بالزوجین فعلا و حکما،لم یتعلق به فسخ النکاح،و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اختلفت الدار بهما فعلا و حکما،وقع الفسخ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اختلفت بهما فعلا لا حکما،أو حکما لا فعلا،فهما علی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اختلافهما فعلا و حکما،فان یکونا ذمیین فی دار الإسلام،فلحق الزوج بدار الحرب و نقض العهد، فقد اختلف الدار بهما فعلا،لأن أحدهما فی دار الحرب و حکما أیضا،فإن حکم الزوج حکم أهل الحرب یسبی و یسترق،و حکم الزوجة حکم أهل الذمة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الزوجان فی دار الحرب،فدخل الزوج إلینا بعقد الذمة لنفسه،أو دخل إلینا فأسلم عندنا،فقد اختلف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بهما فعلا 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اختلافهما فعلا لا حکما،فهو أن یدخل الذمی إلی دار الحرب لتجارة و زوجته فی </w:t>
      </w:r>
    </w:p>
    <w:p>
      <w:pPr>
        <w:pStyle w:val="BookText"/>
        <w:rPr/>
      </w:pPr>
      <w:r>
        <w:rPr>
          <w:rFonts w:ascii="IRNazanin" w:hAnsi="IRNazanin" w:eastAsia="IRNazanin"/>
          <w:color w:val="111111"/>
          <w:sz w:val="28"/>
          <w:sz w:val="28"/>
          <w:szCs w:val="28"/>
          <w:rtl w:val="true"/>
          <w:lang w:bidi="fa-IR"/>
        </w:rPr>
        <w:t>دار الإسلام،أو یدخل الحربی إلینا لتجارة و زوجته فی دار الحرب،فقد اختلفت الدار بینهما فعلا لا حکما فهما علی النکاح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اختلافهما حکما لا فعلا،فهو أن یسلم أحد الزوجین فی دار الحرب، فقد اختلف حکمهما فی السبی و الاسترقاق،و لم یختلف بهما الدار فعلا،فهما علی النکاح،و لا یقع الفسخ فی الحال،و یقف علی مضی ثلاث حیض،أو ثلاثة أشهر علی ما ذکرناه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لما فتح مکة خرج إلیه أبو سفیان،فلقی العباس فحمله إلی النبی علیه السّلام فأسلم، و دخل النبی مکة و مضی خالد بن الولید و أبو هریرة إلی هند و قرءا علیها القرآن فلم تسلم،ثمَّ أسلمت فیما بعد،فردها النبی علیه السّلام الی أبی سفیان بالعقد الأول،فلم یقع الفسخ بینهما،و کان قد اختلف الدار بینهما فعلا و حکما،لأن مکة کانت دار حرب و أسلم هو بمر الظهران،و هی دار الإسلام لأن النبی علیه السّلام کان نزلها و ملکها و استولی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أسلمت زوجتا صفوان بن أمیة و عکرمة بن أبی جهل،و خرجت زوجة عکرمة أم حکیم بنت الحرب خلفه الی الساحل،فردته و أخذت له الأمان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زوجة صفوان فاختة بنت الولید بن المغیرة أخذت الأمان لزوجها، و کان خرج الی الطائف،فرجع و استعار النبی علیه السّلام منه أذرعا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مع النبی إلی هوازن،و رجع معه إلی مکة،ثمَّ أسلم و أسلم عکرمة،فردت علیهما امرأتاهما بعد أن اختلفت الدار بهما فعلا و حکما،فإن مکة دار إسلام و الطائف یومئذ دار حرب،و کذلک الساحل،فعلم بذلک أن الاختلاف فی الدار لا اعتبار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عن ابن عباس أن النبی علیه السّلام رد بنته زینب علی زوجها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العاص بالعقد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بین العقد علی الام و البنت فی حال الشرک بلفظ واحد ثمَّ أسلم،کان له إمساک أیتهما شاء و یفارق الأخری،لأنه إنما یحکم بصحة نکاح من ینضم اختیاره الی عقدها،ألا تری أنه لو عقد علی عشر دفعة واحدة و أسلم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أربعا منهن،و یحکم بصحة نکاح الأربع،و ببطلان نکاح البواقی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أنه لا یجب علیه نصف المهر ان کان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هو الأقوی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یمسک البنت و یخلی الام،و هو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و عنده أربع زوجات إماء،و هو واجد للطول و لا یخاف العنت،جاز له أن یختار ثنتین منهن،لان اختیاره استدامة العقد لیس باستئناف عقد،بدلالة أنه لو أسلم و عنده خمس زوجات فأحرم ثمَّ أسلمن،کان له أن یختار أربعا و هو محرم،و لو کان الاختیار کالابتداء لما جاز للمحرم الاختیار کما لم یجز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یختار واحدة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یختار واحدة منهن إذا لم یکن واجدا للطول و خاف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أعتقت الأمة تحت عبد،کان لها الخیار و هو علی الفور،لأنه لا دلالة علی ثبوت الاختیار علی التراخی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قولان،و إذا قال علی التراخی،فکم مدة التراخی؟فیه ثلاثة </w:t>
      </w:r>
    </w:p>
    <w:p>
      <w:pPr>
        <w:pStyle w:val="BookText"/>
        <w:rPr/>
      </w:pPr>
      <w:r>
        <w:rPr>
          <w:rFonts w:ascii="IRNazanin" w:hAnsi="IRNazanin" w:eastAsia="IRNazanin"/>
          <w:color w:val="111111"/>
          <w:sz w:val="28"/>
          <w:sz w:val="28"/>
          <w:szCs w:val="28"/>
          <w:rtl w:val="true"/>
          <w:lang w:bidi="fa-IR"/>
        </w:rPr>
        <w:t>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یمکن من الوطی أو تصریح بالرضا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منها ما یدل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عن الإسلام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مرتد عن فطرة الإسلام،فهذا یجب قتله و تبین امرأته فی الحال،و علیها عدة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من کان أسلم عن کفر،ثمَّ ارتد و قد دخل بزوجته،فان الفسخ یقف علی انقضاء العدة،فإن رجع فی العدة إلی الإسلام فهما علی النکاح،و ان لم یرجع حتی ینقضی العدة وقع الفسخ بالارتداد،و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لم 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الفسخ فی الحال،و لا یقف علی انقضاء العدة و لم یفرق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أنکحة المشرکین صحیحة،و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أنکحتهم فاسدة،و کذلک طلاقهم غیر واقع،فلو طلق المسلم زوجته الکتابیة،ثمَّ تزوجت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بمشرک و دخل بها،لم تحل لزوجها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الکتابی بمجوسیة أو وثنیة،ثمَّ ترافعوا إلینا قبل أن یسلموا،أقررناهم علی نکاحهم،بدلالة عموم الأخبار التی وردت بإقرارهم علی أنکحتهم و عقودهم،و به قال جمیع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نقرهم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فرقة کان من اختلاف جهة الدین کان فسخا لا طلاقا، سواء أسلم الزوج أولا أو الزوجة،لأنه لا دلالة علی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طلاقا،و ما قلناه مجمع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54" w:name="pg14037_168182"/>
    </w:p>
    <w:p>
      <w:pPr>
        <w:pStyle w:val="BookText"/>
        <w:rPr/>
      </w:pPr>
      <w:bookmarkEnd w:id="354"/>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أسلم الزوج فکما قلناه،و ان أسلمت الزوجة أولا عرض الإسلام علیه،فان فعل و الا کان طلاقا</w:t>
      </w:r>
      <w:r>
        <w:rPr>
          <w:rFonts w:eastAsia="IRNazanin" w:cs="IRNazanin"/>
          <w:color w:val="111111"/>
          <w:sz w:val="28"/>
          <w:szCs w:val="28"/>
          <w:rtl w:val="true"/>
          <w:lang w:bidi="fa-IR"/>
        </w:rPr>
        <w:t>.</w:t>
      </w:r>
    </w:p>
    <w:p>
      <w:pPr>
        <w:pStyle w:val="Heading3"/>
        <w:numPr>
          <w:ilvl w:val="2"/>
          <w:numId w:val="1"/>
        </w:numPr>
        <w:rPr/>
      </w:pPr>
      <w:bookmarkStart w:id="355" w:name="__RefHeading___Toc3055880_3381743652"/>
      <w:bookmarkStart w:id="356" w:name="_Toc138"/>
      <w:bookmarkEnd w:id="355"/>
      <w:r>
        <w:rPr>
          <w:rtl w:val="true"/>
        </w:rPr>
        <w:t>تحریم مناکحة الکتابیة</w:t>
      </w:r>
      <w:bookmarkEnd w:id="3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خالف الإسلام،فلا یحل مناکحته و لا أکل ذبیحته سواء کان کتابیا أو غیر کتابی علی ما تقدم القول فیه،و المولود بینهما حکمه حکمهما،بدلالة ما قدمناه من أنه لا یجوز العقد علی من خالف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 بأجمعهم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 کتابیین یجوز ذلک،و ان کان الام کتابیة و الأب غیر کتابی،فعند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ذبیحته قولا واحدا،و ان کان الأب کتابیا و الام غیر کتابیة،ففیه قولان،و حکم النکاح حکم الذبیحة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علی کل حال</w:t>
      </w:r>
      <w:r>
        <w:rPr>
          <w:rFonts w:eastAsia="IRNazanin" w:cs="IRNazanin"/>
          <w:color w:val="111111"/>
          <w:sz w:val="28"/>
          <w:szCs w:val="28"/>
          <w:rtl w:val="true"/>
          <w:lang w:bidi="fa-IR"/>
        </w:rPr>
        <w:t>.</w:t>
      </w:r>
    </w:p>
    <w:p>
      <w:pPr>
        <w:pStyle w:val="Heading3"/>
        <w:numPr>
          <w:ilvl w:val="2"/>
          <w:numId w:val="1"/>
        </w:numPr>
        <w:rPr/>
      </w:pPr>
      <w:bookmarkStart w:id="357" w:name="__RefHeading___Toc3055882_3381743652"/>
      <w:bookmarkStart w:id="358" w:name="_Toc139"/>
      <w:bookmarkEnd w:id="357"/>
      <w:r>
        <w:rPr>
          <w:rtl w:val="true"/>
        </w:rPr>
        <w:t>تحاکم الذمیان إلینا</w:t>
      </w:r>
      <w:bookmarkEnd w:id="3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تحاکم الذمیان إلینا،کنا مخیرین بین الحکم بما یقتضیه شرع الإسلام،و بین ردهم الی ملتهم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،بدلالة قوله تعالی فَإِنْ جاؤُکَ فَاحْکُمْ بَیْنَهُمْ أَوْ أَعْرِضْ عَنْهُمْ </w:t>
      </w:r>
      <w:r>
        <w:rPr>
          <w:rStyle w:val="FootnoteAnchor"/>
          <w:rtl w:val="true"/>
        </w:rPr>
        <w:footnoteReference w:id="50"/>
      </w:r>
      <w:r>
        <w:rPr>
          <w:rFonts w:ascii="IRNazanin" w:hAnsi="IRNazanin" w:eastAsia="IRNazanin"/>
          <w:color w:val="111111"/>
          <w:sz w:val="28"/>
          <w:sz w:val="28"/>
          <w:szCs w:val="28"/>
          <w:rtl w:val="true"/>
          <w:lang w:bidi="fa-IR"/>
        </w:rPr>
        <w:t>و هذا نص،و علیه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یحکم بینهما،و هو اختیار المزنی</w:t>
      </w:r>
      <w:r>
        <w:rPr>
          <w:rFonts w:eastAsia="IRNazanin" w:cs="IRNazanin"/>
          <w:color w:val="111111"/>
          <w:sz w:val="28"/>
          <w:szCs w:val="28"/>
          <w:rtl w:val="true"/>
          <w:lang w:bidi="fa-IR"/>
        </w:rPr>
        <w:t>.</w:t>
      </w:r>
    </w:p>
    <w:p>
      <w:pPr>
        <w:pStyle w:val="Heading3"/>
        <w:numPr>
          <w:ilvl w:val="2"/>
          <w:numId w:val="1"/>
        </w:numPr>
        <w:rPr/>
      </w:pPr>
      <w:bookmarkStart w:id="359" w:name="__RefHeading___Toc3055884_3381743652"/>
      <w:bookmarkStart w:id="360" w:name="_Toc140"/>
      <w:bookmarkEnd w:id="359"/>
      <w:r>
        <w:rPr>
          <w:rtl w:val="true"/>
        </w:rPr>
        <w:t>إتیان النساء فی أدبارهن</w:t>
      </w:r>
      <w:bookmarkEnd w:id="3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إتیان النساء فی أدبارهن،و لیس ذلک بمحظور و نقل المزنی کلاما ذکره فی القدیم فی إتیان النساء فی أدبارهن،فقال 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حرام،ثمَّ قال و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أرخص فیه بل أنهی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تحریمه فی ستة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عبد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bookmarkStart w:id="361" w:name="pg14037_168183"/>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هذا الباب حدیث یثبت و القیاس أنه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اللّه الذی لا إله الا هو،و قد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تحریمه فی ستة کتب،و حکموا تحریمه عن علی علیه السّلام،و ابن عباس،و ابن مسعود،و أبی الدرداء،و عن الحسن،و مجاهد، و طاوس،و عکرمة،و قتادة،و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ذهب زید بن أسلم إلی أنه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عمر روایتان،إحداهما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مباح،و حکی الطحاوی عن حجاج ابن أرطاة اباحة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روی أهل المغرب عنه اباحة ذلک،و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علیه فی کتاب السر و أصحابه بالعراق یأبون ذلک،و یقولون لا یحل عنده، و لا نعرف لمالک کتاب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نافع قال قال لی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 علی هذا المصحف،فقرأ عبد اللّه حتی بلغ نِساؤُکُمْ حَرْثٌ لَکُمْ فَأْتُوا حَرْثَکُمْ أَنّی شِئْتُمْ </w:t>
      </w:r>
      <w:r>
        <w:rPr>
          <w:rStyle w:val="FootnoteAnchor"/>
          <w:rtl w:val="true"/>
        </w:rPr>
        <w:footnoteReference w:id="5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تدری فیمن نزلت هذه الآیة،قال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من الأنصار أصاب امرأة فی دبرها فوجد فی نفسه من ذلک،فسأل النبی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تعالی نِساؤُکُمْ حَرْثٌ لَکُمْ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3055886_3381743652"/>
      <w:bookmarkStart w:id="363" w:name="_Toc141"/>
      <w:bookmarkEnd w:id="362"/>
      <w:r>
        <w:rPr>
          <w:rtl w:val="true"/>
        </w:rPr>
        <w:t>نکاح الشغار باطل</w:t>
      </w:r>
      <w:bookmarkEnd w:id="36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الشغار باطل عندنا،و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أفسده من حیث فساد المهر،و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أفسده من حیث أنه ملک البضع کل واحد من شخصین،و ذهب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الی أن نکاح الشغار 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فسد فیه المهر فلا یفسد النکاح بفساده</w:t>
      </w:r>
      <w:r>
        <w:rPr>
          <w:rFonts w:eastAsia="IRNazanin" w:cs="IRNazanin"/>
          <w:color w:val="111111"/>
          <w:sz w:val="28"/>
          <w:szCs w:val="28"/>
          <w:rtl w:val="true"/>
          <w:lang w:bidi="fa-IR"/>
        </w:rPr>
        <w:t xml:space="preserve">. </w:t>
      </w:r>
      <w:bookmarkStart w:id="364" w:name="pg14037_168184"/>
    </w:p>
    <w:p>
      <w:pPr>
        <w:pStyle w:val="Heading3"/>
        <w:numPr>
          <w:ilvl w:val="2"/>
          <w:numId w:val="1"/>
        </w:numPr>
        <w:rPr/>
      </w:pPr>
      <w:bookmarkStart w:id="365" w:name="__RefHeading___Toc3055888_3381743652"/>
      <w:bookmarkStart w:id="366" w:name="_Toc142"/>
      <w:bookmarkEnd w:id="364"/>
      <w:bookmarkEnd w:id="365"/>
      <w:r>
        <w:rPr>
          <w:rtl w:val="true"/>
        </w:rPr>
        <w:t>نکاح المتعة مباح</w:t>
      </w:r>
      <w:bookmarkEnd w:id="3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المتعة مباح،و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یعقد علیها مدة معلومة بمهر معلوم،فان لم یذکر المدة کان النکاح دائما،فإن ذکر الأجل و لم یذکر المهر بطل العقد،و ان ذکر مدة مجهولة لم یصح علی الصحیح من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علی علیه السّلام علی ما رواه أصحابنا،و روی ذلک عن ابن مسعود،و جابر ابن عبد اللّه،و سلمة بن الأکوع،و أبی سعید الخدری،و ابن عباس،و المغیرة ابن سعید،و معاویة بن أبی سفیان،و سعید بن جبیر،و مجاهد،و عطاء،و حکی الفقهاء تحریمه عن علی علیه السّلام،و عمر،و ابن مسعود،و ابن الزبیر،و ابن عمر،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عباس رجع عن القول بإباحتها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فَانْکِحُوا ما طابَ لَکُمْ مِنَ النِّساءِ </w:t>
      </w:r>
      <w:r>
        <w:rPr>
          <w:rStyle w:val="FootnoteAnchor"/>
          <w:rtl w:val="true"/>
        </w:rPr>
        <w:footnoteReference w:id="53"/>
      </w:r>
      <w:r>
        <w:rPr>
          <w:rFonts w:ascii="Amiri" w:hAnsi="Amiri" w:eastAsia="Amiri" w:cs="Amiri"/>
          <w:color w:val="111111"/>
          <w:sz w:val="28"/>
          <w:sz w:val="28"/>
          <w:szCs w:val="28"/>
          <w:rtl w:val="true"/>
          <w:lang w:bidi="ar-SA"/>
        </w:rPr>
        <w:t xml:space="preserve">و هذا مما طاب له منهن،و قوله تعالی فَمَا اسْتَمْتَعْتُمْ بِهِ مِنْهُنَّ فَآتُوهُنَّ أُجُورَهُنَّ </w:t>
      </w:r>
      <w:r>
        <w:rPr>
          <w:rStyle w:val="FootnoteAnchor"/>
          <w:rtl w:val="true"/>
        </w:rPr>
        <w:footnoteReference w:id="54"/>
      </w:r>
      <w:r>
        <w:rPr>
          <w:rFonts w:ascii="IRNazanin" w:hAnsi="IRNazanin" w:eastAsia="IRNazanin"/>
          <w:color w:val="111111"/>
          <w:sz w:val="28"/>
          <w:sz w:val="28"/>
          <w:szCs w:val="28"/>
          <w:rtl w:val="true"/>
          <w:lang w:bidi="fa-IR"/>
        </w:rPr>
        <w:t>و فی قراءة ابن مسعود فما استمتعتم به منهن إلی أجل مسمی،و لفظة الاستمتاع لا تفید عند الإطلاق إلا نکاح المتعة و لا خلاف أنها کانت مباحة فمن ادعی نسخها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من الاخبار فی تحریمها فأخبار آحاد،و فیها مع ذلک اضطراب، لان فیها أنه حرمها یوم خیبر فی روایة ابن الحنفیة عن أبیه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الربیع بن سبرة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رسول اللّه صلّی اللّه علیه و آله بمکة عام الفتح،فأذن فی متعة النساء،فخرجت أنا و ابن عمی و علینا بردان لنفعل ذلک، فلقیتنی امرأة فأعجبها حسنی فتزوجت بها و کان الشرط عشرین لیلة،فأقمت عندها </w:t>
      </w:r>
      <w:bookmarkStart w:id="367" w:name="pg14037_168185"/>
    </w:p>
    <w:p>
      <w:pPr>
        <w:pStyle w:val="BookText"/>
        <w:rPr/>
      </w:pPr>
      <w:bookmarkEnd w:id="367"/>
      <w:r>
        <w:rPr>
          <w:rFonts w:ascii="IRNazanin" w:hAnsi="IRNazanin" w:eastAsia="IRNazanin"/>
          <w:color w:val="111111"/>
          <w:sz w:val="28"/>
          <w:sz w:val="28"/>
          <w:szCs w:val="28"/>
          <w:rtl w:val="true"/>
          <w:lang w:bidi="fa-IR"/>
        </w:rPr>
        <w:t>لیلة فخرجت فأتیت النبی علیه السّلام و هو بین الرکن و المقام،فقال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أذنت لکم فی متعة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 قد حرمها اللّه الی یوم القیامة،فمن کان عنده شیء من ذلک فلیخل سبیلها،و لا یأخذ مما آتاها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ما تری من الاضطراب،فإنه کان بین الوقتین قریب من ثلاث سنین فان قالوا حرمها یوم خیبر و أعاد تحلیها بمکة،فإن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بالإجماع،لأن أحدا لا یقول ان النبی علیه السّلام أباحها دفعتین و حرمها دفعتین،و دخل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دفعتین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النساء،و متعة الحج،و ابن عباس کان یفتی بها و یناظر فیها،و مناظرته مع ابن الزبیر فیها مشهورة،و نظم فیه الشعراء القول 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للشیخ لما طال مجلسه یا شیخ هل لک فی فتوی ابن عباس</w:t>
      </w:r>
    </w:p>
    <w:p>
      <w:pPr>
        <w:pStyle w:val="BookText"/>
        <w:rPr/>
      </w:pPr>
      <w:r>
        <w:rPr>
          <w:rFonts w:ascii="IRNazanin" w:hAnsi="IRNazanin" w:eastAsia="IRNazanin"/>
          <w:color w:val="111111"/>
          <w:sz w:val="28"/>
          <w:sz w:val="28"/>
          <w:szCs w:val="28"/>
          <w:rtl w:val="true"/>
          <w:lang w:bidi="fa-IR"/>
        </w:rPr>
        <w:t>هل لک فی قینة بیضاء بهکنة تکون مثواک حتی یصدر الناس</w:t>
      </w:r>
    </w:p>
    <w:p>
      <w:pPr>
        <w:pStyle w:val="BookText"/>
        <w:rPr/>
      </w:pPr>
      <w:r>
        <w:rPr>
          <w:rFonts w:ascii="IRNazanin" w:hAnsi="IRNazanin" w:eastAsia="IRNazanin"/>
          <w:color w:val="111111"/>
          <w:sz w:val="28"/>
          <w:sz w:val="28"/>
          <w:szCs w:val="28"/>
          <w:rtl w:val="true"/>
          <w:lang w:bidi="fa-IR"/>
        </w:rPr>
        <w:t>و قوله بذلک مجمع علیه و رجوعه عن ذلک لا دلیل علیه</w:t>
      </w:r>
      <w:r>
        <w:rPr>
          <w:rFonts w:eastAsia="IRNazanin" w:cs="IRNazanin"/>
          <w:color w:val="111111"/>
          <w:sz w:val="28"/>
          <w:szCs w:val="28"/>
          <w:rtl w:val="true"/>
          <w:lang w:bidi="fa-IR"/>
        </w:rPr>
        <w:t>.</w:t>
      </w:r>
    </w:p>
    <w:p>
      <w:pPr>
        <w:pStyle w:val="Heading3"/>
        <w:numPr>
          <w:ilvl w:val="2"/>
          <w:numId w:val="1"/>
        </w:numPr>
        <w:rPr/>
      </w:pPr>
      <w:bookmarkStart w:id="368" w:name="__RefHeading___Toc3055890_3381743652"/>
      <w:bookmarkStart w:id="369" w:name="_Toc143"/>
      <w:bookmarkEnd w:id="368"/>
      <w:r>
        <w:rPr>
          <w:rtl w:val="true"/>
        </w:rPr>
        <w:t>أحکام المحلل</w:t>
      </w:r>
      <w:bookmarkEnd w:id="3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امرأة قد طلقها زوجها ثلاثا،بشرط أنه متی أحلها للأول طلقها،کان التزویج صحیحا و الشرط باطلا،لأنه لا دلیل علی فساده بمقارنة الشرط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 و الإملاء</w:t>
      </w:r>
      <w:r>
        <w:rPr>
          <w:rFonts w:eastAsia="IRNazanin" w:cs="IRNazanin"/>
          <w:color w:val="111111"/>
          <w:sz w:val="28"/>
          <w:szCs w:val="28"/>
          <w:rtl w:val="true"/>
          <w:lang w:bidi="fa-IR"/>
        </w:rPr>
        <w:t xml:space="preserve">: </w:t>
      </w:r>
      <w:bookmarkStart w:id="370" w:name="pg14037_168186"/>
    </w:p>
    <w:p>
      <w:pPr>
        <w:pStyle w:val="BookText"/>
        <w:rPr/>
      </w:pPr>
      <w:bookmarkEnd w:id="370"/>
      <w:r>
        <w:rPr>
          <w:rFonts w:ascii="IRNazanin" w:hAnsi="IRNazanin" w:eastAsia="IRNazanin"/>
          <w:color w:val="111111"/>
          <w:sz w:val="28"/>
          <w:sz w:val="28"/>
          <w:szCs w:val="28"/>
          <w:rtl w:val="true"/>
          <w:lang w:bidi="fa-IR"/>
        </w:rPr>
        <w:t>النکاح باطل،و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نکحها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أنه یطلقها إذا أباحها،فلا نکاح بینهما ان اعتقد هو أو الزوجة ذلک،أو هما 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تواصوا بذلک قبل العقد علی هذا،ثمَّ تعاقدا من غیر شرط،کان مکروها و لا یبطل العقد به،لما قلناه فی المسألة الأولی سواء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حدث مثل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أیام عمر،فأوصت المرأة الرجل بأن لا یفارقها فأقرها عمر علی النکاح و أوجع الدلالة بالضرب،فدل ذلک علی صحة العقد و علی کراهته،و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باطل،و حکی أبو إسحاق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یستحب ذلک،لأنه یدخل السرور علی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نکحها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نکاحا فاسدا و دخل بها،لم تحل للأول کقوله تعالی فَلا تَحِلُّ لَهُ مِنْ بَعْدُ حَتّی تَنْکِحَ زَوْجاً غَیْرَهُ </w:t>
      </w:r>
      <w:r>
        <w:rPr>
          <w:rStyle w:val="FootnoteAnchor"/>
          <w:rtl w:val="true"/>
        </w:rPr>
        <w:footnoteReference w:id="55"/>
      </w:r>
      <w:r>
        <w:rPr>
          <w:rFonts w:ascii="IRNazanin" w:hAnsi="IRNazanin" w:eastAsia="IRNazanin"/>
          <w:color w:val="111111"/>
          <w:sz w:val="28"/>
          <w:sz w:val="28"/>
          <w:szCs w:val="28"/>
          <w:rtl w:val="true"/>
          <w:lang w:bidi="fa-IR"/>
        </w:rPr>
        <w:t>و معلوم أنه أراد به تزویجا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قلناه،قاله فی الجدید،لأنه لا یثبت به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یبیحها لأنه نکاح یثبت به النسب و یدرأ به الحد و یجب بالوطئ المهر</w:t>
      </w:r>
      <w:r>
        <w:rPr>
          <w:rFonts w:eastAsia="IRNazanin" w:cs="IRNazanin"/>
          <w:color w:val="111111"/>
          <w:sz w:val="28"/>
          <w:szCs w:val="28"/>
          <w:rtl w:val="true"/>
          <w:lang w:bidi="fa-IR"/>
        </w:rPr>
        <w:t>.</w:t>
      </w:r>
    </w:p>
    <w:p>
      <w:pPr>
        <w:pStyle w:val="Heading3"/>
        <w:numPr>
          <w:ilvl w:val="2"/>
          <w:numId w:val="1"/>
        </w:numPr>
        <w:rPr/>
      </w:pPr>
      <w:bookmarkStart w:id="371" w:name="__RefHeading___Toc3055892_3381743652"/>
      <w:bookmarkStart w:id="372" w:name="_Toc144"/>
      <w:bookmarkEnd w:id="371"/>
      <w:r>
        <w:rPr>
          <w:rtl w:val="true"/>
        </w:rPr>
        <w:t>یفسخ عندنا النکاح بالعیب</w:t>
      </w:r>
      <w:bookmarkEnd w:id="3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 عندنا النکاح بالعیب،المرأة تفسخه بالجب و العنة و الجنون،و الرجل یفسخه بستة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الجنون،و الجذام،و البرص، </w:t>
      </w:r>
    </w:p>
    <w:p>
      <w:pPr>
        <w:pStyle w:val="BookText"/>
        <w:rPr/>
      </w:pPr>
      <w:r>
        <w:rPr>
          <w:rFonts w:ascii="IRNazanin" w:hAnsi="IRNazanin" w:eastAsia="IRNazanin"/>
          <w:color w:val="111111"/>
          <w:sz w:val="28"/>
          <w:sz w:val="28"/>
          <w:szCs w:val="28"/>
          <w:rtl w:val="true"/>
          <w:lang w:bidi="fa-IR"/>
        </w:rPr>
        <w:t>و الرتق،و القرن و الإفضاء،و فی أصحابنا من ألحق به العمی و کونها محدودة، و لا یحتاج فی الفسخ الی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 النکاح من 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یختص الرجال الجب و العنة، و اثنان یختص النساء القرن و الرتق،و ثلاثة یشترکان فیه الجنون و الجذام و البرص و به قال عمر،و ابن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لا یفسخ بالعیب أصلا،لکن ان کان الرجل مجبوبا أو عنینا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لها الخیار خیار الفرقة،فیفرق بینهما و یکون طلاقا لا فسخا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الرجل بالمرأة الجذام و البرص،فان شاء أمسک و ان شاء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لا ترد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کعب عن أبیه عن النبی علیه السّلام أنه تزوج امرأة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غفار،فلما خلا بها رأی فی کشحها بیاضا،فقال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 علیک ثیابک و الحقی بأهلک،و فی بعضها فردها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فالراوی نقل الحکم و هو الرد،و نقل السبب و هو وجود البرص بکشحها،فوجب أن یتعلق الحکم بهذا السبب متی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مسلولا لکنه یقدر علی الجماع و لا ینزل أو کان خنثی،حکم له بالرجل لم یرد بالعیب،و ان کانت المرأة خنثی حکم لها بالمرأة فمثل ذلک،لأنه لا دلالة علی ثبوت الخیار لهما،و العقد قد ثبت بالإجماع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 ثمَّ وجد بها عیبا،فلها المهر و یرجع علی من دلسها و 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 علیه و لا یرجع علی أحد،و روی ذلک فی بعض الاخبار عن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تزوج امرأة و بها جنون أو جذام أو برص فمسها فلها صداقها،و ذلک لزوجها غرم علی ولیها،و لم یخالفه 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جب أو جنون أو جذام أو برص لم یکن فی حال العقد،فإنه لا یرد بذلک الا الجنون الذی لا یعقل معه أوقات الصلوات فإنه یرد به،لان العقد قد صح،و لا دلالة علی ثبوت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به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بالمرأة أحد العیوب التی ترد بها،و لم یکن فی وقت العقد،فإنه یثبت به الفسخ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عموم الأخبار التی وردت فی أن له الرد بهذه العیوب و لم یفصلوا،و خبر الغفاریة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فی القدیم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 و هو أصحهما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بها مع العلم بالعیب،فلا خیار له بعد ذلک بلا خلاف،فان حدث بها بعد عیب آخر فلا خیار له،لأنه لا دلالة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الحادث فی مکان آخر،فإنه یثبت به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الحادث زیادة فی المکان الذی کان فیه،فلا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تزوجها علی أنها مسلمة فبانت کتابیة،کان العقد باطلا لان العقد علی الکتابیة عندنا لا یصح،فکیف إذا انضاف الیه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أنها کتابیة فکانت مسلمة،کان العقد باطلا، و یکون صحیحا عند من أجاز نکاح الکتابیات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بطلانه أنه عقد علی من یعتقد أنه لا ینعقد نکاحها،فیجب أن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صحیح فاذا قال صحیح هل له الخیار؟قال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الحر علی امرأة علی أنها حرة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فبانت أمة، کان العقد باطلا،و کذلک القول فی الزوج إذا کان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الأمة المزوجة طلاقها،و به قال ابن عباس،و ابن مسعود،و أنس بن مالک،و أبی بن کعب،و ذهب عمر،و ابن عمر،و عبد الرحمن ابن عوف،و سعد بن أبی وقاص،و الفقهاء أجمع الی أن النکاح بحاله،و یقوم المشتری مقام البائع فی ملک رقبتها،و لا یکون بیعها طلاقها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أعتقت الأمة تحت حر،فالظاهر من روایات أصحابنا أن لها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 ما روی إبراهیم عن الأسود عن عائشة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بریرة و کان زوجها حرا،و قد روی مثل ذلک أصحابنا،و به قال النخعی،و الشعبی،و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الخیار و لو أعتقت تحت قرشی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بعض أخبارنا أنه لیس لها الخیار،و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به فی الصحابة ابن عمر،و ابن عباس و عائشة،و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الروایة الأخری التی رواها أصحابنا أن زوج بریرة کان عبدا،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یقوی عندی أنه لا خیار لها،لان العقد قد ثبت و وجوب الخیار لها یحتاج الی دلیل،و روی عن عائشة أن زوج بریرة کان عبدا و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حرا لم یخیرها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العنة عیب یثبت للمرأة به الخیار و یضرب له المدة سنة،فان جامع فیها و الا فرق بینهما،و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خلافا فیه عن مفتی یفتیه فی أنه ان جامع و الا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یضرب له مدة و لا یفسخ به النکاح،و به قال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العنین لیس بطلاق،و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 انه عنین،فتزوجته علی ذلک فکان کما قال،لم یکن لها بعد ذلک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أربع نسوة فعن عن واحدة و لم یعن عن الثلاث،لم یکن لها الخیار و لا یضرب لها الأجل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حکم نفسها و یضرب لها المدة و یثبت لها الخیار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به بعد انقضاء المدة،أو فی خلال المدة،لم یکن لها بعد ذلک خیار،بدلالة عموم الأخبار الواردة فی سقوط خیارها إذا رضیت بالعنة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و هو الأظهر عندهم أنه لا یسقط خیارها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الإصابة فقال أصبتها و أنکرت ذلک، فان کانت ثیبا فالقول قوله مع یمینه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بینهما و یکون بالقرب منهما امرأتان من وراء الحجاب، فاذا قضی وطره بادرتا إلیها،فإن کان الماء فی فرجها فقد جامعها،و الا فإنه لم یجامعها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الا انه قال یقتصر علی امرأة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أصحابنا أنها تؤمر بأن تحشو قبلها خلوقا،فاذا وطئها و کان علی ذکره أثر الخلوق علم أنه أصابها،و ان لم یکن علم أنه لم یصبها،و هذا هو المعمول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برجل،فبان أنه خصی أو مسلول أو موجوء کان لها الخیار،و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لا خیار لها،لأنه متمکن من الإیلاج و انما لا ینزل و ذلک لا یوجب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 یعتبر بالمبال،فمن أیهما خرج أولا حکم به فان خرج منهما،فمن أیهما انقطع أخیرا حکم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ها هنا،فان انقطعا معا،فعندنا یرجع الی القرعة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عد الأضلاع و المعول علی القرعة،و عنده هل یراعی قلة البول و کثرته فیه قولان،فان تساویا فی ذلک رجع إلیه فإلی أیهما مال طبعه حکم </w:t>
      </w:r>
      <w:bookmarkStart w:id="373" w:name="pg14037_168192"/>
    </w:p>
    <w:p>
      <w:pPr>
        <w:pStyle w:val="BookText"/>
        <w:rPr/>
      </w:pPr>
      <w:bookmarkEnd w:id="373"/>
      <w:r>
        <w:rPr>
          <w:rFonts w:ascii="IRNazanin" w:hAnsi="IRNazanin" w:eastAsia="IRNazanin"/>
          <w:color w:val="111111"/>
          <w:sz w:val="28"/>
          <w:sz w:val="28"/>
          <w:szCs w:val="28"/>
          <w:rtl w:val="true"/>
          <w:lang w:bidi="fa-IR"/>
        </w:rPr>
        <w:t>به،و هو المعول علیه عندهم،و رووا عنه الرجوع الی عد الأضلاع و هو ضعیف</w:t>
      </w:r>
      <w:r>
        <w:rPr>
          <w:rFonts w:eastAsia="IRNazanin" w:cs="IRNazanin"/>
          <w:color w:val="111111"/>
          <w:sz w:val="28"/>
          <w:szCs w:val="28"/>
          <w:rtl w:val="true"/>
          <w:lang w:bidi="fa-IR"/>
        </w:rPr>
        <w:t>.</w:t>
      </w:r>
    </w:p>
    <w:p>
      <w:pPr>
        <w:pStyle w:val="Heading3"/>
        <w:numPr>
          <w:ilvl w:val="2"/>
          <w:numId w:val="1"/>
        </w:numPr>
        <w:rPr/>
      </w:pPr>
      <w:bookmarkStart w:id="374" w:name="__RefHeading___Toc3055894_3381743652"/>
      <w:bookmarkStart w:id="375" w:name="_Toc145"/>
      <w:bookmarkEnd w:id="374"/>
      <w:r>
        <w:rPr>
          <w:rtl w:val="true"/>
        </w:rPr>
        <w:t>مسائل شتی</w:t>
      </w:r>
      <w:bookmarkEnd w:id="3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 عن الحرة لا یجوز الا برضاها،و متی عزل بغیر رضاها أثم،و کان علیه عشر دیة الجنین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محظور،مثل ما قلناه غیر أنه لا یوجب الدیة و المذهب أن ذلک مستحب،و لیس ذلک بمحظور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الحر بأمة،فرزق منها ولدا کان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الرجل عربیا،فالولد علی قولین أحدهما یکون حرا،و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الأخر یکون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عربی فهو 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الرجل عن امرأته،فقدم رجل فذکر لها أنه طلقها طلاقا بانت منه،و ذکر لها أنه وکله فی استیناف النکاح علیها،و أن یصدقها ألفا یضمنها لها ففعلت ذلک و عقد النکاح و ضمن الرسول الصداق،ثمَّ قدم الزوج فأنکر الطلاق و أنکر الوکیل،فالقول قوله و النکاح الأول بحاله،و لم ینعقد الثانی و لا یلزم الوکیل ضمان ما ضمنه لها،لأنه انما یلزم الصداق بالعقد،فاذا لم یکن عقد فلا صداق،و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الساجی عنه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الوکیل نصف المسمی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ضمان ذلک</w:t>
      </w:r>
      <w:r>
        <w:rPr>
          <w:rFonts w:eastAsia="IRNazanin" w:cs="IRNazanin"/>
          <w:color w:val="111111"/>
          <w:sz w:val="28"/>
          <w:szCs w:val="28"/>
          <w:rtl w:val="true"/>
          <w:lang w:bidi="fa-IR"/>
        </w:rPr>
        <w:t xml:space="preserve">. </w:t>
      </w:r>
      <w:bookmarkStart w:id="376" w:name="pg14037_168193"/>
    </w:p>
    <w:p>
      <w:pPr>
        <w:pStyle w:val="Heading2"/>
        <w:numPr>
          <w:ilvl w:val="1"/>
          <w:numId w:val="1"/>
        </w:numPr>
        <w:rPr/>
      </w:pPr>
      <w:bookmarkStart w:id="377" w:name="__RefHeading___Toc3055896_3381743652"/>
      <w:bookmarkStart w:id="378" w:name="_Toc146"/>
      <w:bookmarkEnd w:id="376"/>
      <w:bookmarkEnd w:id="377"/>
      <w:r>
        <w:rPr>
          <w:rtl w:val="true"/>
        </w:rPr>
        <w:t>کتاب الصداق</w:t>
      </w:r>
      <w:bookmarkEnd w:id="378"/>
    </w:p>
    <w:p>
      <w:pPr>
        <w:pStyle w:val="Heading3"/>
        <w:numPr>
          <w:ilvl w:val="2"/>
          <w:numId w:val="1"/>
        </w:numPr>
        <w:rPr/>
      </w:pPr>
      <w:bookmarkStart w:id="379" w:name="__RefHeading___Toc3055898_3381743652"/>
      <w:bookmarkStart w:id="380" w:name="_Toc147"/>
      <w:bookmarkEnd w:id="379"/>
      <w:r>
        <w:rPr>
          <w:rtl w:val="true"/>
        </w:rPr>
        <w:t>مهر الفاسد لا یفسد</w:t>
      </w:r>
      <w:bookmarkEnd w:id="3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علی مهر فاسد،مثل الخمر و الخنزیر و المیتة و ما أشبهها،فسد المهر و لم یفسد النکاح،و وجب لها مهر المثل،بدلالة أن ذکر المهر لیس من شرط صحة العقد،فذکر المهر الفاسد لا یکون أکثر من ترک ذکره أصلا،فینبغی أن لا یؤثر فی فساد العقد،کما لو عقد بغیر مهر،فلا خلاف أنه یصح النکاح،و لأنهما عقدان یصح أن ینفرد کل واحد منهما عن صاحبه،ففساد أحدهما لا یدل علی فساد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قول جمیع الفقهاء،الا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 فی إحدی الروایتین عنه مثل ما قلناه،و فی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النکاح،و به قال قوم من أصحابنا</w:t>
      </w:r>
      <w:r>
        <w:rPr>
          <w:rFonts w:eastAsia="IRNazanin" w:cs="IRNazanin"/>
          <w:color w:val="111111"/>
          <w:sz w:val="28"/>
          <w:szCs w:val="28"/>
          <w:rtl w:val="true"/>
          <w:lang w:bidi="fa-IR"/>
        </w:rPr>
        <w:t>.</w:t>
      </w:r>
    </w:p>
    <w:p>
      <w:pPr>
        <w:pStyle w:val="Heading3"/>
        <w:numPr>
          <w:ilvl w:val="2"/>
          <w:numId w:val="1"/>
        </w:numPr>
        <w:rPr/>
      </w:pPr>
      <w:bookmarkStart w:id="381" w:name="__RefHeading___Toc3055900_3381743652"/>
      <w:bookmarkStart w:id="382" w:name="_Toc148"/>
      <w:bookmarkEnd w:id="381"/>
      <w:r>
        <w:rPr>
          <w:rtl w:val="true"/>
        </w:rPr>
        <w:t>الصداق ما هو</w:t>
      </w:r>
      <w:bookmarkEnd w:id="3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ما تراضیا علیه مما یصح أن یکون ثمنا لمبیع أو أجرة لمکتری،قلیلا کان أو کثیرا،و به قال فی الصحابة عمر،و ابن عباس،و فی التابعین سعید بن المسیب،و الحسن البصری،و فی الفقهاء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بأقل ما یجب فیه القطع،و هو ثلاثة دراهم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 بعشرة دراهم،فان عقد النکاح بأقل من عشرة </w:t>
      </w:r>
    </w:p>
    <w:p>
      <w:pPr>
        <w:pStyle w:val="BookText"/>
        <w:rPr/>
      </w:pPr>
      <w:r>
        <w:rPr>
          <w:rFonts w:ascii="IRNazanin" w:hAnsi="IRNazanin" w:eastAsia="IRNazanin"/>
          <w:color w:val="111111"/>
          <w:sz w:val="28"/>
          <w:sz w:val="28"/>
          <w:szCs w:val="28"/>
          <w:rtl w:val="true"/>
          <w:lang w:bidi="fa-IR"/>
        </w:rPr>
        <w:t>صحت التسمیة و کملت عشرة،فیکون کأنه عقد بعشرة،و هذه التسمیة یمنع وجوب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المسمی و یجب مهر المثل،و هو القیاس علی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 أقله أربعون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ابن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خمسون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منافع الحر مهرا،مثل تعلیم القرآن أو شعر أو مباح أو بناء أو خیاطة ثوب،و غیر ذلک مما له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من جملة ذلک مستثناة،فقالوا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ذلک،لأنه کان یختص بذلک موسی علیه السّلام،و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یستثن الإجارة بل أجازها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منافع الحر صداقا بحال،سواء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المنفعة فعلا أو غیره،لان عندهم لا یجوز المهر الا أن یکون مالا أو ما یوجب تسلیم المال،مثل سکنی دار أو خدمة عبد سنة،فأما ما لا یکون مثل ذلک فلا یجوز</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الساعدی أن امرأة أتت النبی صلّی اللّه علیه و آله،فقالت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قد وهبت نفسی لک،فقامت قیاما طویلا،فقام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زوجنیها ان لم یکن لک فیها حاجة،فقال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من شیء تصدقها إیاه،فقال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إلا إزاری هذا،فقال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أعطیتها إیاه جلست لا إزار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فالتمس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و لو خاتما من حدید،فالتمس فلم یجد شیئا،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معک من القرآن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سورة کذا و سورة کذا </w:t>
      </w:r>
      <w:bookmarkStart w:id="383" w:name="pg14037_168195"/>
    </w:p>
    <w:p>
      <w:pPr>
        <w:pStyle w:val="BookText"/>
        <w:rPr/>
      </w:pPr>
      <w:bookmarkEnd w:id="383"/>
      <w:r>
        <w:rPr>
          <w:rFonts w:ascii="IRNazanin" w:hAnsi="IRNazanin" w:eastAsia="IRNazanin"/>
          <w:color w:val="111111"/>
          <w:sz w:val="28"/>
          <w:sz w:val="28"/>
          <w:szCs w:val="28"/>
          <w:rtl w:val="true"/>
          <w:lang w:bidi="fa-IR"/>
        </w:rPr>
        <w:t>سماهما،فقال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زوجتکها بما معک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یکون علیه السّلام جعل القرآن الذی معه صداقا،فثبت أنه جعل الصداق تعلیمها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عطاء عن أبی هریرة أن النبی علیه السّلام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تحفظ من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و التی تلیها،فقال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فعلمها عشرین آیة و هی امرأتک</w:t>
      </w:r>
      <w:r>
        <w:rPr>
          <w:rFonts w:eastAsia="IRNazanin" w:cs="IRNazanin"/>
          <w:color w:val="111111"/>
          <w:sz w:val="28"/>
          <w:szCs w:val="28"/>
          <w:rtl w:val="true"/>
          <w:lang w:bidi="fa-IR"/>
        </w:rPr>
        <w:t>.</w:t>
      </w:r>
    </w:p>
    <w:p>
      <w:pPr>
        <w:pStyle w:val="Heading3"/>
        <w:numPr>
          <w:ilvl w:val="2"/>
          <w:numId w:val="1"/>
        </w:numPr>
        <w:rPr/>
      </w:pPr>
      <w:bookmarkStart w:id="384" w:name="__RefHeading___Toc3055902_3381743652"/>
      <w:bookmarkStart w:id="385" w:name="_Toc149"/>
      <w:bookmarkEnd w:id="384"/>
      <w:r>
        <w:rPr>
          <w:rtl w:val="true"/>
        </w:rPr>
        <w:t>إذا أصدقها تعلیم سورة</w:t>
      </w:r>
      <w:bookmarkEnd w:id="3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تعلیم سورة،فلقنها فلم یتحفظ لها شیء،أو حفظتها من غیره فالحکم واحد،و کذلک ان أصدقها عبدا فهلک قبل القبض فالکل واحد کان لها بدل الصداق،و هو اجرة مثل تعلیم السورة و قیمة العبد،لان الواجب لها بالعقد هو شیء بعینه،فیجب أن یکون لها أجرته و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التعذر،و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المسمی و یجب لها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تعلیم سورة،ثمَّ طلقها قبل الدخول بها و قبل تعلیمها،جاز له تلقینها النصف الذی استقر علیه،لان الواجب فی ذمته ذلک، و لا یؤدی ذلک الی الافتتان،فإنه لا یلقنها الا من وراء حجاب،و کلام النساء من وراء حجاب لیس بمحظور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ذلک،لأنه لا یؤمن من الافتتان بها</w:t>
      </w:r>
      <w:r>
        <w:rPr>
          <w:rFonts w:eastAsia="IRNazanin" w:cs="IRNazanin"/>
          <w:color w:val="111111"/>
          <w:sz w:val="28"/>
          <w:szCs w:val="28"/>
          <w:rtl w:val="true"/>
          <w:lang w:bidi="fa-IR"/>
        </w:rPr>
        <w:t>.</w:t>
      </w:r>
    </w:p>
    <w:p>
      <w:pPr>
        <w:pStyle w:val="Heading3"/>
        <w:numPr>
          <w:ilvl w:val="2"/>
          <w:numId w:val="1"/>
        </w:numPr>
        <w:rPr/>
      </w:pPr>
      <w:bookmarkStart w:id="386" w:name="__RefHeading___Toc3055904_3381743652"/>
      <w:bookmarkStart w:id="387" w:name="_Toc150"/>
      <w:bookmarkEnd w:id="386"/>
      <w:r>
        <w:rPr>
          <w:rtl w:val="true"/>
        </w:rPr>
        <w:t>تلف المهر قبل القبض</w:t>
      </w:r>
      <w:bookmarkEnd w:id="38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صداقا ملکته بالعقد کله،و کان من ضمانه ان تلف قبل القبض و من ضمانها بعد القبض،فان دخل بها استقر،و ان طلقها قبل الدخول رجع بنصف العین دون ما نمی،و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88" w:name="pg14037_168196"/>
    </w:p>
    <w:p>
      <w:pPr>
        <w:pStyle w:val="BookText"/>
        <w:rPr/>
      </w:pPr>
      <w:bookmarkEnd w:id="388"/>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ملک بالعقد نصفه،فیکون الصداق بینهما نصفین،فاذا قبضه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لها نصفه بالملک،و الأخر أمانة فی یدها لزوجها،فان هلک من غیر تفریط هلک بینهما،فان طلقها قبل الدخول بها کان له أخذ النصف،لأنه ملک لم یزل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ما ذهبنا الیه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وَ آتُوا النِّساءَ صَدُقاتِهِنَّ نِحْلَةً </w:t>
      </w:r>
      <w:r>
        <w:rPr>
          <w:rStyle w:val="FootnoteAnchor"/>
          <w:rtl w:val="true"/>
        </w:rPr>
        <w:footnoteReference w:id="56"/>
      </w:r>
      <w:r>
        <w:rPr>
          <w:rFonts w:ascii="IRNazanin" w:hAnsi="IRNazanin" w:eastAsia="IRNazanin"/>
          <w:color w:val="111111"/>
          <w:sz w:val="28"/>
          <w:sz w:val="28"/>
          <w:szCs w:val="28"/>
          <w:rtl w:val="true"/>
          <w:lang w:bidi="fa-IR"/>
        </w:rPr>
        <w:t>فأضاف الصدقة إلیهن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لهن،و لم یفرق بین قبل الدخول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فإنه أمر بایتائهن ذلک کله،فثبت أن الکل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إجماع الفرقة،فإنهم رووا بلا خلاف بینهم أنه إذا أصدقها غنما،ثمَّ طلقها قبل أن یدخل بها،فان کان أصدقها و هی حامل عنده،فله نصفها و نصف ما 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أصدقها حائلا،ثمَّ حملت عندها،لم یکن له من أولادها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أنها ملکته بالعقد دون الدخول</w:t>
      </w:r>
      <w:r>
        <w:rPr>
          <w:rFonts w:eastAsia="IRNazanin" w:cs="IRNazanin"/>
          <w:color w:val="111111"/>
          <w:sz w:val="28"/>
          <w:szCs w:val="28"/>
          <w:rtl w:val="true"/>
          <w:lang w:bidi="fa-IR"/>
        </w:rPr>
        <w:t>.</w:t>
      </w:r>
    </w:p>
    <w:p>
      <w:pPr>
        <w:pStyle w:val="Heading3"/>
        <w:numPr>
          <w:ilvl w:val="2"/>
          <w:numId w:val="1"/>
        </w:numPr>
        <w:rPr/>
      </w:pPr>
      <w:bookmarkStart w:id="389" w:name="__RefHeading___Toc3055906_3381743652"/>
      <w:bookmarkStart w:id="390" w:name="_Toc151"/>
      <w:bookmarkEnd w:id="389"/>
      <w:r>
        <w:rPr>
          <w:rtl w:val="true"/>
        </w:rPr>
        <w:t>التصرف فی الصداق قبل القبض</w:t>
      </w:r>
      <w:bookmarkEnd w:id="3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التصرف فی الصداق قبل القبض،لما روی عن النبی علیه السّلام أنه نهی عن بیع ما لم یقبض،و رواه أصحابنا أیضا و لم یفصل،و به قال جمیع الفقهاء،و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ذلک</w:t>
      </w:r>
      <w:r>
        <w:rPr>
          <w:rFonts w:eastAsia="IRNazanin" w:cs="IRNazanin"/>
          <w:color w:val="111111"/>
          <w:sz w:val="28"/>
          <w:szCs w:val="28"/>
          <w:rtl w:val="true"/>
          <w:lang w:bidi="fa-IR"/>
        </w:rPr>
        <w:t>.</w:t>
      </w:r>
    </w:p>
    <w:p>
      <w:pPr>
        <w:pStyle w:val="Heading3"/>
        <w:numPr>
          <w:ilvl w:val="2"/>
          <w:numId w:val="1"/>
        </w:numPr>
        <w:rPr/>
      </w:pPr>
      <w:bookmarkStart w:id="391" w:name="__RefHeading___Toc3055908_3381743652"/>
      <w:bookmarkStart w:id="392" w:name="_Toc152"/>
      <w:bookmarkEnd w:id="391"/>
      <w:r>
        <w:rPr>
          <w:rtl w:val="true"/>
        </w:rPr>
        <w:t>الصداق المعین أو المجهول</w:t>
      </w:r>
      <w:bookmarkEnd w:id="3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شیئا بعینه،کالثوب و العبد و البهیمة،فتلف قبل القبض،سقط حقها من عین الصداق و النکاح بحاله بلا خلاف،و یجب لها مثله ان کان له مثل،فان لم 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مثل فقیمته،لان کل عین یجب تسلیمها الی مالکها إذا هلکت و لم یسقط سبب الاستحقاق وجب الرجوع الی بدلها،کالقرض </w:t>
      </w:r>
      <w:bookmarkStart w:id="393" w:name="pg14037_168197"/>
    </w:p>
    <w:p>
      <w:pPr>
        <w:pStyle w:val="BookText"/>
        <w:rPr/>
      </w:pPr>
      <w:bookmarkEnd w:id="393"/>
      <w:r>
        <w:rPr>
          <w:rFonts w:ascii="IRNazanin" w:hAnsi="IRNazanin" w:eastAsia="IRNazanin"/>
          <w:color w:val="111111"/>
          <w:sz w:val="28"/>
          <w:sz w:val="28"/>
          <w:szCs w:val="28"/>
          <w:rtl w:val="true"/>
          <w:lang w:bidi="fa-IR"/>
        </w:rPr>
        <w:t>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المزنی قوله الجدید أن لها مهر مثلها،و علیه أکثر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أصدقها عبدا مجهولا أو دارا مجهولة،روی أصحابنا أن لها دارا وسطا من الدور،و کذلک عبدا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المسمی و یجب لها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أصدقتها هذا الخل فبان خمرا،کان لها قیمتها عند مستحلیها،لان العقد انعقد علی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المسمی و لها مهر المثل</w:t>
      </w:r>
      <w:r>
        <w:rPr>
          <w:rFonts w:eastAsia="IRNazanin" w:cs="IRNazanin"/>
          <w:color w:val="111111"/>
          <w:sz w:val="28"/>
          <w:szCs w:val="28"/>
          <w:rtl w:val="true"/>
          <w:lang w:bidi="fa-IR"/>
        </w:rPr>
        <w:t>.</w:t>
      </w:r>
    </w:p>
    <w:p>
      <w:pPr>
        <w:pStyle w:val="Heading3"/>
        <w:numPr>
          <w:ilvl w:val="2"/>
          <w:numId w:val="1"/>
        </w:numPr>
        <w:rPr/>
      </w:pPr>
      <w:bookmarkStart w:id="394" w:name="__RefHeading___Toc3055910_3381743652"/>
      <w:bookmarkStart w:id="395" w:name="_Toc153"/>
      <w:bookmarkEnd w:id="394"/>
      <w:r>
        <w:rPr>
          <w:rtl w:val="true"/>
        </w:rPr>
        <w:t>مهر العلانیة و السر</w:t>
      </w:r>
      <w:bookmarkEnd w:id="3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فی السر بمهر ذکراه،و عقدا فی العلانیة بخلافه،فالمهر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العلانیة أولی</w:t>
      </w:r>
      <w:r>
        <w:rPr>
          <w:rFonts w:eastAsia="IRNazanin" w:cs="IRNazanin"/>
          <w:color w:val="111111"/>
          <w:sz w:val="28"/>
          <w:szCs w:val="28"/>
          <w:rtl w:val="true"/>
          <w:lang w:bidi="fa-IR"/>
        </w:rPr>
        <w:t>.</w:t>
      </w:r>
    </w:p>
    <w:p>
      <w:pPr>
        <w:pStyle w:val="Heading3"/>
        <w:numPr>
          <w:ilvl w:val="2"/>
          <w:numId w:val="1"/>
        </w:numPr>
        <w:rPr/>
      </w:pPr>
      <w:bookmarkStart w:id="396" w:name="__RefHeading___Toc3055912_3381743652"/>
      <w:bookmarkStart w:id="397" w:name="_Toc154"/>
      <w:bookmarkEnd w:id="396"/>
      <w:r>
        <w:rPr>
          <w:rtl w:val="true"/>
        </w:rPr>
        <w:t>نکاح أربع نسوة بعقد واحد</w:t>
      </w:r>
      <w:bookmarkEnd w:id="3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أربع نسوة بعقد واحد ممن له الولایة علیهن بألف،فالنکاح صحیح،لأنه لا مانع منه و الأصل جوازه و کذلک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باطل،و المهر عندنا صحیح لمثل ذلک،و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خالعهن دفعة واحدة بعقد واحد بألف،صح الخلع بلا خلاف و البدل عنه علی قولین،و ان کان له أربعة أعبد،فکاتبهن بألف إلی نجمین،صح عندنا و عنده فی صحة الکتابة قولان،فالقولان فی الکتابة فی أصل العقد،و فی النکاح و الخلع فی البدل دون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الجمیع أن الأصل جوازه و صحته و المنع یحتاج الی دلیل</w:t>
      </w:r>
      <w:r>
        <w:rPr>
          <w:rFonts w:eastAsia="IRNazanin" w:cs="IRNazanin"/>
          <w:color w:val="111111"/>
          <w:sz w:val="28"/>
          <w:szCs w:val="28"/>
          <w:rtl w:val="true"/>
          <w:lang w:bidi="fa-IR"/>
        </w:rPr>
        <w:t>.</w:t>
      </w:r>
    </w:p>
    <w:p>
      <w:pPr>
        <w:pStyle w:val="Heading3"/>
        <w:numPr>
          <w:ilvl w:val="2"/>
          <w:numId w:val="1"/>
        </w:numPr>
        <w:rPr/>
      </w:pPr>
      <w:bookmarkStart w:id="398" w:name="__RefHeading___Toc3055914_3381743652"/>
      <w:bookmarkStart w:id="399" w:name="_Toc155"/>
      <w:bookmarkEnd w:id="398"/>
      <w:r>
        <w:rPr>
          <w:rtl w:val="true"/>
        </w:rPr>
        <w:t>تزویج الرجل ابنه الصغیر علی مهر معلوم</w:t>
      </w:r>
      <w:bookmarkEnd w:id="39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ابنه الصغیر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مهر معلوم،فان </w:t>
      </w:r>
      <w:bookmarkStart w:id="400" w:name="pg14037_168198"/>
    </w:p>
    <w:p>
      <w:pPr>
        <w:pStyle w:val="BookText"/>
        <w:rPr/>
      </w:pPr>
      <w:bookmarkEnd w:id="400"/>
      <w:r>
        <w:rPr>
          <w:rFonts w:ascii="IRNazanin" w:hAnsi="IRNazanin" w:eastAsia="IRNazanin"/>
          <w:color w:val="111111"/>
          <w:sz w:val="28"/>
          <w:sz w:val="28"/>
          <w:szCs w:val="28"/>
          <w:rtl w:val="true"/>
          <w:lang w:bidi="fa-IR"/>
        </w:rPr>
        <w:t>کان الولد موسرا تعلق المهر بذمة الولد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لزمه فی مال بلا 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معسرا تعلق بذمته و یکون الأب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الأب قولان،قال فی القدیم مثل ما قلناه،و فی الجدید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یتعلق بذمة الوالد شیء بإطلاق العقد</w:t>
      </w:r>
      <w:r>
        <w:rPr>
          <w:rFonts w:eastAsia="IRNazanin" w:cs="IRNazanin"/>
          <w:color w:val="111111"/>
          <w:sz w:val="28"/>
          <w:szCs w:val="28"/>
          <w:rtl w:val="true"/>
          <w:lang w:bidi="fa-IR"/>
        </w:rPr>
        <w:t>.</w:t>
      </w:r>
    </w:p>
    <w:p>
      <w:pPr>
        <w:pStyle w:val="Heading3"/>
        <w:numPr>
          <w:ilvl w:val="2"/>
          <w:numId w:val="1"/>
        </w:numPr>
        <w:rPr/>
      </w:pPr>
      <w:bookmarkStart w:id="401" w:name="__RefHeading___Toc3055916_3381743652"/>
      <w:bookmarkStart w:id="402" w:name="_Toc156"/>
      <w:bookmarkEnd w:id="401"/>
      <w:r>
        <w:rPr>
          <w:rtl w:val="true"/>
        </w:rPr>
        <w:t>تزوج المولی علیه بغیر اذن ولیه</w:t>
      </w:r>
      <w:bookmarkEnd w:id="4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المولی علیه لسفه أو صغر بغیر اذن ولیه،کان النکاح باطلا بلا خلاف،فان دخل بها لم یلزمه المهر،لأنه لا دلیل علیه،و هو أصح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مهر المثل</w:t>
      </w:r>
      <w:r>
        <w:rPr>
          <w:rFonts w:eastAsia="IRNazanin" w:cs="IRNazanin"/>
          <w:color w:val="111111"/>
          <w:sz w:val="28"/>
          <w:szCs w:val="28"/>
          <w:rtl w:val="true"/>
          <w:lang w:bidi="fa-IR"/>
        </w:rPr>
        <w:t>.</w:t>
      </w:r>
    </w:p>
    <w:p>
      <w:pPr>
        <w:pStyle w:val="Heading3"/>
        <w:numPr>
          <w:ilvl w:val="2"/>
          <w:numId w:val="1"/>
        </w:numPr>
        <w:rPr/>
      </w:pPr>
      <w:bookmarkStart w:id="403" w:name="__RefHeading___Toc3055918_3381743652"/>
      <w:bookmarkStart w:id="404" w:name="_Toc157"/>
      <w:bookmarkEnd w:id="403"/>
      <w:r>
        <w:rPr>
          <w:rtl w:val="true"/>
        </w:rPr>
        <w:t>حکم المفوضة المهر</w:t>
      </w:r>
      <w:bookmarkEnd w:id="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المفوضة إذا طلقها زوجها قبل الفرض و قبل الدخول بها فلا مهر لها،لکن یجب لها المتعة،بدلالة قوله تعالی ثُمَّ طَلَّقْتُمُوهُنَّ مِنْ قَبْلِ أَنْ تَمَسُّوهُنَّ فَما لَکُمْ عَلَیْهِنَّ مِنْ عِدَّةٍ تَعْتَدُّونَها فَمَتِّعُوهُنَّ </w:t>
      </w:r>
      <w:r>
        <w:rPr>
          <w:rStyle w:val="FootnoteAnchor"/>
          <w:rtl w:val="true"/>
        </w:rPr>
        <w:footnoteReference w:id="57"/>
      </w:r>
      <w:r>
        <w:rPr>
          <w:rFonts w:ascii="Amiri" w:hAnsi="Amiri" w:eastAsia="Amiri" w:cs="Amiri"/>
          <w:color w:val="111111"/>
          <w:sz w:val="28"/>
          <w:sz w:val="28"/>
          <w:szCs w:val="28"/>
          <w:rtl w:val="true"/>
          <w:lang w:bidi="ar-SA"/>
        </w:rPr>
        <w:t xml:space="preserve">و هذا أمر یقتضی الوجوب و قوله تعالی لا جُناحَ عَلَیْکُمْ إِنْ طَلَّقْتُمُ النِّساءَ ما لَمْ تَمَسُّوهُنَّ أَوْ تَفْرِضُوا لَهُنَّ فَرِیضَةً وَ مَتِّعُوهُنَّ عَلَی الْمُوسِعِ قَدَرُهُ وَ عَلَی الْمُقْتِرِ قَدَرُهُ مَتاعاً بِالْمَعْرُوفِ حَقًّا عَلَی الْمُحْسِنِینَ </w:t>
      </w:r>
      <w:r>
        <w:rPr>
          <w:rStyle w:val="FootnoteAnchor"/>
          <w:rtl w:val="true"/>
        </w:rPr>
        <w:footnoteReference w:id="58"/>
      </w:r>
      <w:r>
        <w:rPr>
          <w:rFonts w:ascii="IRNazanin" w:hAnsi="IRNazanin" w:eastAsia="IRNazanin"/>
          <w:color w:val="111111"/>
          <w:sz w:val="28"/>
          <w:sz w:val="28"/>
          <w:szCs w:val="28"/>
          <w:rtl w:val="true"/>
          <w:lang w:bidi="fa-IR"/>
        </w:rPr>
        <w:t>و علیه إجماع الصحابة،و روی ذلک عن علی علیه السّلام،و عمر،و لا مخالف لهما،و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لها و لا نفقة،و یستحب أن یمتعها استحبابا،و به قال اللیث و ابن أبی لیلی</w:t>
      </w:r>
      <w:r>
        <w:rPr>
          <w:rFonts w:eastAsia="IRNazanin" w:cs="IRNazanin"/>
          <w:color w:val="111111"/>
          <w:sz w:val="28"/>
          <w:szCs w:val="28"/>
          <w:rtl w:val="true"/>
          <w:lang w:bidi="fa-IR"/>
        </w:rPr>
        <w:t>.</w:t>
      </w:r>
    </w:p>
    <w:p>
      <w:pPr>
        <w:pStyle w:val="Heading3"/>
        <w:numPr>
          <w:ilvl w:val="2"/>
          <w:numId w:val="1"/>
        </w:numPr>
        <w:rPr/>
      </w:pPr>
      <w:bookmarkStart w:id="405" w:name="__RefHeading___Toc3055920_3381743652"/>
      <w:bookmarkStart w:id="406" w:name="_Toc158"/>
      <w:bookmarkEnd w:id="405"/>
      <w:r>
        <w:rPr>
          <w:rtl w:val="true"/>
        </w:rPr>
        <w:t>صداق المتعة</w:t>
      </w:r>
      <w:bookmarkEnd w:id="4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علی الموسر خادم،و علی المتوسط ثوب أو مقنعة،و علی الفقیر خاتم و ما أشبهه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المستحب من ذلک خادم،فان لم یقدر فمقنعة،فان لم یقدر </w:t>
      </w:r>
      <w:bookmarkStart w:id="407" w:name="pg14037_168199"/>
    </w:p>
    <w:p>
      <w:pPr>
        <w:pStyle w:val="BookText"/>
        <w:rPr/>
      </w:pPr>
      <w:bookmarkEnd w:id="407"/>
      <w:r>
        <w:rPr>
          <w:rFonts w:ascii="IRNazanin" w:hAnsi="IRNazanin" w:eastAsia="IRNazanin"/>
          <w:color w:val="111111"/>
          <w:sz w:val="28"/>
          <w:sz w:val="28"/>
          <w:szCs w:val="28"/>
          <w:rtl w:val="true"/>
          <w:lang w:bidi="fa-IR"/>
        </w:rPr>
        <w:t>فثلاثون درهما،و الواجب منه ما یراه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 ما یقع علیه الاسم و لو کان قیراطا و الأول أظهر،فأما الاعتبار فی الإعسار و الیسار بالرجل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الاعتبار بإعسارها و یسارها و جمالها،لأنه بدل عن مهر مثلها و ذلک معتبر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المتعة ثلاثة أثواب درع و خمار و ملحفة تمام ثیابها،فان کان نصف مهر مثلها أقل من ذلک نقصا منه ما شاءا ما لم یبلغ بالنقص أقل من خمسة دراهم،و هو نصف أقل ما یکون صداقا،فکأنه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 عن خمسة دراهم</w:t>
      </w:r>
      <w:r>
        <w:rPr>
          <w:rFonts w:eastAsia="IRNazanin" w:cs="IRNazanin"/>
          <w:color w:val="111111"/>
          <w:sz w:val="28"/>
          <w:szCs w:val="28"/>
          <w:rtl w:val="true"/>
          <w:lang w:bidi="fa-IR"/>
        </w:rPr>
        <w:t>.</w:t>
      </w:r>
    </w:p>
    <w:p>
      <w:pPr>
        <w:pStyle w:val="Heading3"/>
        <w:numPr>
          <w:ilvl w:val="2"/>
          <w:numId w:val="1"/>
        </w:numPr>
        <w:rPr/>
      </w:pPr>
      <w:bookmarkStart w:id="408" w:name="__RefHeading___Toc3055922_3381743652"/>
      <w:bookmarkStart w:id="409" w:name="_Toc159"/>
      <w:bookmarkEnd w:id="408"/>
      <w:r>
        <w:rPr>
          <w:rtl w:val="true"/>
        </w:rPr>
        <w:t>حکم مهر مفوضة البضع</w:t>
      </w:r>
      <w:bookmarkEnd w:id="4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مفوضة البضع إذا فرض لها المهر بعد العقد،فان اتفقا علی قدر المهر مع علمهما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المثل،أو ترافعا الی الحاکم ففرض لها المهر کان کالمسمی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تملک المطالبة به،فان دخل بها أو مات استقر ذلک،و ان طلقها قبل الدخول سقط نصفه و لها نصفه و لا متعة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لها فطلقها قبل الدخول سقط المفروض،کأنه ما فرض لها و وجب لها المتعة،کما لو طلقها قبل الفرض</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علی ما ذهبنا الیه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وَ إِنْ طَلَّقْتُمُوهُنَّ مِنْ قَبْلِ أَنْ تَمَسُّوهُنَّ وَ قَدْ فَرَضْتُمْ لَهُنَّ فَرِیضَةً فَنِصْفُ ما فَرَضْتُمْ </w:t>
      </w:r>
      <w:r>
        <w:rPr>
          <w:rStyle w:val="FootnoteAnchor"/>
          <w:rtl w:val="true"/>
        </w:rPr>
        <w:footnoteReference w:id="59"/>
      </w:r>
      <w:r>
        <w:rPr>
          <w:rFonts w:ascii="IRNazanin" w:hAnsi="IRNazanin" w:eastAsia="IRNazanin"/>
          <w:color w:val="111111"/>
          <w:sz w:val="28"/>
          <w:sz w:val="28"/>
          <w:szCs w:val="28"/>
          <w:rtl w:val="true"/>
          <w:lang w:bidi="fa-IR"/>
        </w:rPr>
        <w:t>و معناه یعود إلیکم نصف ما فرضتم،لان المهر کان واجبا لها قبل الطلاق،و بالطلاق ما وجب لها شیء،فلما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فرضتم،ثبت أنه أراد یعود الی الزوج نصف ما فرضتم،و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الیه </w:t>
      </w:r>
      <w:bookmarkStart w:id="410" w:name="pg14037_168200"/>
    </w:p>
    <w:p>
      <w:pPr>
        <w:pStyle w:val="BookText"/>
        <w:rPr/>
      </w:pPr>
      <w:bookmarkEnd w:id="410"/>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العلائق،قیل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العلائق؟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تراضی علیه الاهلون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عام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أحدهما قبل الفرض و قبل الدخول،فلا مهر لها و لا یجب بالعقد مهر المثل،لأنه لا دلیل علیه،و الأصل براءة الذمة،و به قال فی الصحابة علی علیه السّلام،و ابن عباس،و زید،و الزهری،و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لها مهر مثلها،و به قال ابن مسعود،و أهل الکوفة، و ابن شبرمة،و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اتفقا علی مقدار ما،أو شیء بعینه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الجهل بمبلغ المثل،صح ما اتفقا علیه،لان الواجب علیه هو ما یتفقان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w:t>
      </w:r>
    </w:p>
    <w:p>
      <w:pPr>
        <w:pStyle w:val="Heading3"/>
        <w:numPr>
          <w:ilvl w:val="2"/>
          <w:numId w:val="1"/>
        </w:numPr>
        <w:rPr/>
      </w:pPr>
      <w:bookmarkStart w:id="411" w:name="__RefHeading___Toc3055924_3381743652"/>
      <w:bookmarkStart w:id="412" w:name="_Toc160"/>
      <w:bookmarkEnd w:id="411"/>
      <w:r>
        <w:rPr>
          <w:rtl w:val="true"/>
        </w:rPr>
        <w:t>مفوضة المهر</w:t>
      </w:r>
      <w:bookmarkEnd w:id="4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المهر هو أن یذکر مهرا و لا یذکر مبلغه،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علی أن یکون المهر ما شئنا،أو شاء أحدنا،فإذا تزوجها علی ذلک،فان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المهر ما شئت أنا،فإنه کلما یحکم به وجب علیها الرضا به،قلیلا کان أو کثیرا،و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المهر ما شئت أنت،فإنه یلزمه أن یعطیها ما تحکم به ما لم تجاوز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مهر المثل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 بمفوضة المهر،استقر ما یحکم واحد منهما به علی ما فصلناه،فان طلقها قبل الدخول بها،وجب نصف ما یحکم به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bookmarkStart w:id="413" w:name="pg14037_168201"/>
    </w:p>
    <w:p>
      <w:pPr>
        <w:pStyle w:val="BookText"/>
        <w:rPr/>
      </w:pPr>
      <w:bookmarkEnd w:id="41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 بها استقر مهر المثل،و ان طلقها قبل الدخول بها استحقت نصفه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 قبل الدخول و یجب المتعة</w:t>
      </w:r>
      <w:r>
        <w:rPr>
          <w:rFonts w:eastAsia="IRNazanin" w:cs="IRNazanin"/>
          <w:color w:val="111111"/>
          <w:sz w:val="28"/>
          <w:szCs w:val="28"/>
          <w:rtl w:val="true"/>
          <w:lang w:bidi="fa-IR"/>
        </w:rPr>
        <w:t>.</w:t>
      </w:r>
    </w:p>
    <w:p>
      <w:pPr>
        <w:pStyle w:val="Heading3"/>
        <w:numPr>
          <w:ilvl w:val="2"/>
          <w:numId w:val="1"/>
        </w:numPr>
        <w:rPr/>
      </w:pPr>
      <w:bookmarkStart w:id="414" w:name="__RefHeading___Toc3055926_3381743652"/>
      <w:bookmarkStart w:id="415" w:name="_Toc161"/>
      <w:bookmarkEnd w:id="414"/>
      <w:r>
        <w:rPr>
          <w:rtl w:val="true"/>
        </w:rPr>
        <w:t>حکم الصغیرة و البکر الکبیرة المجبورة</w:t>
      </w:r>
      <w:bookmarkEnd w:id="4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الصغیرة و البکر الکبیرة التی تجبر علی النکاح إذا زوجها ولیها الذی له الإجبار مفوضة البضع حکم التی لها الاذن فی أنه لا یجب مهر المثل بنفس العقد،بدلالة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یجب مهر المثل بنفس العقد</w:t>
      </w:r>
      <w:r>
        <w:rPr>
          <w:rFonts w:eastAsia="IRNazanin" w:cs="IRNazanin"/>
          <w:color w:val="111111"/>
          <w:sz w:val="28"/>
          <w:szCs w:val="28"/>
          <w:rtl w:val="true"/>
          <w:lang w:bidi="fa-IR"/>
        </w:rPr>
        <w:t>.</w:t>
      </w:r>
    </w:p>
    <w:p>
      <w:pPr>
        <w:pStyle w:val="Heading3"/>
        <w:numPr>
          <w:ilvl w:val="2"/>
          <w:numId w:val="1"/>
        </w:numPr>
        <w:rPr/>
      </w:pPr>
      <w:bookmarkStart w:id="416" w:name="__RefHeading___Toc3055928_3381743652"/>
      <w:bookmarkStart w:id="417" w:name="_Toc162"/>
      <w:bookmarkEnd w:id="416"/>
      <w:r>
        <w:rPr>
          <w:rtl w:val="true"/>
        </w:rPr>
        <w:t>مهر المثل</w:t>
      </w:r>
      <w:bookmarkEnd w:id="4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 فی الموضع الذی یجب یعتبر نساء أهلها،مثل أمها و أختها و خالتها و عمتها و غیر ذلک،و لا یجاوز بذلک خمسمائة درهم،فان زاد مهر المثل علی ذلک اقتصر علی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بنساء عصبتها دون أمها،و نساء أرحامها و نساء بلدها،و نساء عصباتها أخواتها و بنات الاخوة و عماتها،و بنات الأعمام و عمات الأب و بنات أعمام الأب و علی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بنساء بلدها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بنساء أهلها من العصبات و غیرهم من أرحامها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مذهب ابن أبی لیلی،و ان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18" w:name="__RefHeading___Toc3055930_3381743652"/>
      <w:bookmarkStart w:id="419" w:name="_Toc163"/>
      <w:bookmarkEnd w:id="418"/>
      <w:r>
        <w:rPr>
          <w:rtl w:val="true"/>
        </w:rPr>
        <w:t>اختلاف الزوجین فی المهر</w:t>
      </w:r>
      <w:bookmarkEnd w:id="4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الزوجان فی قدر المهر،مثل 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بألف،و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جنس المهر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بألف درهم،و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دینار،فالقول قول الزوج،سواء کان قبل الدخول أو بعده،و به قال النخعی،و ابن شبرمة،و ابن أبی لیلی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 و یجب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الاختلاف </w:t>
      </w:r>
    </w:p>
    <w:p>
      <w:pPr>
        <w:pStyle w:val="BookText"/>
        <w:rPr/>
      </w:pPr>
      <w:r>
        <w:rPr>
          <w:rFonts w:ascii="IRNazanin" w:hAnsi="IRNazanin" w:eastAsia="IRNazanin"/>
          <w:color w:val="111111"/>
          <w:sz w:val="28"/>
          <w:sz w:val="28"/>
          <w:szCs w:val="28"/>
          <w:rtl w:val="true"/>
          <w:lang w:bidi="fa-IR"/>
        </w:rPr>
        <w:t>بعد الدخول،فالقول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قبل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،تحالفا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تحالفا بطل النکاح،بناه علی أصله فی أن المهر إذا فسد بطل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تحالفا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المهر عندهم و وجب لها مهر المثل علی کل حال،عند جمیع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ابن خیران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قدر مهر مثلها أو أکثر وجب لها مهر المثل،و ان کان ما تدعیه أقل من مهر مثلها،مثل أن ادعت ألفا و مهر مثلها ألفان،فإنه لا یجب علیه الا الألف، و اتفقوا کلهم علی أنه إذا أقر بأن مهرها ألفان و مهر مثلها ألف،أنه لا یلزمه أکثر من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مهر مثلها مثل ما قال الزوج أو أقل فلها مهر مثلها و ان کان مهر مثلها مثل ما ادعت أو أکثر فلها ما ادعت لا یزاد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مهر مثلها فوق ما قال الزوج و دون ما قالت فلها مهر مثلها،و هذا التفصیل یسقط عنا،لما بیناه فی المسألة الأولی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مبنی علی التحالف</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الزوجان فی قبض المهر،فقال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أقبضتک المهر،و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 قولها،سواء کان قبل الزفاف أو بعده قبل الدخول بها أو بعده،و به قال سعید بن جبیر،و الشعبی،و أکثر أهل الکوفة، </w:t>
      </w:r>
      <w:bookmarkStart w:id="420" w:name="pg14037_168203"/>
    </w:p>
    <w:p>
      <w:pPr>
        <w:pStyle w:val="BookText"/>
        <w:rPr/>
      </w:pPr>
      <w:bookmarkEnd w:id="420"/>
      <w:r>
        <w:rPr>
          <w:rFonts w:ascii="IRNazanin" w:hAnsi="IRNazanin" w:eastAsia="IRNazanin"/>
          <w:color w:val="111111"/>
          <w:sz w:val="28"/>
          <w:sz w:val="28"/>
          <w:szCs w:val="28"/>
          <w:rtl w:val="true"/>
          <w:lang w:bidi="fa-IR"/>
        </w:rPr>
        <w:t>و ابن شبرمة،و ابن أبی لیلی،و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بعد الدخول فالقول قوله،و ان کان قبل الدخول فالقول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الفقهاء السبعة إلی أنه ان کان بعد الزفاف،فالقول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قبله فالقول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یحکی عن هؤلاء أنه انما یکون القول قوله فی القدر الذی جرت العادة بتقدیمه،قال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هذا التفصیل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مهرها ألفا و أعطاها ألفا و اختلفا،فقالت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لی خذیها هدیة،أو قالت هبة،و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قلت خذیها مهرا،فالقول قول الزوج بکل حال،لأنهما قد اتفقا علی أن الالف ملک الزوج،و اختلفا فی صفة انتقاله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یدها،فوجب أن یکون القول قول المالک،و یکون البینة علی من ادعی انتقاله الیه بسبب،و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المقبوض ما جرت العادة بهدیة مثله،کالمقنعة و الخاتم و نحو ذلک،فالقول قولها انه هدیة،و الا فالقول قوله کما قلناه</w:t>
      </w:r>
      <w:r>
        <w:rPr>
          <w:rFonts w:eastAsia="IRNazanin" w:cs="IRNazanin"/>
          <w:color w:val="111111"/>
          <w:sz w:val="28"/>
          <w:szCs w:val="28"/>
          <w:rtl w:val="true"/>
          <w:lang w:bidi="fa-IR"/>
        </w:rPr>
        <w:t>.</w:t>
      </w:r>
    </w:p>
    <w:p>
      <w:pPr>
        <w:pStyle w:val="Heading3"/>
        <w:numPr>
          <w:ilvl w:val="2"/>
          <w:numId w:val="1"/>
        </w:numPr>
        <w:rPr/>
      </w:pPr>
      <w:bookmarkStart w:id="421" w:name="__RefHeading___Toc3055932_3381743652"/>
      <w:bookmarkStart w:id="422" w:name="_Toc164"/>
      <w:bookmarkEnd w:id="421"/>
      <w:r>
        <w:rPr>
          <w:rtl w:val="true"/>
        </w:rPr>
        <w:t>جواز قبض الأب مهر بنتها</w:t>
      </w:r>
      <w:bookmarkEnd w:id="4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البالغ الرشیدة یجوز لأبیها أن یقبض مهرها بغیر أمرها ما لم تنهه عن ذلک،بدلالة إجماع الفرقة علی أن للأب أن یعفو عن المهر و من له العفو فله المطالبة و القبض،و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الخراسانیة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أکثر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إلا بإذنها</w:t>
      </w:r>
      <w:r>
        <w:rPr>
          <w:rFonts w:eastAsia="IRNazanin" w:cs="IRNazanin"/>
          <w:color w:val="111111"/>
          <w:sz w:val="28"/>
          <w:szCs w:val="28"/>
          <w:rtl w:val="true"/>
          <w:lang w:bidi="fa-IR"/>
        </w:rPr>
        <w:t>.</w:t>
      </w:r>
    </w:p>
    <w:p>
      <w:pPr>
        <w:pStyle w:val="Heading3"/>
        <w:numPr>
          <w:ilvl w:val="2"/>
          <w:numId w:val="1"/>
        </w:numPr>
        <w:rPr/>
      </w:pPr>
      <w:bookmarkStart w:id="423" w:name="__RefHeading___Toc3055934_3381743652"/>
      <w:bookmarkStart w:id="424" w:name="_Toc165"/>
      <w:bookmarkEnd w:id="423"/>
      <w:r>
        <w:rPr>
          <w:rtl w:val="true"/>
        </w:rPr>
        <w:t>ثبوت المهر فی النکاح فی العدة</w:t>
      </w:r>
      <w:bookmarkEnd w:id="4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بامرأة و دخل بها ثمَّ خالعها،فلزوجها نکاحها فی عدتها،فان فعل و أمهرها مهرا،فان دخل بها استقر المهر،و ان طلقها قبل الدخول ثبت نصف المهر و سقط نصفه،و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25" w:name="pg14037_168204"/>
    </w:p>
    <w:p>
      <w:pPr>
        <w:pStyle w:val="BookText"/>
        <w:rPr/>
      </w:pPr>
      <w:bookmarkEnd w:id="425"/>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 هذا طلاق قبل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شیء و لها المهر کله</w:t>
      </w:r>
      <w:r>
        <w:rPr>
          <w:rFonts w:eastAsia="IRNazanin" w:cs="IRNazanin"/>
          <w:color w:val="111111"/>
          <w:sz w:val="28"/>
          <w:szCs w:val="28"/>
          <w:rtl w:val="true"/>
          <w:lang w:bidi="fa-IR"/>
        </w:rPr>
        <w:t>.</w:t>
      </w:r>
    </w:p>
    <w:p>
      <w:pPr>
        <w:pStyle w:val="Heading3"/>
        <w:numPr>
          <w:ilvl w:val="2"/>
          <w:numId w:val="1"/>
        </w:numPr>
        <w:rPr/>
      </w:pPr>
      <w:bookmarkStart w:id="426" w:name="__RefHeading___Toc3055936_3381743652"/>
      <w:bookmarkStart w:id="427" w:name="_Toc166"/>
      <w:bookmarkEnd w:id="426"/>
      <w:r>
        <w:rPr>
          <w:rtl w:val="true"/>
        </w:rPr>
        <w:t>إذا أصدقها علی أن لأبیها ألفا</w:t>
      </w:r>
      <w:bookmarkEnd w:id="4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أصدقها علی أن لأبیها ألفا،فالنکاح صحیح بلا خلاف و ما سماه لها یجب علیه الوفاء به،و هو بالخیار فیما سمی لأبیها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فاسد و لها مهر المثل،و هو نقل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أصدقها علی أن لأبیها ألفا و لأمها ألفا،کان الکل للزوجة،و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Heading3"/>
        <w:numPr>
          <w:ilvl w:val="2"/>
          <w:numId w:val="1"/>
        </w:numPr>
        <w:rPr/>
      </w:pPr>
      <w:bookmarkStart w:id="428" w:name="__RefHeading___Toc3055938_3381743652"/>
      <w:bookmarkStart w:id="429" w:name="_Toc167"/>
      <w:bookmarkEnd w:id="428"/>
      <w:r>
        <w:rPr>
          <w:rtl w:val="true"/>
        </w:rPr>
        <w:t>الشرط فی الصداق</w:t>
      </w:r>
      <w:bookmarkEnd w:id="4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أصدقها ألفا و شرط أن لا یسافر بها أو لا یتزوج علیها أو لا یتسری علیها،کان النکاح و الصداق صحیحا و الشرط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فاسد و یجب مهر المثل،فأما النکاح فصحیح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دارا و شرط فی الصداق الخیار ثلاثة أیام،صح الصداق و الشرط معا و النکاح صحیح،لقوله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شرط لا یخالف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 صحة النکاح قولان،فاذا قال یصح فله فی الصداق ثلاثة أوجه،أحدها یصح المهر و الشرط معا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دون الصداق</w:t>
      </w:r>
      <w:r>
        <w:rPr>
          <w:rFonts w:eastAsia="IRNazanin" w:cs="IRNazanin"/>
          <w:color w:val="111111"/>
          <w:sz w:val="28"/>
          <w:szCs w:val="28"/>
          <w:rtl w:val="true"/>
          <w:lang w:bidi="fa-IR"/>
        </w:rPr>
        <w:t>.</w:t>
      </w:r>
    </w:p>
    <w:p>
      <w:pPr>
        <w:pStyle w:val="Heading3"/>
        <w:numPr>
          <w:ilvl w:val="2"/>
          <w:numId w:val="1"/>
        </w:numPr>
        <w:rPr/>
      </w:pPr>
      <w:bookmarkStart w:id="430" w:name="__RefHeading___Toc3055940_3381743652"/>
      <w:bookmarkStart w:id="431" w:name="_Toc168"/>
      <w:bookmarkEnd w:id="430"/>
      <w:r>
        <w:rPr>
          <w:rtl w:val="true"/>
        </w:rPr>
        <w:t>من الذی بیده عقدة النکاح</w:t>
      </w:r>
      <w:bookmarkEnd w:id="4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عقدة النکاح عندنا هو الولی الذی هو الأب أو الجد،و هو قول ابن عباس،و الحسن البصری،و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إلا أن عندنا له أن یعفو عن بعض المهر،و لیس له أن یعفو عن جمیعه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الزوج،و رووه عن علی علیه السّلام،و جبیر بن مطعم، </w:t>
      </w:r>
      <w:bookmarkStart w:id="432" w:name="pg14037_168205"/>
    </w:p>
    <w:p>
      <w:pPr>
        <w:pStyle w:val="BookText"/>
        <w:rPr/>
      </w:pPr>
      <w:bookmarkEnd w:id="432"/>
      <w:r>
        <w:rPr>
          <w:rFonts w:ascii="IRNazanin" w:hAnsi="IRNazanin" w:eastAsia="IRNazanin"/>
          <w:color w:val="111111"/>
          <w:sz w:val="28"/>
          <w:sz w:val="28"/>
          <w:szCs w:val="28"/>
          <w:rtl w:val="true"/>
          <w:lang w:bidi="fa-IR"/>
        </w:rPr>
        <w:t>و سعید بن جبیر،و سعید بن المسیب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شریح،و مجاهد،و الشعبی،و النخعی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 فی الآیة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خاطب الزوج ابتداء،ثمَّ عدل عنه إلی الکنایة أخیرا،فقال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یعفون أو یعفو الذی بیده عقدة النکاح،فالظاهر أن الکنایة عن غیر من واجهه بالخطاب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عطف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الزوجة عن نصفها،فحمله علی الولی أولی،لیکون حکم المعطوف و هو عفو الولی عن نصف الصداق حکم المعطوف علیه و هو عفو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حملناه علی الولی حملنا الکلام علی ظاهره من غیر إضمار لان بید الولی العقد و العفو قبل الدخول و بعد الطلاق،و إذا حملوا علی الزوج افتقر الکلام إلی إضمار،لأن الزوج لا یملکها بعد الطلاق</w:t>
      </w:r>
      <w:r>
        <w:rPr>
          <w:rFonts w:eastAsia="IRNazanin" w:cs="IRNazanin"/>
          <w:color w:val="111111"/>
          <w:sz w:val="28"/>
          <w:szCs w:val="28"/>
          <w:rtl w:val="true"/>
          <w:lang w:bidi="fa-IR"/>
        </w:rPr>
        <w:t>.</w:t>
      </w:r>
    </w:p>
    <w:p>
      <w:pPr>
        <w:pStyle w:val="Heading3"/>
        <w:numPr>
          <w:ilvl w:val="2"/>
          <w:numId w:val="1"/>
        </w:numPr>
        <w:rPr/>
      </w:pPr>
      <w:bookmarkStart w:id="433" w:name="__RefHeading___Toc3055942_3381743652"/>
      <w:bookmarkStart w:id="434" w:name="_Toc169"/>
      <w:bookmarkEnd w:id="433"/>
      <w:r>
        <w:rPr>
          <w:rtl w:val="true"/>
        </w:rPr>
        <w:t>الرجوع فی الصداق الموهوب</w:t>
      </w:r>
      <w:bookmarkEnd w:id="4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أصدقها صداقا،ثمَّ وهبته له،ثمَّ طلقها قبل الدخول فله أن یرجع إلیها بنصفه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 فیه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و هو اختیار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w:t>
      </w:r>
      <w:bookmarkStart w:id="435" w:name="pg14037_168206"/>
    </w:p>
    <w:p>
      <w:pPr>
        <w:pStyle w:val="BookText"/>
        <w:rPr/>
      </w:pPr>
      <w:bookmarkEnd w:id="435"/>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و هو الأصح عندهم،سواء وهبت له بعد أن قبضته أو قبل القبض الباب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قبل القبض لم یرجع علیها بشیء،و ان کان بعد القبض رجع علیها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عبدا فوهبت له نصفه،ثمَّ طلقها قبل الدخول بها،فإنه یرجع علیها بنصف العبد الذی وهبته،لأن الذی استحقته من العبد نصفه،فاذا وهبته له فقد قبضته،فاذا طلقها وجب علیها أن ترد ما أخذته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بشیء،و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بنصف الموجود و هو ربع العبد،و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بالنصف علی ما قلناه</w:t>
      </w:r>
      <w:r>
        <w:rPr>
          <w:rFonts w:eastAsia="IRNazanin" w:cs="IRNazanin"/>
          <w:color w:val="111111"/>
          <w:sz w:val="28"/>
          <w:szCs w:val="28"/>
          <w:rtl w:val="true"/>
          <w:lang w:bidi="fa-IR"/>
        </w:rPr>
        <w:t>.</w:t>
      </w:r>
    </w:p>
    <w:p>
      <w:pPr>
        <w:pStyle w:val="Heading3"/>
        <w:numPr>
          <w:ilvl w:val="2"/>
          <w:numId w:val="1"/>
        </w:numPr>
        <w:rPr/>
      </w:pPr>
      <w:bookmarkStart w:id="436" w:name="__RefHeading___Toc3055944_3381743652"/>
      <w:bookmarkStart w:id="437" w:name="_Toc170"/>
      <w:bookmarkEnd w:id="436"/>
      <w:r>
        <w:rPr>
          <w:rtl w:val="true"/>
        </w:rPr>
        <w:t>ثبوت مهر المسمی</w:t>
      </w:r>
      <w:bookmarkEnd w:id="4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 الأب أو الجد من له إجبارها علی النکاح من البکر الصغیرة أو الکبیرة بمهر دون مهر المثل،ثبت المسمی و لا یجب مهر المثل،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لم یفصل بین أن یکون دون مهر المثل أو فوقه أو مثله،و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العلائق،فقیل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العلائق؟فقال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تراضی علیه الاهلون،و هذا مما قد تراضوا به،و لأنا قد علمنا أن النبی علیه السّلام زوج بناته بخمسمائة،و معلوم أن مهر أمثالهن لا یکون 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المسمی و یجب مهر المثل</w:t>
      </w:r>
      <w:r>
        <w:rPr>
          <w:rFonts w:eastAsia="IRNazanin" w:cs="IRNazanin"/>
          <w:color w:val="111111"/>
          <w:sz w:val="28"/>
          <w:szCs w:val="28"/>
          <w:rtl w:val="true"/>
          <w:lang w:bidi="fa-IR"/>
        </w:rPr>
        <w:t>.</w:t>
      </w:r>
    </w:p>
    <w:p>
      <w:pPr>
        <w:pStyle w:val="Heading3"/>
        <w:numPr>
          <w:ilvl w:val="2"/>
          <w:numId w:val="1"/>
        </w:numPr>
        <w:rPr/>
      </w:pPr>
      <w:bookmarkStart w:id="438" w:name="__RefHeading___Toc3055946_3381743652"/>
      <w:bookmarkStart w:id="439" w:name="_Toc171"/>
      <w:bookmarkEnd w:id="438"/>
      <w:r>
        <w:rPr>
          <w:rtl w:val="true"/>
        </w:rPr>
        <w:t>الإبراء عن مهر المثل</w:t>
      </w:r>
      <w:bookmarkEnd w:id="4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لها مهر المثل فأبرأته عنه،فان کانت عالمة بمقداره صح الإبراء،و ان لم تکن عالمة به لم یصح،لأنه لا دلالة علی صحته،و الأصل بقاء الحق فی الذمة،و کذلک ضمان المجهول لا یصح،و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الإبراء من المجهول و ضمان المجهول یصحان معا</w:t>
      </w:r>
      <w:r>
        <w:rPr>
          <w:rFonts w:eastAsia="IRNazanin" w:cs="IRNazanin"/>
          <w:color w:val="111111"/>
          <w:sz w:val="28"/>
          <w:szCs w:val="28"/>
          <w:rtl w:val="true"/>
          <w:lang w:bidi="fa-IR"/>
        </w:rPr>
        <w:t xml:space="preserve">. </w:t>
      </w:r>
      <w:bookmarkStart w:id="440" w:name="pg14037_168207"/>
    </w:p>
    <w:p>
      <w:pPr>
        <w:pStyle w:val="Heading3"/>
        <w:numPr>
          <w:ilvl w:val="2"/>
          <w:numId w:val="1"/>
        </w:numPr>
        <w:rPr/>
      </w:pPr>
      <w:bookmarkStart w:id="441" w:name="__RefHeading___Toc3055948_3381743652"/>
      <w:bookmarkStart w:id="442" w:name="_Toc172"/>
      <w:bookmarkEnd w:id="440"/>
      <w:bookmarkEnd w:id="441"/>
      <w:r>
        <w:rPr>
          <w:rtl w:val="true"/>
        </w:rPr>
        <w:t>لا یجوز الامتناع من تسلیم نفسها</w:t>
      </w:r>
      <w:bookmarkEnd w:id="4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 الصداق و دخل بها قبل أن یعطیها شیئا،لم یکن لها بعد ذلک الامتناع من تسلیم نفسها حتی یستوفی،بل لها المطالبة بالمهر و یجب علیها تسلیم نفسها،لان البضع حقه و المهر حق علیه،و لا یمنع حقه لثبوت حق علیه،لان جواز ذلک یحتاج إلی دلالة،و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عند</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لها أن تمتنع حتی تقبض،لان المهر فی مقابلة کل وطئ فی النکاح</w:t>
      </w:r>
      <w:r>
        <w:rPr>
          <w:rFonts w:eastAsia="IRNazanin" w:cs="IRNazanin"/>
          <w:color w:val="111111"/>
          <w:sz w:val="28"/>
          <w:szCs w:val="28"/>
          <w:rtl w:val="true"/>
          <w:lang w:bidi="fa-IR"/>
        </w:rPr>
        <w:t>.</w:t>
      </w:r>
    </w:p>
    <w:p>
      <w:pPr>
        <w:pStyle w:val="Heading3"/>
        <w:numPr>
          <w:ilvl w:val="2"/>
          <w:numId w:val="1"/>
        </w:numPr>
        <w:rPr/>
      </w:pPr>
      <w:bookmarkStart w:id="443" w:name="__RefHeading___Toc3055950_3381743652"/>
      <w:bookmarkStart w:id="444" w:name="_Toc173"/>
      <w:bookmarkEnd w:id="443"/>
      <w:r>
        <w:rPr>
          <w:rtl w:val="true"/>
        </w:rPr>
        <w:t>الخلع بنصف المهر قبل الدخول</w:t>
      </w:r>
      <w:bookmarkEnd w:id="4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أصدقها ألفا،ثمَّ خالعها علی خمسمائة منها قبل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فإنه یسقط عنه جمیع المهر،لان الخلع لا یکون عندنا الا بطلاق،فکأنه قد طلقها قبل الدخول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علیه نصف المسمی و النصف الأخر قد أسقطته بالخلع فلم یبق لها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أصدقها شیئا،ثمَّ خالعها علی شیء منه فما بقی علیه نصفه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هذا أن له من الألف مائتین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أصحابه علی ثلاث طرق فقال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مثل ما قلناه،و انه یصیر المهر کله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ینعقد الخلع بمائتین و خمسین و یسقط عن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مائتان و خمسون و بقی بعد هذا خمسمائة یسقط عنه نصفها و بقی علیها نصفها،و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ما قاله ابن خیران،و خالفه فی التعلیل</w:t>
      </w:r>
      <w:r>
        <w:rPr>
          <w:rFonts w:eastAsia="IRNazanin" w:cs="IRNazanin"/>
          <w:color w:val="111111"/>
          <w:sz w:val="28"/>
          <w:szCs w:val="28"/>
          <w:rtl w:val="true"/>
          <w:lang w:bidi="fa-IR"/>
        </w:rPr>
        <w:t>.</w:t>
      </w:r>
    </w:p>
    <w:p>
      <w:pPr>
        <w:pStyle w:val="Heading3"/>
        <w:numPr>
          <w:ilvl w:val="2"/>
          <w:numId w:val="1"/>
        </w:numPr>
        <w:rPr/>
      </w:pPr>
      <w:bookmarkStart w:id="445" w:name="__RefHeading___Toc3055952_3381743652"/>
      <w:bookmarkStart w:id="446" w:name="_Toc174"/>
      <w:bookmarkEnd w:id="445"/>
      <w:r>
        <w:rPr>
          <w:rtl w:val="true"/>
        </w:rPr>
        <w:t>حکم الإفضاء</w:t>
      </w:r>
      <w:bookmarkEnd w:id="44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وطئ امرأة فأفضاها،و معنی ذلک صیر مجری البول و مدخل الذکر واحدا،فان کان قبل تسع سنین لزمه نفقتها ما دامت حیة، و علیه مهرها و دیتها کاملة،و ان کان بعد تسع سنین لم یکن علیه شیء غیر المهر </w:t>
      </w:r>
    </w:p>
    <w:p>
      <w:pPr>
        <w:pStyle w:val="BookText"/>
        <w:rPr/>
      </w:pPr>
      <w:r>
        <w:rPr>
          <w:rFonts w:ascii="IRNazanin" w:hAnsi="IRNazanin" w:eastAsia="IRNazanin"/>
          <w:color w:val="111111"/>
          <w:sz w:val="28"/>
          <w:sz w:val="28"/>
          <w:szCs w:val="28"/>
          <w:rtl w:val="true"/>
          <w:lang w:bidi="fa-IR"/>
        </w:rPr>
        <w:t>هذا إذا کان فی عقد صحیح أو عقد شبهة،فأما إذا کان مکرها لها،فإنه یلزمه دیتها علی کل حال و لا مهر لها،و سواء کان البول مستمسکا أو مسترسلا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دیتها و مهرها،و لم یفصل بین قبل التسع سنین 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أفضی زوجته،فلا یجب بالإفضاء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أجنبیة نظرت فان کان الوطی فی نکاح فاسد،فان کان البول مسترسلا،فلها مهر مثلها و لها کمال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مستمسکا فلها المهر و ثلث الدیة کالجائفة،و ان استکره امرأة علی هذا فلا مهر لها و الدیة علی ما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بعد أن خلا بها و قبل أن یمسها،اختلف الناس فیه علی ثلاثة مذاهب،أحدها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هذه الخلوة و عدمها سواء،یرجع الیه نصف الصداق و لا عدة علیها،و هو الظاهر من روایات أصحابنا،و به قال فی الصحابة ابن عباس،و ابن مسعود،و فی التابعین الشعبی،و ابن سیرین،و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المذهب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الخلوة کالدخول یستقر بها المسمی و یجب علیها العدة و به قال قوم من أصحابنا،و رووا فی ذلک أخبارا،و روی ذلک عن علی علیه السّلام، و به قال عمر،و ابن عمر،و الزهری،و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أصحابه،و هو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الخلوة ان کانت تامة،فالقول قول من یدعی الإصابة،و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الخلوة التامة أن یزفها الزوج الی بیته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یخلو بها،و غیر التامة أن یخلو بها فی بیت والدها ما لم یزل حشمة،فان طالت مدته عندهم و ارتفعت الحشمة </w:t>
      </w:r>
    </w:p>
    <w:p>
      <w:pPr>
        <w:pStyle w:val="BookText"/>
        <w:rPr/>
      </w:pPr>
      <w:r>
        <w:rPr>
          <w:rFonts w:ascii="Amiri" w:hAnsi="Amiri" w:eastAsia="Amiri" w:cs="Amiri"/>
          <w:color w:val="111111"/>
          <w:sz w:val="28"/>
          <w:sz w:val="28"/>
          <w:szCs w:val="28"/>
          <w:rtl w:val="true"/>
          <w:lang w:bidi="ar-SA"/>
        </w:rPr>
        <w:t>صارت خلوة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ما ذهبنا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روایات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الایة</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 لم یستثن الخلوة،فوجب حملها علی العموم،و لا یجوز أن یکون المراد بالمس فی الآیة اللمس بالید،لان ذلک لم یقل به أحد و لا الخلوة أیضا،لأنه لا یعبر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 الخلوة حقیقة و لا مجازا،و یعبر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 الجماع بلا خلاف،فوجب حمل الآیة علیه،هذا و قد اجتمعت الصحابة علی أن المراد بالمسیس فی الآیة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عن ابن مسعود،و ابن عباس،و روی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أغلق الباب و أرخی الستر،فقد وجب المهر ما ذنبهن ان جاء العجز من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العجز من الزوج لا یکون من الخلوة و اللمس،فثبت أنه أراد به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 و أمهرها عبدا مطلقا،فقال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علی عبد فالنکاح صحیح،و یلزمه عبد وسط من العبد،و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یعطیها عبدا بین عبدین،و هو أوسط العبید عبد سندی أو عبد منصوری،فإنه أوسط العبید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باطل و یلزمه مهر المثل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المدخول بها إذا طلقت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متعة لها،سواء کان سمی لها مهرا أو لم یسم،فرض لها أو لم یفرض،لأنه لا دلالة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القدیم،و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المتعة،و قد روی ذلک عن قوم من أصحابنا </w:t>
      </w:r>
    </w:p>
    <w:p>
      <w:pPr>
        <w:pStyle w:val="BookText"/>
        <w:rPr/>
      </w:pPr>
      <w:r>
        <w:rPr>
          <w:rFonts w:ascii="IRNazanin" w:hAnsi="IRNazanin" w:eastAsia="IRNazanin"/>
          <w:color w:val="111111"/>
          <w:sz w:val="28"/>
          <w:sz w:val="28"/>
          <w:szCs w:val="28"/>
          <w:rtl w:val="true"/>
          <w:lang w:bidi="fa-IR"/>
        </w:rPr>
        <w:t>الا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متعة مستحبة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یجب المتعة أو یستحب فإنها یثبت، سواء کان الزوج حرا أو عبدا،أو الزوجة حرة أو أمة،و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الزوجان عبدین أو أحدهما فلا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فرقة یحصل بین الزوجین،سواء کان من قبله أو من قبلها أو من قبل أجنبی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به المتعة إلا الطلاق فحسب،بدلالة أن المتعة قد أوجبها اللّه فی الطلاق،فإلحاق غیره به قیاس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الفرقة من جهته بطلاق أو ارتداد أو إسلام،أو من جهتهما مثل الخلع أو اللعان،أو من جهة أجنبی مثل أن ترضع المرأة أم الزوج و من یجری مجراها ممن یحرم علیه تزویجها،فإنه یجب لها المتعة،و انما یسقط المتعة إذا کان بشیء من جهتهما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زوجة أمة مفوضة البضع،فاشتراها من سیدها انفسخ النکاح و لا متعة لها،لأنه لا دلالة علی وجوب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قولان أحدهما یجب و الأخر 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من استدعی البیع فیغلب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انائین فانکسر أحدهما،ثمَّ طلقها قبل الدخول بها،کان لها نصف الموجود و نصف قیمة التالف،لأن أحدهما باق فلا ینقل إلی القیمة مع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ما قلناه و بین أن یأخذ نصف قیمتهما معا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أصدقها صداقا،فأصابت به عیبا،کان لها رده بالعیب، </w:t>
      </w:r>
    </w:p>
    <w:p>
      <w:pPr>
        <w:pStyle w:val="BookText"/>
        <w:rPr/>
      </w:pPr>
      <w:r>
        <w:rPr>
          <w:rFonts w:ascii="IRNazanin" w:hAnsi="IRNazanin" w:eastAsia="IRNazanin"/>
          <w:color w:val="111111"/>
          <w:sz w:val="28"/>
          <w:sz w:val="28"/>
          <w:szCs w:val="28"/>
          <w:rtl w:val="true"/>
          <w:lang w:bidi="fa-IR"/>
        </w:rPr>
        <w:t>سواء کان العیب یسیرا أو کثیرا،لأنه لم یسلم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علیه العقد،و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یسیرا لم یکن لها الرد،و ان کان کثیرا فلها رده</w:t>
      </w:r>
      <w:r>
        <w:rPr>
          <w:rFonts w:eastAsia="IRNazanin" w:cs="IRNazanin"/>
          <w:color w:val="111111"/>
          <w:sz w:val="28"/>
          <w:szCs w:val="28"/>
          <w:rtl w:val="true"/>
          <w:lang w:bidi="fa-IR"/>
        </w:rPr>
        <w:t xml:space="preserve">. </w:t>
      </w:r>
      <w:bookmarkStart w:id="447" w:name="pg14037_168212"/>
    </w:p>
    <w:p>
      <w:pPr>
        <w:pStyle w:val="Heading2"/>
        <w:numPr>
          <w:ilvl w:val="1"/>
          <w:numId w:val="1"/>
        </w:numPr>
        <w:rPr/>
      </w:pPr>
      <w:bookmarkStart w:id="448" w:name="__RefHeading___Toc3055954_3381743652"/>
      <w:bookmarkStart w:id="449" w:name="_Toc175"/>
      <w:bookmarkEnd w:id="447"/>
      <w:bookmarkEnd w:id="448"/>
      <w:r>
        <w:rPr>
          <w:rtl w:val="true"/>
        </w:rPr>
        <w:t>کتاب الولیمة</w:t>
      </w:r>
      <w:bookmarkEnd w:id="4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 مستحبة و لیست بواجبة،و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الأخر أنها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دعی إلی الولیمة یستحب له حضورها،و لیس بواجب علیه أی ولیمة کانت،لأنه لا دلالة علی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الإجابة فی جمیع الولائم واجبة،و هل هو من فروض الأعیان أو فروض الکفایات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وجهان،و له قول آخر انه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الذمی ولیمة و دعا الناس إلیها،فلا یجوز للمسلم أن یحضرها،لان ذبائح أهل الذمة عندنا محرمة،و ما باشروه بأیدیهم من الطعام نجس لا یجوز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حضورها،لعموم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حضر الولیمة لا یجب علیه الأکل،و انما یستحب له ذلک، </w:t>
      </w:r>
    </w:p>
    <w:p>
      <w:pPr>
        <w:pStyle w:val="BookText"/>
        <w:rPr/>
      </w:pPr>
      <w:r>
        <w:rPr>
          <w:rFonts w:ascii="IRNazanin" w:hAnsi="IRNazanin" w:eastAsia="IRNazanin"/>
          <w:color w:val="111111"/>
          <w:sz w:val="28"/>
          <w:sz w:val="28"/>
          <w:szCs w:val="28"/>
          <w:rtl w:val="true"/>
          <w:lang w:bidi="fa-IR"/>
        </w:rPr>
        <w:t>لأنه لا دلیل علی وجوبه،و لما روی جابر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دعی إلی طعام فلیحضر،فان شاء أکل و ان شاء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وجهان،أحدهما و هو الأظهر ما قلناه،و فی أصحابه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 ذلک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السکر و اللوز فی الولائم و أخذه مکروه،و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مباح و ان کان یؤخذ بخلسة</w:t>
      </w:r>
      <w:r>
        <w:rPr>
          <w:rFonts w:eastAsia="IRNazanin" w:cs="IRNazanin"/>
          <w:color w:val="111111"/>
          <w:sz w:val="28"/>
          <w:szCs w:val="28"/>
          <w:rtl w:val="true"/>
          <w:lang w:bidi="fa-IR"/>
        </w:rPr>
        <w:t xml:space="preserve">. </w:t>
      </w:r>
      <w:bookmarkStart w:id="450" w:name="pg14037_168214"/>
    </w:p>
    <w:p>
      <w:pPr>
        <w:pStyle w:val="Heading2"/>
        <w:numPr>
          <w:ilvl w:val="1"/>
          <w:numId w:val="1"/>
        </w:numPr>
        <w:rPr/>
      </w:pPr>
      <w:bookmarkStart w:id="451" w:name="__RefHeading___Toc3055956_3381743652"/>
      <w:bookmarkStart w:id="452" w:name="_Toc176"/>
      <w:bookmarkEnd w:id="450"/>
      <w:bookmarkEnd w:id="451"/>
      <w:r>
        <w:rPr>
          <w:rtl w:val="true"/>
        </w:rPr>
        <w:t>کتاب القسم بین الزوجات</w:t>
      </w:r>
      <w:bookmarkEnd w:id="4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علیه السّلام ما کان یجب علیه القسم بین النساء،بدلالة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 تُؤْوِی إِلَیْکَ مَنْ تَشاءُ</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و ذلک عام،و به قال أبو سعید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مسلمة و ذمیة،فله أن یقسم للحرة المسلمة لیلتین و للذمیة لیلة،و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التسویة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عنده حرة و أمة زوجة،کان للحرة لیلتان و للأمة لیلة،و به قال علی علیه السّلام،و هو قول جمیع الفقهاء،الا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یسوی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عنده زوجتان،جاز له أن یبیت عند واحدة منهما ثلاث لیال،و عند الأخری لیلة واحدة،و خالف جمیع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التسویة بینهما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سافرت المرأة وحدها بإذن الزوج لا یسقط نفقتها </w:t>
      </w:r>
    </w:p>
    <w:p>
      <w:pPr>
        <w:pStyle w:val="BookText"/>
        <w:rPr/>
      </w:pPr>
      <w:r>
        <w:rPr>
          <w:rFonts w:ascii="IRNazanin" w:hAnsi="IRNazanin" w:eastAsia="IRNazanin"/>
          <w:color w:val="111111"/>
          <w:sz w:val="28"/>
          <w:sz w:val="28"/>
          <w:szCs w:val="28"/>
          <w:rtl w:val="true"/>
          <w:lang w:bidi="fa-IR"/>
        </w:rPr>
        <w:t>و لا قسمتها،لأنه لا دلیل علی سقوط ذلک،و الأصل ثبوت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زوجتان أو ثلاثة فتزوج بأخری،فإن کانت بکرا،فإنه یخصها بسبعة أیام و یقدمها،فلها حق التقدیم و التخصیص بثلاثة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سبعة أیام و یقضیها فی حق الباقیات،و هی بالخیار بین أن تختار ثلاثة أیام خاصة لها،أو سبعة أیام یقضیها فی حق البواقی،و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التابعین الشعبی،و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المسیب،و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البکر بلیلتین و الثیب بلیلة و لا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للجدیدة حق التقدیم فحسب دون حق التخصیص، فان کانت بکرا قدمها بالبیتوتة عندها سبعا ثمَّ یقضی و ان کانت ثیبا قدمها بثلاث ثمَّ یقضی،و الیه ذهب الحکم و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للبکر سبع لیال،و للثیب ثلاث لیال،فأضاف إلیهما بلام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أم سلمة أن النبی علیه السّلام قال لها لما تزوجها ما بک علی أهلک من هوان،إن شئت سبعت عندک،و سبعت عندهن،و ان شئت ثلثت عندک و 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ببعض نسائه من غیر قرعة،فعلیه أن یقضی لمن بقی بقدر غیبته مع التی تخرج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القسمة حق لهن،و لا دلیل علی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خرج بها بقرعة،فلیس علیه أن یقضی للبواقی،لأن النبی علیه السّلام کذلک فعل و لم یقض،و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علیه،کما لو خرج معها بقرعة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نشزت المرأة،حل ضربها بنفس النشوز دون الإضرار، </w:t>
      </w:r>
    </w:p>
    <w:p>
      <w:pPr>
        <w:pStyle w:val="BookText"/>
        <w:rPr/>
      </w:pPr>
      <w:r>
        <w:rPr>
          <w:rFonts w:ascii="Amiri" w:hAnsi="Amiri" w:eastAsia="Amiri" w:cs="Amiri"/>
          <w:color w:val="111111"/>
          <w:sz w:val="28"/>
          <w:sz w:val="28"/>
          <w:szCs w:val="28"/>
          <w:rtl w:val="true"/>
          <w:lang w:bidi="ar-SA"/>
        </w:rPr>
        <w:t xml:space="preserve">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تَخافُونَ نُشُوزَهُنَّ فَعِظُوهُنَّ وَ اهْجُرُوهُنَّ فِی الْمَضاجِعِ وَ اضْرِبُوهُنَّ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کثیر من أهل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معنی تخافون تعلمون،و من لم یقل ذلک و حمل الخوف علی ظاهره أضمر فی الظاهر و علمتم نشوزهن فاضربوهن،و هذا الإضمار 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یحل حتی تصر و تقیم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الحکمین فی الشقاق علی سبیل التحکیم لا علی سبیل التوکیل،و به قال علی علیه السّلام،و ابن عباس،و هو أحد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الأخر ان ذلک علی سبیل التوکیل،و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حَکَماً مِنْ أَهْلِهِ وَ حَکَماً مِنْ أَهْلِها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یدل علی التحکیم،لأنه لم یقل فابعثوا وکیلا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الخطاب إذا ورد مطلقا فیما طریقه الاحکام،کان منصرفا إلی الأئمة و القضاة،کقوله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 کذلک 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الخطاب لم یتوجه الی الزوجین،لأنه لو توجه إلیهما لقال فابعثا،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یُرِیدا إِصْلاحاً یُوَفِّقِ اللّهُ بَیْنَهُما ،فأضاف الإرادة إلی الحکمین و لو کان توکیلا لم یضف إلیهما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فقد روی أصحابنا أنهما یمضیان ما اتفق رأیهما علیه،الا الفرقة فإنهما یستأذنان فی ذلک،فدل ذلک علی أنه علی سبیل التحکیم،لان التوکیل لا یجوز فیه </w:t>
      </w:r>
    </w:p>
    <w:p>
      <w:pPr>
        <w:pStyle w:val="BookText"/>
        <w:rPr/>
      </w:pPr>
      <w:r>
        <w:rPr>
          <w:rFonts w:ascii="IRNazanin" w:hAnsi="IRNazanin" w:eastAsia="IRNazanin"/>
          <w:color w:val="111111"/>
          <w:sz w:val="28"/>
          <w:sz w:val="28"/>
          <w:szCs w:val="28"/>
          <w:rtl w:val="true"/>
          <w:lang w:bidi="fa-IR"/>
        </w:rPr>
        <w:t>إنفاذ شیء إلا بإذن الموکل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مثل ذلک عبیدة السلمانی،قال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الی علی علیه السّلام و معه امرأته مع کل واحد منهما فئام من الناس،فقال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بینهما شقاق،قال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حَکَماً مِنْ أَهْلِهِ وَ حَکَماً مِنْ أَهْلِها إِنْ یُرِیدا إِصْلاحاً یُوَفِّقِ اللّهُ بَیْنَهُما فبعثوهما،فقال علی علیه السّلام للحکمین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تدریان ما علیکما إن رأیتما أن تجمعا جمعتما،و ان رأیتما أن تفرقا فرقتما،فقالت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بما فی کتاب اللّه فیما فیه لی و علی،فقال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فرقة فلا،فقال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تذهب حتی تقر بمثل ما أقرت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ذلک علی جهة التحکیم،فلیس لهما أن یفرقا و لا أن یخلعا الا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الاستئذان،و لهما أن یجمعا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استئذان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 ان لهما جمیع ذلک من غیر استئذان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53" w:name="pg14037_168218"/>
    </w:p>
    <w:p>
      <w:pPr>
        <w:pStyle w:val="Heading2"/>
        <w:numPr>
          <w:ilvl w:val="1"/>
          <w:numId w:val="1"/>
        </w:numPr>
        <w:rPr/>
      </w:pPr>
      <w:bookmarkStart w:id="454" w:name="__RefHeading___Toc3055958_3381743652"/>
      <w:bookmarkStart w:id="455" w:name="_Toc177"/>
      <w:bookmarkEnd w:id="453"/>
      <w:bookmarkEnd w:id="454"/>
      <w:r>
        <w:rPr>
          <w:rtl w:val="true"/>
        </w:rPr>
        <w:t>کتاب الخلع</w:t>
      </w:r>
      <w:bookmarkEnd w:id="4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الحال بین الزوجین عامرة،و الأخلاق ملتئمة، و اتفقا علی الخلع،فبذلت له شیئا علی طلاقها،لم یحل ذلک و کان محظورا، بدلالة إجماع الفرقة علی أنه لا یجوز له خلعها الا بعد أن یسمع منها ما لا یحل ذکره من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أغتسل لک من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أقیم لک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لأوطئن فراشک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تکرهه و یعلم ذلک منها و هذا مفقود ها هنا،فیجب أن لا یجوز الخلع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ذلک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لَکُمْ أَنْ تَأْخُذُوا مِمّا آتَیْتُمُوهُنَّ شَیْئاً إِلاّ أَنْ یَخافا أَلاّ یُقِیما حُدُودَ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فحرم الأخذ منها الا عند الخوف من ترک اقامة الحدود،ثمَّ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یُقِیما حُدُودَ اللّهِ فَلا جُناحَ عَلَیْهِما فِیمَا افْتَدَتْ بِهِ</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فدل ذلک علی أنه متی ارتفع هذا الخوف حصل الجناح،و به قال عطاء،و الزهری،و النخعی،و داود،و أهل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الخلع إلا فی طهر لم یقربها فیه بجماع إذا کان دخل بها،و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مذهب أصحابنا أن الخلع بمجرده لا یقع،و لا بد معه من التلفظ بالطلاق،و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ذلک بل نفس الخلع کاف،الا انهم لم یبینوا أنه طلاق أو 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یقتضیه مذهب من لم یراع من أصحابنا التلفظ بالطلاق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بطلاق،لأنه لا دلیل علی کونه طلاقا،و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ثمَّ ذکر الفدیة بعد هذا،ثمَّ ذکر الطلقة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فذکر الطلاق ثلاثا،و ذکر الفدیة فی أثنائها،فلو کان طلاقا لکان الطلاق أربعا،و ذلک باطل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قال من أصحابنا ان نفس الخلع کاف،و لا یحتاج الی طلاق ففیما رووه من الاخبار ما یدل علی أن الخلع تطلیقة،و قد ورد هذا اللفظ بعینه، و ورد أیضا أن الخلع یکون تطلیقة بغیر طلاق تتبعها فکانت بائنا بذلک و کان خاطبا من الخطاب،فلا معنی للقول بأن الخلع علی هذا القول فسخ</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 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الخلع طلاق،ذکره فی الإملاء و أحکام القرآن،و به قال عثمان،و رووه عن علی علیه السّلام،و عبد اللّه بن مسعود،و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الخلع فسخ،و هو اختیار الاسفرائنی، </w:t>
      </w:r>
    </w:p>
    <w:p>
      <w:pPr>
        <w:pStyle w:val="BookText"/>
        <w:rPr/>
      </w:pPr>
      <w:r>
        <w:rPr>
          <w:rFonts w:ascii="IRNazanin" w:hAnsi="IRNazanin" w:eastAsia="IRNazanin"/>
          <w:color w:val="111111"/>
          <w:sz w:val="28"/>
          <w:sz w:val="28"/>
          <w:szCs w:val="28"/>
          <w:rtl w:val="true"/>
          <w:lang w:bidi="fa-IR"/>
        </w:rPr>
        <w:t>و به قال ابن عباس،و صاحباه عکرمة و طاوس،و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جائز بین الزوجین و لا یفتقر الی حاکم،و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البصری،و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الا بحاکم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 فی الخلع غیر مقدر ان شاء اختلعا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المهر أو بأکثر أو بأقل،و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جائز بقدر المهر الذی تزوجها علیه،و لا یجوز بأکثر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إذا وقع صحیحا سقطت الرجعة،و لا یملک الزوج الرجعة و البذل أبدا،سواء کان الخلع بلفظ الفسخ أو بلفظ الطلاق، و به قال فی التابعین الحسن،و النخعی،و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المسیب،و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بالخیار بین أن یملک العوض و لا رجعة،و بین أن یرد العوض و له الرجعة ما دامت فی العدة،و أما بعد انقضائها فلا یمکن أن یثبت له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بلفظ الخلع فلا رجعة،و ان کان بلفظ الطلاق ملک العوض و له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هذا التفصیل أصحابه،و انما نقلته من کتابه،و قد خالف الإجماع فی هذا القول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الخلع علی فاسد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الخمر و الخنزیر و ما أشبه </w:t>
      </w:r>
    </w:p>
    <w:p>
      <w:pPr>
        <w:pStyle w:val="BookText"/>
        <w:rPr/>
      </w:pPr>
      <w:r>
        <w:rPr>
          <w:rFonts w:ascii="IRNazanin" w:hAnsi="IRNazanin" w:eastAsia="IRNazanin"/>
          <w:color w:val="111111"/>
          <w:sz w:val="28"/>
          <w:sz w:val="28"/>
          <w:szCs w:val="28"/>
          <w:rtl w:val="true"/>
          <w:lang w:bidi="fa-IR"/>
        </w:rPr>
        <w:t>ذلک مما لا یصح تملکه لم یصح خلعه،لأنه لا دلیل علی صحته،و الأصل بقاء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تطلیقة 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صحیح و البذل فاسد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له مهر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طلقة علی دینار بشرط أن له الرجعة لم یصح الطلاق، لأنه لا دلیل علی صحته،و الأصل بقاء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 فیما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الخلع باطل،و یثبت له الرجعة،و یسقط البدل،لأنه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أمرین متنافیین ثبوت الرجعة مع ملک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الخلع صحیح و الشرط فاسد،و علیها مهر المثل و یسقط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الربیع هذه المسألة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نقلها المزنی،قال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ثابتة و الدینار مردود،ثمَّ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قول آخر ان الخلع صحیح،و یسقط الشرط، و ینقطع الرجعة،و یجب له علیها مهر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اختلعت نفسها من زوجها بألف علی أنها متی طلبتها استردتها و یحل له الرجعة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الخلع و ثبت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أکثر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صحیح و کان علیها مهر المثل،و له قول آخر أن الخلع یبطل و یثبت الرجعة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المختلعة لا یلحقها الطلاق،و معناه أن الرجل إذا خالع زوجته </w:t>
      </w:r>
    </w:p>
    <w:p>
      <w:pPr>
        <w:pStyle w:val="BookText"/>
        <w:rPr/>
      </w:pPr>
      <w:r>
        <w:rPr>
          <w:rFonts w:ascii="IRNazanin" w:hAnsi="IRNazanin" w:eastAsia="IRNazanin"/>
          <w:color w:val="111111"/>
          <w:sz w:val="28"/>
          <w:sz w:val="28"/>
          <w:szCs w:val="28"/>
          <w:rtl w:val="true"/>
          <w:lang w:bidi="fa-IR"/>
        </w:rPr>
        <w:t>خلعا صحیحا،ملک به العوض و سقطت به الرجعة ثمَّ طلقها ثمَّ یلحقها 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بصریح اللفظ أو بالکنایة،فی العدة کان أو بعد انقضائها،بالقرب من الخلع أو بعد التراخی عنه،و به قال ابن عباس،و ابن الزبیر،و عروة،و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الزهری،و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یلحقها طلاقه قبل انقضاء العدة، و لا یلحقها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یلحقها الطلاق بصریح اللفظ و لا یلحقها بالکنایة مع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أتبع الخلع بالطلاق،فتقول له خالعنی بألف،فقال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أنت طالق 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طلقها فی مجلس الخلع لحقها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أنا قد بینا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الخلع یحتاج الی التلفظ بالطلاق،فاذا تلفظ به لم یمکنه أن یطلقها ثانیا الا بعد المراجعة،علی ما نبینه فی کتاب الطلاق، و هذه لا یمکن مراجعتها و 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الخلع لا یحتاج الی لفظ الطلاق،فلا یمکنه أیضا أن یقول بإیقاع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الطلاق،لأنها قد بانت بنفس الخلع و لا یمکن مراجعتها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 ان دخلت الدار،أو ان کلمت أمک، فأنت طالق ثلاثا،فعندنا أن هذا باطل،لأنه تعلیق الطلاق بشرط</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یمین صحیحة،فإذا أرادت أن تکلم أمها و لا یقع الطلاق،فالحیلة أن یخالعها فتبین بالخلع ثمَّ تکلم أمها و هی بائن،فینحل </w:t>
      </w:r>
    </w:p>
    <w:p>
      <w:pPr>
        <w:pStyle w:val="BookText"/>
        <w:rPr/>
      </w:pPr>
      <w:r>
        <w:rPr>
          <w:rFonts w:ascii="IRNazanin" w:hAnsi="IRNazanin" w:eastAsia="IRNazanin"/>
          <w:color w:val="111111"/>
          <w:sz w:val="28"/>
          <w:sz w:val="28"/>
          <w:szCs w:val="28"/>
          <w:rtl w:val="true"/>
          <w:lang w:bidi="fa-IR"/>
        </w:rPr>
        <w:t>الیمین ثمَّ یتزوج بها من بعدها،ثمَّ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أمها فلا یقع الطلاق،هذا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الیمین ینحل بوجود الصفة و هی بائن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ینحل الیمین بوجود الصفة،و هی بائن فمتی تزوجها بعد هذا ثمَّ وجدت الصفة وقع الطلاق،و به قال الإصطخری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لزوجته أنت طالق کل سنة تطلیقة،ثمَّ بانت منه فی السنة الاولی،ثمَّ تزوج بها فجاءت السنة الثانیة،و هی زوجته بنکاح جدید غیر الأول،مثل أن بانت بواحد ثمَّ تزوج بها،أو بالثلاث فنکحت زوجا غیره،ثمَّ بانت منه فتزوجها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یعود حکم الیمین فی النکاح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یوجد الصفة و هی بائن؟ للش 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بحال،و به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بکل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الطلاق ثلاثا لم یعد،و ان کان دونها عادت الصفة،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ساقط عنا،فان عندنا لا یقع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 و بالصفة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الطلاق قبل النکاح و لا یتعلق به حکم،سواء عقده فی عموم النساء أو خصوصهن أو أعیانهن،و سواء کان الصفة مطلقة أو مضافة الی ملک،فالعموم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أتزوجها فهی طالق،و الخصوص کل امرأة أتزوج بها من القبیلة الفلانیة،فهی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الأعیان ان أتزوج فلانة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بهذه،فهی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المطلقة أن یقول 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دخلت الدار،فأنت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المقیدة أن یقول 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دخلت الدار و أنت زوجتی،فأنت </w:t>
      </w:r>
    </w:p>
    <w:p>
      <w:pPr>
        <w:pStyle w:val="BookText"/>
        <w:rPr/>
      </w:pPr>
      <w:r>
        <w:rPr>
          <w:rFonts w:ascii="IRNazanin" w:hAnsi="IRNazanin" w:eastAsia="IRNazanin"/>
          <w:color w:val="111111"/>
          <w:sz w:val="28"/>
          <w:sz w:val="28"/>
          <w:szCs w:val="28"/>
          <w:rtl w:val="true"/>
          <w:lang w:bidi="fa-IR"/>
        </w:rPr>
        <w:t>طالق،و هذا هو الحکم فی العتق علی هذا الترتیب حرفا بحرف،و به قال فی الصحابة علی علیه السّلام،و ابن عباس،و عائشة،و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الطلاق قبل النکاح فی عموم النساء و خصوصهن، و فی أعیانهن،و الیه ذهب الشعبی،و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الصفة،فعند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فی الصفة المقیدة،و لا ینعقد فی الصفة المطلقة،و هکذا مذهبه فی العتق علی تفصیل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عقده فی عموم النساء لم ینعقد،و ان عقد فی خصوصهن أو اعیانهن انعقدت،قالوا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عقده فی عمومهن لم یکن له سبیل الی نکاح،فیبقی مبتلی لا زوج له فلم ینعقد،و لیس کذلک الخصوص و الأعیان، لأن له سبیلا الی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لا یقع عندنا علی الصحیح من المذهب الا أن یتلفظ بالطلاق،و لا یقع بشیء من غیر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بصریح ألفاظ الطلاق و بکنایاته،فالتصریح عنده ثلاثة 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طلقتک،و سرحتک،و فارقتک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فادیتک،أو خالعتک،أو ابتک، أو باریتک،أو بتتک،أو برئت منک،أو حرمتک،و نحو ذلک،فکل یقع به الخلع الا انه لا یراعی فی الألفاظ الصریحة النیة،فیقع الخلع بالتلفظ به،و یعتبر النیة فی الکنایات بینهما جمیعا،فان لم ینویا لم یقع الخلع،و کذلک ان نوی أحدهما دون صاحبه لم یکن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ما اعتبرناه أنه مجمع علی وقوع الخلع به،و لا دلیل علی وقوعه بغیره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علی ألف،و لم یردا بالألف جنسا من الأجناس لم یصح الخلع و العقد باق علی ما کان،لأنه لا دلیل علی انعقاد هذا الخلع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صحیح و العوض باطل،و یجب مهر المثل و انقطعت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اختلفا فی النقد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اتفقا فی القدر و الجنس،أو اختلفا فی تعیین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الجنس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إطلاق اللفظ،و اختلفا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الإرادة بلفظ القدر من الجنس و النقد،فعلی الرجل البینة،فإذا عدمها کان علیها الیمین 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هنا المدعی هو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 و یجب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علی ألف فی ذمتک،و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فی ذمة زید،فالقول قولها مع یمینها أنه لا یتعلق بذمتها،لان الزوج هو المدعی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فی ذمتها و هی المنکرة،فأما إقرارها بأنه فی ذمة زید فلا یلتفت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 و یجب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المذهب أنهما لا یتحالفان و یجب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الخلع بشرط و لا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یقع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قال لها ان أعطیتنی ألفا فأنت طالق،و إذا أعطیتنی أو متی أعطیتنی،أو متی ما أعطیتنی،أو أی حین أو غیر ذلک من ألفاظ الزمان فإنه لا ینعقد الخلع،لإجماع الفرقة علی أن الطلاق بشرط لا یقع و لم یفصلوا،و هذه کلها </w:t>
      </w:r>
    </w:p>
    <w:p>
      <w:pPr>
        <w:pStyle w:val="BookText"/>
        <w:rPr/>
      </w:pP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جمیع الفقهاء أنه ینعقد،فان کان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 العطیة علی الفور،و الا بطل العقد،و ان کان لفظ زمان،فأی وقت أعطته وقع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أعطیتنی عبدا فأنت طالق،لم یقع الخلع لأنه طلاق بشرط 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أعطته العبد وقع الطلاق أی عبد کان و یملکه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أعطته العبد وقع الطلاق و لا یملکه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مجهول و علیها مهر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خالعتک علی ما فی هذه الجرة من الخل فبان خمرا کان له مثل ذلک من الخل و کان الخلع صحیحا،لان البدل وقع موصوفا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 و له مثل،فیجب مثله إذا خالف الوصف،و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صحیح و البدل فاسد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 له طلقنی ثلاثا بألف،فإن طلقها ثلاثا فعلیها ألف،و ان طلقها واحدة أو ثنتین فعلیها بالحصة من الالف بلا خلاف بینهم،و ان قالت طلقنی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علی ألف،فالحکم فیه مثل ذلک عند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ثلاثا فله ألف،و ان طلقها أقل من الثلاث وقع الطلاق و لم یجب علیها شیء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المسألتان علی أصلنا لإجماع الفرقة علی أن الطلاق لا یصح،و لا یصح أن یوقع أکثر من واحدة،فإن أوقع واحدة أو تلفظ بالثلاث فوقعت واحدة،و الظاهر </w:t>
      </w:r>
    </w:p>
    <w:p>
      <w:pPr>
        <w:pStyle w:val="BookText"/>
        <w:rPr/>
      </w:pPr>
      <w:r>
        <w:rPr>
          <w:rFonts w:ascii="IRNazanin" w:hAnsi="IRNazanin" w:eastAsia="IRNazanin"/>
          <w:color w:val="111111"/>
          <w:sz w:val="28"/>
          <w:sz w:val="28"/>
          <w:szCs w:val="28"/>
          <w:rtl w:val="true"/>
          <w:lang w:bidi="fa-IR"/>
        </w:rPr>
        <w:t>أنه یستحق ثلث الألف،لأنها بدلت الثلث عن الالف،فیکون حصة کل واحدة ثلث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خالعتک علی حمل هذه الجاریة و طلقها علی ذلک، لم یصح الخلع و لا یقع الطلاق،لان هذا عوض مجهول،و لا دلیل علی صحة الخلع به،و لا علی وقوع الطلاق،و الأصل براءة الذمة و ثبات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الخلع و الطلاق،و یجب مهر المثل و سقط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یخرج الولد سلیما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مهر المثل و ان خرج سلیما 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الخلع بلفظ المبارأة أو بلفظ الخلع،فعند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یملک علیها البدل،فان کان قبل الدخول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نصف الصداق،و ان کان قبل القبض فعلیه نصفه،و ان کان بعد القبض ردت النصف،و ان کان بعد الدخول فقد استقر المسمی،و ان کان قبل القبض فعلیه الإقباض،و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المسمی فی الخلع،و یبرئ کل واحد منهما من حقوق الزوجیة من الأموال،فإن کان قبل الدخول و کان قبل القبض برئ الزوج من المهر،و ان کان بعد القبض لم یزد علیه شیء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الدخول و قبل القبض برئ و لا یجب علیه إقباض شیء بحال،و أما ما عدا هذا من الدیون،فهل یبرأ کل واحد منهما؟فیه روایتان،روی محمد عنه أنه یبرئ و المشهور أنه لا یبرأ</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أن یقع منهما بعوض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عوض،قالوا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بغیر عوض و لم ینو الطلاق لم یبرئ کل واحد منهما عن شیء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بلفظ المبارأة،و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بلفظ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نقوله علی مذهبنا ان الطلاق إذا کان بلفظ الخلع یجب علیه ما یستقر عقد الخلع من العوض،قلیلا کان أو کثیرا،و إذا کان بلفظ المبارأة استقر العوض إذا کان دون المهر،فان کان مثل المهر أو أکثر منه فلا یصح،و علی هذا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یفصل أحد من الفقهاء بین اللفظین و استحقاق الصداق علی ما مضی و ان کان بعد الدخول فکل المسمی و ان کان قبله فنصفه و یقاص ذلک من الذی یقع علیه عقد الخلع و المبارأة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اختلعها أجنبی من زوجها بغیر اذنها بعوض لم یصح،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فِیمَا افْتَدَتْ بِهِ</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فأضاف الفداء إلیها،علی أن فداء غیرها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فلا دلالة فی الشرع علی جواز ذلک،و به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المختلعان فی جنس العوض،أو قدره،أو تأجیله و تعجیله،أو فی عدد الطلاق،فالقول قول المرأة فی القدر الذی وقع به الخلع،و علی الزوج البینة لأنه مدع زیادة تجحدها المرأة،فعلیه البینة و علیها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 الزوج فی عدد الطلاق،لأنه لا یصح أن یخلعها علی أکثر من طلقة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قولها فی جمیع ذلک و علیه البینة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خالعت المرأة فی مرضها بأکثر من مهر مثلها،کان الکل </w:t>
      </w:r>
    </w:p>
    <w:p>
      <w:pPr>
        <w:pStyle w:val="BookText"/>
        <w:rPr/>
      </w:pPr>
      <w:r>
        <w:rPr>
          <w:rFonts w:ascii="Amiri" w:hAnsi="Amiri" w:eastAsia="Amiri" w:cs="Amiri"/>
          <w:color w:val="111111"/>
          <w:sz w:val="28"/>
          <w:sz w:val="28"/>
          <w:szCs w:val="28"/>
          <w:rtl w:val="true"/>
          <w:lang w:bidi="ar-SA"/>
        </w:rPr>
        <w:t xml:space="preserve">من صلب مالها،لعموم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فِیمَا افْتَدَتْ بِهِ</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المثل من صلب مالها و الفاضل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للولی أن یطلق عمن له علیه ولایة لا بعوض و لا بغیر عوض،بدلالة إجماع الفرقة،و قوله </w:t>
      </w:r>
      <w:r>
        <w:rPr>
          <w:rStyle w:val="FootnoteAnchor"/>
          <w:rtl w:val="true"/>
        </w:rPr>
        <w:footnoteReference w:id="76"/>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بعوض و بغیر عوض</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بعوض و لا یصح بغیر عوض،لان الخلع کالبیع و الطلاق کالهبة،و یصح البیع منه دون الهبة</w:t>
      </w:r>
      <w:r>
        <w:rPr>
          <w:rFonts w:eastAsia="IRNazanin" w:cs="IRNazanin"/>
          <w:color w:val="111111"/>
          <w:sz w:val="28"/>
          <w:szCs w:val="28"/>
          <w:rtl w:val="true"/>
          <w:lang w:bidi="fa-IR"/>
        </w:rPr>
        <w:t xml:space="preserve">. </w:t>
      </w:r>
      <w:bookmarkStart w:id="456" w:name="pg14037_168230"/>
    </w:p>
    <w:p>
      <w:pPr>
        <w:pStyle w:val="Heading2"/>
        <w:numPr>
          <w:ilvl w:val="1"/>
          <w:numId w:val="1"/>
        </w:numPr>
        <w:rPr/>
      </w:pPr>
      <w:bookmarkStart w:id="457" w:name="__RefHeading___Toc3055960_3381743652"/>
      <w:bookmarkStart w:id="458" w:name="_Toc178"/>
      <w:bookmarkEnd w:id="456"/>
      <w:bookmarkEnd w:id="457"/>
      <w:r>
        <w:rPr>
          <w:rtl w:val="true"/>
        </w:rPr>
        <w:t>کتاب الطلاق</w:t>
      </w:r>
      <w:bookmarkEnd w:id="458"/>
    </w:p>
    <w:p>
      <w:pPr>
        <w:pStyle w:val="Heading3"/>
        <w:numPr>
          <w:ilvl w:val="2"/>
          <w:numId w:val="1"/>
        </w:numPr>
        <w:rPr/>
      </w:pPr>
      <w:bookmarkStart w:id="459" w:name="__RefHeading___Toc3055962_3381743652"/>
      <w:bookmarkStart w:id="460" w:name="_Toc179"/>
      <w:bookmarkEnd w:id="459"/>
      <w:r>
        <w:rPr>
          <w:rtl w:val="true"/>
        </w:rPr>
        <w:t>الطلقة الثالثة</w:t>
      </w:r>
      <w:bookmarkEnd w:id="4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الطلقة الثالثة هی المذکورة 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إلی أخره،و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لأنه لیس فیه تصریح بالطلاق،و نحن لا نقول بالکنایات،و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صریح فی الطلاق،فوجب حمله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أیضا فمتی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التطلیقة الثالثة،کان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تکرارا بلا فائدة،و الی هذا ذهب جماعة من التابعین، و حکی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التطلیقة الثالثة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الرجعة </w:t>
      </w:r>
      <w:bookmarkStart w:id="461" w:name="pg14037_168231"/>
    </w:p>
    <w:p>
      <w:pPr>
        <w:pStyle w:val="BookText"/>
        <w:rPr/>
      </w:pPr>
      <w:bookmarkEnd w:id="461"/>
      <w:r>
        <w:rPr>
          <w:rFonts w:ascii="IRNazanin" w:hAnsi="IRNazanin" w:eastAsia="IRNazanin"/>
          <w:color w:val="111111"/>
          <w:sz w:val="28"/>
          <w:sz w:val="28"/>
          <w:szCs w:val="28"/>
          <w:rtl w:val="true"/>
          <w:lang w:bidi="fa-IR"/>
        </w:rPr>
        <w:t>بلا خلاف،و معنی التسریح بالإحسان هو ترکها حتی تنقضی عدتها</w:t>
      </w:r>
      <w:r>
        <w:rPr>
          <w:rFonts w:eastAsia="IRNazanin" w:cs="IRNazanin"/>
          <w:color w:val="111111"/>
          <w:sz w:val="28"/>
          <w:szCs w:val="28"/>
          <w:rtl w:val="true"/>
          <w:lang w:bidi="fa-IR"/>
        </w:rPr>
        <w:t>.</w:t>
      </w:r>
    </w:p>
    <w:p>
      <w:pPr>
        <w:pStyle w:val="Heading3"/>
        <w:numPr>
          <w:ilvl w:val="2"/>
          <w:numId w:val="1"/>
        </w:numPr>
        <w:rPr/>
      </w:pPr>
      <w:bookmarkStart w:id="462" w:name="__RefHeading___Toc3055964_3381743652"/>
      <w:bookmarkStart w:id="463" w:name="_Toc180"/>
      <w:bookmarkEnd w:id="462"/>
      <w:r>
        <w:rPr>
          <w:rtl w:val="true"/>
        </w:rPr>
        <w:t>شروط الطلاق</w:t>
      </w:r>
      <w:bookmarkEnd w:id="4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المحرم هو أن یطلق مدخولا بها غیر غائب عنها غیبة مخصوصة فی حال الحیض أو فی طهر جامعها فیه،فإنه لا یقع عندنا و العقد ثابت بحاله،و به قال ابن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یقع و ان کان محظورا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ثلاثا بلفظ واحد،کان مبدعا و وقعت واحدة عند تکامل شروطه عند أکثر أصحابنا،و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شیء أصلا،و به قال علی علیه السّلام و أهل الظاهر،و حکی الطحاوی عن محمد بن إسحاق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واحدة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ابن عباس و طاووسا کانا یذهبان الی ما یقوله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یطلقها طلقة لیکون خاطبا من الخطاب قبل الدخول، و مراجعا لها بعد الدخول،فان طلقها ثنتین أو ثلاثا فی طهر لم یجامعها فیه دفعة أو متفرقة،کان ذلک واقعا مباحا غیر محظور،و به قال فی الصحابة عبد الرحمن بن عوف،و رووه عن الحسن بن علی علیهما السّلام،و هو مذهب ابن سیرین،و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أبی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ثنتین أو ثلاثا مع طهر لم یجامعها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أو متفرقة،فعل محرما و عصی و أثم،الا أن ذلک واقع،و رووا ذلک عن عمر، و ابن عمر،و ابن مسعود،و ابن عباس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فأمر بإحصاء العدة،و ثبت أنه أراد فی کل قرء طلقة،و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دفعتین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بین الثلاث،فإنه لم یطلق دفعتین و لا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العدد عقیب الاسم لا یقتضی التفریق،و انما یقتضی ذلک إذا ذکر عقیب الفعل،مثال الأول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درهم مرتان،و مثال الثانی أدخل الدار مرتین أو ضربت مرتین،و العدد فی الآیة عقیب الاسم لا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طلقوا مرتین،لأنه لو کان خبرا لکان کذبا،فالعدة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عقیب الفعل لا الاسم،و روی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زوجتی و هی حائض،فقال 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هکذا أمرک ربک إنما السنة أن تستقبل بها الطهر،فتطلقها فی کل قرء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ان ذلک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الطلاق علی عهد رسول اللّه و أبی بکر و سنتین من خلافة عمر الثلاث واحدة،فقال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قد استعملوا أمرا کان لهم فیه أناة فلو أمضیناه علیهم،فأمضاه علیهم هذا لفظ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فألزمهم عمر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عکرمة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رکابة بن عبد ربه امرأته ثلاثا فی مجلس واحد فحزن علیها حزنا شدیدا،فسأله رسول اللّه صلّی اللّه علیه و آله کیف طلقتها؟قال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طلقتها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ذلک </w:t>
      </w:r>
    </w:p>
    <w:p>
      <w:pPr>
        <w:pStyle w:val="BookText"/>
        <w:rPr/>
      </w:pPr>
      <w:r>
        <w:rPr>
          <w:rFonts w:ascii="Amiri" w:hAnsi="Amiri" w:eastAsia="Amiri" w:cs="Amiri"/>
          <w:color w:val="111111"/>
          <w:sz w:val="28"/>
          <w:sz w:val="28"/>
          <w:szCs w:val="28"/>
          <w:rtl w:val="true"/>
          <w:lang w:bidi="ar-SA"/>
        </w:rPr>
        <w:t>واحدة،فراجعها إن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فراجعها و هذا 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إذا طلقها فی حال الحیض فإنه لا یقع منه شیء، واحدا کان أو ثلاثا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طلقها واحدا أو اثنین یستحب له مراجعتها و لیس بواجب علیه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مراجعتها لحدیث ابن عمر و هو انه طلق امرأته ثلاثا و هی حائض فأمر النبی صلّی اللّه علیه و آله أن 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طلاق لم یحضره شاهدان مسلمان عدلان و ان تکاملت سائر شروطه،فإنه 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جمیع الفقهاء فی ذلک،و لم یعتبر </w:t>
      </w:r>
      <w:r>
        <w:rPr>
          <w:rStyle w:val="FootnoteAnchor"/>
          <w:rtl w:val="true"/>
        </w:rPr>
        <w:footnoteReference w:id="81"/>
      </w:r>
      <w:r>
        <w:rPr>
          <w:rFonts w:ascii="Amiri" w:hAnsi="Amiri" w:eastAsia="Amiri" w:cs="Amiri"/>
          <w:color w:val="111111"/>
          <w:sz w:val="28"/>
          <w:sz w:val="28"/>
          <w:szCs w:val="28"/>
          <w:rtl w:val="true"/>
          <w:lang w:bidi="ar-SA"/>
        </w:rPr>
        <w:t>أحد منهم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عقیب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الأمر یقتضی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یرجع الی المراجعة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لا یصح،لان الفراق أقرب إلیه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و أیضا فلا خلاف أن الإشهاد لیس بشرط فی صحة المراجعة،فحمله علی الطلاق أولی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الحامل المستبین حملها یقع علی کل حال بلا خلاف،سواء کانت حائضا أو طاهرا،لا یختلف أصحابنا فی ذلک علی خلاف بینهم فی أن الحامل هل تحیض أم لا،و لا بدعة فی طلاق الحامل عندنا،و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عامة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أن فی طلاقها سنة و بدعة</w:t>
      </w:r>
      <w:r>
        <w:rPr>
          <w:rFonts w:eastAsia="IRNazanin" w:cs="IRNazanin"/>
          <w:color w:val="111111"/>
          <w:sz w:val="28"/>
          <w:szCs w:val="28"/>
          <w:rtl w:val="true"/>
          <w:lang w:bidi="fa-IR"/>
        </w:rPr>
        <w:t xml:space="preserve">. </w:t>
      </w:r>
      <w:bookmarkStart w:id="464" w:name="pg14037_168234"/>
    </w:p>
    <w:p>
      <w:pPr>
        <w:pStyle w:val="Heading3"/>
        <w:numPr>
          <w:ilvl w:val="2"/>
          <w:numId w:val="1"/>
        </w:numPr>
        <w:rPr/>
      </w:pPr>
      <w:bookmarkStart w:id="465" w:name="__RefHeading___Toc3055966_3381743652"/>
      <w:bookmarkStart w:id="466" w:name="_Toc181"/>
      <w:bookmarkEnd w:id="464"/>
      <w:bookmarkEnd w:id="465"/>
      <w:r>
        <w:rPr>
          <w:rtl w:val="true"/>
        </w:rPr>
        <w:t>صیغة الطلاق</w:t>
      </w:r>
      <w:bookmarkEnd w:id="4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طلاق السنة لم یقع طلاقه،لان طلاق الحائض لا یقع عندنا فی الحال،و الطلاق بشرط أیضا غیر واقع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الطلاق فی الحال،فاذا طهرت وقع قبل الغسل و بعده سواء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انقطع لأکثر الحیض فکما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لأقل من ذلک لم تطلق حتی تغتسل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 فی طهر لم یجامعها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للبدعة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الطلاق فی الحال،و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لغوا لأنه کذب،الا أن ینوی بها أنها طالق إذا حاضت،فإنه لا یقع أصلا،لأنه علقه بشرط،و لأنه طلاق محرم فعلی الوجهین معا لا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طلاقه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الحال،فان حاضت بعدها أو نفست وقع الطلاق،لان ذلک زمان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 فی طهر ما قربها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ثلاثا للسنة، وقعت 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حکم ما زاد علیه،لما قدمنا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التلفظ بالطلاق الثلاث بدعة،فإنه لا یقع من ذلک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الثلاث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کل قرء واحدة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أکمل طلاق،أو أکثر طلاق،أو أتم طلاق،وقعت واحدة و کانت رجعیة،لأن عندنا لیست تطلیقة بائنة،إلا إذا کان </w:t>
      </w:r>
    </w:p>
    <w:p>
      <w:pPr>
        <w:pStyle w:val="BookText"/>
        <w:rPr/>
      </w:pPr>
      <w:r>
        <w:rPr>
          <w:rFonts w:ascii="IRNazanin" w:hAnsi="IRNazanin" w:eastAsia="IRNazanin"/>
          <w:color w:val="111111"/>
          <w:sz w:val="28"/>
          <w:sz w:val="28"/>
          <w:szCs w:val="28"/>
          <w:rtl w:val="true"/>
          <w:lang w:bidi="fa-IR"/>
        </w:rPr>
        <w:t>بعوض،و هذه لیست بعوض،فیجب أن یکون رجعیة،و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أتم مثل ما قلناه،و فی أکمل و أکثر أنها یقع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أقصر طلاق،أو أطول طلاق،أو أعرض طلاق،وقعت واحدة رجعیة،کما قدمناه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المتقدمة،و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إذا قدم 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یقع أصلا طلاقه،و کذلک ان علقه بشرط من الشروط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 من الصفات المستقبلة فإنه لا یقع أصلا لا فی الحال و لا فی المستقبل حین حصول الشرط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 لم ینو البینونة لم یقع الطلاق و متی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غیر الظاهر قبل منه فی الحکم و فیما بینه و بین اللّه ما لم تخرج من العدة،فإن خرجت من العدة،فلم یقبل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ذلک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 انه لا یقبل منه ذلک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طلاق الحرج،فإنه لا یقع به فرقة، لان الحرج هو الإثم،و الطلاق المسنون لا یکون فیه اثم،فیکون طلاق البدعة و لا یقع عندنا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ابن المنذر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ثلاث تطلیقات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أصحاب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 الذی یجیء علی المذهب أنه عبارة عن طلاق البدعة لان الحرج عبارة عن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سألته بعض نسائه أن یطلقها،فقال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طوالق و لم ینو أصلا،فإنه لا تطلق واحدة منهن،و ان نوی بعضهن فعلی ما نوی،لإجماع الفرقة علی أن الطلاق یحتاج إلی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کل امرأة له نوی أو لم 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جمعهن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التی سألته،لأنه عدل عن المواجهة إلی الکنایة،فعلم انه قصد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الطلاق لفظ واحد،و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أو هی طالق،أو فلانة طالق مع مقارنة النیة،فإن تجرد عن النیة لم یقع به شیء و الکنایات لا یقع بها شیء قارنها نیة أو 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 ما یقع به الطلاق من غیر نیة،و الکنایات ما یحتاج إلی نیة،فالصریح فی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 ثلاثة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الطلاق،و الفراق،و السراح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الطلاق کثیر الطلاق،و الفراق،و السراح،و خلیة،و بریة، و بتة،و بتلة،و بائنة و غیر ذلک مما یذکره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الطلاق لفظ الطلاق کما قلناه غیر أنه لم یراع النیة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حین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فارقتک أو سرحتک کان صریحا،و اما غیر هذه اللفظة فکلها کنایات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 الی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القدیم و ینصره،و هو </w:t>
      </w:r>
      <w:bookmarkStart w:id="467" w:name="pg14037_168237"/>
    </w:p>
    <w:p>
      <w:pPr>
        <w:pStyle w:val="BookText"/>
        <w:rPr/>
      </w:pPr>
      <w:bookmarkEnd w:id="467"/>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مطلقة،لم یکن ذلک صریحا فی الطلاق و ان قصد بذلک انها متطلقة الان،و ان لم ینو لم یکن شیئا،لما قلناه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صریح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کنایة لأنه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أقول أنت طاهر،أو أنت فاضلة،أو قال طلقتک،ثمَّ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أقول أمسکتک فسبق لسانی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طلقتک،قبل منه فی الحکم و فیما بینه و 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 فی الحکم الظاهر،و یقبل منه فیما بینه و بین اللّه تعالی</w:t>
      </w:r>
      <w:r>
        <w:rPr>
          <w:rFonts w:eastAsia="IRNazanin" w:cs="IRNazanin"/>
          <w:color w:val="111111"/>
          <w:sz w:val="28"/>
          <w:szCs w:val="28"/>
          <w:rtl w:val="true"/>
          <w:lang w:bidi="fa-IR"/>
        </w:rPr>
        <w:t>.</w:t>
      </w:r>
    </w:p>
    <w:p>
      <w:pPr>
        <w:pStyle w:val="Heading3"/>
        <w:numPr>
          <w:ilvl w:val="2"/>
          <w:numId w:val="1"/>
        </w:numPr>
        <w:rPr/>
      </w:pPr>
      <w:bookmarkStart w:id="468" w:name="__RefHeading___Toc3055968_3381743652"/>
      <w:bookmarkStart w:id="469" w:name="_Toc182"/>
      <w:bookmarkEnd w:id="468"/>
      <w:r>
        <w:rPr>
          <w:rtl w:val="true"/>
        </w:rPr>
        <w:t>کنایات الطلاق لا یقع بها شیء</w:t>
      </w:r>
      <w:bookmarkEnd w:id="4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کنایات الطلاق لا یقع بها شیء من الطلاق،سواء کانت ظاهرة أو خفیة،نوی بها الفرقة أو لم ینو،و علی کل حال لا واحدة و لا ما زاد علیها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الکنایات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خلیة،و بریة و بتة،و بتلة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بائن،و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الخفیة کثیرة،منها اعتدی و استبری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تقنعی و اذهبی و اغربی و الحقی بأهلک و حبلک علی غاربک،فجمیعها یحتاج إلی نیة یقارن التلفظ بها و یقع به ما نوی،سواء نوی واحدة أو اثنتین أو ثلاث،فان نوی واحدة أو ثنتین کانا رجعیین،و سواء کان ذلک فی المدخول بها أو غیر المدخول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فی حال الرضا أو الغضب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الکنایات الظاهرة صریح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 فان ذکر انه نوی دونها قبل منه فی غیر المدخول بها و لم یقبل فی المدخول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 کقوله اعتدی و استبری رحمک،فهو صریح فی 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رجعیة،فإن نوی أکثر من ذلک وقع ما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الکنایات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معها قرینة أو لا قرینة معها،فان لم یکن معها قرینة لم یقع بها طلاق بحال،و ان کان معها قرینة،فالقرینة علی أربعة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أو نیة،أو ذکر طلاق،أو غضب،فان کانت القرینة عوضا کان صریحا فی الطلاق و ان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وقع الطلاق بها کلها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القرینة ذکر الطلاق أو غضب دون النیة لم یقع الطلاق بشیء منها،الا فی ثمانی کنایات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خلیة،و بریة،و بتة،و بائن،و حرام،و اعتدی،و اختاری،و أمرک بیدک،فان الطلاق بشاهد الحال یقع بکل واحدة من هذه،فان قال لم أرد طلاقها،فهل یقبل منه أم لا؟نظرت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القرینة ذکر الطلاق،قبل منه فیما بینه و بین اللّه،و لم یقبل منه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القرینة حال الغضب،قبل منه فیما بینه و بین اللّه تعالی،و لم یقبل منه فی الحکم فی ثلاث کنایات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اعتدی،و اختاری،و أمرک بیدک و أما الخمس البواقی،فیقبل منه فیما بینه و بین اللّه تعالی فی الحکم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لم یختلفوا فیه </w:t>
      </w:r>
    </w:p>
    <w:p>
      <w:pPr>
        <w:pStyle w:val="BookText"/>
        <w:rPr/>
      </w:pP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المتأخرون منهم بالخمس سادسة،فقالوا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بتلة هذا تفصیلهم فی الثمانی و ما عداها فالحکم فیه واحد،و هو ما ذکرنا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هناک نیة،و الا فلا طلاق هذا الکلام فی وقوع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حکمه،و هل یقع بائنا؟و ما یقع من العدد،فإنهم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الکنایات 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ألحق بالصریح،و معناه انها کقوله أنت طالق یقع بها عندهم واحدة رجعیة،و لا یقع أکثر من ذلک،و ان نوی زیادة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هی ثلاثة 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اعتدی،و استبری رحمک،و أنت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بها واحدة بائنة،و لا یقع بها سواها و ان نوی الزیادة، و هی کنایة واحدة اختاری و نوی الطلاق فاختارته و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بها واحدة بائنة،و یقع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تطلیقات،و لا یقع بها طلقتان علی حرة،سواء کان زوجها حرا أو عبدا،لان الطلاق عندهم بالنساء و لا یقع عندهم بالکنایة مع النیة طلقتان دفعة واحدة علی حرة،فإن کان قدر ما یملکه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طلقتان فنواهما وقعتا و هی الأمة،حرا کان زوجها أو عبدا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معهم فی خمسة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الثمانی هل یقع الطلاق بهن بغیر قرینة أم لا؟و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الملحقة بالصریح اعتدی و استبری رحمک و أنت واحدة </w:t>
      </w:r>
    </w:p>
    <w:p>
      <w:pPr>
        <w:pStyle w:val="BookText"/>
        <w:rPr/>
      </w:pPr>
      <w:r>
        <w:rPr>
          <w:rFonts w:ascii="IRNazanin" w:hAnsi="IRNazanin" w:eastAsia="IRNazanin"/>
          <w:color w:val="111111"/>
          <w:sz w:val="28"/>
          <w:sz w:val="28"/>
          <w:szCs w:val="28"/>
          <w:rtl w:val="true"/>
          <w:lang w:bidi="fa-IR"/>
        </w:rPr>
        <w:t>هل یقع بهن ثلاث أم لا؟و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هل یقع بها طلقة رجعیة أم لا؟الرابع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عدا هذه هل یقع بهن طلقة رجعیة أم لا؟الخامس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یقع بما عدا هذه الکنایات الأربع طلقتان علی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الطلاق لم یکن صریحا فی الطلاق و لا کنایة لأنه لا دلالة علیه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صریح،و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و نوی الطلاق لم یکن طلاقا،و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یکون طلاقا مع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صریح فی الطلاق لیس بکنایة فی الإعتاق، و لا یقع به العتق،و انما یقع العتق بان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أو أعتقتک،لأنه لا دلالة علی وقوع العتق بلفظ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صریحا فی الطلاق،أو کنایة فیه،فهو کنایة فی 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 ذلک بکنایة فی الإعتاق الا کلمتان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 لی علیک،و لا سلطان لی علیک،هاتان کنایتان فی الطلاق و العتق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 طالق لم یکن ذلک شیئا،لأنه لا دلالة علی کونه صریحا فی الطلاق و لا کنایة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کنایة،فإن نوی به البینونة وقع ما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منک معتد،لم یکن ذلک شیئا بما قلناه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المتقدمة،و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کنایة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منک بائن أو حرام،لم یکن شیئا،لما قلناه فی </w:t>
      </w:r>
      <w:bookmarkStart w:id="470" w:name="pg14037_168241"/>
    </w:p>
    <w:p>
      <w:pPr>
        <w:pStyle w:val="BookText"/>
        <w:rPr/>
      </w:pPr>
      <w:bookmarkEnd w:id="470"/>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طالق،لم یصح أن ینوی بها أکثر من طلقة واحدة،و ان نوی أکثر من ذلک لم یقع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ینو شیئا کان تطلیقة رجعیة،و ان نوی کان بحسب ما نوی، و کذلک کل الکنایات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بها ما نوی،و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الطلاق لا یقع به أکثر من واحدة،و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استبری رحمک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بهن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أنت الطلاق،أو أنت طلاق الطلاق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به شیء،لأنه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بجمیع ذلک ما نوی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ثنتین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 بطلاق زوجته و لم یقصد الطلاق لا یقع بلا خلاف،و ان قصد به الطلاق،فعندنا لا یقع به شیء،و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یقع علی کل حال،و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471" w:name="__RefHeading___Toc3055970_3381743652"/>
      <w:bookmarkStart w:id="472" w:name="_Toc183"/>
      <w:bookmarkEnd w:id="471"/>
      <w:r>
        <w:rPr>
          <w:rtl w:val="true"/>
        </w:rPr>
        <w:t>حکم تخییر الزوجة</w:t>
      </w:r>
      <w:bookmarkEnd w:id="4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خیر زوجته فاختارته،لم یقع بذلک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bookmarkStart w:id="473" w:name="pg14037_168242"/>
    </w:p>
    <w:p>
      <w:pPr>
        <w:pStyle w:val="BookText"/>
        <w:rPr/>
      </w:pPr>
      <w:bookmarkEnd w:id="473"/>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 طلاقه طلقة واحدة رجعیة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خیرها فاختارت نفسها لم یقع الطلاق،نویا أو لم ینویا أو نوی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نویا وقع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واحدة رجعیة،و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بائنة و انعقد الإجماع للفرقة علی خلاف أقوالهم فلا یعتد بخلافهم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کنایة من الطرفین،یفتقر إلی نیة الزوجین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الطلاق الثلاث من غیر نیة،لأن عنده أن هذه اللفظة صریحة فی الطلاق الثلاث،کما یقول فی الکنایات الظاهرة،و متی نویا الطلاق و لم ینویا عددا وقعت طلقة رجعیة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بائنة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نویا عددا،فان اتفقت نیتاهما علی عدد وقع ما اتفقا علیه،واحدا کان أو ثنتین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ثلاثا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نویا طلقتان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إلا واحدة،کما یقول فی الکنایات الظاهرة،و ان اختلفت بینهما فی العدد وقع الأقل،لأنه متیقن فیه و ما زاد علیه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خیرها ثمَّ رجع عن ذلک قبل أن تختار نفسها،صح رجوعه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یسقط عنا لان التخییر عندنا غیر صحیح</w:t>
      </w:r>
      <w:r>
        <w:rPr>
          <w:rFonts w:eastAsia="IRNazanin" w:cs="IRNazanin"/>
          <w:color w:val="111111"/>
          <w:sz w:val="28"/>
          <w:szCs w:val="28"/>
          <w:rtl w:val="true"/>
          <w:lang w:bidi="fa-IR"/>
        </w:rPr>
        <w:t>.</w:t>
      </w:r>
    </w:p>
    <w:p>
      <w:pPr>
        <w:pStyle w:val="Heading3"/>
        <w:numPr>
          <w:ilvl w:val="2"/>
          <w:numId w:val="1"/>
        </w:numPr>
        <w:rPr/>
      </w:pPr>
      <w:bookmarkStart w:id="474" w:name="__RefHeading___Toc3055972_3381743652"/>
      <w:bookmarkStart w:id="475" w:name="_Toc184"/>
      <w:bookmarkEnd w:id="474"/>
      <w:r>
        <w:rPr>
          <w:rtl w:val="true"/>
        </w:rPr>
        <w:t>حکم ما إذا قال لها</w:t>
      </w:r>
      <w:r>
        <w:rPr>
          <w:rtl w:val="true"/>
        </w:rPr>
        <w:t>:</w:t>
      </w:r>
      <w:r>
        <w:rPr>
          <w:rtl w:val="true"/>
        </w:rPr>
        <w:t>طلقی نفسک</w:t>
      </w:r>
      <w:bookmarkEnd w:id="47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طلقی نفسک ثلاثا،فطلقت واحدة یقع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مذهبنا و ان اختلفنا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العلة</w:t>
      </w:r>
      <w:r>
        <w:rPr>
          <w:rFonts w:eastAsia="IRNazanin" w:cs="IRNazanin"/>
          <w:color w:val="111111"/>
          <w:sz w:val="28"/>
          <w:szCs w:val="28"/>
          <w:rtl w:val="true"/>
          <w:lang w:bidi="fa-IR"/>
        </w:rPr>
        <w:t xml:space="preserve">. </w:t>
      </w:r>
      <w:bookmarkStart w:id="476" w:name="pg14037_168243"/>
    </w:p>
    <w:p>
      <w:pPr>
        <w:pStyle w:val="BookText"/>
        <w:rPr/>
      </w:pPr>
      <w:bookmarkEnd w:id="476"/>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طلقی نفسک واحدة فطلقها ثلاثا،وقعت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یقع،و هو مذهبنا و ان اختلفنا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العلة</w:t>
      </w:r>
      <w:r>
        <w:rPr>
          <w:rFonts w:eastAsia="IRNazanin" w:cs="IRNazanin"/>
          <w:color w:val="111111"/>
          <w:sz w:val="28"/>
          <w:szCs w:val="28"/>
          <w:rtl w:val="true"/>
          <w:lang w:bidi="fa-IR"/>
        </w:rPr>
        <w:t>.</w:t>
      </w:r>
    </w:p>
    <w:p>
      <w:pPr>
        <w:pStyle w:val="Heading3"/>
        <w:numPr>
          <w:ilvl w:val="2"/>
          <w:numId w:val="1"/>
        </w:numPr>
        <w:rPr/>
      </w:pPr>
      <w:bookmarkStart w:id="477" w:name="__RefHeading___Toc3055974_3381743652"/>
      <w:bookmarkStart w:id="478" w:name="_Toc185"/>
      <w:bookmarkEnd w:id="477"/>
      <w:r>
        <w:rPr>
          <w:rtl w:val="true"/>
        </w:rPr>
        <w:t>الصیغ الباطلة</w:t>
      </w:r>
      <w:bookmarkEnd w:id="4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لزوجته الحرة أو الأمة أو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حرام،لم یتعلق به طلاق و لا عتاق و لا ظهار و لا یمین و لا وجوب کفارة،نوی أو لم 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طلاقا فی الزوجة کان طلاقا رجعیا إذا لم ینو عددا،و ان نوی عددا کان علی ما نواه،و ان نوی ظهارا کان ظهارا،و ان نوی تحریم عینها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یحرم،و یلزمه کفارة یمین و لا یکون یمینا،و ان أطلق ففیه قولان المذهب أنه یجب به کفارة،و یکون صریحا فی إیجاب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به شیء،فیکون کنایة و ان قال ذلک لأمته لا یکون فیها طلاق و لا ظهار،لکنه ان نوی عتقها عتقت،و ان نوی تحریم عینها لم یحرم، و یلزمه کفارة یمین،و ان أطلق به 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اختلفت الصحابة و من بعدهم فی حکم هذه اللفظة مطلقة،فروی عن أبی بکر و عائشة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یمینا یجب به کفارة یمین،و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 طلقة رجعیة،و به قال الزهری،و روی عن عثمان أنه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ظهارا،و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 ثلاث تطلیقات،و هو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هریرة،و زید بن ثابت،و عن 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کفارة یمین و لیس بیمین،و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احدی الروایتین عن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التابعون،فروی عن أبی سلمة و مسروق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بها شیء کما قلناه،و عن حماد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بها طلقة 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خاطب بها الزوجة و نوی ظهارا کان ظهارا،و ان نوی طلاقا کان طلاقا،و ان نوی عددا فان نوی واحدة وقعت واحدة بائنة،و ان نوی اثنتین وقعت واحدة بائنة،و ان نوی الثلاث وقع الثلاث،کما یقول فی الکنایات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أطلق کان مؤلیا،فإن وطئها قبل انقضاء الأربعة أشهر حنث و لزمته کفارة، و ان لم یطأ حتی انقضت المدة بانت بطلقة،کما یقوله فی المؤلی علیها،و أما إذا قال ذلک للأمة،فإنه یکون بمنزلة أن یحلف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یصیبها،فإن أصابها حنث و لزمته الکفارة،و ان لم یصبها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أملک علی حرام لم یتعلق به حکم،سواء کان له زوجات و إماء و أموال أو لم یکن له شیء من ذلک،نوی أو لم ینو کالمسألة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له زوجات و لا إماء و له مال فمثل ما قلناه،و ان کانت له زوجة واحدة فعلی ما مضی،و ان کانت له زوجات فعلی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 کفارة واحدة،و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بکل واحد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بمنزلة قوله و اللّه لا انتفعت بشیء من مالی فمتی انتفع بشیء من ماله حنث و لزمته الکفارة،بناء علی أصله ان ذلک یمین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لها کلی و اشربی و نوی به الطلاق لم یقع به الطلاق،و به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المروزی،و 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أنه یقع به الطلاق،لان معناه اشربی غصص الفرقة و طعمها</w:t>
      </w:r>
      <w:r>
        <w:rPr>
          <w:rFonts w:eastAsia="IRNazanin" w:cs="IRNazanin"/>
          <w:color w:val="111111"/>
          <w:sz w:val="28"/>
          <w:szCs w:val="28"/>
          <w:rtl w:val="true"/>
          <w:lang w:bidi="fa-IR"/>
        </w:rPr>
        <w:t xml:space="preserve">. </w:t>
      </w:r>
      <w:bookmarkStart w:id="479" w:name="pg14037_168245"/>
    </w:p>
    <w:p>
      <w:pPr>
        <w:pStyle w:val="BookText"/>
        <w:rPr/>
      </w:pPr>
      <w:bookmarkEnd w:id="479"/>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لغیر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أنت طالق أنت طالق، بانت بالاولة و لم یلحقها الثانیة و الثالثة،و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بالثالث</w:t>
      </w:r>
      <w:r>
        <w:rPr>
          <w:rFonts w:eastAsia="IRNazanin" w:cs="IRNazanin"/>
          <w:color w:val="111111"/>
          <w:sz w:val="28"/>
          <w:szCs w:val="28"/>
          <w:rtl w:val="true"/>
          <w:lang w:bidi="fa-IR"/>
        </w:rPr>
        <w:t>.</w:t>
      </w:r>
    </w:p>
    <w:p>
      <w:pPr>
        <w:pStyle w:val="Heading3"/>
        <w:numPr>
          <w:ilvl w:val="2"/>
          <w:numId w:val="1"/>
        </w:numPr>
        <w:rPr/>
      </w:pPr>
      <w:bookmarkStart w:id="480" w:name="__RefHeading___Toc3055976_3381743652"/>
      <w:bookmarkStart w:id="481" w:name="_Toc186"/>
      <w:bookmarkEnd w:id="480"/>
      <w:r>
        <w:rPr>
          <w:rtl w:val="true"/>
        </w:rPr>
        <w:t>الطلاق بشرط</w:t>
      </w:r>
      <w:bookmarkEnd w:id="4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الطلاق بشرط یقع أجمعوا علی أن الشرط إذا کان جائزا حصوله،و ان لا یحصل فإنه لا یقع الطلاق حتی یحصل الشرط، و ذلک مثل قوله ان دخلت الدار و ان کلمت زیدا و ان کان شرطا یجب حصوله، مثل قوله إذا جاء رأس الشهر و إذا طلعت الشمس،و إذا دخلت السنة الفلانیة،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الطلاق قبل حصول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الطلاق فی الحال و هذا یسقط عنا،لان الطلاق بشرط غیر واقع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فی شهر رمضان،فإنها تطلق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أول جزء من اللیلة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ثور تطلق عند انقضاء آخر جزء منها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هلال رمضان فأنت طالق فرآه بنفسه طلقت بلا خلاف بینهم و إذا رآه غیره و أخبره به لم تطلق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طلقت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فیمن قال ان لم تدخلی الدار،و إذا لم تدخلی فأنت طالق هل هما علی الفور أم علی التراخی؟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قولان،أحدهما علی الفور،و الثانی علی التراخی،و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أصحابه من فرق،فقال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علی التراخی و إذا لم علی الفور،و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کلها ساقطة عنا لفساد تعلیق الطلاق بشرط عندنا</w:t>
      </w:r>
      <w:r>
        <w:rPr>
          <w:rFonts w:eastAsia="IRNazanin" w:cs="IRNazanin"/>
          <w:color w:val="111111"/>
          <w:sz w:val="28"/>
          <w:szCs w:val="28"/>
          <w:rtl w:val="true"/>
          <w:lang w:bidi="fa-IR"/>
        </w:rPr>
        <w:t>.</w:t>
      </w:r>
    </w:p>
    <w:p>
      <w:pPr>
        <w:pStyle w:val="Heading3"/>
        <w:numPr>
          <w:ilvl w:val="2"/>
          <w:numId w:val="1"/>
        </w:numPr>
        <w:rPr/>
      </w:pPr>
      <w:bookmarkStart w:id="482" w:name="__RefHeading___Toc3055978_3381743652"/>
      <w:bookmarkStart w:id="483" w:name="_Toc187"/>
      <w:bookmarkEnd w:id="482"/>
      <w:r>
        <w:rPr>
          <w:rtl w:val="true"/>
        </w:rPr>
        <w:t>یجب إرادة الطلاق</w:t>
      </w:r>
      <w:bookmarkEnd w:id="4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المکروه و عتقه و سائر العقود التی یکره علیها لا یقع،و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المکره و عتاقه واقع،و کذلک کل عقد یلحقه </w:t>
      </w:r>
    </w:p>
    <w:p>
      <w:pPr>
        <w:pStyle w:val="BookText"/>
        <w:rPr/>
      </w:pPr>
      <w:r>
        <w:rPr>
          <w:rFonts w:ascii="IRNazanin" w:hAnsi="IRNazanin" w:eastAsia="IRNazanin"/>
          <w:color w:val="111111"/>
          <w:sz w:val="28"/>
          <w:sz w:val="28"/>
          <w:szCs w:val="28"/>
          <w:rtl w:val="true"/>
          <w:lang w:bidi="fa-IR"/>
        </w:rPr>
        <w:t>فسخ،فأما ما لا یلحقه فسخ مثل البیع و الصلح و الإجارة،فإنه إذا أکره علیه ینعقد عقدا موقوفا،فإن أجاز بها و الا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السکران غیر واقع عندنا،و للش فیه قولان أحدهما و هو الأظهر أنه یقع،و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القول الأخر لا یقع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ربیعة،و اللیث بن سعد،و المزنی،و داود،و أبو ثور،و الطحاوی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 عقله بشرب البنج و الأشیاء المرقدة لا یقع طلاقه،و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شربه للتداوی فزال عقله،لا یقع طلاقه و ان شربه للعب و غیر الحاجة وقع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زوجة؟فقال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لا،لم یکن ذلک طلاقا لأنه لو صرح بأن لیست له زوجة لکان قوله کذبا و لم یکن طلاقا،و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واحدة لا یقع لم یقع بها شیء،و کذلک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لا لم یقع شیء،لأن الطلاق یحتاج إلی نیة عندنا،فاذا قصد بها أن لا یقع یجب أن لا یقع به شیء لفقد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بها 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رأسک أو وجهک طالق،لم یقع به طلاق، لأنه لا دلالة علیه،و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به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 أو رجلک أو شعرک أو إذنک طالق،لا یقع به شیء من الطلاق،لما قلنا فیما تقدم،و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الطلاق</w:t>
      </w:r>
      <w:r>
        <w:rPr>
          <w:rFonts w:eastAsia="IRNazanin" w:cs="IRNazanin"/>
          <w:color w:val="111111"/>
          <w:sz w:val="28"/>
          <w:szCs w:val="28"/>
          <w:rtl w:val="true"/>
          <w:lang w:bidi="fa-IR"/>
        </w:rPr>
        <w:t xml:space="preserve">. </w:t>
      </w:r>
      <w:bookmarkStart w:id="484" w:name="pg14037_168247"/>
    </w:p>
    <w:p>
      <w:pPr>
        <w:pStyle w:val="BookText"/>
        <w:rPr/>
      </w:pPr>
      <w:bookmarkEnd w:id="484"/>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نصف تطلیقة،لم یقع شیء أصلا، لما قلناه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طلقة</w:t>
      </w:r>
      <w:r>
        <w:rPr>
          <w:rFonts w:eastAsia="IRNazanin" w:cs="IRNazanin"/>
          <w:color w:val="111111"/>
          <w:sz w:val="28"/>
          <w:szCs w:val="28"/>
          <w:rtl w:val="true"/>
          <w:lang w:bidi="fa-IR"/>
        </w:rPr>
        <w:t>.</w:t>
      </w:r>
    </w:p>
    <w:p>
      <w:pPr>
        <w:pStyle w:val="Heading3"/>
        <w:numPr>
          <w:ilvl w:val="2"/>
          <w:numId w:val="1"/>
        </w:numPr>
        <w:rPr/>
      </w:pPr>
      <w:bookmarkStart w:id="485" w:name="__RefHeading___Toc3055980_3381743652"/>
      <w:bookmarkStart w:id="486" w:name="_Toc188"/>
      <w:bookmarkEnd w:id="485"/>
      <w:r>
        <w:rPr>
          <w:rtl w:val="true"/>
        </w:rPr>
        <w:t>الاستثناء بمشیة الله</w:t>
      </w:r>
      <w:bookmarkEnd w:id="4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بمشیة الله یدخل فی الطلاق و العتاق،سواء کانا مباشرین أو معلقین بصفة،و فی الیمین بهما و فی الإقرار و فی الیمین باللّه فیوقف الکلام،و متی خالفه لم یلزمه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طاوس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 غیر الیمین باللّه،و هو ما ینحل بالکفارة و هو الیمین باللّه فقط،و به قال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فیما کان یمینا بالطلاق أو باللّه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 طلاقا متجردا أو معلقا بصفة،فلا یدخله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الطلاق دون العتاق،و فرق بینهما 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لا یشاء الطلاق و یشاء العتق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أبغض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الی اللّه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 الأصل براءة الذمة و ثبوت العقد،و إذا عقب کلامه بلفظ إنشاء اللّه فی هذه المواضع،فلا دلیل علی زوال العقد،و لا علی تعلق حکم بذمته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عمر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علی یمین،و قال فی أثرها ان شاء اللّه،لم یحنث فیما حلف علیه</w:t>
      </w:r>
      <w:r>
        <w:rPr>
          <w:rFonts w:eastAsia="IRNazanin" w:cs="IRNazanin"/>
          <w:color w:val="111111"/>
          <w:sz w:val="28"/>
          <w:szCs w:val="28"/>
          <w:rtl w:val="true"/>
          <w:lang w:bidi="fa-IR"/>
        </w:rPr>
        <w:t>.</w:t>
      </w:r>
    </w:p>
    <w:p>
      <w:pPr>
        <w:pStyle w:val="Heading3"/>
        <w:numPr>
          <w:ilvl w:val="2"/>
          <w:numId w:val="1"/>
        </w:numPr>
        <w:rPr/>
      </w:pPr>
      <w:bookmarkStart w:id="487" w:name="__RefHeading___Toc3055982_3381743652"/>
      <w:bookmarkStart w:id="488" w:name="_Toc189"/>
      <w:bookmarkEnd w:id="487"/>
      <w:r>
        <w:rPr>
          <w:rtl w:val="true"/>
        </w:rPr>
        <w:t>طلاق المریض</w:t>
      </w:r>
      <w:bookmarkEnd w:id="48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المریض إذا طلقها طلقة لا یملک رجعتها،فان ماتت </w:t>
      </w:r>
    </w:p>
    <w:p>
      <w:pPr>
        <w:pStyle w:val="BookText"/>
        <w:rPr/>
      </w:pPr>
      <w:r>
        <w:rPr>
          <w:rFonts w:ascii="IRNazanin" w:hAnsi="IRNazanin" w:eastAsia="IRNazanin"/>
          <w:color w:val="111111"/>
          <w:sz w:val="28"/>
          <w:sz w:val="28"/>
          <w:szCs w:val="28"/>
          <w:rtl w:val="true"/>
          <w:lang w:bidi="fa-IR"/>
        </w:rPr>
        <w:t>لا یرثها بلا خلاف،و ان مات هو من ذلک المرض ورثته ما بینها و بین سنة ما لم تتزوج،فان تزوجت بعد انقضاء عدتها لم ترثه،و ان زاد علی السنة یوم واحد لم ترثه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قولان،الأصح عندهم أنها لا ترثه،و القول الثانی ترثه 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قلناه،و به قال فی الصحابة علی علیه السّلام،و عمر،و عثمان،و فی الفقهاء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 ابن أبی لیلی،و الثوری،و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 ذلک تفصیل،فح لا یورثها بعد خروجها من العدة،و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اللیث بن سعد،و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الأقوال الثلاثة للش علی قوله الثانی أنها ترثه،و القول الثانی للش علی هذا القول أنها ترثه ما لم تتزوج،و به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یقیدوه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للش علی هذا القول أنها ترثه أبدا و لو تزوجت ما تزوجت، و به قال ربیعة،و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تزوجت عشرة أزواج ورثتها،فعلی هذا یجیء أن ترث فی یوم واحد میراث خلق من الأزواج،و هو أن یتزوجها فیطلقها فی مرضه،ثمَّ یتزوجها آخر فیطلقها کذلک فتتزوج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،فیقضی أن یموتوا کلهم دفعة واحدة فتأخذ إرثها من الجماعة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الرحمن بن عوف طلق زوجته تماضر بنت أسبغ الکلبیة فی مرضه و أبت طلاقها،فترافعوا الی عثمان فورثها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 عثمان طلق بعض نسائه و هو </w:t>
      </w:r>
      <w:bookmarkStart w:id="489" w:name="pg14037_168249"/>
    </w:p>
    <w:p>
      <w:pPr>
        <w:pStyle w:val="BookText"/>
        <w:rPr/>
      </w:pPr>
      <w:bookmarkEnd w:id="489"/>
      <w:r>
        <w:rPr>
          <w:rFonts w:ascii="IRNazanin" w:hAnsi="IRNazanin" w:eastAsia="IRNazanin"/>
          <w:color w:val="111111"/>
          <w:sz w:val="28"/>
          <w:sz w:val="28"/>
          <w:szCs w:val="28"/>
          <w:rtl w:val="true"/>
          <w:lang w:bidi="fa-IR"/>
        </w:rPr>
        <w:t>محصور فورثها منه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المبتوتة ترث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سألته أن یطلقها فی مرضه فطلقها،لم یقع ذلک منه المیراث بدلالة أن عموم الأخبار الواردة فی ذلک،و به قال ابن أبی هریرة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 انها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الباقون من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ترثه</w:t>
      </w:r>
      <w:r>
        <w:rPr>
          <w:rFonts w:eastAsia="IRNazanin" w:cs="IRNazanin"/>
          <w:color w:val="111111"/>
          <w:sz w:val="28"/>
          <w:szCs w:val="28"/>
          <w:rtl w:val="true"/>
          <w:lang w:bidi="fa-IR"/>
        </w:rPr>
        <w:t>.</w:t>
      </w:r>
    </w:p>
    <w:p>
      <w:pPr>
        <w:pStyle w:val="Heading3"/>
        <w:numPr>
          <w:ilvl w:val="2"/>
          <w:numId w:val="1"/>
        </w:numPr>
        <w:rPr/>
      </w:pPr>
      <w:bookmarkStart w:id="490" w:name="__RefHeading___Toc3055984_3381743652"/>
      <w:bookmarkStart w:id="491" w:name="_Toc190"/>
      <w:bookmarkEnd w:id="490"/>
      <w:r>
        <w:rPr>
          <w:rtl w:val="true"/>
        </w:rPr>
        <w:t>إذا قال</w:t>
      </w:r>
      <w:r>
        <w:rPr>
          <w:rtl w:val="true"/>
        </w:rPr>
        <w:t>:</w:t>
      </w:r>
      <w:r>
        <w:rPr>
          <w:rtl w:val="true"/>
        </w:rPr>
        <w:t>أنت طالق قبل قدوم زید بشهر</w:t>
      </w:r>
      <w:bookmarkEnd w:id="4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قبل قدوم زید بشهر،فان قدم قبل مضی الشهر لم یقع الطلاق،و ان قدم مع انقضاء الشهر فمثل ذلک،و ان قدم بعد شهر و لحظة من حین عقد الصفة،فعند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الطلاق عقیب عقد الصفة،و هو الزمان الذی هو عقیب عقد الصفة و قبل أول الشهر،و به قال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قدم وقع الطلاق بقدومه حین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الفرع ساقط عنا،لأنا نقول ان الطلاق بشرط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واقع</w:t>
      </w:r>
      <w:r>
        <w:rPr>
          <w:rFonts w:eastAsia="IRNazanin" w:cs="IRNazanin"/>
          <w:color w:val="111111"/>
          <w:sz w:val="28"/>
          <w:szCs w:val="28"/>
          <w:rtl w:val="true"/>
          <w:lang w:bidi="fa-IR"/>
        </w:rPr>
        <w:t>.</w:t>
      </w:r>
    </w:p>
    <w:p>
      <w:pPr>
        <w:pStyle w:val="Heading3"/>
        <w:numPr>
          <w:ilvl w:val="2"/>
          <w:numId w:val="1"/>
        </w:numPr>
        <w:rPr/>
      </w:pPr>
      <w:bookmarkStart w:id="492" w:name="__RefHeading___Toc3055986_3381743652"/>
      <w:bookmarkStart w:id="493" w:name="_Toc191"/>
      <w:bookmarkEnd w:id="492"/>
      <w:r>
        <w:rPr>
          <w:rtl w:val="true"/>
        </w:rPr>
        <w:t>الشک فی الطلاق</w:t>
      </w:r>
      <w:bookmarkEnd w:id="4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هل طلق أم لا؟لا یلزمه الطلاق لا وجوبا و لا استحبابا لا واحدة و لا 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بقاء الزوجیة،و لم یدل دلیل علی وقوع الطلاق لمکان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 أن یلزم نفسه واحدة و یراجعها لیزول الشک،و ان کان ممن إذا أوقع الطلاق أوقع ثلاثا فیقتضی التبرع،و الفقه أن یطلقها ثلاثا لتحل لغیره ظاهرا و باطنا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طلق و شک هل طلق واحدة أو ثنتین؟بنی علی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شک بین الثنتین و الثلاث،بنی علی الثنتین،لأن الأصل بقاء العقد و ما زاد علی المتحقق لا دلالة علی وقوعه،و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94" w:name="pg14037_168250"/>
    </w:p>
    <w:p>
      <w:pPr>
        <w:pStyle w:val="BookText"/>
        <w:rPr/>
      </w:pPr>
      <w:bookmarkEnd w:id="494"/>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الأخذ بالأکثر،لان الحظر و الإباحة إذا اجتمعا غلبنا حکم الحظر</w:t>
      </w:r>
      <w:r>
        <w:rPr>
          <w:rFonts w:eastAsia="IRNazanin" w:cs="IRNazanin"/>
          <w:color w:val="111111"/>
          <w:sz w:val="28"/>
          <w:szCs w:val="28"/>
          <w:rtl w:val="true"/>
          <w:lang w:bidi="fa-IR"/>
        </w:rPr>
        <w:t>.</w:t>
      </w:r>
    </w:p>
    <w:p>
      <w:pPr>
        <w:pStyle w:val="Heading3"/>
        <w:numPr>
          <w:ilvl w:val="2"/>
          <w:numId w:val="1"/>
        </w:numPr>
        <w:rPr/>
      </w:pPr>
      <w:bookmarkStart w:id="495" w:name="__RefHeading___Toc3055988_3381743652"/>
      <w:bookmarkStart w:id="496" w:name="_Toc192"/>
      <w:bookmarkEnd w:id="495"/>
      <w:r>
        <w:rPr>
          <w:rtl w:val="true"/>
        </w:rPr>
        <w:t>مسائل شتی</w:t>
      </w:r>
      <w:bookmarkEnd w:id="4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روایات أصحابنا و الأکثر أن الزوج الثانی إذا دخل بها،یهدم ما دون الثلاث من الطلقة و الطلقتین،و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الصحابة ابن عمر،و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فی بعض الروایات أنه لا یهدم الا الثلاث،فاذا کان دون ذلک فلا یهدمه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تزوجها الزوج الأول کانت معه علی ما بقی من الطلاق، و به قال فی الصحابة علی ما حکوه علی علیه السّلام،و عمر،و أبو هریرة،و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محمد بن الحسن فی هذه المسألة إلی 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ینصر القول الأول مضافا الی الاخبار الواردة فی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فأخبر أن من طلق تطلیقتین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إمساکها بعدهما الا ما قام علیه الدلیل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ینصر الروایة الأخری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فأخبر من طلق طلقة بعد تطلیقتین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تحل له الا بعد زوج، و لم فرق بین أن یکون هذه الثالثة بعد طلقتین و زوج أو بعد طلقتین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p>
    <w:p>
      <w:pPr>
        <w:pStyle w:val="BookText"/>
        <w:rPr/>
      </w:pP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 فی الأحکام جائزة،و به قال الفقهاء کلهم،و فی الناس من منع الحیل بکل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جواز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فی قصة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 فَسْئَلُوهُمْ إِنْ کانُوا یَنْطِقُونَ</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و انما قال ذلک علی تأویل صحیح،یعنی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ینطقون فقد فعله کبیرهم فاذا لم ینطقوا فاعلموا أنه ما فعله تنبیها علی أن من لا ینطق و لا یعقل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العبادة و خرج الکلام مخرجا ظاهره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قصة أیوب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بِیَدِکَ ضِغْثاً فَاضْرِبْ بِهِ وَ لا تَحْنَثْ</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فجعل اللّه لأیوب مخرجا مما کان 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سوید بن حنظلة،قال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و معنا وائل بن حجر نرید النبی علیه السّلام فأخذه أعداء له،فتحرج القوم أن یحلفوا و حلفت باللّه أنه أخی،فخلی عنه العدو،فذکر ذلک للنبی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 علیه السّلام أجاز فعل سوید،و بین له صواب قوله فیما احتال به،لیکون صادقا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جواز الحیلة،فإنما یجوز من الحیلة ما کان مباحا یتوصل به الی مباح،فأما المحظور یتوصل به الی المباح فلا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 المحظورة لیصل بها الی المباح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 الصیرفی نظرت فی کتاب الحیل لأهل العراق،فوجدته علی ثلاثة أنحاء،أحدها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یحل فعله،مثل ما روی ابن المبارک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w:t>
      </w:r>
    </w:p>
    <w:p>
      <w:pPr>
        <w:pStyle w:val="BookText"/>
        <w:rPr/>
      </w:pPr>
      <w:r>
        <w:rPr>
          <w:rFonts w:ascii="IRNazanin" w:hAnsi="IRNazanin" w:eastAsia="IRNazanin"/>
          <w:color w:val="111111"/>
          <w:sz w:val="28"/>
          <w:sz w:val="28"/>
          <w:szCs w:val="28"/>
          <w:rtl w:val="true"/>
          <w:lang w:bidi="fa-IR"/>
        </w:rPr>
        <w:t>شکت الیه زوجها فآثرت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فراقه،فقال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ارتدی فیزول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یحل علی أصولهم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علی قول من أجاز الحیلة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الدلیل علی أن مثل المحظور لا یجوز أن اللّه تعالی عاقب من احتال حیلة محظورة عقوبة شدیدة حتی مسخ من فعله قردة و خنازیر،فقال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سْئَلْهُمْ عَنِ الْقَرْیَةِ الَّتِی کانَتْ حاضِرَةَ الْبَحْرِ</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القصة،کان اللّه تعالی حرم علیهم صید السمک یوم السبت،فاحتالوا علی السمک فوضعوا الشباک یوم الجمعة،فدخل السمک یوم السبت و أخذوا یوم الأحد،فقال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و 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حرمت علیهم الشحوم فباعوها و أکلوا أثمانها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محمد بن الحسن الی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لا یتوصل الی المباح بالمعاصی،ثمَّ نقض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حضر عند الحاکم،فادعی أن فلانة زوجتی و لم یعلم أنه کاذب و شهد له بذلک شاهدان زورا و هما یعلمان ذلک،فحکم الحاکم له بها،حلت له ظاهرا و باطنا،و لو أن رجلا تزوج بامرأة جمیلة فرغب فیها أجنبی قبل دخول زوجها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هذا الأجنبی الحاکم،فادعاها زوجته و أن زوجها طلقها قبل الدخول بها و تزوجت بها و شهد له بذلک شاهدان زور،فحکم الحاکم بذلک،نفذ حکمه و حرمت علی الأول ظاهرا و باطنا،و حلت للمحتال ظاهرا و باطنا،هذا مذهبهم لا یختلفون فیه</w:t>
      </w:r>
      <w:r>
        <w:rPr>
          <w:rFonts w:eastAsia="IRNazanin" w:cs="IRNazanin"/>
          <w:color w:val="111111"/>
          <w:sz w:val="28"/>
          <w:szCs w:val="28"/>
          <w:rtl w:val="true"/>
          <w:lang w:bidi="fa-IR"/>
        </w:rPr>
        <w:t xml:space="preserve">. </w:t>
      </w:r>
      <w:bookmarkStart w:id="497" w:name="pg14037_168253"/>
    </w:p>
    <w:p>
      <w:pPr>
        <w:pStyle w:val="Heading2"/>
        <w:numPr>
          <w:ilvl w:val="1"/>
          <w:numId w:val="1"/>
        </w:numPr>
        <w:rPr/>
      </w:pPr>
      <w:bookmarkStart w:id="498" w:name="__RefHeading___Toc3055990_3381743652"/>
      <w:bookmarkStart w:id="499" w:name="_Toc193"/>
      <w:bookmarkEnd w:id="497"/>
      <w:bookmarkEnd w:id="498"/>
      <w:r>
        <w:rPr>
          <w:rtl w:val="true"/>
        </w:rPr>
        <w:t>کتاب الرجعة</w:t>
      </w:r>
      <w:bookmarkEnd w:id="4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اعتبار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بالزوجة ان کانت حرة فطلاقها ثلاث،سواء کانت تحت حر أو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أمة،فطلاقها ثنتان،سواء کانت تحت حر أو عبد،و به قال علی علیه السّلام فی الصحابة،و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بالزوج،و ان کان حرا فثلاث تطلیقات،و ان کان عبدا فطلقتان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تحته حرة أو أمة،و به قال ابن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یمکن أن تنقضی به عدة الحرة ستة و عشرون یوما و لحظتان،و عدة الأمة ثلاثة عشر یوما و لحظتان،لأنا قد ذکرنا فی کتاب الحیض أن أقل الحیض ثلاثة أیام و أقل الطهر عشرة أیام،فإذا ثبت ذلک یصح ما قدرناه بأن یطلقها فی آخر جزء من طهرها،ثمَّ تری الدم بعد لحظة،فیحصل لها قرء واحد،فتری بعد ذلک الدم ثلاثة أیام،ثمَّ الطهر عشرة أیام،ثمَّ الدم ثلاثة أیام، ثمَّ الطهر عشرة أیام،ثمَّ تری الدم لحظة و قد انقضت عدتها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ذلک فی الحرة اثنان و ثلاثون یوما،و فی الأمة أحد عشر یوما و لحظتان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الرجعیة لا یحرم وطئها و لا تقبیلها،بل هی باقیة علی الإباحة،و متی وطأها أو قبلها بشهوة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رجعة،و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محرمة کالمبتوتة،و لا یحل له وطئها و الاستمتاع بها،الا بعد أن یراجعها و تحتاج فی الرجعة عنده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 مع القدرة،و مع العجز کالخرس فالإشارة و الإیماء کالنکاح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وطأها و نوی الرجعة کان رجعة،و ان لم ینو الرجعة لم یکن رجعة و به قال عطاء،و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الاشهاد علی الرجعة،و لیس ذلک بواجب،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راجعها قبل أن تخرج من عدتها و لم تعلم الزوجة بذلک، فاعتدت و تزوجت،ثمَّ جاء الزوج الأول و أقام البینة بأنه کان راجعها فی العدة، فإنه یبطل النکاح الثانی و یرد إلی الأول،سواء دخل بها الثانی أو لم یدخل،و به قال علی علیه السّلام و أهل العراق،و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 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الثانی دخل بها،فالأول أحق بها،و ان کان دخل بها فهو أحق بها،و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طلقها ثلاثا علی الوجه الذی یقع الطلاق علی الخلاف </w:t>
      </w:r>
    </w:p>
    <w:p>
      <w:pPr>
        <w:pStyle w:val="BookText"/>
        <w:rPr/>
      </w:pPr>
      <w:r>
        <w:rPr>
          <w:rFonts w:ascii="IRNazanin" w:hAnsi="IRNazanin" w:eastAsia="IRNazanin"/>
          <w:color w:val="111111"/>
          <w:sz w:val="28"/>
          <w:sz w:val="28"/>
          <w:szCs w:val="28"/>
          <w:rtl w:val="true"/>
          <w:lang w:bidi="fa-IR"/>
        </w:rPr>
        <w:t>فیه،فلا تحل له حتی تنکح زوجا غیره و یطأها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،فالوطی من الثانی شرط التحلل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للأول،و به قال علی علیه السّلام،و ابن عمر،و جابر،و عائشة،و جمیع الفقهاء الا سعید بن المسیب فإنه لم یعتبر الوطی و انما اعتبر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ذهبنا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زوجة رفاعة بن مالک إلی النبی صلّی اللّه علیه و آله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رفاعة و بت طلاقی و تزوجت بعبد الرحمن بن الزبیر و أن ما معه مثل هدبة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الثوب،فقال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تریدین أن تراجعی رفاعة؟لا حتی تذوقی عسیلته و یذوق عسیلتک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نکحت نکاحا فاسدا،و دخل بها الزوج الثانی لا یحل به للأول،لقوله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لفظة النکاح انما تطلق علی الصحیح دون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تزوجت بمراهق قرب من البلوغ و ینتشر علیه و یعرف لذة الجماع و دخل بها،فإنها تحل للأول،لقوله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یذوق عسیلتها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ذاق،و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تحل للأول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وطأها الزوج الثانی فی حال یحرم وطئها فیها،بأن یکون محرما أو هی محرمة،أو کان صائما،أو هی صائمة،أو کانت حائضا أو نفساء، فإنها لا تحل للأول،لأنه لا دلیل علی أن هذا الوطی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تحل للأول،و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عنده زوجة ذمیة،فطلقها ثلاثا و تزوجت بذمی بنکاح صحیح و وطأها،فإنها تحل للأول عند من أجاز من أصحابنا العقد علیهن،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یبیحها للأول،بناء علی أصله أن أنکحة أهل الذمة 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 لم یفرق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أیضا فإن أنکحة أهل الکفر صحیحة عندنا،یدل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فأضاف المرأة الی أبی لهب،و هذه الإضافة تقتضی الزوجیة حقیقة و روی أن النبی علیه السّلام رجم یهودیین زنیا،فلو لا انها کانت موطوءة بنکاح صحیحة لما رجمهما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ظنا أنها أجنبیة،أو نسی ان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لی طالق،لا یلزمه الطلاق،بدلالة ما قدمناه من أن الطلاق یحتاج إلی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راجعها بلفظ النکاح،مثل أن یقول تزوجتک 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نکحتک و قصد المراجعة،کانت رجعة 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أن الرجعة عندنا لا یفتقر الی القول،و یکفی فیها إنکار الطلاق أو الوطی أو التقبیل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 من 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وجهان،المذهب عندهم أنه لا یصح</w:t>
      </w:r>
      <w:r>
        <w:rPr>
          <w:rFonts w:eastAsia="IRNazanin" w:cs="IRNazanin"/>
          <w:color w:val="111111"/>
          <w:sz w:val="28"/>
          <w:szCs w:val="28"/>
          <w:rtl w:val="true"/>
          <w:lang w:bidi="fa-IR"/>
        </w:rPr>
        <w:t xml:space="preserve">. </w:t>
      </w:r>
      <w:bookmarkStart w:id="500" w:name="pg14037_168257"/>
    </w:p>
    <w:p>
      <w:pPr>
        <w:pStyle w:val="Heading2"/>
        <w:numPr>
          <w:ilvl w:val="1"/>
          <w:numId w:val="1"/>
        </w:numPr>
        <w:rPr/>
      </w:pPr>
      <w:bookmarkStart w:id="501" w:name="__RefHeading___Toc3055992_3381743652"/>
      <w:bookmarkStart w:id="502" w:name="_Toc194"/>
      <w:bookmarkEnd w:id="500"/>
      <w:bookmarkEnd w:id="501"/>
      <w:r>
        <w:rPr>
          <w:rtl w:val="true"/>
        </w:rPr>
        <w:t>کتاب الإیلاء</w:t>
      </w:r>
      <w:bookmarkEnd w:id="5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الإیلاء الشرعی أن یحلف أن لا یطأ زوجته أکثر من أربعة أشهر،فإن حلف علی أربعة لم یکن مولیا،و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 أن یحلف أن لا یطأها علی التأبید،فإن أطلق فقد أبد، و ان قال علی التأبید،فقد 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أن لا یطأها أربعة أشهر کان مولیا،و ان حلف أقل من ذلک لم یکن مولیا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مولیا،و لو حلف أنه لا یطأها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الإیلاء الشرعی أن له التربص أربعة أشهر،فإذا انقضت توجهت علیه المطالبة بالفئة أو الطلاق،فمحل الفئة بعد انقضاء المدة و هو محل الطلاق،و أما قبل انقضائها فلیس بمحل للفئة و المدة حق له،و ان فاء فیها فقد عجل الحق لها قبل محله علیه،و به قال فی الصحابة علی علیه السّلام،و عمر،و عثمان، و ابن عمر،و عائشة،و فی التابعین عطاء،و مجاهد،و سلیمان بن یسار،و فی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 فَإِنْ فاؤُ فَإِنَّ اللّهَ غَفُورٌ رَحِیمٌ وَ إِنْ عَزَمُوا الطَّلاقَ فَإِنَّ اللّهَ 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فی هذه الآیة أدلة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 فَإِنْ فاؤُ فَإِنَّ اللّهَ غَفُورٌ رَحِیمٌ وَ إِنْ عَزَمُوا الطَّلاقَ فَإِنَّ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و فی هذه الآیة أدلة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أضاف المدة إلی المولی بلام الملک،فاذا کانت حقا له لم یصح أن یکون الأجل المضروب له محلا لحق غیره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له التربص و أخبر أن له الفئة بعدها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للتعقیب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فان فاؤوا أی جامعوا،فأضاف الفئة الی المولی، و أضاف الطلاق إلیه أیضا،فثبت أن الطلاق یقع بفعله،کما یقع الفئة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وصف نفسه بالغفران إذا هو فاء،لأنه فی صورة من یفتقر الی غفران من حیث أنه حنث و هتک حرمة الاسم،و ان لم یکن مأثوما بالفئة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عَزَمُوا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هناک ما یسمع و هو التلفظ بالطلاق،فمن قال یقع بانقضاء المدة،فلیس هناک ما یسمع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إلی أنه یتربص أربعة أشهر،فإذا انقضت وقع بانقضائها طلقة واحدة بائنة،و وقعت الفئة فی المدة،فإن فاء فیها فقد وفاها حقها فی وقته، و ان ترک الجماع وقعت الطلقة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بانقضاء المدة،و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 و روی ذلک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الزهری،و سعید بن جبیر إلی أنه یقع الطلاق بانقضاء المدة،و لکن لا یکون طلقة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الإیلاء الا بأن یحلف باللّه،أو باسم من أسمائه،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الیمین بالطلاق و العتاق و الصدقة و غیر ذلک،فلا یکون إیلاء،و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مولیا لجمیع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الإیلاء إلا بالنیة إذا کان بألفاظ مخصوصة، و هی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أنیکک،و لا أدخل ذکری فی فرجک،لا أغیب ذکری فی فرجک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ألفاظ صریحة فی الإیلاء،و لا یحتاج معها إلی النیة،فمتی لم ینوبها الإیلاء حکم علیه بها،و ان لم ینعقد فیما بینه و بین اللّه،و زاد فی البکر لا افتضک،و هذا لا یجوز عندنا،لأن الإیلاء لا یکون الا بعد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جامعتک،لا أصبتک،لا وطأتک، و قصد به الإیلاء کان إیلاء،و ان لم یقصد ذلک لم یکن مولیا،و هی حقیقة فی العرف فی الکنایة عن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صریح فی الحکم،لکنه یدین فیما بینه و بین اللّه،و ثبت انها بالعرف عبارة عن النیک مثل ما قلناه،فإذا أطلق وجب حملها علی ذلک مثل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باشرتک،لا لامستک،لا باضعتک و قصد بها الإیلاء و العبارة عن الوطی کان مولیا،و ان لم یقصد لم یکن بها 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کنایة عن ذلک،فان نوی الإیلاء کان مولیا،و ان لم ینو لم یکن مولیا،و 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أطلق </w:t>
      </w:r>
    </w:p>
    <w:p>
      <w:pPr>
        <w:pStyle w:val="BookText"/>
        <w:rPr/>
      </w:pPr>
      <w:r>
        <w:rPr>
          <w:rFonts w:ascii="IRNazanin" w:hAnsi="IRNazanin" w:eastAsia="IRNazanin"/>
          <w:color w:val="111111"/>
          <w:sz w:val="28"/>
          <w:sz w:val="28"/>
          <w:szCs w:val="28"/>
          <w:rtl w:val="true"/>
          <w:lang w:bidi="fa-IR"/>
        </w:rPr>
        <w:t>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جمع رأسی و رأسک شیء أو مخدة،و اللّه لاسوئنک،و اللّه لأطیلن غیبتی عنک،کل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ینعقد به الإیلاء،لأنه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کنایات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امتنع بعد الأربعة أشهر من الفئة و الطلاق و ماطل و دافع،لا یجوز أن یطلق علیه،لکنه یضیق علیه و یحبس،و یلزم الطلاق أو الفئة،و لیس للسلطان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 علیه،لإجماع الفرقة،و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یطلق علیه،و هو قوله الجدید،و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الطلاق بانقضاء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المولی طلقة کانت رجعیة،لأن الأصل فی الطلقة الرجعیة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رجعیة،و لا دلیل علی کونها بائنة،و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بائنة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أصبتک فأنت علی حرام،لم یکن مولیا و لا یتعلق به حکم،لإجماع الفرقة علی أن الإیلاء لا یقع الا باسم من أسماء 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قلنا انه کنایة و لم ینو لم یتعلق به حکم،و ان قلنا صریح فی </w:t>
      </w:r>
    </w:p>
    <w:p>
      <w:pPr>
        <w:pStyle w:val="BookText"/>
        <w:rPr/>
      </w:pPr>
      <w:r>
        <w:rPr>
          <w:rFonts w:ascii="IRNazanin" w:hAnsi="IRNazanin" w:eastAsia="IRNazanin"/>
          <w:color w:val="111111"/>
          <w:sz w:val="28"/>
          <w:sz w:val="28"/>
          <w:szCs w:val="28"/>
          <w:rtl w:val="true"/>
          <w:lang w:bidi="fa-IR"/>
        </w:rPr>
        <w:t>إیجاب الکفارة أو قلنا کنایة فنوی تحریم عینها،کان مولیا علی القول الجدید،و لا یکون مولیا علی القول القدیم،لأنه یمین بغیر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أصبتک فلله علی أن أعتق عبدی،لا یکون مولیا لما قلناه 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 لا یقع بشرط،و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 فی الرضا و الغضب سواء إذا قصد به الإیلاء بدلالة عموم الآیة و الاخبار،و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یعتبر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فی حال الغضب کان مولیا،و ان آلی فی حال الرضا لم یکن مولیا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التربص أربعة أشهر،سواء کان الزوج حرا أو عبدا، أو الزوجة حرة أو أمة،بدلالة عموم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بالرجل،فان کان عبدا فالمدة شهران،و ان کان حرا فأربعة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بالمرأة فإن کانت حرة فأربعة أشهر،و ان کانت أمة فشهران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فی انقضاء المدة أو ابتداء الیمین،کان القول قوله مع یمینه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یصح علی مذهبنا،لأنا نعتبر المدة من عند الترافع الی الحاکم لا من وقت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الإیلاء یقع بالرجعیة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خلاف،و یحتسب من مدتها زمان العدة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المسألة ما بیناه فی کتاب الرجعة من أن الرجعیة لا تحرم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 علیه زمان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ثمَّ وطأها،کان علیه الکفارة،سواء کان الواطئ</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المدة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الإیلاء من الذمی کما یصح من المسلم،بدلالة عموم الایة،و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الإیلاء من الذمی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لمصلحة ولده خوفا من الحمل،فیضر ذلک بولده المرتضع،فلا حکم له و لا یتعلق به حنث و لا یوقف أصلا،و خالف جمیع الفقهاء فی ذلک</w:t>
      </w:r>
      <w:r>
        <w:rPr>
          <w:rFonts w:eastAsia="IRNazanin" w:cs="IRNazanin"/>
          <w:color w:val="111111"/>
          <w:sz w:val="28"/>
          <w:szCs w:val="28"/>
          <w:rtl w:val="true"/>
          <w:lang w:bidi="fa-IR"/>
        </w:rPr>
        <w:t xml:space="preserve">. </w:t>
      </w:r>
      <w:bookmarkStart w:id="503" w:name="pg14037_168263"/>
    </w:p>
    <w:p>
      <w:pPr>
        <w:pStyle w:val="Heading2"/>
        <w:numPr>
          <w:ilvl w:val="1"/>
          <w:numId w:val="1"/>
        </w:numPr>
        <w:rPr/>
      </w:pPr>
      <w:bookmarkStart w:id="504" w:name="__RefHeading___Toc3055994_3381743652"/>
      <w:bookmarkStart w:id="505" w:name="_Toc195"/>
      <w:bookmarkEnd w:id="503"/>
      <w:bookmarkEnd w:id="504"/>
      <w:r>
        <w:rPr>
          <w:rtl w:val="true"/>
        </w:rPr>
        <w:t>کتاب الظهار</w:t>
      </w:r>
      <w:bookmarkEnd w:id="505"/>
    </w:p>
    <w:p>
      <w:pPr>
        <w:pStyle w:val="Heading3"/>
        <w:numPr>
          <w:ilvl w:val="2"/>
          <w:numId w:val="1"/>
        </w:numPr>
        <w:rPr/>
      </w:pPr>
      <w:bookmarkStart w:id="506" w:name="__RefHeading___Toc3055996_3381743652"/>
      <w:bookmarkStart w:id="507" w:name="_Toc196"/>
      <w:bookmarkEnd w:id="506"/>
      <w:r>
        <w:rPr>
          <w:rtl w:val="true"/>
        </w:rPr>
        <w:t>ظهار العبد المسلم صحیح</w:t>
      </w:r>
      <w:bookmarkEnd w:id="5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العبد المسلم صحیح،و به قال جمیع الفقهاء و حکی عن بعضهم و لم یسموه أنه قال لا یصح</w:t>
      </w:r>
      <w:r>
        <w:rPr>
          <w:rFonts w:eastAsia="IRNazanin" w:cs="IRNazanin"/>
          <w:color w:val="111111"/>
          <w:sz w:val="28"/>
          <w:szCs w:val="28"/>
          <w:rtl w:val="true"/>
          <w:lang w:bidi="fa-IR"/>
        </w:rPr>
        <w:t>.</w:t>
      </w:r>
    </w:p>
    <w:p>
      <w:pPr>
        <w:pStyle w:val="Heading3"/>
        <w:numPr>
          <w:ilvl w:val="2"/>
          <w:numId w:val="1"/>
        </w:numPr>
        <w:rPr/>
      </w:pPr>
      <w:bookmarkStart w:id="508" w:name="__RefHeading___Toc3055998_3381743652"/>
      <w:bookmarkStart w:id="509" w:name="_Toc197"/>
      <w:bookmarkEnd w:id="508"/>
      <w:r>
        <w:rPr>
          <w:rtl w:val="true"/>
        </w:rPr>
        <w:t>الظهار من الکافر</w:t>
      </w:r>
      <w:bookmarkEnd w:id="5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 الکافر الظهار و لا التکفیر،لأن الکفارة تحتاج إلی نیة القربة،و لا یصح ذلک من الکافر،و إذا لم یصح منه الکفارة لم یصح منه الکفارة لم یصح منه الظهار،لأن أحدا لا یفرق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منه الظهار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الکفارة بالعتق و الإطعام،فاما الصوم فلا یصح منه</w:t>
      </w:r>
      <w:r>
        <w:rPr>
          <w:rFonts w:eastAsia="IRNazanin" w:cs="IRNazanin"/>
          <w:color w:val="111111"/>
          <w:sz w:val="28"/>
          <w:szCs w:val="28"/>
          <w:rtl w:val="true"/>
          <w:lang w:bidi="fa-IR"/>
        </w:rPr>
        <w:t>.</w:t>
      </w:r>
    </w:p>
    <w:p>
      <w:pPr>
        <w:pStyle w:val="Heading3"/>
        <w:numPr>
          <w:ilvl w:val="2"/>
          <w:numId w:val="1"/>
        </w:numPr>
        <w:rPr/>
      </w:pPr>
      <w:bookmarkStart w:id="510" w:name="__RefHeading___Toc3056000_3381743652"/>
      <w:bookmarkStart w:id="511" w:name="_Toc198"/>
      <w:bookmarkEnd w:id="510"/>
      <w:r>
        <w:rPr>
          <w:rtl w:val="true"/>
        </w:rPr>
        <w:t>الظهار قبل الدخول</w:t>
      </w:r>
      <w:bookmarkEnd w:id="5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الظهار قبل الدخول بالمرأة،و خالف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الفقهاء فی ذلک</w:t>
      </w:r>
      <w:r>
        <w:rPr>
          <w:rFonts w:eastAsia="IRNazanin" w:cs="IRNazanin"/>
          <w:color w:val="111111"/>
          <w:sz w:val="28"/>
          <w:szCs w:val="28"/>
          <w:rtl w:val="true"/>
          <w:lang w:bidi="fa-IR"/>
        </w:rPr>
        <w:t>.</w:t>
      </w:r>
    </w:p>
    <w:p>
      <w:pPr>
        <w:pStyle w:val="Heading3"/>
        <w:numPr>
          <w:ilvl w:val="2"/>
          <w:numId w:val="1"/>
        </w:numPr>
        <w:rPr/>
      </w:pPr>
      <w:bookmarkStart w:id="512" w:name="__RefHeading___Toc3056002_3381743652"/>
      <w:bookmarkStart w:id="513" w:name="_Toc199"/>
      <w:bookmarkEnd w:id="512"/>
      <w:r>
        <w:rPr>
          <w:rtl w:val="true"/>
        </w:rPr>
        <w:t>الطلاق بعد الظهار</w:t>
      </w:r>
      <w:bookmarkEnd w:id="51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من امرأته،ثمَّ طلقها طلقة رجعیة،حکم بصحة ظهاره و سقطت عنه الکفارة،فإن راجعها عادت الزوجیة و وجبت الکفارة</w:t>
      </w:r>
      <w:r>
        <w:rPr>
          <w:rFonts w:eastAsia="IRNazanin" w:cs="IRNazanin"/>
          <w:color w:val="111111"/>
          <w:sz w:val="28"/>
          <w:szCs w:val="28"/>
          <w:rtl w:val="true"/>
          <w:lang w:bidi="fa-IR"/>
        </w:rPr>
        <w:t xml:space="preserve">. </w:t>
      </w:r>
      <w:bookmarkStart w:id="514" w:name="pg14037_168264"/>
    </w:p>
    <w:p>
      <w:pPr>
        <w:pStyle w:val="BookText"/>
        <w:rPr/>
      </w:pPr>
      <w:bookmarkEnd w:id="514"/>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عود فاذا راجعها ثمَّ طلق لزمته الکفارة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عودا فاذا طلقها عقیب الرجعة،لم یلزمه الکفارة حتی یمضی بعد الرجعة زمان یمکن فیه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منها ثمَّ أبانها،فإن طلقها تطلیقة بائنة،أو طلقها و خرجت من عدتها،ثمَّ عقد علیها عقدا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یعود حکم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أبانها بدون الثلاث ثمَّ تزوجها،یعود علی قوله القدیم قولا واحدا،و علی الجدید فیه قولان،و ان ابانها بالثلاث ثمَّ تزوجها،ففیه قولان علی قوله القدیم،و علی الجدید فیه قول واحد</w:t>
      </w:r>
      <w:r>
        <w:rPr>
          <w:rFonts w:eastAsia="IRNazanin" w:cs="IRNazanin"/>
          <w:color w:val="111111"/>
          <w:sz w:val="28"/>
          <w:szCs w:val="28"/>
          <w:rtl w:val="true"/>
          <w:lang w:bidi="fa-IR"/>
        </w:rPr>
        <w:t>.</w:t>
      </w:r>
    </w:p>
    <w:p>
      <w:pPr>
        <w:pStyle w:val="Heading3"/>
        <w:numPr>
          <w:ilvl w:val="2"/>
          <w:numId w:val="1"/>
        </w:numPr>
        <w:rPr/>
      </w:pPr>
      <w:bookmarkStart w:id="515" w:name="__RefHeading___Toc3056004_3381743652"/>
      <w:bookmarkStart w:id="516" w:name="_Toc200"/>
      <w:bookmarkEnd w:id="515"/>
      <w:r>
        <w:rPr>
          <w:rtl w:val="true"/>
        </w:rPr>
        <w:t>ظهار السکران</w:t>
      </w:r>
      <w:bookmarkEnd w:id="5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 السکران غیر واقع،و روی ذلک عن عثمان، و ابن عباس،و به قال اللیث،و المزنی،و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کافة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یصح و رووا ذلک عن علی علیه السّلام و عمر</w:t>
      </w:r>
      <w:r>
        <w:rPr>
          <w:rFonts w:eastAsia="IRNazanin" w:cs="IRNazanin"/>
          <w:color w:val="111111"/>
          <w:sz w:val="28"/>
          <w:szCs w:val="28"/>
          <w:rtl w:val="true"/>
          <w:lang w:bidi="fa-IR"/>
        </w:rPr>
        <w:t>.</w:t>
      </w:r>
    </w:p>
    <w:p>
      <w:pPr>
        <w:pStyle w:val="Heading3"/>
        <w:numPr>
          <w:ilvl w:val="2"/>
          <w:numId w:val="1"/>
        </w:numPr>
        <w:rPr/>
      </w:pPr>
      <w:bookmarkStart w:id="517" w:name="__RefHeading___Toc3056006_3381743652"/>
      <w:bookmarkStart w:id="518" w:name="_Toc201"/>
      <w:bookmarkEnd w:id="517"/>
      <w:r>
        <w:rPr>
          <w:rtl w:val="true"/>
        </w:rPr>
        <w:t>حرمة الوطء قبل التکفیر</w:t>
      </w:r>
      <w:bookmarkEnd w:id="5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و عاد فلزمته الکفارة،یحرم علیه وطئها حتی یکفر،فان ترک العود و التکفیر أجل 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أشهر،ثمَّ یطالب بالتکفیر أو الطلاق مثل المولی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شیء من ذلک،و لا یصیر مولیا،و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3"/>
        <w:numPr>
          <w:ilvl w:val="2"/>
          <w:numId w:val="1"/>
        </w:numPr>
        <w:rPr/>
      </w:pPr>
      <w:bookmarkStart w:id="519" w:name="__RefHeading___Toc3056008_3381743652"/>
      <w:bookmarkStart w:id="520" w:name="_Toc202"/>
      <w:bookmarkEnd w:id="519"/>
      <w:r>
        <w:rPr>
          <w:rtl w:val="true"/>
        </w:rPr>
        <w:t>ظهار الأمة</w:t>
      </w:r>
      <w:bookmarkEnd w:id="52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یقع بالأمة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المملوکة و المدبرة و أم الولد، </w:t>
      </w:r>
      <w:bookmarkStart w:id="521" w:name="pg14037_168265"/>
    </w:p>
    <w:p>
      <w:pPr>
        <w:pStyle w:val="BookText"/>
        <w:rPr/>
      </w:pPr>
      <w:bookmarkEnd w:id="521"/>
      <w:r>
        <w:rPr>
          <w:rFonts w:ascii="IRNazanin" w:hAnsi="IRNazanin" w:eastAsia="IRNazanin"/>
          <w:color w:val="111111"/>
          <w:sz w:val="28"/>
          <w:sz w:val="28"/>
          <w:szCs w:val="28"/>
          <w:rtl w:val="true"/>
          <w:lang w:bidi="fa-IR"/>
        </w:rPr>
        <w:t>مثل ما یقع بالزوجیة سواء،و به قال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الظهار الا بالزوجات</w:t>
      </w:r>
      <w:r>
        <w:rPr>
          <w:rFonts w:eastAsia="IRNazanin" w:cs="IRNazanin"/>
          <w:color w:val="111111"/>
          <w:sz w:val="28"/>
          <w:szCs w:val="28"/>
          <w:rtl w:val="true"/>
          <w:lang w:bidi="fa-IR"/>
        </w:rPr>
        <w:t>.</w:t>
      </w:r>
    </w:p>
    <w:p>
      <w:pPr>
        <w:pStyle w:val="Heading3"/>
        <w:numPr>
          <w:ilvl w:val="2"/>
          <w:numId w:val="1"/>
        </w:numPr>
        <w:rPr/>
      </w:pPr>
      <w:bookmarkStart w:id="522" w:name="__RefHeading___Toc3056010_3381743652"/>
      <w:bookmarkStart w:id="523" w:name="_Toc203"/>
      <w:bookmarkEnd w:id="522"/>
      <w:r>
        <w:rPr>
          <w:rtl w:val="true"/>
        </w:rPr>
        <w:t>صیغ الظهار</w:t>
      </w:r>
      <w:bookmarkEnd w:id="5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أنت علی کید أمی أو رجلها و قصد به الظهار کان مظاهرا،و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لا یکون مظاهرا،و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علق بالرأس و الفرج و جزء من الاجزاء المشاعة یکون مظاهرا،و إذا علق بالید و الرجل لم یکن مظاهرا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بنتی،أو بنت ابنی،أو بنت بنتی،أو أختی،أو بنتها،أو عمتی،أو خالتی،فإن أخبار أصحابنا قد اختلفت فی ذلک،فالأظهر الأشهر الأکثر أن یکون مظاهرا،و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لَیَقُولُونَ مُنْکَراً مِنَ الْقَوْلِ وَ زُوراً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ذلک موجودا فی غیر الأمهات و الروایة الأخری أنه لا یکون مظاهرا إلا إذا شبهها بامه و هو أحد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القدیم،و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 إِنْ أُمَّهاتُهُمْ إِلاَّ اللاّئِی وَلَدْنَهُمْ</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فأنکر علیهم تشبیه المرأة بالأم،فوجب تعلیق الحکم بذلک دون غیره</w:t>
      </w:r>
      <w:r>
        <w:rPr>
          <w:rFonts w:eastAsia="IRNazanin" w:cs="IRNazanin"/>
          <w:color w:val="111111"/>
          <w:sz w:val="28"/>
          <w:szCs w:val="28"/>
          <w:rtl w:val="true"/>
          <w:lang w:bidi="fa-IR"/>
        </w:rPr>
        <w:t>.</w:t>
      </w:r>
    </w:p>
    <w:p>
      <w:pPr>
        <w:pStyle w:val="Heading3"/>
        <w:numPr>
          <w:ilvl w:val="2"/>
          <w:numId w:val="1"/>
        </w:numPr>
        <w:rPr/>
      </w:pPr>
      <w:bookmarkStart w:id="524" w:name="__RefHeading___Toc3056012_3381743652"/>
      <w:bookmarkStart w:id="525" w:name="_Toc204"/>
      <w:bookmarkEnd w:id="524"/>
      <w:r>
        <w:rPr>
          <w:rtl w:val="true"/>
        </w:rPr>
        <w:t>الظهار قبل التزویج</w:t>
      </w:r>
      <w:bookmarkEnd w:id="5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الظهار قبل التزویج،و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تزوجتک فأنت طالق،و أنت علی کظهر أمی،أو متی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 فأنت علی کظهر أمی و أنت طالق،لم ینعقد بذلک طلاق و لا ظهار،و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26" w:name="pg14037_168266"/>
    </w:p>
    <w:p>
      <w:pPr>
        <w:pStyle w:val="BookText"/>
        <w:rPr/>
      </w:pPr>
      <w:bookmarkEnd w:id="526"/>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الطلاق و لا یقع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یقعان معا</w:t>
      </w:r>
      <w:r>
        <w:rPr>
          <w:rFonts w:eastAsia="IRNazanin" w:cs="IRNazanin"/>
          <w:color w:val="111111"/>
          <w:sz w:val="28"/>
          <w:szCs w:val="28"/>
          <w:rtl w:val="true"/>
          <w:lang w:bidi="fa-IR"/>
        </w:rPr>
        <w:t>.</w:t>
      </w:r>
    </w:p>
    <w:p>
      <w:pPr>
        <w:pStyle w:val="Heading3"/>
        <w:numPr>
          <w:ilvl w:val="2"/>
          <w:numId w:val="1"/>
        </w:numPr>
        <w:rPr/>
      </w:pPr>
      <w:bookmarkStart w:id="527" w:name="__RefHeading___Toc3056014_3381743652"/>
      <w:bookmarkStart w:id="528" w:name="_Toc205"/>
      <w:bookmarkEnd w:id="527"/>
      <w:r>
        <w:rPr>
          <w:rtl w:val="true"/>
        </w:rPr>
        <w:t>النیة فی الظهار</w:t>
      </w:r>
      <w:bookmarkEnd w:id="5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و لم ینو الظهار لم یقع الظهار،و خالف جمیع الفقهاء فی ذلک،و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صریح فی الظهار لا یعتبر فیه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29" w:name="__RefHeading___Toc3056016_3381743652"/>
      <w:bookmarkStart w:id="530" w:name="_Toc206"/>
      <w:bookmarkEnd w:id="529"/>
      <w:r>
        <w:rPr>
          <w:rtl w:val="true"/>
        </w:rPr>
        <w:t>الطلاق بلفظ الظهار</w:t>
      </w:r>
      <w:bookmarkEnd w:id="5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و نوی به 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به الطلاق و لا الظهار،و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کتبه أنه یکون طلاقا،و نقل المزنی فی بعض النسخ أنه یکون ظهارا</w:t>
      </w:r>
      <w:r>
        <w:rPr>
          <w:rFonts w:eastAsia="IRNazanin" w:cs="IRNazanin"/>
          <w:color w:val="111111"/>
          <w:sz w:val="28"/>
          <w:szCs w:val="28"/>
          <w:rtl w:val="true"/>
          <w:lang w:bidi="fa-IR"/>
        </w:rPr>
        <w:t>.</w:t>
      </w:r>
    </w:p>
    <w:p>
      <w:pPr>
        <w:pStyle w:val="Heading3"/>
        <w:numPr>
          <w:ilvl w:val="2"/>
          <w:numId w:val="1"/>
        </w:numPr>
        <w:rPr/>
      </w:pPr>
      <w:bookmarkStart w:id="531" w:name="__RefHeading___Toc3056018_3381743652"/>
      <w:bookmarkStart w:id="532" w:name="_Toc207"/>
      <w:bookmarkEnd w:id="531"/>
      <w:r>
        <w:rPr>
          <w:rtl w:val="true"/>
        </w:rPr>
        <w:t>الطهارة من الحیض</w:t>
      </w:r>
      <w:bookmarkEnd w:id="5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لا یقع إلا إذا کانت المرأة طاهرة طهرا لم یقربها فیه بجماع و یحضر شاهدان مثل الطلاق،و لم یعتبر أحد من الفقهاء ذلک</w:t>
      </w:r>
      <w:r>
        <w:rPr>
          <w:rFonts w:eastAsia="IRNazanin" w:cs="IRNazanin"/>
          <w:color w:val="111111"/>
          <w:sz w:val="28"/>
          <w:szCs w:val="28"/>
          <w:rtl w:val="true"/>
          <w:lang w:bidi="fa-IR"/>
        </w:rPr>
        <w:t>.</w:t>
      </w:r>
    </w:p>
    <w:p>
      <w:pPr>
        <w:pStyle w:val="Heading3"/>
        <w:numPr>
          <w:ilvl w:val="2"/>
          <w:numId w:val="1"/>
        </w:numPr>
        <w:rPr/>
      </w:pPr>
      <w:bookmarkStart w:id="533" w:name="__RefHeading___Toc3056020_3381743652"/>
      <w:bookmarkStart w:id="534" w:name="_Toc208"/>
      <w:bookmarkEnd w:id="533"/>
      <w:r>
        <w:rPr>
          <w:rtl w:val="true"/>
        </w:rPr>
        <w:t>الصیغة الباطلة</w:t>
      </w:r>
      <w:bookmarkEnd w:id="5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کظهر أمی،لم یکن ظهارا و لا طلاقا نوی ذلک أو لم ینو،لأنه لا دلیل علیه،و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خمس مسائل،أحدها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و لا ینوی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الطلاق و الظهار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ینوی تحریم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کان ظهارا،و ان نوی غیر الظهار قبل منه نوی الظهار أو غیره،و علی قول بعض أصحابه یلزمه الظهار،و لا یقبل نیته فی الطلاق و لا غیره</w:t>
      </w:r>
      <w:r>
        <w:rPr>
          <w:rFonts w:eastAsia="IRNazanin" w:cs="IRNazanin"/>
          <w:color w:val="111111"/>
          <w:sz w:val="28"/>
          <w:szCs w:val="28"/>
          <w:rtl w:val="true"/>
          <w:lang w:bidi="fa-IR"/>
        </w:rPr>
        <w:t>.</w:t>
      </w:r>
    </w:p>
    <w:p>
      <w:pPr>
        <w:pStyle w:val="Heading3"/>
        <w:numPr>
          <w:ilvl w:val="2"/>
          <w:numId w:val="1"/>
        </w:numPr>
        <w:rPr/>
      </w:pPr>
      <w:bookmarkStart w:id="535" w:name="__RefHeading___Toc3056022_3381743652"/>
      <w:bookmarkStart w:id="536" w:name="_Toc209"/>
      <w:bookmarkEnd w:id="535"/>
      <w:r>
        <w:rPr>
          <w:rtl w:val="true"/>
        </w:rPr>
        <w:t>الظهار بأکثر من زوجة</w:t>
      </w:r>
      <w:bookmarkEnd w:id="5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زوجتان،فقال لإحداهما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علی کظهر </w:t>
      </w:r>
      <w:bookmarkStart w:id="537" w:name="pg14037_168267"/>
    </w:p>
    <w:p>
      <w:pPr>
        <w:pStyle w:val="BookText"/>
        <w:rPr/>
      </w:pPr>
      <w:bookmarkEnd w:id="537"/>
      <w:r>
        <w:rPr>
          <w:rFonts w:ascii="IRNazanin" w:hAnsi="IRNazanin" w:eastAsia="IRNazanin"/>
          <w:color w:val="111111"/>
          <w:sz w:val="28"/>
          <w:sz w:val="28"/>
          <w:szCs w:val="28"/>
          <w:rtl w:val="true"/>
          <w:lang w:bidi="fa-IR"/>
        </w:rPr>
        <w:t>أمی،ثمَّ قال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شرکتک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معها،فإنه لا یقع بالثانیة حکم،نوی الظهار أو لم ینو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کنایة،فإن نوی الظهار کان ظهارا،و ان لم ینو لم یکن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من أربع نسوة لم یخل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یظاهر بکلمة واحدة،أو یظاهر من کل واحدة بکلمة منفردة،فإن ظاهر من 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بکلمة منفردة،لزمه لکل واحدة کفارة بلا خلاف،و ان ظاهر منهن کلهن بکلمة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أنتن علی کظهر أمی،لزمه عن کل واحدة کفارة،و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کفارة واحدة</w:t>
      </w:r>
      <w:r>
        <w:rPr>
          <w:rFonts w:eastAsia="IRNazanin" w:cs="IRNazanin"/>
          <w:color w:val="111111"/>
          <w:sz w:val="28"/>
          <w:szCs w:val="28"/>
          <w:rtl w:val="true"/>
          <w:lang w:bidi="fa-IR"/>
        </w:rPr>
        <w:t>.</w:t>
      </w:r>
    </w:p>
    <w:p>
      <w:pPr>
        <w:pStyle w:val="Heading3"/>
        <w:numPr>
          <w:ilvl w:val="2"/>
          <w:numId w:val="1"/>
        </w:numPr>
        <w:rPr/>
      </w:pPr>
      <w:bookmarkStart w:id="538" w:name="__RefHeading___Toc3056024_3381743652"/>
      <w:bookmarkStart w:id="539" w:name="_Toc210"/>
      <w:bookmarkEnd w:id="538"/>
      <w:r>
        <w:rPr>
          <w:rtl w:val="true"/>
        </w:rPr>
        <w:t>الظهار أکثر من مرة</w:t>
      </w:r>
      <w:bookmarkEnd w:id="5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أمی،أنت علی کظهر أمی،أنت علی کظهر أمی،و نوی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واحدة من الألفاظ ظهارا مستأنفا لزمته عن کل مرة 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واحدة</w:t>
      </w:r>
      <w:r>
        <w:rPr>
          <w:rFonts w:eastAsia="IRNazanin" w:cs="IRNazanin"/>
          <w:color w:val="111111"/>
          <w:sz w:val="28"/>
          <w:szCs w:val="28"/>
          <w:rtl w:val="true"/>
          <w:lang w:bidi="fa-IR"/>
        </w:rPr>
        <w:t>.</w:t>
      </w:r>
    </w:p>
    <w:p>
      <w:pPr>
        <w:pStyle w:val="Heading3"/>
        <w:numPr>
          <w:ilvl w:val="2"/>
          <w:numId w:val="1"/>
        </w:numPr>
        <w:rPr/>
      </w:pPr>
      <w:bookmarkStart w:id="540" w:name="__RefHeading___Toc3056026_3381743652"/>
      <w:bookmarkStart w:id="541" w:name="_Toc211"/>
      <w:bookmarkEnd w:id="540"/>
      <w:r>
        <w:rPr>
          <w:rtl w:val="true"/>
        </w:rPr>
        <w:t>الظهار علی ضربین</w:t>
      </w:r>
      <w:bookmarkEnd w:id="54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یکون مطلقا،فإنه یجب به الکفارة متی أراد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مشروطا،فلا یجب الکفارة إلا بعد حصول شرطه،فاذا کان مطلقا لزمته الکفارة قبل الوطی،فان وطئ قبل أن یکفر لزمته کفارتان،و کلما وطئ لزمته کفارة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مشروطا و حصل شرطه لزمته کفارة،فإن وطئ قبل أن یکفر لزمته کفارتان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کان بشرط،لا یقع مثل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الناس فی السبب الذی یجب به کفارة الظهار علی ثلاثة مذاهب،فذهب مجاهد،و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یجب بتعیین التلفظ بالظهار،و لا یعتبر فیها أمر آخر،و ذهبت طائفة إلی أنها یجب بظهار و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العود ما هو؟علی أربعة مذاهب،فذهب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العود أن یمسکها زوجته بعد الظهار مع قدرته علی الطلاق،فاذا وجد ذلک صار عائدا و لزمته الکفارة،و ذهب</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العود هو العزم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الزهری،و الحسن،و طاوس الی أن العود هو الوطی و ذهب داود و أهل الظاهر الی أن العود هو تکرار لفظ الظهار و اعادته،و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الی أن الکفارة فی الظهار لا یستقر فی الذمة بحال،و انما یراد لاستباحة الوطی فقال للمظاهر عند ارادة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یحل لک الوطی فکفر،و ان لم ترد استباحة الوطی فلا تکفر،کما یقال لمن أراد أن یصلی صلاة 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تستبیح الصلاة فتطهر،و ان لم ترد استباحتها لم یلزمک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الکفارة فی الظهار یراد لاستباحة الوطی و لا یستقر وجوبها فی الذمة،فإن وطئ المظاهر قبل التکفیر،فقد وطئ وطیا محرما و لا یلزمه التکفیر،بل یقال له عند ارادة الوطی الثانی،و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أردت أن یحل لک الوطی فکفر و علی هذا أبدا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الخلاف الذی بین أصحابنا فی وقوع الظهار بشرط،فالمرجع فیه الی الاخبار الواردة فیه،و الوجه الجمع بینها و أن لا یطرح شیء منها،و یقوی ما </w:t>
      </w:r>
      <w:bookmarkStart w:id="542" w:name="pg14037_168269"/>
    </w:p>
    <w:p>
      <w:pPr>
        <w:pStyle w:val="BookText"/>
        <w:rPr/>
      </w:pPr>
      <w:bookmarkEnd w:id="542"/>
      <w:r>
        <w:rPr>
          <w:rFonts w:ascii="Amiri" w:hAnsi="Amiri" w:eastAsia="Amiri" w:cs="Amiri"/>
          <w:color w:val="111111"/>
          <w:sz w:val="28"/>
          <w:sz w:val="28"/>
          <w:szCs w:val="28"/>
          <w:rtl w:val="true"/>
          <w:lang w:bidi="ar-SA"/>
        </w:rPr>
        <w:t xml:space="preserve">اخترناه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الایة،و لم یفرق،و طریقة الاحتیاط أیضا یقتضیه</w:t>
      </w:r>
      <w:r>
        <w:rPr>
          <w:rFonts w:eastAsia="IRNazanin" w:cs="IRNazanin"/>
          <w:color w:val="111111"/>
          <w:sz w:val="28"/>
          <w:szCs w:val="28"/>
          <w:rtl w:val="true"/>
          <w:lang w:bidi="fa-IR"/>
        </w:rPr>
        <w:t>.</w:t>
      </w:r>
    </w:p>
    <w:p>
      <w:pPr>
        <w:pStyle w:val="Heading3"/>
        <w:numPr>
          <w:ilvl w:val="2"/>
          <w:numId w:val="1"/>
        </w:numPr>
        <w:rPr/>
      </w:pPr>
      <w:bookmarkStart w:id="543" w:name="__RefHeading___Toc3056028_3381743652"/>
      <w:bookmarkStart w:id="544" w:name="_Toc212"/>
      <w:bookmarkEnd w:id="543"/>
      <w:r>
        <w:rPr>
          <w:rtl w:val="true"/>
        </w:rPr>
        <w:t>إذا ظاهر من امرأته و أمسکها زوجة</w:t>
      </w:r>
      <w:bookmarkEnd w:id="5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من امرأته و أمسکها زوجة و لم یطأها،ثمَّ طلقها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عنها أو ماتت،لم یلزمه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الکفارة</w:t>
      </w:r>
      <w:r>
        <w:rPr>
          <w:rFonts w:eastAsia="IRNazanin" w:cs="IRNazanin"/>
          <w:color w:val="111111"/>
          <w:sz w:val="28"/>
          <w:szCs w:val="28"/>
          <w:rtl w:val="true"/>
          <w:lang w:bidi="fa-IR"/>
        </w:rPr>
        <w:t>.</w:t>
      </w:r>
    </w:p>
    <w:p>
      <w:pPr>
        <w:pStyle w:val="Heading3"/>
        <w:numPr>
          <w:ilvl w:val="2"/>
          <w:numId w:val="1"/>
        </w:numPr>
        <w:rPr/>
      </w:pPr>
      <w:bookmarkStart w:id="545" w:name="__RefHeading___Toc3056030_3381743652"/>
      <w:bookmarkStart w:id="546" w:name="_Toc213"/>
      <w:bookmarkEnd w:id="545"/>
      <w:r>
        <w:rPr>
          <w:rtl w:val="true"/>
        </w:rPr>
        <w:t>حرمة الوطء فیما دون الفرج</w:t>
      </w:r>
      <w:bookmarkEnd w:id="5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الظهار و حرم الوطی حرم الوطی فیما دون الفرج، و کذلک القبلة و التلذذ،لقوله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یَتَمَاسّا</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فأوجب الکفارة قبل التماس،و اسم المسیس یقع علی الوطی و ما دونه،و هو أصح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یحرم غیر الوطی فی الفرج</w:t>
      </w:r>
      <w:r>
        <w:rPr>
          <w:rFonts w:eastAsia="IRNazanin" w:cs="IRNazanin"/>
          <w:color w:val="111111"/>
          <w:sz w:val="28"/>
          <w:szCs w:val="28"/>
          <w:rtl w:val="true"/>
          <w:lang w:bidi="fa-IR"/>
        </w:rPr>
        <w:t>.</w:t>
      </w:r>
    </w:p>
    <w:p>
      <w:pPr>
        <w:pStyle w:val="Heading3"/>
        <w:numPr>
          <w:ilvl w:val="2"/>
          <w:numId w:val="1"/>
        </w:numPr>
        <w:rPr/>
      </w:pPr>
      <w:bookmarkStart w:id="547" w:name="__RefHeading___Toc3056032_3381743652"/>
      <w:bookmarkStart w:id="548" w:name="_Toc214"/>
      <w:bookmarkEnd w:id="547"/>
      <w:r>
        <w:rPr>
          <w:rtl w:val="true"/>
        </w:rPr>
        <w:t>زمان أداء الکفارة</w:t>
      </w:r>
      <w:bookmarkEnd w:id="5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و أمسک و وجب علیه الکفارة،فمن حین الظهار الی أن یطأ زمان أداء الکفارة،فإن وطئ قبل التکفیر لزمته 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نصا،و الأخری عقوبة بالوطئ،و به 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قبل الکفارة،فقد فات زمان الأداء،و لا یلزمه بهذا الوطی کفارة،و لا یسقط عنه کفارة الظهار التی کانت علیه،و من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عنه الکفارة التی کانت علیه</w:t>
      </w:r>
      <w:r>
        <w:rPr>
          <w:rFonts w:eastAsia="IRNazanin" w:cs="IRNazanin"/>
          <w:color w:val="111111"/>
          <w:sz w:val="28"/>
          <w:szCs w:val="28"/>
          <w:rtl w:val="true"/>
          <w:lang w:bidi="fa-IR"/>
        </w:rPr>
        <w:t>.</w:t>
      </w:r>
    </w:p>
    <w:p>
      <w:pPr>
        <w:pStyle w:val="Heading3"/>
        <w:numPr>
          <w:ilvl w:val="2"/>
          <w:numId w:val="1"/>
        </w:numPr>
        <w:rPr/>
      </w:pPr>
      <w:bookmarkStart w:id="549" w:name="__RefHeading___Toc3056034_3381743652"/>
      <w:bookmarkStart w:id="550" w:name="_Toc215"/>
      <w:bookmarkEnd w:id="549"/>
      <w:r>
        <w:rPr>
          <w:rtl w:val="true"/>
        </w:rPr>
        <w:t>الوطء فی حال صوم الکفارة</w:t>
      </w:r>
      <w:bookmarkEnd w:id="5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المکفر بالصوم إذا وطئ زوجته التی ظاهر منها فی حال الصوم عامدا نهارا کان أو لیلا،بطل صومه و علیه استئناف الکفارتین،فان کان وطئه ناسیا مضی فی صومه و لم یلزمه شیء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وطئ باللیل لم یؤثر ذلک الوطی فی الصوم و لا فی التتابع، عامدا کان أو ناسیا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وطئ بالنهار،فان کان ذاکرا لصومه متعمدا للوطئ، </w:t>
      </w:r>
      <w:bookmarkStart w:id="551" w:name="pg14037_168270"/>
    </w:p>
    <w:p>
      <w:pPr>
        <w:pStyle w:val="BookText"/>
        <w:rPr/>
      </w:pPr>
      <w:bookmarkEnd w:id="551"/>
      <w:r>
        <w:rPr>
          <w:rFonts w:ascii="IRNazanin" w:hAnsi="IRNazanin" w:eastAsia="IRNazanin"/>
          <w:color w:val="111111"/>
          <w:sz w:val="28"/>
          <w:sz w:val="28"/>
          <w:szCs w:val="28"/>
          <w:rtl w:val="true"/>
          <w:lang w:bidi="fa-IR"/>
        </w:rPr>
        <w:t>فسد صومه و انقطع تتابعه و علیه استئناف الشهرین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وطئ ناسیا لم یؤثر ذلک فی الصوم و لا فی التتابع،فیمضی فی صومه الشهرین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إذا وطئ فی أثناء الشهرین عامدا أو ناسیا باللیل أو بالنهار،فان التتابع ینقطع و یلزمه الاستئناف،فان کان الوطی باللیل لم یؤثر فی الصوم،لکنه یقطع 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بالنهار عامدا،أفسد الصوم و انقطع التتابع و ان کان بالنهار ناسیا،فعلی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الصوم و ینقطع التتابع،و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الصوم و ینقطع التتابع،لان عنده أن الوطی ناسیا یفسد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غیر زوجته فی خلال الصوم لیلا،لم یقطع التتابع و لا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وطئ نهارا ناسیا،فمثل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وطئ عامدا نهارا قبل أن یصوم من الشهر الثانی شیئا،قطع 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أن صام من الثانی شیئا،کان مخطئا و لم یقطع التتابع عندنا بل یبنی علیه،و عند جمیع الفقهاء یقطع التتابع و یجب الاستئناف</w:t>
      </w:r>
      <w:r>
        <w:rPr>
          <w:rFonts w:eastAsia="IRNazanin" w:cs="IRNazanin"/>
          <w:color w:val="111111"/>
          <w:sz w:val="28"/>
          <w:szCs w:val="28"/>
          <w:rtl w:val="true"/>
          <w:lang w:bidi="fa-IR"/>
        </w:rPr>
        <w:t>.</w:t>
      </w:r>
    </w:p>
    <w:p>
      <w:pPr>
        <w:pStyle w:val="Heading3"/>
        <w:numPr>
          <w:ilvl w:val="2"/>
          <w:numId w:val="1"/>
        </w:numPr>
        <w:rPr/>
      </w:pPr>
      <w:bookmarkStart w:id="552" w:name="__RefHeading___Toc3056036_3381743652"/>
      <w:bookmarkStart w:id="553" w:name="_Toc216"/>
      <w:bookmarkEnd w:id="552"/>
      <w:r>
        <w:rPr>
          <w:rtl w:val="true"/>
        </w:rPr>
        <w:t>الظهار لمدة</w:t>
      </w:r>
      <w:bookmarkEnd w:id="5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ظاهر من زوجته مدة،مثل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یوما أو شهرا أو سنة،لم یکن ذلک ظهارا،لأنه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مظاهرا،و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المزنی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مظاهرا،و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 ابن أبی لیلی</w:t>
      </w:r>
      <w:r>
        <w:rPr>
          <w:rFonts w:eastAsia="IRNazanin" w:cs="IRNazanin"/>
          <w:color w:val="111111"/>
          <w:sz w:val="28"/>
          <w:szCs w:val="28"/>
          <w:rtl w:val="true"/>
          <w:lang w:bidi="fa-IR"/>
        </w:rPr>
        <w:t>.</w:t>
      </w:r>
    </w:p>
    <w:p>
      <w:pPr>
        <w:pStyle w:val="Heading3"/>
        <w:numPr>
          <w:ilvl w:val="2"/>
          <w:numId w:val="1"/>
        </w:numPr>
        <w:rPr/>
      </w:pPr>
      <w:bookmarkStart w:id="554" w:name="__RefHeading___Toc3056038_3381743652"/>
      <w:bookmarkStart w:id="555" w:name="_Toc217"/>
      <w:bookmarkEnd w:id="554"/>
      <w:r>
        <w:rPr>
          <w:rtl w:val="true"/>
        </w:rPr>
        <w:t>کفارة الظهار</w:t>
      </w:r>
      <w:bookmarkEnd w:id="55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علیه الکفارة یعتق رقبة فی کفارة ظهار،أو قتل أو جماع،أو یمین،أو یکون نذر عتق رقبة مطلقة،فإنه یجزئ فی جمیع ذلک أن لا یکون مؤمنة إلا فی القتل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أطلق الرقبة فی جمیع الکفارات،و انما قیدها بالأیمان فی القتل خاصة،و به قال عطاء،و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الا أنهم أجازوا أن تکون کافرة،و عندنا أن ذلک مکروه و ان أجزء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جمیع ذلک إلا المؤمنة،و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یعتبر فیه الایمان فی الرقبة،فإنه یجزئ إذا کان محکوما بایمانه و ان کان صغیرا،لأنه یطلق علیه اسم الرقبة،و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ابن یومه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لا یعتق عن الکفارة إلا بالغا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أن لا یعتق الا من بلغ حدا یتکلم عن نفسه و یعبر عن الإسلام و یفعل أفعال المسلمین،لأن الإیمان قول و عمل،و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 الصغیر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المکاتب لا یجزئ فی الکفارة،سواء کان أدی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مکاتبته شیئا أو لم یؤد،لأنه لا دلالة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استأدی شیئا من نجومه لم یجز إعتاقه،و ان لم یستأد شیئا منها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أم الولد جائز فی الکفارات،لأنه قد ثبت عندنا جواز بیعها،فاذا جاز بیعها جاز 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 الذین لم یجیزوا بیع أمهات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المدبر جائز فی الکفارة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أعتق عبدا مرهونا و کان موسرا أجزأه،و ان کان </w:t>
      </w:r>
    </w:p>
    <w:p>
      <w:pPr>
        <w:pStyle w:val="BookText"/>
        <w:rPr/>
      </w:pPr>
      <w:r>
        <w:rPr>
          <w:rFonts w:ascii="IRNazanin" w:hAnsi="IRNazanin" w:eastAsia="IRNazanin"/>
          <w:color w:val="111111"/>
          <w:sz w:val="28"/>
          <w:sz w:val="28"/>
          <w:szCs w:val="28"/>
          <w:rtl w:val="true"/>
          <w:lang w:bidi="fa-IR"/>
        </w:rPr>
        <w:t>معسرا لا یجزیه،لإجماع الفرقة علی جواز تصرف الراهن فی الرهن،و ذلک عام فی کل شیء،و انما قلنا لا یجزئ عتق المعسر لأنه یؤدی الی إبطال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قولان،الصحیح فی الموسر أنه یجزئ،و فی المعسر أنه لا یجزئ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عبد قد جنی جنایة،فإنه لا یجزئ إعتاقه فی الکفارة،و ان کان خطا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 طرق،أحدها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جانی عمد نفذ العتق فیه قولا واحدا و ان کان خطا فعلی قولین،و منهم من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العمد و الخطأ،ففیهما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عبد غائب یعرف خبره و حیاته،فإن إعتاقه فی الکفارة جائز بلا خلاف،و ان لم یعرف خبره و لا حیاته لا یجزئ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یبرئ ذمته بیقین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یعتق علیه من آبائه و أمهاته و أولاده،فان لم ینو عتقهم عن الکفارة عتقوا بحکم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نوی أن یقع عنهم عن الکفارة لم یقع عنها و ینعتقون بحکم القرابة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بقیت الکفارة علیه،لان العتق لا یصح قبل الملک عندنا،و لا یؤثر النیة إلا فی الملک،و هذا لا یصح ها هنا،و هو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عتقهم عن الکفارة و یجزیه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علیه عتق رقبة،فأعتق عنه رجل آخر عبدا بإذنه </w:t>
      </w:r>
    </w:p>
    <w:p>
      <w:pPr>
        <w:pStyle w:val="BookText"/>
        <w:rPr/>
      </w:pPr>
      <w:r>
        <w:rPr>
          <w:rFonts w:ascii="IRNazanin" w:hAnsi="IRNazanin" w:eastAsia="IRNazanin"/>
          <w:color w:val="111111"/>
          <w:sz w:val="28"/>
          <w:sz w:val="28"/>
          <w:szCs w:val="28"/>
          <w:rtl w:val="true"/>
          <w:lang w:bidi="fa-IR"/>
        </w:rPr>
        <w:t>وقع العبد عن المعتق عنه،و لا یکون ولاؤه له بل یکون سائبة،و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ولاؤه له،و سواء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تطوعا أو عن واجب بجعل و غیر جعل، فإن أعتق بجعل فهو کالبیع،و ان أعتق بغیر جعل فهو کالهبة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أعتق بجعل جاز،و ان أعتق بغیر جعل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أنه إذا أعتق عنه بإذنه فالعتق یقع عنه،لأنه قصد کذلک و نوی،و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وقعت عن الغیر،فوجب أن یقع العتق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عنه بغیر اذنه،فان العتق یقع عن المعتق دون المعتق عنه،أعتقه عن واجب أو عن تطوع،و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أعتقه عن تطوع وقع العتق عنه کقولنا،و ان أعتقه عن واجب علیه وقع ذلک عن المعتق عنه و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المسألة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الرجل نصف عبدین و باقیهما مملوک لغیره أو باقیهما حر،فأعتقهما عن کفارته لم تجزه،بدلالة طریقة الاحتیاط،لأنه لم یعتق رقبة، و الذمة مشغولة بوجوب تحریر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باقیة مملوکا لم یجزه،و ان کان باقیة حرا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ثلاث کفارة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جنس واحد فأعتق عنها،أو صام </w:t>
      </w:r>
    </w:p>
    <w:p>
      <w:pPr>
        <w:pStyle w:val="BookText"/>
        <w:rPr/>
      </w:pPr>
      <w:r>
        <w:rPr>
          <w:rFonts w:ascii="IRNazanin" w:hAnsi="IRNazanin" w:eastAsia="IRNazanin"/>
          <w:color w:val="111111"/>
          <w:sz w:val="28"/>
          <w:sz w:val="28"/>
          <w:szCs w:val="28"/>
          <w:rtl w:val="true"/>
          <w:lang w:bidi="fa-IR"/>
        </w:rPr>
        <w:t>بنیة التکفیر دون التعیین،أجزأه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من أجناس مختلفة،مثل کفارة الظهار،و کفارة القتل،فلا بد فیها من نیة التعیین عن کل کفارة،فان لم یعین لم یجزه،و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و ان لم ینو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الاحتیاط یقتضیه أیضا لأنه لا خلاف أنه إذا عین النیة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رقبة،فشک هل هی علیه من کفارة ظهار أو قتل أو جماع أو یمین أو عن نذر،فأعتق بنیة ما یجب علیه مجملا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الذی وجب علیه عن کفارة أیها کانت أجزأه،و ان کان عن نذر لا یجزیه،لأنه یحتاج إلی نیة التعیین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و لم یشرط نیة التعیین، و أیضا فإن نیة التعیین قد یکون مجملة و یکون مفصلة،و هذا قد أتی بنیة التعیین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الإعتاق یجب أن یقارن حال الإعتاق،و لا یجوز بتقدمها، بدلالة طریقة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یجوز تقدمها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علیه کفارة بعتق أو إطعام أو صوم فارتد،لم یصح منه الکفارة بالعتق و لا بالإطعام و لا بالصوم،لأنه یحتاج فی ذلک الی نیة القربة، و لا تصح من المرتد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الصوم،و له فی العتق و الإطعام ثلاثة أقوال،مبنیة علی حکم ملکه و تصرفه،أحدها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ملکه و تصرفه صحیحان الی أن یقتل أو یموت،فعلی هذا یصح منه الإعتاق و الإطعام،و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باطل،فلا یجزیه العتق و لا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مراعا،فان عاد إلی الإسلام حکم باجزائه،و ان لم یعد حکمنا بأنه لم یجزه،و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 ما یجزئ و ما لا یجزئ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جمیع الفقهاء الا داود،فإنه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لا تجزئ بلا خلاف بین الفقهاء،و الأعور یجزئ بلا خلاف،و المقطوع الیدین أو الرجلین أو ید واحد و رجل واحد من خلاف 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یجزئ،و به نقول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یجزئ فی الکفارة،لقوله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یفصل،و به قال جمیع الفقهاء،إلا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رقبة و هو محتاج إلیها لخدمته أو وجد ثمنها و هو محتاج الیه لنفقته و کسوته و سکناه،لا یلزمه الرقبة،و یجوز له الصوم،و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العتق فی الموضعین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واجدا للرقبة و هو محتاج إلیها لزمه إعتاقها،و لا یجوز له الصوم،و إذا وجد الثمن و هو محتاج لا یلزمه الإعتاق و یجوز له 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 عن العجز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الصوم،فالواجب أن یصوم شهرین متتابعین بلا خلاف،فإن أفطر فی خلال ذلک بغیر عذر فی الشهر الأول، أو قبل أن یصوم من الثانی شیئا،وجب استئنافه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إفطاره بعد أن صام من الثانی و لو یوما واحدا،جاز له البناء و لا یلزمه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فی خلال الشهرین لمرض یوجب ذلک، لم ینقطع التتابع و جاز البناء،و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ینقطع و یوجب الاستئناف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فی الشهر الأول فأفطر،قطع التتابع و وجب علیه الاستئناف،لقوله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شَهْرَیْنِ مُتَتابِعَیْنِ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السفر باختیاره بخلاف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 علی قولیه فی المرض ان 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التتابع فهو ها هنا أولی،و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ففی هذا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و المرضع إذا أفطرتا فی الشهر الأول،فحکمهما حکم المریض بلا خلاف،و ان أفطرتا خوفا علی ولدیهما لم یقطع التتابع عندنا و جاز البناء،لان ذلک عذر موجب الإفطار عندنا کالمرض و الحیض،و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عذر کالمرض،و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التتابع ینقطع قولا واحدا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الطعام و الشراب فی حلقه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بالإکراه،لم یفطر </w:t>
      </w:r>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ضرب حتی أکل أو شرب،فعندنا لا یفطر و لا ینقطع 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متعمدا فی أشهر الحرم،وجب علیه الکفارة بصوم شهرین من أشهر الحرم،و ان دخل فیهما الأضحی و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ابتدأ بصوم أیام التشریق فی الکفارة صح صومه،و کذلک یجوز التنفل به فی الأمصار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بمنی فلا یجوز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فی الکفارة دون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شَهْرَیْنِ مُتَتابِعَیْنِ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یعین و انما أخرجنا الفطر و الأضحی و غیرهما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بدلیل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أن ینوی التتابع فی الصوم،بل یکفیه نیة الصوم فحسب لأنه لا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أن ینوی ذلک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أن ینوی ذلک أول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شعبان و رمضان عن الشهرین المتتابعین،لم یجز عنهما بلا خلاف،و صوم شهر رمضان صحیح لا یجب علیه القضاء عندنا،لان تعیین النیة لیس بواجب فی صوم شهر رمضان،و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قضاء رمضان،لأنه ما عین النیة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فی وجوب الکفارات المرتبة حال الأداء دون حال الوجوب،فمن قدر حال الأداء علی الإعتاق لم یجزه الصوم،و ان کان غیر واجد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الوجوب،بدلالة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واجد للرقبة عند الشروع فی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بحال الوجوب دون حال الأداء،و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بأغلظ الحالین من حین الوجوب الی حین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عدم المکفر الرقبة،فدخل فی الصوم،ثمَّ قدر علی الرقبة،فإنه لا یلزمه الإعتاق،و یستحب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المتمتع إذا عدم الهدی فصام،ثمَّ قدر علی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المتیمم إذا دخل فی الصلاة ثمَّ وجد الماء، لا یلزمه الانتقال،و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یلزمه الرجوع الی الأصل فی هذه المواضع کلها، الا أنه قال فی المتمتع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وجوده فی صوم السبع لم ینتقل،لان عنده البدل صوم الثلاث دون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الانتقال الی الأصل فی المواضع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فأعتق قبل العود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یدفع الی ستین مسکینا،و لا یجوز أن یدفع حق مسکین الی مسکین لا فی یوم واحد و لا فی یومین،و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أعطی مسکینا واحدا کل یوم حق مسکین فی ستین یوم حق ستین مسکینا أجزأه،و ان أعطی فی یوم واحد حق مسکینین لواحد لم یجزه،و عندنا یجوز،و هذا مع عدم المسکین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قوله فی کفارة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العدد فلا یجوز الإخلال به،کما لا یجوز الإخلال بالإطعام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فطریقة الاحتیاط یقتضی ذلک، لان ما اعتبرناه مجمع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الکفارة للمکاتب،بدلالة طریقة الاحتیاط،و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دفع الکفارة إلی کافر،بدلالة طریقة الاحتیاط، و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یدفع الی کل مسکین مدان،و المد رطلان و ربع بالعراقی فی سائر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فی جمیع ذلک،و هو رطل و ثلث إلا فدیة الأذی خاصة بأنه مدان،و به قال ابن عمر،و ابن عباس،و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أخرج تمرا أو شعیرا،فإنه یدفع الی کل مسکین صاعا أربعة أمداد،و المد رطلان،و ان أخرج طعاما فنصف صاع،و فی الزبیب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کفارة الظهار،فإنه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الی کل مسکین مدا بالمد الحجازی،و هو مد و ثلث بمد النبی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یطعم ما یغلب علی قوته و قوت أهله،بدلالة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أَهْلِیکُمْ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یطعم من غالب قوت البلد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قوت أهل بلده اللحم أو اللبن أو الأقط و هو قوته، </w:t>
      </w:r>
    </w:p>
    <w:p>
      <w:pPr>
        <w:pStyle w:val="BookText"/>
        <w:rPr/>
      </w:pPr>
      <w:r>
        <w:rPr>
          <w:rFonts w:ascii="IRNazanin" w:hAnsi="IRNazanin" w:eastAsia="IRNazanin"/>
          <w:color w:val="111111"/>
          <w:sz w:val="28"/>
          <w:sz w:val="28"/>
          <w:szCs w:val="28"/>
          <w:rtl w:val="true"/>
          <w:lang w:bidi="fa-IR"/>
        </w:rPr>
        <w:t>جاز أن یخرج منه،بدلالة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الأقط قولان،و فی اللحم و اللبن طریقان،منهم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 کالاقط،و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أحضر ستین مسکینا و أعطاهم ما یجب لهم من الطعام أو أطعمهم إیاه،سواء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ملکتکم أو أعطیتکم،فإنه یکون جائزا علی کل حال إذا کانوا بالغین،و به قال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أطعمهم لا یجزیه،لأنه لا یملکهم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أکلهم یزید و ینقص 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أعطیتکم أو خذوه لا یجزئ،لأنه ما ملکهم،و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ملکتکم بالسویة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یسمی طعاما یجوز إخراجه فی الکفارة،و روی أصحابنا أن أفضله الخبز و اللحم،و أوسطه الخبز و الزیت،و أدونه الخبز و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 الحب،فأما الدقیق و السویق و الخبز فإنه لا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الأنماطی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الخلاف فی الفطرة،قالوا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النبی علیه السّلام أوجب صاعا من تمر أو شعیر أو طعام،و لم یذکر الدقیق و لا الخبز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 خمسة و کسا خمسة فی کفارة الیمین لم یجزه، لظاهر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عَشَرَةِ مَساکِینَ مِنْ أَوْسَطِ ما تُطْعِمُونَ أَهْلِیکُمْ أَوْ کِسْوَتُهُمْ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فمن کسا خمسا و أطعم خمسا لم یمتثل الظاهر،و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أطعم خمسة و کسا خمسة بقیمة إطعام خمسة لم یجزه،و ان کسا خمسة و أطعم خمسة بقیمة کسوة خمسة أجزأه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الکفارة إلی الصغار و الکبار إذا کانوا فقراء بلا خلاف،و عندنا أنه یجوز أن یطعمهم إیاه،و یعد صغیرین بکبیر،و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 صغیرین بکبیر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یقبضهم إیاه،بل یحتاج أن یعطی ولیه لیصرفه فی مئونته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أعطی کفارته لمن ظاهره الفقر،ثمَّ بان أنه غنی،أجزأه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علمنا أنه أراد من کان ظاهره کذلک،لأنه لا طریق لنا الی الباطن،و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یجزئ،و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وجبت علیه الکفارة فی الظهار،فأراد أن یکفر بالإعتاق أو الصوم،یلزمه تقدیم ذلک علی المسیس بلا خلاف،و ان أراد أن یکفر بالإطعام مع العجز عنها،فکذلک لا یحل الوطی قبل الإطعام،و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 الوطی قبل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إخراج القیمة فی الکفارات،بدلالة طریقة الاحتیاط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إلا فی العتق مثل الزکوات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للمرأة أن یعطی الکفارة لزوجها،بدلالة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المرأة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أمی،لم یتعلق به حکم،و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کفارة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کفارة یمین،و حکی أن رجلا سأل ابن أبی لیلی عن هذه المسألة فقال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کفارة الظهار،فسأل محمدا،فقال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علیها،ثمَّ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أخبره بما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شیخان من مشایخ المسلمین غلطا علیها کفارة یمین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فعلق الحکم علی من ظاهر من نسائه،ثمَّ أوجب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بالعود و هو العزم علی الوطی،و لا یدخل فی ذلک النساء</w:t>
      </w:r>
      <w:r>
        <w:rPr>
          <w:rFonts w:eastAsia="IRNazanin" w:cs="IRNazanin"/>
          <w:color w:val="111111"/>
          <w:sz w:val="28"/>
          <w:szCs w:val="28"/>
          <w:rtl w:val="true"/>
          <w:lang w:bidi="fa-IR"/>
        </w:rPr>
        <w:t xml:space="preserve">. </w:t>
      </w:r>
      <w:bookmarkStart w:id="556" w:name="pg14037_168283"/>
    </w:p>
    <w:p>
      <w:pPr>
        <w:pStyle w:val="Heading2"/>
        <w:numPr>
          <w:ilvl w:val="1"/>
          <w:numId w:val="1"/>
        </w:numPr>
        <w:rPr/>
      </w:pPr>
      <w:bookmarkStart w:id="557" w:name="__RefHeading___Toc3056040_3381743652"/>
      <w:bookmarkStart w:id="558" w:name="_Toc218"/>
      <w:bookmarkEnd w:id="556"/>
      <w:bookmarkEnd w:id="557"/>
      <w:r>
        <w:rPr>
          <w:rtl w:val="true"/>
        </w:rPr>
        <w:t>کتاب اللعان</w:t>
      </w:r>
      <w:bookmarkEnd w:id="558"/>
    </w:p>
    <w:p>
      <w:pPr>
        <w:pStyle w:val="Heading3"/>
        <w:numPr>
          <w:ilvl w:val="2"/>
          <w:numId w:val="1"/>
        </w:numPr>
        <w:rPr/>
      </w:pPr>
      <w:bookmarkStart w:id="559" w:name="__RefHeading___Toc3056042_3381743652"/>
      <w:bookmarkStart w:id="560" w:name="_Toc219"/>
      <w:bookmarkEnd w:id="559"/>
      <w:r>
        <w:rPr>
          <w:rtl w:val="true"/>
        </w:rPr>
        <w:t>إسقاط الحد باللعان</w:t>
      </w:r>
      <w:bookmarkEnd w:id="5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القذف فی حق الزوج الحد،و له إسقاطه باللعان، و موجب اللعان فی حق المرأة الحد،و لها إسقاطه باللعان،و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القذف فی حق الزوج اللعان،فاذا قذف زوجته لزمه اللعان،فان امتنع من اللعان حبس حتی یلاعن،فاذا لاعن وجب علی المرأة اللعان، 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 حبست حتی تلاعن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یجب بالقذف علی الرجل،فأما المرأة إذا امتنعت من اللعان لم یلزمها الحد،لأنه یکون حکما بالنکول،و الحد لا یجب بالنکول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الطائفة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أن هلال بن أمیة قذف زوجته بشریک بن السمحاء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و الا فخذ فی ظهرک،فقال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یجد أحدنا مع امرأته رجلا یلتمس البینة،فجعل النبی یقول البینة و الا فخذ فی ظهرک</w:t>
      </w:r>
      <w:r>
        <w:rPr>
          <w:rFonts w:eastAsia="IRNazanin" w:cs="IRNazanin"/>
          <w:color w:val="111111"/>
          <w:sz w:val="28"/>
          <w:szCs w:val="28"/>
          <w:rtl w:val="true"/>
          <w:lang w:bidi="fa-IR"/>
        </w:rPr>
        <w:t xml:space="preserve">. </w:t>
      </w:r>
      <w:bookmarkStart w:id="561" w:name="pg14037_168284"/>
    </w:p>
    <w:p>
      <w:pPr>
        <w:pStyle w:val="Heading3"/>
        <w:numPr>
          <w:ilvl w:val="2"/>
          <w:numId w:val="1"/>
        </w:numPr>
        <w:rPr/>
      </w:pPr>
      <w:bookmarkStart w:id="562" w:name="__RefHeading___Toc3056044_3381743652"/>
      <w:bookmarkStart w:id="563" w:name="_Toc220"/>
      <w:bookmarkEnd w:id="561"/>
      <w:bookmarkEnd w:id="562"/>
      <w:r>
        <w:rPr>
          <w:rtl w:val="true"/>
        </w:rPr>
        <w:t>اللعان بین کل زوجین مکلفین</w:t>
      </w:r>
      <w:bookmarkEnd w:id="5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 یصح بین کل زوجین مکلفین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الطلاق، سواء کانا من أهل الشهادة أو لم یکونا من أهلها،فیصح القذف و اللعان فی حق الزوجین المسلمین و الکافرین و أحدهما مسلم و الأخر کافر،و کذلک بین الحرین و المملوکین،أو اللذین أحدهما حر و الأخر مملوک،و کذلک إذا کانا محدودین فی قذف أو أحدهما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أَزْواجَهُمْ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لم یفرق،و عموم الأخبار الواردة فی اللعان یقتضی أیضا ذلک،و به قال سعید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المسیب،و سلیمان بن یسار،و الحسن البصری،و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ربیعة،و اللیث بن سعد،و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الی أن اللعان انما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الزوجین إذا کانا من أهل الشهادة فلا لعان بین الکافرین،و لا إذا کان أحدهما کذلک،و لا بین المملوکین،و لا إذا کان أحدهما مملوکا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المحدودین فی القذف،و لا إذا کان أحدهما کذلک و به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فی فصلین،أحدهما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اللعان یصح بین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اللعان هل هو یمین أو شهادة؟فعندنا أنه یمین،و عندهم شهادة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أنه یمین ما رواه عکرمة عن ابن عباس أن النبی صلّی اللّه علیه و آله لما لاعن بین هلال بن أمیة و زوجته،قال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أتت به علی نعت کذا فما أراه الا و قد </w:t>
      </w:r>
      <w:bookmarkStart w:id="564" w:name="pg14037_168285"/>
    </w:p>
    <w:p>
      <w:pPr>
        <w:pStyle w:val="BookText"/>
        <w:rPr/>
      </w:pPr>
      <w:bookmarkEnd w:id="564"/>
      <w:r>
        <w:rPr>
          <w:rFonts w:ascii="IRNazanin" w:hAnsi="IRNazanin" w:eastAsia="IRNazanin"/>
          <w:color w:val="111111"/>
          <w:sz w:val="28"/>
          <w:sz w:val="28"/>
          <w:szCs w:val="28"/>
          <w:rtl w:val="true"/>
          <w:lang w:bidi="fa-IR"/>
        </w:rPr>
        <w:t>کذب علیها،و ان أتت به علی نعت کذا و کذا فما أراه الا من شریک بن السمحاء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به علی النعت المکروه،فقال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الایمان لکان لی و لها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اللعان یمینا،و لأنه لو کان شهادة لما جاز من الاعمی و لما صح من الفاسق،لأن شهادة الأعمی لا یقبل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الفاسق لا یقبل بلا خلاف</w:t>
      </w:r>
      <w:r>
        <w:rPr>
          <w:rFonts w:eastAsia="IRNazanin" w:cs="IRNazanin"/>
          <w:color w:val="111111"/>
          <w:sz w:val="28"/>
          <w:szCs w:val="28"/>
          <w:rtl w:val="true"/>
          <w:lang w:bidi="fa-IR"/>
        </w:rPr>
        <w:t>.</w:t>
      </w:r>
    </w:p>
    <w:p>
      <w:pPr>
        <w:pStyle w:val="Heading3"/>
        <w:numPr>
          <w:ilvl w:val="2"/>
          <w:numId w:val="1"/>
        </w:numPr>
        <w:rPr/>
      </w:pPr>
      <w:bookmarkStart w:id="565" w:name="__RefHeading___Toc3056046_3381743652"/>
      <w:bookmarkStart w:id="566" w:name="_Toc221"/>
      <w:bookmarkEnd w:id="565"/>
      <w:r>
        <w:rPr>
          <w:rtl w:val="true"/>
        </w:rPr>
        <w:t>اللعان مع البینة</w:t>
      </w:r>
      <w:bookmarkEnd w:id="5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الزوج البینة،جاز له أن یلعن أیضا و یعدل عن البینة،لأن النبی علیه السّلام لا عن بین العجلانی و زوجته و لم یسأل عن البینة،و به قال کافة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یلاعن مع قدرته علی البینة بشرط الآیة</w:t>
      </w:r>
      <w:r>
        <w:rPr>
          <w:rFonts w:eastAsia="IRNazanin" w:cs="IRNazanin"/>
          <w:color w:val="111111"/>
          <w:sz w:val="28"/>
          <w:szCs w:val="28"/>
          <w:rtl w:val="true"/>
          <w:lang w:bidi="fa-IR"/>
        </w:rPr>
        <w:t>.</w:t>
      </w:r>
    </w:p>
    <w:p>
      <w:pPr>
        <w:pStyle w:val="Heading3"/>
        <w:numPr>
          <w:ilvl w:val="2"/>
          <w:numId w:val="1"/>
        </w:numPr>
        <w:rPr/>
      </w:pPr>
      <w:bookmarkStart w:id="567" w:name="__RefHeading___Toc3056048_3381743652"/>
      <w:bookmarkStart w:id="568" w:name="_Toc222"/>
      <w:bookmarkEnd w:id="567"/>
      <w:r>
        <w:rPr>
          <w:rtl w:val="true"/>
        </w:rPr>
        <w:t>حد القذف یورث</w:t>
      </w:r>
      <w:bookmarkEnd w:id="5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 من حقوق الادمیین لا یستوفی إلا بمطالبة آدمی و یورث کما یورث حقوق الادمیین،و یدخله العفو و الإبراء،کما یدخل فی حقوق الادمیین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حقوق اللّه تعالی متعلق بحق الآدمی و لا یورث،و لا یدخله العفو و إبراء،و وافق فی أنه لا یستوفی إلا بمطالبة آدمی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69" w:name="__RefHeading___Toc3056050_3381743652"/>
      <w:bookmarkStart w:id="570" w:name="_Toc223"/>
      <w:bookmarkEnd w:id="569"/>
      <w:r>
        <w:rPr>
          <w:rtl w:val="true"/>
        </w:rPr>
        <w:t>القذف مع إضافة المشاهدة</w:t>
      </w:r>
      <w:bookmarkEnd w:id="5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بزنا أضافه الی مشاهدة أو انتفی من حمل،کان له أن یلاعن و ان لم یضفه إلی المشاهدة،فإن قذفها مطلقا و لیس هناک حمل لم یجز له اللعان،و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یلاعن بالزنا المطلق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أخبر ثقة أنها زنت،أو استفاض فی البلد أن فلانا زنا بفلانة زوجة الرجل و لم یر شیئا،لا یجوز له ملاعنتها،لما بینا من أنه لا یجوز لعانها الا </w:t>
      </w:r>
      <w:bookmarkStart w:id="571" w:name="pg14037_168286"/>
    </w:p>
    <w:p>
      <w:pPr>
        <w:pStyle w:val="BookText"/>
        <w:rPr/>
      </w:pPr>
      <w:bookmarkEnd w:id="571"/>
      <w:r>
        <w:rPr>
          <w:rFonts w:ascii="IRNazanin" w:hAnsi="IRNazanin" w:eastAsia="IRNazanin"/>
          <w:color w:val="111111"/>
          <w:sz w:val="28"/>
          <w:sz w:val="28"/>
          <w:szCs w:val="28"/>
          <w:rtl w:val="true"/>
          <w:lang w:bidi="fa-IR"/>
        </w:rPr>
        <w:t>بعد أن یدعی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لعانها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w:t>
      </w:r>
    </w:p>
    <w:p>
      <w:pPr>
        <w:pStyle w:val="Heading3"/>
        <w:numPr>
          <w:ilvl w:val="2"/>
          <w:numId w:val="1"/>
        </w:numPr>
        <w:rPr/>
      </w:pPr>
      <w:bookmarkStart w:id="572" w:name="__RefHeading___Toc3056052_3381743652"/>
      <w:bookmarkStart w:id="573" w:name="_Toc224"/>
      <w:bookmarkEnd w:id="572"/>
      <w:r>
        <w:rPr>
          <w:rtl w:val="true"/>
        </w:rPr>
        <w:t>الولد الأسود من أبیضین</w:t>
      </w:r>
      <w:bookmarkEnd w:id="5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أبیضین،فجاء ولد أسود،أو کانا أسودین،فجائت بأبیض،لم یجز له نفیه و لا لعان المرأة،لما قلناه فیما تقدم من أن اللعان لا یجوز الا بعد المشاهدة مع العلم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الولد،و هذا مفقود 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رجلا أتی النبی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امرأتی أتت بولد أسود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إبل؟قال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ألوانها؟قال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فیها من أورق؟قال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أن یکون عرقا نزع،قال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هذا لعل أن یکون عرقا نزع</w:t>
      </w:r>
      <w:r>
        <w:rPr>
          <w:rFonts w:eastAsia="IRNazanin" w:cs="IRNazanin"/>
          <w:color w:val="111111"/>
          <w:sz w:val="28"/>
          <w:szCs w:val="28"/>
          <w:rtl w:val="true"/>
          <w:lang w:bidi="fa-IR"/>
        </w:rPr>
        <w:t>.</w:t>
      </w:r>
    </w:p>
    <w:p>
      <w:pPr>
        <w:pStyle w:val="Heading3"/>
        <w:numPr>
          <w:ilvl w:val="2"/>
          <w:numId w:val="1"/>
        </w:numPr>
        <w:rPr/>
      </w:pPr>
      <w:bookmarkStart w:id="574" w:name="__RefHeading___Toc3056054_3381743652"/>
      <w:bookmarkStart w:id="575" w:name="_Toc225"/>
      <w:bookmarkEnd w:id="574"/>
      <w:r>
        <w:rPr>
          <w:rtl w:val="true"/>
        </w:rPr>
        <w:t>لعان الأخرس</w:t>
      </w:r>
      <w:bookmarkEnd w:id="5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الأخرس إذا کانت له إشارة معقولة،أو کنایة مفهومة یصح قذفه و لعانه و نکاحه و طلاقه و یمینه و سائر عقوده،و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قذفه و لا لعانه و إذا قذف فی حال الطلاق لسانه ثمَّ خرس لم یصح منه اللعان،و وافقنا فی أنه یصح طلاقه و نکاحه و یمینه و عقوده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و هی خرساء أو صماء،فرق بینهما و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للخرساء إشارة معقولة،أو کنایة مفهومة،فهی کالناطقة سواء،و ان لم یکن لها ذلک فهی بمنزلة المجنونة</w:t>
      </w:r>
      <w:r>
        <w:rPr>
          <w:rFonts w:eastAsia="IRNazanin" w:cs="IRNazanin"/>
          <w:color w:val="111111"/>
          <w:sz w:val="28"/>
          <w:szCs w:val="28"/>
          <w:rtl w:val="true"/>
          <w:lang w:bidi="fa-IR"/>
        </w:rPr>
        <w:t>.</w:t>
      </w:r>
    </w:p>
    <w:p>
      <w:pPr>
        <w:pStyle w:val="Heading3"/>
        <w:numPr>
          <w:ilvl w:val="2"/>
          <w:numId w:val="1"/>
        </w:numPr>
        <w:rPr/>
      </w:pPr>
      <w:bookmarkStart w:id="576" w:name="__RefHeading___Toc3056056_3381743652"/>
      <w:bookmarkStart w:id="577" w:name="_Toc226"/>
      <w:bookmarkEnd w:id="576"/>
      <w:r>
        <w:rPr>
          <w:rtl w:val="true"/>
        </w:rPr>
        <w:t>موت المقذوف أو المقذوفة</w:t>
      </w:r>
      <w:bookmarkEnd w:id="57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زوجته و وجب علیه الحد،فأراد اللعان فمات المقذوف أو المقذوفة،انتقل ما کان لها من المطالبة بالحد الی ورثتها و یقومون مقامها فی المطالبة،لما بیناه فیما تقدم أن ذلک من حقوق الادمیین،و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ذلک</w:t>
      </w:r>
      <w:r>
        <w:rPr>
          <w:rFonts w:eastAsia="IRNazanin" w:cs="IRNazanin"/>
          <w:color w:val="111111"/>
          <w:sz w:val="28"/>
          <w:szCs w:val="28"/>
          <w:rtl w:val="true"/>
          <w:lang w:bidi="fa-IR"/>
        </w:rPr>
        <w:t xml:space="preserve">. </w:t>
      </w:r>
      <w:bookmarkStart w:id="578" w:name="pg14037_168287"/>
    </w:p>
    <w:p>
      <w:pPr>
        <w:pStyle w:val="BookText"/>
        <w:rPr/>
      </w:pPr>
      <w:bookmarkEnd w:id="578"/>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هذا الحد موروث،فعندنا یرثه المناسبون جمیعهم ذکرهم و أنثاهم،دون ذوی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معهم ذوو الأسباب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به العصبات</w:t>
      </w:r>
      <w:r>
        <w:rPr>
          <w:rFonts w:eastAsia="IRNazanin" w:cs="IRNazanin"/>
          <w:color w:val="111111"/>
          <w:sz w:val="28"/>
          <w:szCs w:val="28"/>
          <w:rtl w:val="true"/>
          <w:lang w:bidi="fa-IR"/>
        </w:rPr>
        <w:t>.</w:t>
      </w:r>
    </w:p>
    <w:p>
      <w:pPr>
        <w:pStyle w:val="Heading3"/>
        <w:numPr>
          <w:ilvl w:val="2"/>
          <w:numId w:val="1"/>
        </w:numPr>
        <w:rPr/>
      </w:pPr>
      <w:bookmarkStart w:id="579" w:name="__RefHeading___Toc3056058_3381743652"/>
      <w:bookmarkStart w:id="580" w:name="_Toc227"/>
      <w:bookmarkEnd w:id="579"/>
      <w:r>
        <w:rPr>
          <w:rtl w:val="true"/>
        </w:rPr>
        <w:t>الامتناع عن اللعان</w:t>
      </w:r>
      <w:bookmarkEnd w:id="5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لاعن الرجل الحرة المسلمة و امتنعت من اللعان،وجب علیها الحد،و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اللعان،فان امتنعت حبست حتی یلاعن</w:t>
      </w:r>
      <w:r>
        <w:rPr>
          <w:rFonts w:eastAsia="IRNazanin" w:cs="IRNazanin"/>
          <w:color w:val="111111"/>
          <w:sz w:val="28"/>
          <w:szCs w:val="28"/>
          <w:rtl w:val="true"/>
          <w:lang w:bidi="fa-IR"/>
        </w:rPr>
        <w:t>.</w:t>
      </w:r>
    </w:p>
    <w:p>
      <w:pPr>
        <w:pStyle w:val="Heading3"/>
        <w:numPr>
          <w:ilvl w:val="2"/>
          <w:numId w:val="1"/>
        </w:numPr>
        <w:rPr/>
      </w:pPr>
      <w:bookmarkStart w:id="581" w:name="__RefHeading___Toc3056060_3381743652"/>
      <w:bookmarkStart w:id="582" w:name="_Toc228"/>
      <w:bookmarkEnd w:id="581"/>
      <w:r>
        <w:rPr>
          <w:rtl w:val="true"/>
        </w:rPr>
        <w:t>قذف الأجنبی</w:t>
      </w:r>
      <w:bookmarkEnd w:id="5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و لاعنها و بانت منه،فقذفها أجنبی بذلک الزنا،فعلیه الحد،سواء کان الزوج نفی نسب ولدها أو لم ینف،أو کان الولد باقیا أو قد مات،أو لم یکن لها ولد،و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نفی نسب الولد لکن الولد قد مات،فلا حد علی القاذف، و ان لم یکن نفی الولد أو کان الولد باقیا فعلی القاذف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أجنبی أجنبیة و لم یقم البینة فحد،ثمَّ أعاد ذلک القذف بذلک الزنا،فإنه لا یلزمه حد آخر،و به قال عامة الفقهاء،و حکی عن بعض الناس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حد آخر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الطائفة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الصحابة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بکرة و نافعا و نفیعا شهدوا علی المغیرة بالزنا،و صرحوا بالشهادة،و شهد علیه زیاد و لم یصرح،بل کنی فی شهادته،فجلد عمر الثلاثة و جعلهم بمنزلة القذفة فقال أبو بکرة بعد ما جلده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أنه زنا،فهم عمر بجلده،فقال له علی علیه السّلام ان جلدته فارجم صاحبک یعنی المغیرة و أراد بذلک أنه ان کان هذا شهادة مجددة فقد کملت الشهادة أربعا فارجم صاحبک،و ان کان ذلک اعادة لتلک الشهادة فقد </w:t>
      </w:r>
      <w:bookmarkStart w:id="583" w:name="pg14037_168288"/>
    </w:p>
    <w:p>
      <w:pPr>
        <w:pStyle w:val="BookText"/>
        <w:rPr/>
      </w:pPr>
      <w:bookmarkEnd w:id="583"/>
      <w:r>
        <w:rPr>
          <w:rFonts w:ascii="IRNazanin" w:hAnsi="IRNazanin" w:eastAsia="IRNazanin"/>
          <w:color w:val="111111"/>
          <w:sz w:val="28"/>
          <w:sz w:val="28"/>
          <w:szCs w:val="28"/>
          <w:rtl w:val="true"/>
          <w:lang w:bidi="fa-IR"/>
        </w:rPr>
        <w:t>جلدته فیها دفعة فلا معنی لجلده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ثانیا،فترکه عمر،و کان هذا بمحضر من الصحابة فلم ینکروه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رجل امرأة و قذفها بزنا أضافه الی ما قبل الزوجیة وجب علیه الحد،و لیس له أن یلاعن لإسقاطه،بدلالة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إسقاطه باللعان</w:t>
      </w:r>
      <w:r>
        <w:rPr>
          <w:rFonts w:eastAsia="IRNazanin" w:cs="IRNazanin"/>
          <w:color w:val="111111"/>
          <w:sz w:val="28"/>
          <w:szCs w:val="28"/>
          <w:rtl w:val="true"/>
          <w:lang w:bidi="fa-IR"/>
        </w:rPr>
        <w:t>.</w:t>
      </w:r>
    </w:p>
    <w:p>
      <w:pPr>
        <w:pStyle w:val="Heading3"/>
        <w:numPr>
          <w:ilvl w:val="2"/>
          <w:numId w:val="1"/>
        </w:numPr>
        <w:rPr/>
      </w:pPr>
      <w:bookmarkStart w:id="584" w:name="__RefHeading___Toc3056062_3381743652"/>
      <w:bookmarkStart w:id="585" w:name="_Toc229"/>
      <w:bookmarkEnd w:id="584"/>
      <w:r>
        <w:rPr>
          <w:rtl w:val="true"/>
        </w:rPr>
        <w:t>القذف بعد الطلاق</w:t>
      </w:r>
      <w:bookmarkEnd w:id="5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أبان الرجل زوجته بطلاق ثلاث،أو فسخ،أو خلع، ثمَّ قذفها بزنا أضافه الی حالة الزوجیة،فالجلد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بلا خلاف،و هل له إسقاطه؟فیه ثلاث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فمذهبنا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لم یکن هناک نسب لم یکن له أن یلاعن،و ان کان هناک نسب کان له أن یلاعن لنفیه،و ذهب عثمان البتی الی أن له اللعان،سواء کان نسب أو لم یکن،و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یلاعن،سواء کان هناک نسب أو لم یکن و یلزمه الحد،و ان أتت بولد لحقه نسبه و لم یکن له نفیه باللعان</w:t>
      </w:r>
      <w:r>
        <w:rPr>
          <w:rFonts w:eastAsia="IRNazanin" w:cs="IRNazanin"/>
          <w:color w:val="111111"/>
          <w:sz w:val="28"/>
          <w:szCs w:val="28"/>
          <w:rtl w:val="true"/>
          <w:lang w:bidi="fa-IR"/>
        </w:rPr>
        <w:t>.</w:t>
      </w:r>
    </w:p>
    <w:p>
      <w:pPr>
        <w:pStyle w:val="Heading3"/>
        <w:numPr>
          <w:ilvl w:val="2"/>
          <w:numId w:val="1"/>
        </w:numPr>
        <w:rPr/>
      </w:pPr>
      <w:bookmarkStart w:id="586" w:name="__RefHeading___Toc3056064_3381743652"/>
      <w:bookmarkStart w:id="587" w:name="_Toc230"/>
      <w:bookmarkEnd w:id="586"/>
      <w:r>
        <w:rPr>
          <w:rtl w:val="true"/>
        </w:rPr>
        <w:t>قذف الحامل</w:t>
      </w:r>
      <w:bookmarkEnd w:id="5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و هی حامل،لزمه الحد و له إسقاطه باللعان و لنفی النسب،فان اختار أن یؤخر حتی ینفصل الولد فیلاعن عن نفیه کان له،و ان اختار أن یلاعن فی الحال و ینفی النسب کان 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أن ینفی بسبب الحمل قبل انفصاله،فان لاعن فقد أتی باللعان الواجب علیه،و إذا حکم الحاکم بالفرقة بانت الزوجة منه،و لیس له بعد ذلک أن یلاعن لنفی النسب،بل یلزمه النسب،لان عنده اللعان کالطلاق لا </w:t>
      </w:r>
      <w:bookmarkStart w:id="588" w:name="pg14037_168289"/>
    </w:p>
    <w:p>
      <w:pPr>
        <w:pStyle w:val="BookText"/>
        <w:rPr/>
      </w:pPr>
      <w:bookmarkEnd w:id="588"/>
      <w:r>
        <w:rPr>
          <w:rFonts w:ascii="IRNazanin" w:hAnsi="IRNazanin" w:eastAsia="IRNazanin"/>
          <w:color w:val="111111"/>
          <w:sz w:val="28"/>
          <w:sz w:val="28"/>
          <w:szCs w:val="28"/>
          <w:rtl w:val="true"/>
          <w:lang w:bidi="fa-IR"/>
        </w:rPr>
        <w:t>یصح الا فی زوجة</w:t>
      </w:r>
      <w:r>
        <w:rPr>
          <w:rFonts w:eastAsia="IRNazanin" w:cs="IRNazanin"/>
          <w:color w:val="111111"/>
          <w:sz w:val="28"/>
          <w:szCs w:val="28"/>
          <w:rtl w:val="true"/>
          <w:lang w:bidi="fa-IR"/>
        </w:rPr>
        <w:t>.</w:t>
      </w:r>
    </w:p>
    <w:p>
      <w:pPr>
        <w:pStyle w:val="Heading3"/>
        <w:numPr>
          <w:ilvl w:val="2"/>
          <w:numId w:val="1"/>
        </w:numPr>
        <w:rPr/>
      </w:pPr>
      <w:bookmarkStart w:id="589" w:name="__RefHeading___Toc3056066_3381743652"/>
      <w:bookmarkStart w:id="590" w:name="_Toc231"/>
      <w:bookmarkEnd w:id="589"/>
      <w:r>
        <w:rPr>
          <w:rtl w:val="true"/>
        </w:rPr>
        <w:t>القذف بالإصابة فی الدبر</w:t>
      </w:r>
      <w:bookmarkEnd w:id="5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بأن رجلا أصابها فی دبرها حراما، لزمه الحد بذلک،و له إسقاطه باللعان،و إذا قذف أجنبیة أو أجنبیا بالفاحشة فی هذا الموضع لزمه الحد،و له إسقاطه بالبینة،و لا فرق بین الرمی بالفاحشة فی هذا الموضع،و بین الرمی فی الفرج،و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الحد بالرمی بالإصابة فی هذا الموضع،بناه علی أصله فی أن الحد لا یجب بهذا الفعل</w:t>
      </w:r>
      <w:r>
        <w:rPr>
          <w:rFonts w:eastAsia="IRNazanin" w:cs="IRNazanin"/>
          <w:color w:val="111111"/>
          <w:sz w:val="28"/>
          <w:szCs w:val="28"/>
          <w:rtl w:val="true"/>
          <w:lang w:bidi="fa-IR"/>
        </w:rPr>
        <w:t>.</w:t>
      </w:r>
    </w:p>
    <w:p>
      <w:pPr>
        <w:pStyle w:val="Heading3"/>
        <w:numPr>
          <w:ilvl w:val="2"/>
          <w:numId w:val="1"/>
        </w:numPr>
        <w:rPr/>
      </w:pPr>
      <w:bookmarkStart w:id="591" w:name="__RefHeading___Toc3056068_3381743652"/>
      <w:bookmarkStart w:id="592" w:name="_Toc232"/>
      <w:bookmarkEnd w:id="591"/>
      <w:r>
        <w:rPr>
          <w:rtl w:val="true"/>
        </w:rPr>
        <w:t>قذف الزوجة و أمها</w:t>
      </w:r>
      <w:bookmarkEnd w:id="5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زوجته و أمها،بأن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 بنت الزانیة، لزمه لکل واحدة منهما الحد،و له الخروج عن حد الأم بالبینة،و عن حد البنت بالبینة و اللعان،و لا یدخل إحداهما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الأخری،و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الحد للام و اللعان للبنت،فان لاعن البنت لم یسقط حد الام بل لها المطالبة،فإن حقق القذف بالبینة و الا حد 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فحکی الطحاوی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یلاعن للبنت،و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یجیء هذا علی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عنده أن المحدود فی القذف لا یلاعن،و قد مضی فی ما تقدم الکلام علی هذا الأصل،و بینا أن اللعان لیس بشهادة بل هو یمین</w:t>
      </w:r>
      <w:r>
        <w:rPr>
          <w:rFonts w:eastAsia="IRNazanin" w:cs="IRNazanin"/>
          <w:color w:val="111111"/>
          <w:sz w:val="28"/>
          <w:szCs w:val="28"/>
          <w:rtl w:val="true"/>
          <w:lang w:bidi="fa-IR"/>
        </w:rPr>
        <w:t>.</w:t>
      </w:r>
    </w:p>
    <w:p>
      <w:pPr>
        <w:pStyle w:val="Heading3"/>
        <w:numPr>
          <w:ilvl w:val="2"/>
          <w:numId w:val="1"/>
        </w:numPr>
        <w:rPr/>
      </w:pPr>
      <w:bookmarkStart w:id="593" w:name="__RefHeading___Toc3056070_3381743652"/>
      <w:bookmarkStart w:id="594" w:name="_Toc233"/>
      <w:bookmarkEnd w:id="593"/>
      <w:r>
        <w:rPr>
          <w:rtl w:val="true"/>
        </w:rPr>
        <w:t>قذف المنکوحة بنکاح فاسد</w:t>
      </w:r>
      <w:bookmarkEnd w:id="59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نکح رجل امرأة نکاحا فاسدا و قذفها،فإنه ان لم یکن هناک نسب لزمه الحد،و لیس له إسقاطه باللعان بلا خلاف،و ان کان هناک نسب لم یکن له ینفیه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باللعان،لقوله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هذه لیست بزوجة،و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595" w:name="pg14037_168290"/>
    </w:p>
    <w:p>
      <w:pPr>
        <w:pStyle w:val="BookText"/>
        <w:rPr/>
      </w:pPr>
      <w:bookmarkEnd w:id="59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یلاعن و یسقط الحد</w:t>
      </w:r>
      <w:r>
        <w:rPr>
          <w:rFonts w:eastAsia="IRNazanin" w:cs="IRNazanin"/>
          <w:color w:val="111111"/>
          <w:sz w:val="28"/>
          <w:szCs w:val="28"/>
          <w:rtl w:val="true"/>
          <w:lang w:bidi="fa-IR"/>
        </w:rPr>
        <w:t>.</w:t>
      </w:r>
    </w:p>
    <w:p>
      <w:pPr>
        <w:pStyle w:val="Heading3"/>
        <w:numPr>
          <w:ilvl w:val="2"/>
          <w:numId w:val="1"/>
        </w:numPr>
        <w:rPr/>
      </w:pPr>
      <w:bookmarkStart w:id="596" w:name="__RefHeading___Toc3056072_3381743652"/>
      <w:bookmarkStart w:id="597" w:name="_Toc234"/>
      <w:bookmarkEnd w:id="596"/>
      <w:r>
        <w:rPr>
          <w:rtl w:val="true"/>
        </w:rPr>
        <w:t>تغلیظ اللعان</w:t>
      </w:r>
      <w:bookmarkEnd w:id="5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یغلظ اللعان باللفظ و الموضع و الوقت و الجمع،لان ذلک یکون أردع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یغلظ بالمکان و لا بالوقت و لا بالجمع</w:t>
      </w:r>
      <w:r>
        <w:rPr>
          <w:rFonts w:eastAsia="IRNazanin" w:cs="IRNazanin"/>
          <w:color w:val="111111"/>
          <w:sz w:val="28"/>
          <w:szCs w:val="28"/>
          <w:rtl w:val="true"/>
          <w:lang w:bidi="fa-IR"/>
        </w:rPr>
        <w:t>.</w:t>
      </w:r>
    </w:p>
    <w:p>
      <w:pPr>
        <w:pStyle w:val="Heading3"/>
        <w:numPr>
          <w:ilvl w:val="2"/>
          <w:numId w:val="1"/>
        </w:numPr>
        <w:rPr/>
      </w:pPr>
      <w:bookmarkStart w:id="598" w:name="__RefHeading___Toc3056074_3381743652"/>
      <w:bookmarkStart w:id="599" w:name="_Toc235"/>
      <w:bookmarkEnd w:id="598"/>
      <w:r>
        <w:rPr>
          <w:rtl w:val="true"/>
        </w:rPr>
        <w:t>ألفاظ اللعان</w:t>
      </w:r>
      <w:bookmarkEnd w:id="5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اللعان معتبرة،فإن نقص شیئا منها لم یعتد باللعان،و ان حکم الحاکم بینهما بالفرقة لم ینفذ الحکم،و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بالأکثر و ترک الأقل و حکم الحاکم بینهما بالفرقة نفذ الحکم،و ان لم یحکم به حاکم لم یتعلق به حکم اللعان،و لا یجوز عنده للحاکم أن یحکم بذلک</w:t>
      </w:r>
      <w:r>
        <w:rPr>
          <w:rFonts w:eastAsia="IRNazanin" w:cs="IRNazanin"/>
          <w:color w:val="111111"/>
          <w:sz w:val="28"/>
          <w:szCs w:val="28"/>
          <w:rtl w:val="true"/>
          <w:lang w:bidi="fa-IR"/>
        </w:rPr>
        <w:t>.</w:t>
      </w:r>
    </w:p>
    <w:p>
      <w:pPr>
        <w:pStyle w:val="Heading3"/>
        <w:numPr>
          <w:ilvl w:val="2"/>
          <w:numId w:val="1"/>
        </w:numPr>
        <w:rPr/>
      </w:pPr>
      <w:bookmarkStart w:id="600" w:name="__RefHeading___Toc3056076_3381743652"/>
      <w:bookmarkStart w:id="601" w:name="_Toc236"/>
      <w:bookmarkEnd w:id="600"/>
      <w:r>
        <w:rPr>
          <w:rtl w:val="true"/>
        </w:rPr>
        <w:t>الترتیب واجب فی اللعان</w:t>
      </w:r>
      <w:bookmarkEnd w:id="6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واجب فی اللعان بلا خلاف،یبدأ بلعان الرجل، ثمَّ بلعان المرأة،فإن خالف الحاکم و لا عن المرأة أولا و حکم بالتفرقة لم یعتد به و لم تحصل الفرقة،لأن ذلک خلاف القرآن،و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 حکمه و یعتد به</w:t>
      </w:r>
      <w:r>
        <w:rPr>
          <w:rFonts w:eastAsia="IRNazanin" w:cs="IRNazanin"/>
          <w:color w:val="111111"/>
          <w:sz w:val="28"/>
          <w:szCs w:val="28"/>
          <w:rtl w:val="true"/>
          <w:lang w:bidi="fa-IR"/>
        </w:rPr>
        <w:t>.</w:t>
      </w:r>
    </w:p>
    <w:p>
      <w:pPr>
        <w:pStyle w:val="Heading3"/>
        <w:numPr>
          <w:ilvl w:val="2"/>
          <w:numId w:val="1"/>
        </w:numPr>
        <w:rPr/>
      </w:pPr>
      <w:bookmarkStart w:id="602" w:name="__RefHeading___Toc3056078_3381743652"/>
      <w:bookmarkStart w:id="603" w:name="_Toc237"/>
      <w:bookmarkEnd w:id="602"/>
      <w:r>
        <w:rPr>
          <w:rtl w:val="true"/>
        </w:rPr>
        <w:t>عدم جواز دخول الکفار المساجد</w:t>
      </w:r>
      <w:bookmarkEnd w:id="6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دخول الکفار المساجد لا بالاذن و لا بغیر الإذن أی مسجد کان،و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و یجب تنزیه المسجد عن النجاسات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دخول سائر المساجد بالاذن الا المسجد الحرام و الحرم و مساجد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لهم دخول سائر المساجد</w:t>
      </w:r>
      <w:r>
        <w:rPr>
          <w:rFonts w:eastAsia="IRNazanin" w:cs="IRNazanin"/>
          <w:color w:val="111111"/>
          <w:sz w:val="28"/>
          <w:szCs w:val="28"/>
          <w:rtl w:val="true"/>
          <w:lang w:bidi="fa-IR"/>
        </w:rPr>
        <w:t>.</w:t>
      </w:r>
    </w:p>
    <w:p>
      <w:pPr>
        <w:pStyle w:val="Heading3"/>
        <w:numPr>
          <w:ilvl w:val="2"/>
          <w:numId w:val="1"/>
        </w:numPr>
        <w:rPr/>
      </w:pPr>
      <w:bookmarkStart w:id="604" w:name="__RefHeading___Toc3056080_3381743652"/>
      <w:bookmarkStart w:id="605" w:name="_Toc238"/>
      <w:bookmarkEnd w:id="604"/>
      <w:r>
        <w:rPr>
          <w:rtl w:val="true"/>
        </w:rPr>
        <w:t>نتائج اللعان</w:t>
      </w:r>
      <w:bookmarkEnd w:id="6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لاعن الرجل تعلق بلعانه سقوط الحد عنه و انتفاء النسب </w:t>
      </w:r>
      <w:bookmarkStart w:id="606" w:name="pg14037_168291"/>
    </w:p>
    <w:p>
      <w:pPr>
        <w:pStyle w:val="BookText"/>
        <w:rPr/>
      </w:pPr>
      <w:bookmarkEnd w:id="606"/>
      <w:r>
        <w:rPr>
          <w:rFonts w:ascii="IRNazanin" w:hAnsi="IRNazanin" w:eastAsia="IRNazanin"/>
          <w:color w:val="111111"/>
          <w:sz w:val="28"/>
          <w:sz w:val="28"/>
          <w:szCs w:val="28"/>
          <w:rtl w:val="true"/>
          <w:lang w:bidi="fa-IR"/>
        </w:rPr>
        <w:t>و زوال الفراش،و حرمت علی التأبید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المرأة الحد،و لعان المرأة لا یتعلق به أکثر من سقوط حد الزنا عنها،و حکم الحاکم لا تأثیر له فی إیجاب شیء من هذه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 بالفرقة،فإنما تنفذ الفرقة التی کانت وقعت بلعان الزوج لا انه یبتدئ إیقاع فرقة،و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الی أن هذه الاحکام یتعلق بلعان الزوجین معا،فما لم یوجد اللعان بینهما لا یثبت شیء منها،ذهب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داود،و هو الذی یقتضیه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أحکام اللعان یتعلق بلعان الزوجین و حکم الحاکم،فما لم یوجد حکم الحاکم لا ینتفی النسب و لا یزول الفراش،حتی أن الزوج لو طلقها بعد اللعان نفذ طلاقه،و لکن لعان الزوج یوجب زوال الفراش،و یلزم الزوج إیقاع الفرقة، فإن أراد الزوجان یتقارا علی الزوجیة و تراضیا بذلک لم یحرم،و وجب علی الحاکم إیقاع الفرقة بینهما</w:t>
      </w:r>
      <w:r>
        <w:rPr>
          <w:rFonts w:eastAsia="IRNazanin" w:cs="IRNazanin"/>
          <w:color w:val="111111"/>
          <w:sz w:val="28"/>
          <w:szCs w:val="28"/>
          <w:rtl w:val="true"/>
          <w:lang w:bidi="fa-IR"/>
        </w:rPr>
        <w:t>.</w:t>
      </w:r>
    </w:p>
    <w:p>
      <w:pPr>
        <w:pStyle w:val="Heading3"/>
        <w:numPr>
          <w:ilvl w:val="2"/>
          <w:numId w:val="1"/>
        </w:numPr>
        <w:rPr/>
      </w:pPr>
      <w:bookmarkStart w:id="607" w:name="__RefHeading___Toc3056082_3381743652"/>
      <w:bookmarkStart w:id="608" w:name="_Toc239"/>
      <w:bookmarkEnd w:id="607"/>
      <w:r>
        <w:rPr>
          <w:rtl w:val="true"/>
        </w:rPr>
        <w:t>فرقة اللعان علی مذهبنا فسخ</w:t>
      </w:r>
      <w:bookmarkEnd w:id="6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فرقة اللعان علی مذهبنا فسخ و لیس بطلاق،و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طلقة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قولنا یتعلق به تحریم مؤبد و لا یرتفع بحال،و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العقد فی الحال،فإذا أکذب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أو جلد فی حد زال التحریم</w:t>
      </w:r>
      <w:r>
        <w:rPr>
          <w:rFonts w:eastAsia="IRNazanin" w:cs="IRNazanin"/>
          <w:color w:val="111111"/>
          <w:sz w:val="28"/>
          <w:szCs w:val="28"/>
          <w:rtl w:val="true"/>
          <w:lang w:bidi="fa-IR"/>
        </w:rPr>
        <w:t>.</w:t>
      </w:r>
    </w:p>
    <w:p>
      <w:pPr>
        <w:pStyle w:val="Heading3"/>
        <w:numPr>
          <w:ilvl w:val="2"/>
          <w:numId w:val="1"/>
        </w:numPr>
        <w:rPr/>
      </w:pPr>
      <w:bookmarkStart w:id="609" w:name="__RefHeading___Toc3056084_3381743652"/>
      <w:bookmarkStart w:id="610" w:name="_Toc240"/>
      <w:bookmarkEnd w:id="609"/>
      <w:r>
        <w:rPr>
          <w:rtl w:val="true"/>
        </w:rPr>
        <w:t>الإخلال بترتیب الشهادة</w:t>
      </w:r>
      <w:bookmarkEnd w:id="61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بترتیب الشهادة،فأتی بلفظ اللعان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خلال الشهادات أو قبلها لم یصح ذلک،رجلا کان أو امرأة،لأن اللّه تعالی شرط أن یأتی </w:t>
      </w:r>
      <w:bookmarkStart w:id="611" w:name="pg14037_168292"/>
    </w:p>
    <w:p>
      <w:pPr>
        <w:pStyle w:val="BookText"/>
        <w:rPr/>
      </w:pPr>
      <w:bookmarkEnd w:id="611"/>
      <w:r>
        <w:rPr>
          <w:rFonts w:ascii="IRNazanin" w:hAnsi="IRNazanin" w:eastAsia="IRNazanin"/>
          <w:color w:val="111111"/>
          <w:sz w:val="28"/>
          <w:sz w:val="28"/>
          <w:szCs w:val="28"/>
          <w:rtl w:val="true"/>
          <w:lang w:bidi="fa-IR"/>
        </w:rPr>
        <w:t>باللعن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الخامسة،فاذا أتی به قبل ذلک 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612" w:name="__RefHeading___Toc3056086_3381743652"/>
      <w:bookmarkStart w:id="613" w:name="_Toc241"/>
      <w:bookmarkEnd w:id="612"/>
      <w:r>
        <w:rPr>
          <w:rtl w:val="true"/>
        </w:rPr>
        <w:t>تبدیل لفظ الشهادة بلفظ الیمین</w:t>
      </w:r>
      <w:bookmarkEnd w:id="6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بدل لفظ الشهادة بلفظ الیمین،فقال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باللّه أو أقسم باللّه أو أولی باللّه لم یجزه،لأنه لا دلالة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614" w:name="__RefHeading___Toc3056088_3381743652"/>
      <w:bookmarkStart w:id="615" w:name="_Toc242"/>
      <w:bookmarkEnd w:id="614"/>
      <w:r>
        <w:rPr>
          <w:rtl w:val="true"/>
        </w:rPr>
        <w:t>قذف الزوجة برجل معین</w:t>
      </w:r>
      <w:bookmarkEnd w:id="6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زوجته برجل بعینه،وجب علیه حدان،فاذا لاعن سقط حق الزوجة و لم یسقط حق الأجنبی،لأنه لا دلالة علی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انعقد الإجماع علی ثبوت حقه،و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الحدان معا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 للأجنبی کان له أن یلاعن فی حق الزوجة عندنا، بدلالة عموم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یلاعن،لان المحدود فی القذف لا یلاعن</w:t>
      </w:r>
      <w:r>
        <w:rPr>
          <w:rFonts w:eastAsia="IRNazanin" w:cs="IRNazanin"/>
          <w:color w:val="111111"/>
          <w:sz w:val="28"/>
          <w:szCs w:val="28"/>
          <w:rtl w:val="true"/>
          <w:lang w:bidi="fa-IR"/>
        </w:rPr>
        <w:t>.</w:t>
      </w:r>
    </w:p>
    <w:p>
      <w:pPr>
        <w:pStyle w:val="Heading3"/>
        <w:numPr>
          <w:ilvl w:val="2"/>
          <w:numId w:val="1"/>
        </w:numPr>
        <w:rPr/>
      </w:pPr>
      <w:bookmarkStart w:id="616" w:name="__RefHeading___Toc3056090_3381743652"/>
      <w:bookmarkStart w:id="617" w:name="_Toc243"/>
      <w:bookmarkEnd w:id="616"/>
      <w:r>
        <w:rPr>
          <w:rtl w:val="true"/>
        </w:rPr>
        <w:t>تکذیب الرجل نفسه بعد اللعان</w:t>
      </w:r>
      <w:bookmarkEnd w:id="6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أکذب الرجل نفسه بعد اللعان أقیم علیه الحد و ألحق به النسب،و یرثه الابن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 یرث الابن،و لا یزول التحریم و لا یعود الفراش،و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النسب مطلقا،و به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التحریم،فیحل له التزویج بالمرأة و هکذا عنده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جلد الزوج فی قذف،فان التحریم یزول به،و به قال 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سعید بن جبیر إلی أنها تعود زوجة له کما کانت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الساعدی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المتلاعنان لا یجتمعان أبدا</w:t>
      </w:r>
      <w:r>
        <w:rPr>
          <w:rFonts w:eastAsia="IRNazanin" w:cs="IRNazanin"/>
          <w:color w:val="111111"/>
          <w:sz w:val="28"/>
          <w:szCs w:val="28"/>
          <w:rtl w:val="true"/>
          <w:lang w:bidi="fa-IR"/>
        </w:rPr>
        <w:t xml:space="preserve">. </w:t>
      </w:r>
      <w:bookmarkStart w:id="618" w:name="pg14037_168293"/>
    </w:p>
    <w:p>
      <w:pPr>
        <w:pStyle w:val="Heading3"/>
        <w:numPr>
          <w:ilvl w:val="2"/>
          <w:numId w:val="1"/>
        </w:numPr>
        <w:rPr/>
      </w:pPr>
      <w:bookmarkStart w:id="619" w:name="__RefHeading___Toc3056092_3381743652"/>
      <w:bookmarkStart w:id="620" w:name="_Toc244"/>
      <w:bookmarkEnd w:id="618"/>
      <w:bookmarkEnd w:id="619"/>
      <w:r>
        <w:rPr>
          <w:rtl w:val="true"/>
        </w:rPr>
        <w:t>اعتراف المرأة بالزنا قبل اللعان</w:t>
      </w:r>
      <w:bookmarkEnd w:id="6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اعترفت المرأة بالزنا قبل الشروع فی اللعان، سقط عن الزوج حد القذف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أقرت أربع دفعات وجب علیها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العدد،فان لم یکن هناک نسب لم یکن للزوج أن یلاعن عندنا و عنده علی الصحیح من المذهب،لان اللعان یکون لإسقاط الحد أو نفی النسب و لیس هناک نسب،و ان کان هناک نسب کان له أن یلاعن لنفسه عندنا و عنده،لان النسب لم ینتف باعترافها،بل هو لاحق به بالفراش،فاحتاج فی نفیه الی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أحکام،فقال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اعترفت المرأة بالزنا لم یتعلق باعترافها سقوط الحد،لان عنده أن الحد لم یجب علی الزوج بقذفه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یسقط،و انما وجب علیه اللعان فسقط ذلک باعترافها،و اما حد الزنا فلا یجب علیها باعترافها،لان عنده أن حد الزنا لا یجب بإقرار دفعة واحدة کما قلنا،و اللعان لنفی النسب لا یجب عنده،لأنه لا یجیز اللعان علی نفی النسب المجرد،و لهذا لا یجیزه بعد وقوع الفرقة بین المرأة و الزوج،و انما یجوز علی نفی الفراش ثمَّ یتبعه انتفاء النسب</w:t>
      </w:r>
      <w:r>
        <w:rPr>
          <w:rFonts w:eastAsia="IRNazanin" w:cs="IRNazanin"/>
          <w:color w:val="111111"/>
          <w:sz w:val="28"/>
          <w:szCs w:val="28"/>
          <w:rtl w:val="true"/>
          <w:lang w:bidi="fa-IR"/>
        </w:rPr>
        <w:t>.</w:t>
      </w:r>
    </w:p>
    <w:p>
      <w:pPr>
        <w:pStyle w:val="Heading3"/>
        <w:numPr>
          <w:ilvl w:val="2"/>
          <w:numId w:val="1"/>
        </w:numPr>
        <w:rPr/>
      </w:pPr>
      <w:bookmarkStart w:id="621" w:name="__RefHeading___Toc3056094_3381743652"/>
      <w:bookmarkStart w:id="622" w:name="_Toc245"/>
      <w:bookmarkEnd w:id="621"/>
      <w:r>
        <w:rPr>
          <w:rtl w:val="true"/>
        </w:rPr>
        <w:t>موت المرأة قبل حصول اللعان</w:t>
      </w:r>
      <w:bookmarkEnd w:id="6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المرأة قبل حصول اللعان،کان له أن یلاعن ولیها،فاذا فعل ذلک لم یرثها،و ان لم یلاعن ورثها و کان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قبل اللعان ماتت علی حکم الزوجیة و ورثها و الحد واجب لورثتها،و له إسقاطه باللعان</w:t>
      </w:r>
      <w:r>
        <w:rPr>
          <w:rFonts w:eastAsia="IRNazanin" w:cs="IRNazanin"/>
          <w:color w:val="111111"/>
          <w:sz w:val="28"/>
          <w:szCs w:val="28"/>
          <w:rtl w:val="true"/>
          <w:lang w:bidi="fa-IR"/>
        </w:rPr>
        <w:t>.</w:t>
      </w:r>
    </w:p>
    <w:p>
      <w:pPr>
        <w:pStyle w:val="Heading3"/>
        <w:numPr>
          <w:ilvl w:val="2"/>
          <w:numId w:val="1"/>
        </w:numPr>
        <w:rPr/>
      </w:pPr>
      <w:bookmarkStart w:id="623" w:name="__RefHeading___Toc3056096_3381743652"/>
      <w:bookmarkStart w:id="624" w:name="_Toc246"/>
      <w:bookmarkEnd w:id="623"/>
      <w:r>
        <w:rPr>
          <w:rtl w:val="true"/>
        </w:rPr>
        <w:t>نفی الولد</w:t>
      </w:r>
      <w:bookmarkEnd w:id="62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قذف زوجته و هی حامل بنفی النسب،فان لاعن و ینفی النسب انتفی عنه،و ان أخر ذلک الی أن تضع الولد لم یبطل حقه من النفی، فإذا وضعته کان له أن یلاعن فی الحال،فان لاعن و الا بطل حقه من اللعان و لحق به </w:t>
      </w:r>
    </w:p>
    <w:p>
      <w:pPr>
        <w:pStyle w:val="BookText"/>
        <w:rPr/>
      </w:pPr>
      <w:r>
        <w:rPr>
          <w:rFonts w:ascii="IRNazanin" w:hAnsi="IRNazanin" w:eastAsia="IRNazanin"/>
          <w:color w:val="111111"/>
          <w:sz w:val="28"/>
          <w:sz w:val="28"/>
          <w:szCs w:val="28"/>
          <w:rtl w:val="true"/>
          <w:lang w:bidi="fa-IR"/>
        </w:rPr>
        <w:t>النسب،بهذا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یلاعن ما دامت حاملا،فان وضعت فحقه من اللعان یثبت علی الفور،فإن أخره بطل،و به قال محمد بن الحسن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استجبنا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تأخیر ذلک یوما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یلاعن مدة النفاس أربعین یوما لا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یلاعن أبدا،و هو الذی یقتضیه مذهبنا،و یدل علیه إجماع الفرقة و أخبارهم الواردة فی أن له أن یلاعن،و لا دلیل علی تخصیص ذلک بوقت دون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انتفی من ولد زوجة له و لم یقذفها،بل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وطأک رجل مکرها فلست بزانیة،وجب علیه اللعان،بدلالة عموم الأخبار الواردة فی أن الانتفاء من الولد یوجب اللعان،و هو أصح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یلاعن لقول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أَزْواجَهُمْ</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هذا لم 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الرجل بولده بعد اللعان،فقال له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بابن فلان،فإنه یکون قاذفا یجب علیه الحد،و ان قاله 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 یجب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المرأة بولدین توأمین،فمات أحدهما و بقی الأخر،فللأب أن ینفی نسب الحی و المیت معا،و کذلک ان کان الولد واحدا، فله نفیه باللعان،و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25" w:name="pg14037_168295"/>
    </w:p>
    <w:p>
      <w:pPr>
        <w:pStyle w:val="BookText"/>
        <w:rPr/>
      </w:pPr>
      <w:bookmarkEnd w:id="62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نفی نسب المیت،فاذا لم یصح نفی نسب المیت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نفی نسب الحی،لأنهما حمل واحد</w:t>
      </w:r>
      <w:r>
        <w:rPr>
          <w:rFonts w:eastAsia="IRNazanin" w:cs="IRNazanin"/>
          <w:color w:val="111111"/>
          <w:sz w:val="28"/>
          <w:szCs w:val="28"/>
          <w:rtl w:val="true"/>
          <w:lang w:bidi="fa-IR"/>
        </w:rPr>
        <w:t>.</w:t>
      </w:r>
    </w:p>
    <w:p>
      <w:pPr>
        <w:pStyle w:val="Heading3"/>
        <w:numPr>
          <w:ilvl w:val="2"/>
          <w:numId w:val="1"/>
        </w:numPr>
        <w:rPr/>
      </w:pPr>
      <w:bookmarkStart w:id="626" w:name="__RefHeading___Toc3056098_3381743652"/>
      <w:bookmarkStart w:id="627" w:name="_Toc247"/>
      <w:bookmarkEnd w:id="626"/>
      <w:r>
        <w:rPr>
          <w:rtl w:val="true"/>
        </w:rPr>
        <w:t>عدم وجوب السکنی و النفقة بعد اللعان</w:t>
      </w:r>
      <w:bookmarkEnd w:id="6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البینونة بینهما باللعان،لم یجب لها السکنی و لا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لها السکنی</w:t>
      </w:r>
      <w:r>
        <w:rPr>
          <w:rFonts w:eastAsia="IRNazanin" w:cs="IRNazanin"/>
          <w:color w:val="111111"/>
          <w:sz w:val="28"/>
          <w:szCs w:val="28"/>
          <w:rtl w:val="true"/>
          <w:lang w:bidi="fa-IR"/>
        </w:rPr>
        <w:t>.</w:t>
      </w:r>
    </w:p>
    <w:p>
      <w:pPr>
        <w:pStyle w:val="Heading3"/>
        <w:numPr>
          <w:ilvl w:val="2"/>
          <w:numId w:val="1"/>
        </w:numPr>
        <w:rPr/>
      </w:pPr>
      <w:bookmarkStart w:id="628" w:name="__RefHeading___Toc3056100_3381743652"/>
      <w:bookmarkStart w:id="629" w:name="_Toc248"/>
      <w:bookmarkEnd w:id="628"/>
      <w:r>
        <w:rPr>
          <w:rtl w:val="true"/>
        </w:rPr>
        <w:t>موت الولد و إقرار الزوج بنسبة</w:t>
      </w:r>
      <w:bookmarkEnd w:id="6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امرأة الرجل بولد فنفاه باللعان،ثمَّ مات الولد و رجع الزوج فأقر بنسبة،فإنه لا یلحقه و لا یرثه الأب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علی کل حال و یلحق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الولد خلف ولدا لحقه نسبه و نسب ولد الولد و 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 بینهما،و ان لم یکن خلف ولدا لم یلحقه النسب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بینهم أنه لو أقر به قبل موته لحقه و یثبت النسب و توارثا</w:t>
      </w:r>
      <w:r>
        <w:rPr>
          <w:rFonts w:eastAsia="IRNazanin" w:cs="IRNazanin"/>
          <w:color w:val="111111"/>
          <w:sz w:val="28"/>
          <w:szCs w:val="28"/>
          <w:rtl w:val="true"/>
          <w:lang w:bidi="fa-IR"/>
        </w:rPr>
        <w:t>.</w:t>
      </w:r>
    </w:p>
    <w:p>
      <w:pPr>
        <w:pStyle w:val="Heading3"/>
        <w:numPr>
          <w:ilvl w:val="2"/>
          <w:numId w:val="1"/>
        </w:numPr>
        <w:rPr/>
      </w:pPr>
      <w:bookmarkStart w:id="630" w:name="__RefHeading___Toc3056102_3381743652"/>
      <w:bookmarkStart w:id="631" w:name="_Toc249"/>
      <w:bookmarkEnd w:id="630"/>
      <w:r>
        <w:rPr>
          <w:rtl w:val="true"/>
        </w:rPr>
        <w:t>مسائل شتی</w:t>
      </w:r>
      <w:bookmarkEnd w:id="6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 بلا هاء التأنیث،کان قاذفا لها عند جمیعهم الا داود،و ان قالت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 کانت قاذفة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قاذفة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مذهبنا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 من قصدهما القذف کانا قاذفین،و ان لم یعلم یرجع إلیهما فی ذلک،لان الأصل براءة الذمة،و إیجاب حکم القذف علیهما یحتاج إلی دلالة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رجل لرجل زنأت فی الجبل،و ظاهر هذا أنه أراد صعدت فی الجبل،و لا یکون صریحا فی القذف بل یحمل علی الصعود،فان ادعی علیه القذف،کان القول قوله مع یمینه،فان نکل ردت علی المقذوف،فان </w:t>
      </w:r>
    </w:p>
    <w:p>
      <w:pPr>
        <w:pStyle w:val="BookText"/>
        <w:rPr/>
      </w:pPr>
      <w:r>
        <w:rPr>
          <w:rFonts w:ascii="IRNazanin" w:hAnsi="IRNazanin" w:eastAsia="IRNazanin"/>
          <w:color w:val="111111"/>
          <w:sz w:val="28"/>
          <w:sz w:val="28"/>
          <w:szCs w:val="28"/>
          <w:rtl w:val="true"/>
          <w:lang w:bidi="fa-IR"/>
        </w:rPr>
        <w:t>حلف 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قذف،و بظاهره یجب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 بالزنا و أقیم علیه الحد،ثمَّ قذفها بذلک الزنا،لم یکن قاذفا بلا خلاف،و لا یجب علیه حد القذف،و ان قذفها بزنا آخر وجب علیه حد القذف،و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امرأة أجنبیة،ثمَّ تزوجها و قذفها بعد التزویج، و لم یقم البینة علی القذف الأول و الثانی،و لا لاعن عن الثانی و طالبت المرأة بالقذفین بدأت فطالبت بالثانی ثمَّ بالأول،وجب علیه الحدان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یتداخلان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زوجته،ثمَّ قذفها قذفا آخر قبل أن یلاعنها، وجب علیه حد واحد،و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یجب علیه الحدان،و لا خلاف أن له إسقاطهما باللعان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قذف زوجته و لاعنها،فبانت باللعان،ثمَّ قذفها بزنا اضافه الی ما قبل اللعان،فعلیه الحد بهذا القذف،بدلالة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الایة،و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علیه،لان حصانتها سقط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الرجل زوجته بالزنا،فقال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یا زان،سقط عنهما الحد و وجب علیهما التعزیر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واحد منهما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للزوج إسقاطه باللعان أو </w:t>
      </w:r>
    </w:p>
    <w:p>
      <w:pPr>
        <w:pStyle w:val="BookText"/>
        <w:rPr/>
      </w:pPr>
      <w:r>
        <w:rPr>
          <w:rFonts w:ascii="IRNazanin" w:hAnsi="IRNazanin" w:eastAsia="IRNazanin"/>
          <w:color w:val="111111"/>
          <w:sz w:val="28"/>
          <w:sz w:val="28"/>
          <w:szCs w:val="28"/>
          <w:rtl w:val="true"/>
          <w:lang w:bidi="fa-IR"/>
        </w:rPr>
        <w:t>البینة،و للمرأة إسقاط حد القذف بالبینة،و إسقاط حد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لاعن الزوج باللعان،و ان أقام البینة فلیس لها 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زوجته و أجنبیة،فقال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زنیتما،أو أنتما زانیتان،فهو قاذف لهما،و یجب علیه حدان،بدلالة الآیة،و له إسقاط حق زوجیة بالبینة أو اللعان،و إسقاط حق الأجنبیة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 لا غیر،و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یقم البینة أو لا یلاعن فی حق الزوجة هل یجب علیه حد أو حدان؟فیه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الرجل أربع نسوة أجنبیات بکلمة واحدة أو قذف أربعة رجال أجانب،أو قذف أربع نسوة،فالحکم فی الجمیع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علیه حد واحد للجمیع أو یجب علیه حد کامل لکل واحدة من المقذوفات؟عندنا أنهم ان جاؤوا به متفرقین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لکل واحد حد کامل،و ان جاؤوا به مجتمعین کان علیه لجمیعهم حد واحد،و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لکل واحد حد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لجمیعهم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و هی حامل،فله أن یلاعن و ینفی نسب الولد،سواء کان جامعها فی الطهر الذی قذفها فیه بالزنا أو لم یجامعها، و سواء جامعها قبل القذف أو بعده،و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ان أضاف الزنا الی الطهر لم یجامعها فیه،کان له أن یلاعن و ینفی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أضافه الی طهر جامعها فیه،لم یکن له أن یلاعن لنفی النسب،لکن یلاعن لإسقاط الحد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قذف أجنبیا،أو أجنبیة،أو زوجة و کان المقذوف </w:t>
      </w:r>
    </w:p>
    <w:p>
      <w:pPr>
        <w:pStyle w:val="BookText"/>
        <w:rPr/>
      </w:pPr>
      <w:r>
        <w:rPr>
          <w:rFonts w:ascii="IRNazanin" w:hAnsi="IRNazanin" w:eastAsia="IRNazanin"/>
          <w:color w:val="111111"/>
          <w:sz w:val="28"/>
          <w:sz w:val="28"/>
          <w:szCs w:val="28"/>
          <w:rtl w:val="true"/>
          <w:lang w:bidi="fa-IR"/>
        </w:rPr>
        <w:t>محصنا فلزمه الحد،فقبل أن یقام علیه الحد ثبت زنا المقذوف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ببینة،أو بإقراره،فإن الحد لا یسقط عن القاذف،لثبوت الحد علیه بالإجماع،و عدم الدلالة علی سقوطه،و به قال المزنی 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یسقط الحد عن القاذف،و وجب علی المقذوف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زوجته بالزنا و لم یلاعن فحد،ثمَّ قذفها ثانیا بذلک الزنا،فلا حد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علیه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قذفها و لاعنها،فامتنعت من اللعان فحدث،ثمَّ قذفها أجنبی بذلک الزنا،لم یجب علیه الحد،لأنه لم یرم 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أن الکفالة فی حدود اللّه لا یصح،مثل حد الزنا،و شرب الخمر،و قطع السرق،و کفالة من علیه مال یصح عندنا،و کفالة من علیه حد القذف لا یصح،لإجماع الفرقة علی أن کفالة من علیه حد لا یصح و لم یفصلوا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یدک أو رجلک،لا یکون قذفا صریحا،لأنه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المزنی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بدنک،کان صریحا فی القذف،لأنه أضاف </w:t>
      </w:r>
    </w:p>
    <w:p>
      <w:pPr>
        <w:pStyle w:val="BookText"/>
        <w:rPr/>
      </w:pPr>
      <w:r>
        <w:rPr>
          <w:rFonts w:ascii="IRNazanin" w:hAnsi="IRNazanin" w:eastAsia="IRNazanin"/>
          <w:color w:val="111111"/>
          <w:sz w:val="28"/>
          <w:sz w:val="28"/>
          <w:szCs w:val="28"/>
          <w:rtl w:val="true"/>
          <w:lang w:bidi="fa-IR"/>
        </w:rPr>
        <w:t>الزنا الی بدنه الذی هو جملته،و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قذفا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کنایات القذف،مثل قوله یا حلال بن الحلال،أو ما أمی زانیة و لست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بزان،لا یکون قذفا بظاهرها،الا أن ینوی بذلک القذف،لأنه لا دلیل علیه،و لما روی أن رجلا أتی النبی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امرأتی لا تکف ید لامس،فقال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علیه السّلام قاذفا،مع انه عرض بزوجته و نسبها الی الفجور،و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حال الرضا لم یکن قذفا،و ان کان حال الغضب کان قذفا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الزوج ابتداء من غیر أن یتقدم منه قذف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ثلاثة علی المرأة بالزنا،قبلت شهادتهم و وجب علی المرأة الحد،و هو الظاهر من أحادیث أصحابنا،و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أیضا أن الثلاثة یحدون حد القذف و یلاعن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تقبل شهادة الزوج و الثلاثة هل یکونون قذفة؟و هل یحدون؟ فیه قولان،و أما الزوج فعند أبی إسحاق یکون قاذفا و علیه الحد،و ذکر أنه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الشهود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انتفی من نسب حمل بزوجته،جاز له أن یلاعن فی الحال قبل الوضع،و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و هو الأصح عندهم أنه لا یلاعن الا </w:t>
      </w:r>
    </w:p>
    <w:p>
      <w:pPr>
        <w:pStyle w:val="BookText"/>
        <w:rPr/>
      </w:pPr>
      <w:r>
        <w:rPr>
          <w:rFonts w:ascii="IRNazanin" w:hAnsi="IRNazanin" w:eastAsia="IRNazanin"/>
          <w:color w:val="111111"/>
          <w:sz w:val="28"/>
          <w:sz w:val="28"/>
          <w:szCs w:val="28"/>
          <w:rtl w:val="true"/>
          <w:lang w:bidi="fa-IR"/>
        </w:rPr>
        <w:t>بعد الوضع،و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زوجته،ثمَّ ادعی أنها أقرت بالزنا،و أقام شاهدین علی إقرارها،لم یثبت إقرارها إلا بأربعة شهود،و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یثبت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صحة ما اعتبرناه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ثبوت الإقرار و ما ذکروه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قذف امرأة و ادعی أنها کانت أمة أو مشرکة حال القذف و أنکرت ذلک،فالقول قوله مع یمینه،لأن الأصل براءة الذمة،و هو أحد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قولها،و لو قلنا بذلک کان قویا،لأن الأصل أن الدار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امرأة و طالبت الحد،فقال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بینة غائبة أمهلونی حتی تحضر،فإنه لا یمهل فیه و یقام علیه الحد،لأنه لا دلالة علی وجوب التأجیل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یؤجل یوما أو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یؤجل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حد القذف بشهادة علی شهادة و لا بکتاب قاض الی قاض،و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التوکیل فی استیفاء حدود الادمیین مع حضور من له الحد یجوز بلا خلاف،فاما مع غیبته فإنه یجوز أیضا عندنا،لأن الأصل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طرق،منهم من یقول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التوکیل قولا واحدا،و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قولا واحدا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و هنئ به،فقال المهنی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 اللّه لک فی </w:t>
      </w:r>
    </w:p>
    <w:p>
      <w:pPr>
        <w:pStyle w:val="BookText"/>
        <w:rPr/>
      </w:pPr>
      <w:r>
        <w:rPr>
          <w:rFonts w:ascii="IRNazanin" w:hAnsi="IRNazanin" w:eastAsia="IRNazanin"/>
          <w:color w:val="111111"/>
          <w:sz w:val="28"/>
          <w:sz w:val="28"/>
          <w:szCs w:val="28"/>
          <w:rtl w:val="true"/>
          <w:lang w:bidi="fa-IR"/>
        </w:rPr>
        <w:t>مولودک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خلفا منک،فقال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آمین،أو أجاب اللّه دعاک،فإنه یکون ذلک إقرارا یبطل به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علیک،أو أحسن اللّه جزاک،لم یبطل النفی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یقوی عندی،لأنه یحتمل للرضا بالولد،و محتمل للمکافأة بالدعاء من غیر رضا بالولد،و یخالف الأول،لأن الدعاء هناک کان بالولد و اجابته کذلک دلالة علی الرضا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النفی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روایات أصحابنا أن الأمة لا تصیر فراشا بالوطئ،و لا یلحق به الولد إلزاما،بل الأمر الیه ان شاء أقر به،و ان شاء لم یقر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وطأها،ثمَّ جائت بعد ذلک بولد لوقت،یمکن أن یکون منه بأن یمضی علیه ستة أشهر فصاعدا لزمه الولد،لأنها تصیر فراشا بالوطئ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متی ما ملک الرجل أمة و وطأها سنین ثمَّ جائت بولد،فإنه یکون مملوکا لا یثبت نسبه منه الا بعد أن یقر بالولد،فیقول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الولد منی،فحینئذ یصیر ولده باعترافه،فاذا اعترف بالولد و لحقه نسبه صارت فراشا له،فإذا أتت بعد ذلک بولد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المحصلین أنه لا یثبت اللعان بین الرجل و أمته،و لا ینفی ولدها باللعان،و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نفی ولد الأمة باللعان،و دفع أصحابه هذه الحکایة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اللعان بین الزوجین قبل الدخول،و خالف جمیع الفقهاء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باب لحوق الأولاد إمکان الوطی،و لا یکفی التمکین فقط و قدرته،و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قدرته و تمکینه من الوطی،و إمکان الوطی،و علی هذا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ثلاث مسائل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نکح رجل امرأته بحضرة القاضی و طلقها فی الحال ثلاثا،ثمَّ أتت بولد من حین العقد بستة أشهر،فإن الولد یلحقه و لا یمکنه نفیه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مشرقی بمغربیة،ثمَّ أتت بولد من حین العقد لستة أشهر، فإنه یلحقه،و ان کان العلم حاصلا أنه لا یمکن وطئها بعد العقد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رجل بامرأة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غاب عنها و انقطع خبره،فقیل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مات فاعتدت و انقضت عدتها،و تزوجت برجل فأولدها أولادا،ثمَّ عاد الزوج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الأولاد کلهم للأول و لا شیء للثانی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مذهبنا انا ننفی عنه الولد بوجود اللعان من جهته و ان جوزنا أن یکون منه،فمع حصول العلم بأن الولد لیس منه أولی أن تنفیه عنه</w:t>
      </w:r>
      <w:r>
        <w:rPr>
          <w:rFonts w:eastAsia="IRNazanin" w:cs="IRNazanin"/>
          <w:color w:val="111111"/>
          <w:sz w:val="28"/>
          <w:szCs w:val="28"/>
          <w:rtl w:val="true"/>
          <w:lang w:bidi="fa-IR"/>
        </w:rPr>
        <w:t xml:space="preserve">. </w:t>
      </w:r>
      <w:bookmarkStart w:id="632" w:name="pg14037_168303"/>
    </w:p>
    <w:p>
      <w:pPr>
        <w:pStyle w:val="Heading2"/>
        <w:numPr>
          <w:ilvl w:val="1"/>
          <w:numId w:val="1"/>
        </w:numPr>
        <w:rPr/>
      </w:pPr>
      <w:bookmarkStart w:id="633" w:name="__RefHeading___Toc3056104_3381743652"/>
      <w:bookmarkStart w:id="634" w:name="_Toc250"/>
      <w:bookmarkEnd w:id="632"/>
      <w:bookmarkEnd w:id="633"/>
      <w:r>
        <w:rPr>
          <w:rtl w:val="true"/>
        </w:rPr>
        <w:t>کتاب العدد</w:t>
      </w:r>
      <w:bookmarkEnd w:id="634"/>
    </w:p>
    <w:p>
      <w:pPr>
        <w:pStyle w:val="Heading3"/>
        <w:numPr>
          <w:ilvl w:val="2"/>
          <w:numId w:val="1"/>
        </w:numPr>
        <w:rPr/>
      </w:pPr>
      <w:bookmarkStart w:id="635" w:name="__RefHeading___Toc3056106_3381743652"/>
      <w:bookmarkStart w:id="636" w:name="_Toc251"/>
      <w:bookmarkEnd w:id="635"/>
      <w:r>
        <w:rPr>
          <w:rtl w:val="true"/>
        </w:rPr>
        <w:t>عدة التی لا تحیض</w:t>
      </w:r>
      <w:bookmarkEnd w:id="6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من روایات أصحابنا أن التی لم تحض و مثلها لا تحیض و الایسة من المحیض و مثلها لا تحیض،لا عدة علیهما من طلاق،و ان کانت مدخولا بها،و خالف جمیع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علیها العدة بالشهور،و به قال قوم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الأول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یَئِسْنَ مِنَ الْمَحِیضِ مِنْ نِسائِکُمْ إِنِ ارْتَبْتُمْ فَعِدَّتُهُنَّ ثَلاثَةُ أَشْهُرٍ</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فشرط الارتیاب فی إیجاب العدة ثلاثة أشهر، و الریبة لا یکون الا فیمن تحیض مثلها</w:t>
      </w:r>
      <w:r>
        <w:rPr>
          <w:rFonts w:eastAsia="IRNazanin" w:cs="IRNazanin"/>
          <w:color w:val="111111"/>
          <w:sz w:val="28"/>
          <w:szCs w:val="28"/>
          <w:rtl w:val="true"/>
          <w:lang w:bidi="fa-IR"/>
        </w:rPr>
        <w:t>.</w:t>
      </w:r>
    </w:p>
    <w:p>
      <w:pPr>
        <w:pStyle w:val="Heading3"/>
        <w:numPr>
          <w:ilvl w:val="2"/>
          <w:numId w:val="1"/>
        </w:numPr>
        <w:rPr/>
      </w:pPr>
      <w:bookmarkStart w:id="637" w:name="__RefHeading___Toc3056108_3381743652"/>
      <w:bookmarkStart w:id="638" w:name="_Toc252"/>
      <w:bookmarkEnd w:id="637"/>
      <w:r>
        <w:rPr>
          <w:rtl w:val="true"/>
        </w:rPr>
        <w:t>الأقراء هی الأطهار</w:t>
      </w:r>
      <w:bookmarkEnd w:id="6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الأقراء هی الأطهار،و به قال عبد اللّه بن عمر،و زید بن ثابت،و عائشة،و الفقهاء السبعة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التابعین الزهری،و ربیعة،و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غیرهم 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الحیض،و رووه عن علی علیه السّلام،و عن عمر و ابن مسعود،و ابن عباس،و به قال أهل البصرة الحسن البصری،و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الأظهر عندی قول </w:t>
      </w:r>
      <w:bookmarkStart w:id="639" w:name="pg14037_168304"/>
    </w:p>
    <w:p>
      <w:pPr>
        <w:pStyle w:val="BookText"/>
        <w:rPr/>
      </w:pPr>
      <w:bookmarkEnd w:id="639"/>
      <w:r>
        <w:rPr>
          <w:rFonts w:ascii="IRNazanin" w:hAnsi="IRNazanin" w:eastAsia="IRNazanin"/>
          <w:color w:val="111111"/>
          <w:sz w:val="28"/>
          <w:sz w:val="28"/>
          <w:szCs w:val="28"/>
          <w:rtl w:val="true"/>
          <w:lang w:bidi="fa-IR"/>
        </w:rPr>
        <w:t>زید بن ثابت أنها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أحسن أن أفتی فی هذه المسألة بشیء مع اختلاف الصحابة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السّلام قال لفاطمة بنت أبی حبیش صلی أیام أقرائک یعنی أیام طهرک و القرء فی اللغة لفظة مشترکة بین الطهر و الحیض،و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عبارة عن جمیع الدم بین الحیضتین مأخوذة من قرأت الماء فی الحوض إذا جمعته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لاقبال ما کان إقباله معتادا،و ادبار ما کان إدباره معتادا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النجم إذا طلع،لان طلوعه معتاد،و أقرأ النجم إذا غاب،لان غیبوبته معتادة،یسمی کل واحد من الحیض و الطهر قرءا،لان غیبتهما معتادة و إذا کان اللفظ فی ذلک مشترکا رجعنا فی البیان الی الشرع</w:t>
      </w:r>
      <w:r>
        <w:rPr>
          <w:rFonts w:eastAsia="IRNazanin" w:cs="IRNazanin"/>
          <w:color w:val="111111"/>
          <w:sz w:val="28"/>
          <w:szCs w:val="28"/>
          <w:rtl w:val="true"/>
          <w:lang w:bidi="fa-IR"/>
        </w:rPr>
        <w:t>.</w:t>
      </w:r>
    </w:p>
    <w:p>
      <w:pPr>
        <w:pStyle w:val="Heading3"/>
        <w:numPr>
          <w:ilvl w:val="2"/>
          <w:numId w:val="1"/>
        </w:numPr>
        <w:rPr/>
      </w:pPr>
      <w:bookmarkStart w:id="640" w:name="__RefHeading___Toc3056110_3381743652"/>
      <w:bookmarkStart w:id="641" w:name="_Toc253"/>
      <w:bookmarkEnd w:id="640"/>
      <w:r>
        <w:rPr>
          <w:rtl w:val="true"/>
        </w:rPr>
        <w:t>انقضاء العدة</w:t>
      </w:r>
      <w:bookmarkEnd w:id="6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الدم من الحیضة الثالثة،فقد انقضت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تنقضی حتی یمضی الدم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یمکن أن ینقضی به عدد ذوات الأقراء ستة و عشرون یوما و لحظتان،لما دللنا علیه من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الأقراء هی الأطهار،و أن أقل الحیض ثلاثة أیام و أقل الطهر عشرة أیام،فإذا ثبت ذلک فاذا طلقها قبل حیضها بلحظة،ثمَّ حاضت ثلاثة أیام،ثمَّ طهرت عشرة أیام،ثمَّ حاضت ثلاثة أیام،ثمَّ طهرت عشرة أیام،ثمَّ رأت الدم لحظة،فقد مضی ثلاثة أقراء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یمکن ذلک اثنان و ثلاثون یوما و لحظتان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42" w:name="pg14037_168305"/>
    </w:p>
    <w:p>
      <w:pPr>
        <w:pStyle w:val="BookText"/>
        <w:rPr/>
      </w:pPr>
      <w:bookmarkEnd w:id="642"/>
      <w:r>
        <w:rPr>
          <w:rFonts w:ascii="IRNazanin" w:hAnsi="IRNazanin" w:eastAsia="IRNazanin"/>
          <w:color w:val="111111"/>
          <w:sz w:val="28"/>
          <w:sz w:val="28"/>
          <w:szCs w:val="28"/>
          <w:rtl w:val="true"/>
          <w:lang w:bidi="fa-IR"/>
        </w:rPr>
        <w:t>أقل ذلک تسعة و ثلاثون یوما،لأن أقل الحیض ثلاثة أیام،و أقل الطهر خمسة عشر یوما عندهما و الأقراء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ستون یوما و لحظة،لأنه یعتبر أکثر الحیض و أقل الطهر،و أکثر الحیض عنده عشرة أیام،و أقل الطهر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علیه أصحابنا و روایاتهم تنطق به أن المطلقة إذا مرت بها ثلاثة أشهر بیض لا تری فیها الدم،فقد انقضت عدتها بالشهور،فإن رأت الدم قبل ذلک ثمَّ ارتفع دمها صبرت تسعة أشهر،ثمَّ تستأنف العدة ثلاثة أشهر،و ان رأت الدم الثانی قبل ذلک صبرت تمام السنة،ثمَّ تعتد بعده بثلاثة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ارتفع حیضها لعارض من مرض أو رضاع،لا یعتد بالشهور، بل تعتد بالأقراء و ان طالت،و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إجماع و ان ارتفع حیضها لغیر عارض ففی قوله القدیم تتربص الی أن تعلم براءة رحمها،ثمَّ تعتد عدة الایسات و روی ذلک عن عمر،و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 أبدا حتی تیأس من الحیض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تعتد بالشهور،و هو الصحیح عندهم،و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ابن مسعود</w:t>
      </w:r>
      <w:r>
        <w:rPr>
          <w:rFonts w:eastAsia="IRNazanin" w:cs="IRNazanin"/>
          <w:color w:val="111111"/>
          <w:sz w:val="28"/>
          <w:szCs w:val="28"/>
          <w:rtl w:val="true"/>
          <w:lang w:bidi="fa-IR"/>
        </w:rPr>
        <w:t>.</w:t>
      </w:r>
    </w:p>
    <w:p>
      <w:pPr>
        <w:pStyle w:val="Heading3"/>
        <w:numPr>
          <w:ilvl w:val="2"/>
          <w:numId w:val="1"/>
        </w:numPr>
        <w:rPr/>
      </w:pPr>
      <w:bookmarkStart w:id="643" w:name="__RefHeading___Toc3056112_3381743652"/>
      <w:bookmarkStart w:id="644" w:name="_Toc254"/>
      <w:bookmarkEnd w:id="643"/>
      <w:r>
        <w:rPr>
          <w:rtl w:val="true"/>
        </w:rPr>
        <w:t>موت الصبی الصغیر</w:t>
      </w:r>
      <w:bookmarkEnd w:id="6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صغیر امرأة فمات عنها،لزمها عدة الوفاة أربعة أشهر و عشرا،سواء کانت حاملا أو حائلا،و سواء ظهر بها الحمل بعد وفاة الزوج،أو کان موجودا حال وفاته،و به قال مالک بن أنس،و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ظهر الحمل بعد الوفاة أعتدت بالشهور،و ان کان موجودا حال الوفاة أعتدت عنه بوضعه</w:t>
      </w:r>
      <w:r>
        <w:rPr>
          <w:rFonts w:eastAsia="IRNazanin" w:cs="IRNazanin"/>
          <w:color w:val="111111"/>
          <w:sz w:val="28"/>
          <w:szCs w:val="28"/>
          <w:rtl w:val="true"/>
          <w:lang w:bidi="fa-IR"/>
        </w:rPr>
        <w:t xml:space="preserve">. </w:t>
      </w:r>
      <w:bookmarkStart w:id="645" w:name="pg14037_168306"/>
    </w:p>
    <w:p>
      <w:pPr>
        <w:pStyle w:val="BookText"/>
        <w:rPr/>
      </w:pPr>
      <w:bookmarkEnd w:id="645"/>
      <w:r>
        <w:rPr>
          <w:rFonts w:ascii="IRNazanin" w:hAnsi="IRNazanin" w:eastAsia="IRNazanin"/>
          <w:color w:val="111111"/>
          <w:sz w:val="28"/>
          <w:sz w:val="28"/>
          <w:szCs w:val="28"/>
          <w:rtl w:val="true"/>
          <w:lang w:bidi="fa-IR"/>
        </w:rPr>
        <w:t>یدل علی مذهبنا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المتوفی عنها زوجها عندنا أبعد الأجلین إذا کانت حاملا من الشهور بوضع الحمل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وضعت قبل الأشهر الأربعة لم تنقض عدتها،فهذا الفرع یسقط عنا،لأنه خلاف من اعتبر فی انقضاء عدتها الوضع</w:t>
      </w:r>
      <w:r>
        <w:rPr>
          <w:rFonts w:eastAsia="IRNazanin" w:cs="IRNazanin"/>
          <w:color w:val="111111"/>
          <w:sz w:val="28"/>
          <w:szCs w:val="28"/>
          <w:rtl w:val="true"/>
          <w:lang w:bidi="fa-IR"/>
        </w:rPr>
        <w:t>.</w:t>
      </w:r>
    </w:p>
    <w:p>
      <w:pPr>
        <w:pStyle w:val="Heading3"/>
        <w:numPr>
          <w:ilvl w:val="2"/>
          <w:numId w:val="1"/>
        </w:numPr>
        <w:rPr/>
      </w:pPr>
      <w:bookmarkStart w:id="646" w:name="__RefHeading___Toc3056114_3381743652"/>
      <w:bookmarkStart w:id="647" w:name="_Toc255"/>
      <w:bookmarkEnd w:id="646"/>
      <w:r>
        <w:rPr>
          <w:rtl w:val="true"/>
        </w:rPr>
        <w:t>المعتدة بالشهور یعتد بالأهلة</w:t>
      </w:r>
      <w:bookmarkEnd w:id="6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المعتدة بالشهور سقط إذا طلقت فی أول الشهر أعتدت بالأهلة بلا خلاف،و ان طلقت فی وسط الشهر سقط اعتبار الهلال فی هذا الشهر و احتسب بالعدة،فیعتبر قدر ما بقی من الشهر،و تعتبر بعده هلالین،ثمَّ یتمم من الشهر الرابع ثلاثین و تلفق الساعات و الانصاف،و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تلفق الأیام التامة،و لا تلفق الانصاف و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ما فاتها من الشهر،فیحصل الخلاف بیننا و بینه إذا کان الشهر ناقصا و مضی عشرون یوما عندنا أنه یحسب ما بقی و هی تسعة و تضم إلیه أحد و عشرون،و عنده تقضی ما مضی و هو عشرون یوما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محمد ابن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بعض الشهر سقط اعتبار الأهلة فی الشهور کلها،و تحتسب جمیع العدة بالعدد تسعون یوما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علی المسألة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و هذا یدل علی بطلان قول من اعتبر العدد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اعتبر الهلال فی الأول،فقوله قوی لظاهر الآیة،لکن اعتبرنا فی الشهر الأول العدد لطریقة الاحتیاط</w:t>
      </w:r>
      <w:r>
        <w:rPr>
          <w:rFonts w:eastAsia="IRNazanin" w:cs="IRNazanin"/>
          <w:color w:val="111111"/>
          <w:sz w:val="28"/>
          <w:szCs w:val="28"/>
          <w:rtl w:val="true"/>
          <w:lang w:bidi="fa-IR"/>
        </w:rPr>
        <w:t xml:space="preserve">. </w:t>
      </w:r>
      <w:bookmarkStart w:id="648" w:name="pg14037_168307"/>
    </w:p>
    <w:p>
      <w:pPr>
        <w:pStyle w:val="Heading3"/>
        <w:numPr>
          <w:ilvl w:val="2"/>
          <w:numId w:val="1"/>
        </w:numPr>
        <w:rPr/>
      </w:pPr>
      <w:bookmarkStart w:id="649" w:name="__RefHeading___Toc3056116_3381743652"/>
      <w:bookmarkStart w:id="650" w:name="_Toc256"/>
      <w:bookmarkEnd w:id="648"/>
      <w:bookmarkEnd w:id="649"/>
      <w:r>
        <w:rPr>
          <w:rtl w:val="true"/>
        </w:rPr>
        <w:t>عدة الحامل بتوأمین</w:t>
      </w:r>
      <w:bookmarkEnd w:id="6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و هی حامل،فولدت توأمین بینهما أقل من ستة أشهر،فإن عدتها لا تنقضی حتی تضع الثانی منهما،بدلالة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یَضَعْنَ حَمْلَهُنَّ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تنقضی عدتها بوضع الأول،و قد روی أصحابنا أنها تبین بوضع الأول،غیر أنها لا تحل للأزواج حتی تضع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الأول</w:t>
      </w:r>
      <w:r>
        <w:rPr>
          <w:rFonts w:eastAsia="IRNazanin" w:cs="IRNazanin"/>
          <w:color w:val="111111"/>
          <w:sz w:val="28"/>
          <w:szCs w:val="28"/>
          <w:rtl w:val="true"/>
          <w:lang w:bidi="fa-IR"/>
        </w:rPr>
        <w:t>.</w:t>
      </w:r>
    </w:p>
    <w:p>
      <w:pPr>
        <w:pStyle w:val="Heading3"/>
        <w:numPr>
          <w:ilvl w:val="2"/>
          <w:numId w:val="1"/>
        </w:numPr>
        <w:rPr/>
      </w:pPr>
      <w:bookmarkStart w:id="651" w:name="__RefHeading___Toc3056118_3381743652"/>
      <w:bookmarkStart w:id="652" w:name="_Toc257"/>
      <w:bookmarkEnd w:id="651"/>
      <w:r>
        <w:rPr>
          <w:rtl w:val="true"/>
        </w:rPr>
        <w:t>إتیانها بالولد بعد الاعتداد</w:t>
      </w:r>
      <w:bookmarkEnd w:id="6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و أعتدت،ثمَّ أتت بولد لأکثر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ستة أشهر من وقت انقضاء العدة لم یلحق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باقی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به لأقل من أربع سنین و أکثر من ستة أشهر من وقت الطلاق لحق به</w:t>
      </w:r>
      <w:r>
        <w:rPr>
          <w:rFonts w:eastAsia="IRNazanin" w:cs="IRNazanin"/>
          <w:color w:val="111111"/>
          <w:sz w:val="28"/>
          <w:szCs w:val="28"/>
          <w:rtl w:val="true"/>
          <w:lang w:bidi="fa-IR"/>
        </w:rPr>
        <w:t>.</w:t>
      </w:r>
    </w:p>
    <w:p>
      <w:pPr>
        <w:pStyle w:val="Heading3"/>
        <w:numPr>
          <w:ilvl w:val="2"/>
          <w:numId w:val="1"/>
        </w:numPr>
        <w:rPr/>
      </w:pPr>
      <w:bookmarkStart w:id="653" w:name="__RefHeading___Toc3056120_3381743652"/>
      <w:bookmarkStart w:id="654" w:name="_Toc258"/>
      <w:bookmarkEnd w:id="653"/>
      <w:r>
        <w:rPr>
          <w:rtl w:val="true"/>
        </w:rPr>
        <w:t>مجرد الخلوة یوجب العدة</w:t>
      </w:r>
      <w:bookmarkEnd w:id="6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خلا بها و لم یدخل بها لم تجب علیها العدة، و لا تجب لها المهر علی أکثر روایات أصحابنا ان کان هناک ما یعتبر به عدم الوطی بان تکون المرأة بکرا فتوجد بحالها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ثیبا حکم فی الظاهر بالإصابة و لا یحل لها جمیع الصداق الا بالوطئ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الخلوة کالاصابة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الخلوة التامة یرجح بها قول من یدعی الإصابة من الزوجین،و هی ما تکون فی بیت الرجل،و غیر التامة لا یحکم بها،و هی ما کانت فی بیت المرأة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للخلوة تأثیر و اختلف أصحابه فی معناه،فقال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أنها بمنزلة الإصابة،مثل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أراد بذلک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یرجح بها قول من یدعی الإصابة،و لا یستقر بها </w:t>
      </w:r>
      <w:bookmarkStart w:id="655" w:name="pg14037_168308"/>
    </w:p>
    <w:p>
      <w:pPr>
        <w:pStyle w:val="BookText"/>
        <w:rPr/>
      </w:pPr>
      <w:bookmarkEnd w:id="655"/>
      <w:r>
        <w:rPr>
          <w:rFonts w:ascii="IRNazanin" w:hAnsi="IRNazanin" w:eastAsia="IRNazanin"/>
          <w:color w:val="111111"/>
          <w:sz w:val="28"/>
          <w:sz w:val="28"/>
          <w:szCs w:val="28"/>
          <w:rtl w:val="true"/>
          <w:lang w:bidi="fa-IR"/>
        </w:rPr>
        <w:t>المهر،و هو المذهب عندهم</w:t>
      </w:r>
      <w:r>
        <w:rPr>
          <w:rFonts w:eastAsia="IRNazanin" w:cs="IRNazanin"/>
          <w:color w:val="111111"/>
          <w:sz w:val="28"/>
          <w:szCs w:val="28"/>
          <w:rtl w:val="true"/>
          <w:lang w:bidi="fa-IR"/>
        </w:rPr>
        <w:t>.</w:t>
      </w:r>
    </w:p>
    <w:p>
      <w:pPr>
        <w:pStyle w:val="Heading3"/>
        <w:numPr>
          <w:ilvl w:val="2"/>
          <w:numId w:val="1"/>
        </w:numPr>
        <w:rPr/>
      </w:pPr>
      <w:bookmarkStart w:id="656" w:name="__RefHeading___Toc3056122_3381743652"/>
      <w:bookmarkStart w:id="657" w:name="_Toc259"/>
      <w:bookmarkEnd w:id="656"/>
      <w:r>
        <w:rPr>
          <w:rtl w:val="true"/>
        </w:rPr>
        <w:t>ابتداء عدة الوفاة</w:t>
      </w:r>
      <w:bookmarkEnd w:id="6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عنها و هو غائب عنها و بلغها الخبر،فعلیها العدة من یوم یبلغها،و به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الی أن عدتها من یوم مات سواء بلغها بخبر واحد أو متواتر،و به قال ابن عمر،و ابن عباس،و ابن مسعود و عطاء،و الزهری،و الثوری،و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ثبت ذلک بالبینة،فالعدة من حین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ثبت بالخبر و السماع،فمن حین الخبر</w:t>
      </w:r>
      <w:r>
        <w:rPr>
          <w:rFonts w:eastAsia="IRNazanin" w:cs="IRNazanin"/>
          <w:color w:val="111111"/>
          <w:sz w:val="28"/>
          <w:szCs w:val="28"/>
          <w:rtl w:val="true"/>
          <w:lang w:bidi="fa-IR"/>
        </w:rPr>
        <w:t>.</w:t>
      </w:r>
    </w:p>
    <w:p>
      <w:pPr>
        <w:pStyle w:val="Heading3"/>
        <w:numPr>
          <w:ilvl w:val="2"/>
          <w:numId w:val="1"/>
        </w:numPr>
        <w:rPr/>
      </w:pPr>
      <w:bookmarkStart w:id="658" w:name="__RefHeading___Toc3056124_3381743652"/>
      <w:bookmarkStart w:id="659" w:name="_Toc260"/>
      <w:bookmarkEnd w:id="658"/>
      <w:r>
        <w:rPr>
          <w:rtl w:val="true"/>
        </w:rPr>
        <w:t>عدة الأمة</w:t>
      </w:r>
      <w:bookmarkEnd w:id="6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إذا طلقت و لم تکن حاملا فعدتها قرءان،و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الأمة من ذوات الشهور،فعدتها خمسة و 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عدتها شهران فی مقابلة حیضتین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و هو الصحیح عندهم أن عدتها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إذا طلقت ثمَّ أعتقت و هی فی عدتها،فان کان الطلاق رجعیا أکملت عدة الحرة،و ان کان بائنا أکملت عدة الأمة،و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بائنا أکملت عدة الأمة،و ان کان رجعیا فعلی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 ان کان رجعیا أکملت عدة حرة،و ان کان بائنا فعلی قولین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إذا کانت تحت عبد،فطلقها طلقة ثمَّ أعتقت، ثبت له علیها رجعة بلا خلاف و لها اختیار الفسخ،فان اختارت الفسخ بطل حق الرجعة بلا خلاف،و عندنا أنها تتم عدة الحرة ثلاثة أقراء،و به قال أبو إسحاق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تستأنف عدة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تبنی،و علی کم تبنی؟فیه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عدة الحرة</w:t>
      </w:r>
      <w:r>
        <w:rPr>
          <w:rFonts w:eastAsia="IRNazanin" w:cs="IRNazanin"/>
          <w:color w:val="111111"/>
          <w:sz w:val="28"/>
          <w:szCs w:val="28"/>
          <w:rtl w:val="true"/>
          <w:lang w:bidi="fa-IR"/>
        </w:rPr>
        <w:t xml:space="preserve">. </w:t>
      </w:r>
      <w:bookmarkStart w:id="660" w:name="pg14037_168309"/>
    </w:p>
    <w:p>
      <w:pPr>
        <w:pStyle w:val="Heading3"/>
        <w:numPr>
          <w:ilvl w:val="2"/>
          <w:numId w:val="1"/>
        </w:numPr>
        <w:rPr/>
      </w:pPr>
      <w:bookmarkStart w:id="661" w:name="__RefHeading___Toc3056126_3381743652"/>
      <w:bookmarkStart w:id="662" w:name="_Toc261"/>
      <w:bookmarkEnd w:id="660"/>
      <w:bookmarkEnd w:id="661"/>
      <w:r>
        <w:rPr>
          <w:rtl w:val="true"/>
        </w:rPr>
        <w:t>طلاق غیر المدخول بها و المدخول بها</w:t>
      </w:r>
      <w:bookmarkEnd w:id="6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ثمَّ خالعها ثمَّ تزوجها،ثمَّ طلقها قبل الدخول بها،فلا عدة علیها،و لها فی الحال أن یتزوج،بدلالة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لَکُمْ عَلَیْهِنَّ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 به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طلقة واحدة رجعیة،ثمَّ راجعها،ثمَّ طلقها بعد الدخول بها،فعلیها استئناف العدة بلا خلاف،و ان طلقها ثانیا قبل الدخول بها، فعلیها أیضا استئناف العدة،لأن العدة الأولی قد ارتفعت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دخل بها فعلی قولین،قال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یبنی،و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تستأنف،و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خالعها ثمَّ طلقها فإنها یبنی علی العدة الأولی قولا واحدا،و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تستأنف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علیها عدة لا مستأنفة و لا مبنیة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أنه إذا خالعها فقد انقطعت عصمتها،فلا یمکنه أن یطلقها ثانیا الا بعد العقد،فلا یتقدر ذلک علی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المسألة الأولی إجماع الفرقة،و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p>
    <w:p>
      <w:pPr>
        <w:pStyle w:val="Heading3"/>
        <w:numPr>
          <w:ilvl w:val="2"/>
          <w:numId w:val="1"/>
        </w:numPr>
        <w:rPr/>
      </w:pPr>
      <w:bookmarkStart w:id="663" w:name="__RefHeading___Toc3056128_3381743652"/>
      <w:bookmarkStart w:id="664" w:name="_Toc262"/>
      <w:bookmarkEnd w:id="663"/>
      <w:r>
        <w:rPr>
          <w:rtl w:val="true"/>
        </w:rPr>
        <w:t>عدة المتوفی عنها زوجها</w:t>
      </w:r>
      <w:bookmarkEnd w:id="66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المتوفی عنها زوجها إذا کانت حائلا أربعة أشهر و عشرة أیام بلا خلاف،و الاعتبار بالأیام لا باللیالی عندنا،فاذا غربت الشمس من الیوم العاشر انقضت العدة،و به قال جمیع الفقهاء،الا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تنقضی العدة بطلوع الفجر من الیوم العاشر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ما قلنا أن ما اعتبرناه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انقضاء عدتها به،و ما ذکره لیس علیه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اللیالی إذا أطلقت فإنما یراد بها لیالی بأیامها،فوجب حمل الکلام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المتوفی عنها زوجها إذا کانت حاملا أبعد الأجلین من وضع الحمل أو الأربعة الأشهر و عشرا،و به قال علی علیه السّلام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وضع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المسألة إجماع الفرقة 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و لم یفصل،فاذا وضعت قبل ذلک وجب علیها تمام ذلک بحکم الآیة،فاذا ثبت ذلک ثبتت المسألة الأخری لأنها مجمع علیها،و هو أنه إذا مضی بها الأشهر الأربعة و عشرة الأیام یجب علیها أن تنتظر وضع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لا نفقة لها علی حال،سواء کانت حاملا أو حائلا بلا خلاف،الا أن أصحابنا رووا أنها إذا کانت حاملا أنفق علیها من نصیب ولدها الذی فی جوفها،و لم یذکر ذلک أحد من الفقهاء،و روی عن بعض الصحابة أن لها النفقة و لم یفصل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تعتد أربعة أشهر و عشرا،حاضت فیها أو لم تحض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عادتها أن تحیض فی کل خمسة عشر شهرا دفعة،فإنها تعتد بالشهور و لا تراعی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عادتها أن تحیض فی کل </w:t>
      </w:r>
      <w:bookmarkStart w:id="665" w:name="pg14037_168311"/>
    </w:p>
    <w:p>
      <w:pPr>
        <w:pStyle w:val="BookText"/>
        <w:rPr/>
      </w:pPr>
      <w:bookmarkEnd w:id="665"/>
      <w:r>
        <w:rPr>
          <w:rFonts w:ascii="IRNazanin" w:hAnsi="IRNazanin" w:eastAsia="IRNazanin"/>
          <w:color w:val="111111"/>
          <w:sz w:val="28"/>
          <w:sz w:val="28"/>
          <w:szCs w:val="28"/>
          <w:rtl w:val="true"/>
          <w:lang w:bidi="fa-IR"/>
        </w:rPr>
        <w:t>شهر مرة و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شهرین مرة و احتبس حیضها،لم تنقض عدتها بشهور حتی یستبین أمرها</w:t>
      </w:r>
      <w:r>
        <w:rPr>
          <w:rFonts w:eastAsia="IRNazanin" w:cs="IRNazanin"/>
          <w:color w:val="111111"/>
          <w:sz w:val="28"/>
          <w:szCs w:val="28"/>
          <w:rtl w:val="true"/>
          <w:lang w:bidi="fa-IR"/>
        </w:rPr>
        <w:t>.</w:t>
      </w:r>
    </w:p>
    <w:p>
      <w:pPr>
        <w:pStyle w:val="Heading3"/>
        <w:numPr>
          <w:ilvl w:val="2"/>
          <w:numId w:val="1"/>
        </w:numPr>
        <w:rPr/>
      </w:pPr>
      <w:bookmarkStart w:id="666" w:name="__RefHeading___Toc3056130_3381743652"/>
      <w:bookmarkStart w:id="667" w:name="_Toc263"/>
      <w:bookmarkEnd w:id="666"/>
      <w:r>
        <w:rPr>
          <w:rtl w:val="true"/>
        </w:rPr>
        <w:t>حکم النفقة و السکنی</w:t>
      </w:r>
      <w:bookmarkEnd w:id="6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البائنة لا نفقة لها و لا سکنی،الا أن یکون حاملا و به قال عبد اللّه بن عباس،و جابر،و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تستحق النفقة و تستحق السکنی،و به قال ابن عمر،و ابن مسعود، و به قال الفقهاء السبعة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فقهاء الأمصار بأسرهم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النفقة و السکنی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 التی تحل إخراج المطلقة من بیت زوجها أن تشتم أهل الزوج و تؤذیهم و تبذو علیهم،و به قال ابن عباس،و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 أن تزنی فتخرج فتحد ثمَّ ترد الی موضعها،و به 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علیه السّلام أخرج فاطمة بنت قیس لما بذت علی ست أحمائها و شتمتهم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عنها زوجها لا تستحق النفقة بلا خلاف،و عندنا لا تستحق السکنی أیضا،و رووا ذلک عن علی علیه السّلام،و ابن عباس،و عائشة،و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تستحق السکنی،روی ذلک عن عمر،و عثمان،و ابن عمر، و ابن مسعود،و أم سلمة،و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أهل العلم،و هو أصح القولین عندهم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أحرمت المرأة بالحج،ثمَّ طلقها زوجها،و وجب </w:t>
      </w:r>
      <w:bookmarkStart w:id="668" w:name="pg14037_168312"/>
    </w:p>
    <w:p>
      <w:pPr>
        <w:pStyle w:val="BookText"/>
        <w:rPr/>
      </w:pPr>
      <w:bookmarkEnd w:id="668"/>
      <w:r>
        <w:rPr>
          <w:rFonts w:ascii="IRNazanin" w:hAnsi="IRNazanin" w:eastAsia="IRNazanin"/>
          <w:color w:val="111111"/>
          <w:sz w:val="28"/>
          <w:sz w:val="28"/>
          <w:szCs w:val="28"/>
          <w:rtl w:val="true"/>
          <w:lang w:bidi="fa-IR"/>
        </w:rPr>
        <w:t>علیها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الوقت ضیقا بحیث یخاف فوت الحج ان أقامت،فإنها تخرج و تقضی حجها،ثمَّ تعود فتقضی باقی العدة،بعد أن بقی علیها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الوقت واسعا،أو کانت محرمة بعمرة،فإنها تقیم و تقضی عدتها،ثمَّ تحج و تعتمر،و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تقیم و تعتد،و لا یجوز لها الخروج</w:t>
      </w:r>
      <w:r>
        <w:rPr>
          <w:rFonts w:eastAsia="IRNazanin" w:cs="IRNazanin"/>
          <w:color w:val="111111"/>
          <w:sz w:val="28"/>
          <w:szCs w:val="28"/>
          <w:rtl w:val="true"/>
          <w:lang w:bidi="fa-IR"/>
        </w:rPr>
        <w:t>.</w:t>
      </w:r>
    </w:p>
    <w:p>
      <w:pPr>
        <w:pStyle w:val="Heading3"/>
        <w:numPr>
          <w:ilvl w:val="2"/>
          <w:numId w:val="1"/>
        </w:numPr>
        <w:rPr/>
      </w:pPr>
      <w:bookmarkStart w:id="669" w:name="__RefHeading___Toc3056132_3381743652"/>
      <w:bookmarkStart w:id="670" w:name="_Toc264"/>
      <w:bookmarkEnd w:id="669"/>
      <w:r>
        <w:rPr>
          <w:rtl w:val="true"/>
        </w:rPr>
        <w:t>حکم الحداد</w:t>
      </w:r>
      <w:bookmarkEnd w:id="6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علیها الحداد فی جمیع العدة، و به قال جمیع الفقهاء إلا الشعبی،و الحسن البصری 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یلزمها الحداد فی جمیع العدة،و انما یلزمها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علیه السّلام لا تحل لامرأة تؤمن باللّه و الیوم الأخر أن تحد علی میت فوق ثلاث لیال الا علی زوج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بخلع،أو بطلاق ثلاث،أو فسخ لا تجب علیها الاحداد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الاحداد،و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سعید ابن المسیب،و ظاهر قوله الجدید أنه لا یجب علیها الاحداد و یستحب ذلک،و به قال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إذا کانت صغیرة تکون علیها الحداد بلا خلاف،و ینبغی لولیها أن یجنبها ما یجب علی الکبیرة اجتنابه فی الاحداد،و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احداد علیها</w:t>
      </w:r>
      <w:r>
        <w:rPr>
          <w:rFonts w:eastAsia="IRNazanin" w:cs="IRNazanin"/>
          <w:color w:val="111111"/>
          <w:sz w:val="28"/>
          <w:szCs w:val="28"/>
          <w:rtl w:val="true"/>
          <w:lang w:bidi="fa-IR"/>
        </w:rPr>
        <w:t xml:space="preserve">. </w:t>
      </w:r>
      <w:bookmarkStart w:id="671" w:name="pg14037_168313"/>
    </w:p>
    <w:p>
      <w:pPr>
        <w:pStyle w:val="BookText"/>
        <w:rPr/>
      </w:pPr>
      <w:bookmarkEnd w:id="671"/>
      <w:r>
        <w:rPr>
          <w:rFonts w:ascii="IRNazanin" w:hAnsi="IRNazanin" w:eastAsia="IRNazanin"/>
          <w:color w:val="111111"/>
          <w:sz w:val="28"/>
          <w:sz w:val="28"/>
          <w:szCs w:val="28"/>
          <w:rtl w:val="true"/>
          <w:lang w:bidi="fa-IR"/>
        </w:rPr>
        <w:t>و یدل علی المسألة عموم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فی وجوب الاحداد علی الزوجات،و طریقة الاحتیاط،و روی أن امرأة أتت إلی النبی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ابنتی توفی زوجها و قد اشتکت عینها أ فنکحلها؟فقال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تسألها هل هی کبیرة أم صغیرة؟ 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الذمیة إذا کانت تحت مسلم فمات عنها،وجب علیها عدة الوفاة بلا خلاف،و یلزمها الحداد،بدلالة عموم الاخبار،مثل قول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المتوفی عنها لا تختضب و لا تکتحل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الکافرة إذا کانت تحت کافر فمات عنها،وجب علیها العدة و الحداد،بدلالة عموم الاخبار،و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علیها و لا حداد</w:t>
      </w:r>
      <w:r>
        <w:rPr>
          <w:rFonts w:eastAsia="IRNazanin" w:cs="IRNazanin"/>
          <w:color w:val="111111"/>
          <w:sz w:val="28"/>
          <w:szCs w:val="28"/>
          <w:rtl w:val="true"/>
          <w:lang w:bidi="fa-IR"/>
        </w:rPr>
        <w:t>.</w:t>
      </w:r>
    </w:p>
    <w:p>
      <w:pPr>
        <w:pStyle w:val="Heading3"/>
        <w:numPr>
          <w:ilvl w:val="2"/>
          <w:numId w:val="1"/>
        </w:numPr>
        <w:rPr/>
      </w:pPr>
      <w:bookmarkStart w:id="672" w:name="__RefHeading___Toc3056134_3381743652"/>
      <w:bookmarkStart w:id="673" w:name="_Toc265"/>
      <w:bookmarkEnd w:id="672"/>
      <w:r>
        <w:rPr>
          <w:rtl w:val="true"/>
        </w:rPr>
        <w:t>اجتماع العدتین</w:t>
      </w:r>
      <w:bookmarkEnd w:id="6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تجتمع علی المرأة عدتان،فإنهما لا یتداخلان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تأتی بکل واحدة منهما علی الکمال،و به قال علی علیه السّلام،و عمر و عمر بن عبد العزیز،و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یتداخلان،و تعتد عدة واحدة منهما معا</w:t>
      </w:r>
      <w:r>
        <w:rPr>
          <w:rFonts w:eastAsia="IRNazanin" w:cs="IRNazanin"/>
          <w:color w:val="111111"/>
          <w:sz w:val="28"/>
          <w:szCs w:val="28"/>
          <w:rtl w:val="true"/>
          <w:lang w:bidi="fa-IR"/>
        </w:rPr>
        <w:t>.</w:t>
      </w:r>
    </w:p>
    <w:p>
      <w:pPr>
        <w:pStyle w:val="Heading3"/>
        <w:numPr>
          <w:ilvl w:val="2"/>
          <w:numId w:val="1"/>
        </w:numPr>
        <w:rPr/>
      </w:pPr>
      <w:bookmarkStart w:id="674" w:name="__RefHeading___Toc3056136_3381743652"/>
      <w:bookmarkStart w:id="675" w:name="_Toc266"/>
      <w:bookmarkEnd w:id="674"/>
      <w:r>
        <w:rPr>
          <w:rtl w:val="true"/>
        </w:rPr>
        <w:t>النکاح فی زمان العدة</w:t>
      </w:r>
      <w:bookmarkEnd w:id="6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نکحت المعتدة و وطأها الناکح،و هما جاهلان بتحریم الوطی،أو کان الواطئ جاهلا و المرأة عالمة،فلا حد علی الواطئ، و یلحقه النسب،و تحرم علیه علی التأبید،و روی ذلک عن عمر،و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له بعد انقضاء العدة،و به قال أهل العراق،و رووه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حکم وطئ کل شبهة تتعلق بفساد النسب،کالرجل یطأ زوجة غیره بشبهة أو أمته</w:t>
      </w:r>
      <w:r>
        <w:rPr>
          <w:rFonts w:eastAsia="IRNazanin" w:cs="IRNazanin"/>
          <w:color w:val="111111"/>
          <w:sz w:val="28"/>
          <w:szCs w:val="28"/>
          <w:rtl w:val="true"/>
          <w:lang w:bidi="fa-IR"/>
        </w:rPr>
        <w:t>.</w:t>
      </w:r>
    </w:p>
    <w:p>
      <w:pPr>
        <w:pStyle w:val="Heading3"/>
        <w:numPr>
          <w:ilvl w:val="2"/>
          <w:numId w:val="1"/>
        </w:numPr>
        <w:rPr/>
      </w:pPr>
      <w:bookmarkStart w:id="676" w:name="__RefHeading___Toc3056138_3381743652"/>
      <w:bookmarkStart w:id="677" w:name="_Toc267"/>
      <w:bookmarkEnd w:id="676"/>
      <w:r>
        <w:rPr>
          <w:rtl w:val="true"/>
        </w:rPr>
        <w:t>حکم عدة زوجة المفقود</w:t>
      </w:r>
      <w:bookmarkEnd w:id="67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المفقود الذی لا یعلم خبره،و لا یعرف أحی هو أم میت؟ تصبر أربع سنین،ثمَّ ترفع خبرها الی الامام،لینفذ من یتعرف خبر زوجها فی </w:t>
      </w:r>
      <w:bookmarkStart w:id="678" w:name="pg14037_168314"/>
    </w:p>
    <w:p>
      <w:pPr>
        <w:pStyle w:val="BookText"/>
        <w:rPr/>
      </w:pPr>
      <w:bookmarkEnd w:id="678"/>
      <w:r>
        <w:rPr>
          <w:rFonts w:ascii="IRNazanin" w:hAnsi="IRNazanin" w:eastAsia="IRNazanin"/>
          <w:color w:val="111111"/>
          <w:sz w:val="28"/>
          <w:sz w:val="28"/>
          <w:szCs w:val="28"/>
          <w:rtl w:val="true"/>
          <w:lang w:bidi="fa-IR"/>
        </w:rPr>
        <w:t>الافاق،فان عرف له خبر لم یکن لها طریق الی التزویج،فان لم یعرف له خبر أمر ولیه أن ینفق علیها،فإن أنفق فلا طریق لها الی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له ولی أمرها أن تعتد عدة المتوفی عنها زوجها،فاذا أعتدت ذلک حلت للأزواج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 أربع سنین،ثمَّ ترفع أمرها إلی الحاکم حتی یفرق بینهما،ثمَّ تعتد عدة المتوفی عنها زوجها و تحل للأزواج، روی ذلک عن عمر،و ابن عمر،و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مدة التربص یکون من حین الفقد و الغیبة و أصحابه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یکون من وقت ما یرفع أمرها الی الامام و یضرب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 انها تکون علی الزوجیة أبدا،لا تحل للأزواج الی أن تتیقن وفاته،و هو أصح القولین عندهم،و روی ذلک عن علی علیه السّلام،و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الکوفة بأسرهم ابن أبی لیلی،و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المفقود إذا أعتدت و تزوجت ثمَّ جاء الأول،فإنه لا سبیل له علیها و ان لم تکن قد تزوجت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خرجت من العدة،فهو أولی بها و هی زوجته،و به قال قوم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نصروا قوله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علیه عامة أصحابه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بانقضاء العدة تملک نفسها لا سبیل للزوج علیها،و ان کانت تزوجت فالثانی أولی بها و هی زوجته،هذا علی قوله ان حکم الحاکم ینفذ فی الظاهر،فإنها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الأول علی کل حال</w:t>
      </w:r>
      <w:r>
        <w:rPr>
          <w:rFonts w:eastAsia="IRNazanin" w:cs="IRNazanin"/>
          <w:color w:val="111111"/>
          <w:sz w:val="28"/>
          <w:szCs w:val="28"/>
          <w:rtl w:val="true"/>
          <w:lang w:bidi="fa-IR"/>
        </w:rPr>
        <w:t>.</w:t>
      </w:r>
    </w:p>
    <w:p>
      <w:pPr>
        <w:pStyle w:val="Heading3"/>
        <w:numPr>
          <w:ilvl w:val="2"/>
          <w:numId w:val="1"/>
        </w:numPr>
        <w:rPr/>
      </w:pPr>
      <w:bookmarkStart w:id="679" w:name="__RefHeading___Toc3056140_3381743652"/>
      <w:bookmarkStart w:id="680" w:name="_Toc268"/>
      <w:bookmarkEnd w:id="679"/>
      <w:r>
        <w:rPr>
          <w:rtl w:val="true"/>
        </w:rPr>
        <w:t>عدة الإماء</w:t>
      </w:r>
      <w:bookmarkEnd w:id="68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المدبرة إذا مات عنها سیدها أعتدت أربعة أشهر و عشرا </w:t>
      </w:r>
    </w:p>
    <w:p>
      <w:pPr>
        <w:pStyle w:val="BookText"/>
        <w:rPr/>
      </w:pPr>
      <w:r>
        <w:rPr>
          <w:rFonts w:ascii="IRNazanin" w:hAnsi="IRNazanin" w:eastAsia="IRNazanin"/>
          <w:color w:val="111111"/>
          <w:sz w:val="28"/>
          <w:sz w:val="28"/>
          <w:szCs w:val="28"/>
          <w:rtl w:val="true"/>
          <w:lang w:bidi="fa-IR"/>
        </w:rPr>
        <w:t>فإن أعتقها فی حال حیاته ثمَّ مات عنها،أعتدت بثلاثة أقراء،و به قال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المدبر لا عدة علیها بموت سیدها و لا استبراء،فأما أم الولد فإنها تعتد بثلاثة أقراء،سواء مات عنها سیدها أو أعتقها فی حال حیاته، و لا یجب علیها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المدبرة و أم الولد و المعتقة فی حال الحیاة إذا مات عنها سیدها استبرأت بقرء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المشتراة و المسبیة تعتدان بقرءین و هما طهران و روی حیضة بین طهرین،و معناهما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أو متقارب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تستبرءان بقرء واحد،و هل هو طهر أو حیض؟فیه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الأمة المسبیة و المشتراة من ذوات الشهور استبرأت بخمسة و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تستبرئ بطهر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و هو الأظهر عندهم تستبرئ بثلاثة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إذا زوجها سیدها من غیره ثمَّ مات زوجها وجب علیها أن تعتد أربعة أشهر و عشرة أیام،سواء مات سیدها فی أثناء ذلک العدة أو لم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شهران و خمس لیال فان مات سیدها فی أثناء عدتها،فهل یکمل عدة الحرة؟فیه قولان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أمة بابتیاع،فان کان وطأها البائع،فلا یحل للمشتری وطیها إلا بعد الاستبراء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إذا أراد المشتری تزویجها،لم </w:t>
      </w:r>
    </w:p>
    <w:p>
      <w:pPr>
        <w:pStyle w:val="BookText"/>
        <w:rPr/>
      </w:pPr>
      <w:r>
        <w:rPr>
          <w:rFonts w:ascii="IRNazanin" w:hAnsi="IRNazanin" w:eastAsia="IRNazanin"/>
          <w:color w:val="111111"/>
          <w:sz w:val="28"/>
          <w:sz w:val="28"/>
          <w:szCs w:val="28"/>
          <w:rtl w:val="true"/>
          <w:lang w:bidi="fa-IR"/>
        </w:rPr>
        <w:t>یجز له ذلک الا بعد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أراد أن یعتقها،ثمَّ یتزوجها قبل الاستبراء،لم یکن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استبرأها و وطأها،ثمَّ أراد أن یتزوجها قبل الاستبراء لم یجز،و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یتزوجها قبل الاستبراء،و یجوز أن یعتقها و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أمة ممن لم یطأها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امرأة أو صبی لا تجامع مثله،أو عنین،أو رجل وطأها ثمَّ استبرأها،روی أصحابنا جواز وطئها قبل الاستبراء و رووا أنه لا یجوز الا بعد الاستبراء،و هو الأحوط،و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تزویجها فإنه یجوز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أمة بابتیاع،أو هبة،أو إرث،أو استغنام،لم یجز له وطیها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الاستبراء،صغیرة کانت أو کبیرة،بکرا کانت أو ثیبة،إلا إذا کانت فی سن من لا تحیض مثلها من صغر أو کبر،و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لم یستثن ما استثنیناه،و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ان کانت ممن یوطأ مثلها وجب ذلک،و ان کانت ممن لم یوطأ مثلها فلا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 إلی أنه ان کانت لا یحمل مثلها فلا استبراء،و الا فیجب استبراءها،و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داود و أهل الظاهر إلی أنه ان کانت ثیبا وجب الاستبراء،و ان کانت بکرا فلا یجب الاستبراء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جاریة من غیره،ثمَّ استقال المشتری فأقاله،فإن کان قد قبضها إیاه وجب علیه الاستبراء،و ان لم یکن قبضها لم یجب علیه ذلک، </w:t>
      </w:r>
    </w:p>
    <w:p>
      <w:pPr>
        <w:pStyle w:val="BookText"/>
        <w:rPr/>
      </w:pPr>
      <w:r>
        <w:rPr>
          <w:rFonts w:ascii="IRNazanin" w:hAnsi="IRNazanin" w:eastAsia="IRNazanin"/>
          <w:color w:val="111111"/>
          <w:sz w:val="28"/>
          <w:sz w:val="28"/>
          <w:szCs w:val="28"/>
          <w:rtl w:val="true"/>
          <w:lang w:bidi="fa-IR"/>
        </w:rPr>
        <w:t>لأن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استحسانا،و القیاس یقتضی أن علیه الاستبراء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الاستبراء علی کل حال،قبض أو لم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ملکها جاز له التلذذ بمباشرتها و وطئها فیما دون الفرج،سواء کانت مشتراة أو مسبیة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مشتراة لا یجوز شیء من ذلک علی کل حال،لأنه لا یأمن أن یکون حاملا فیکون أم ولد،و ان کانت مسبیة ففیه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المذهب أنه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أمة حاملا،کره له وطئها قبل أربعة أشهر و عشرة أیام،فإذا مضی ذلک لم یکره وطئها فی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وطئها حتی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عجزت المکاتبة عن أداء ثمنها و فسخ السید العقد،عادت الی ملکه و حل له وطئها بغیر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ارتد السید أو الأمة،فإنها تحرم علیه،فاذا عاد إلی الإسلام حلت له و لا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زوجها من غیره و طلقها الزوج قبل الدخول بها،حلت له بلا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طلقها بعد الدخول،لم یحل له الا بعد الاستبراء بالعدة،و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قال فی المزوجة تحل بلا 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فی هذه المواضع کلها الا بعد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الأمة المزوجة بعد الدخول بها،لزمها عدة الزوجیة و أغنی ذلک عن استبراء ثان،لأن الأصل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أمة مجوسیة و استبرأها و أسلمت،اعتد بذلک الاستبراء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الاستبراء ثانیا</w:t>
      </w:r>
      <w:r>
        <w:rPr>
          <w:rFonts w:eastAsia="IRNazanin" w:cs="IRNazanin"/>
          <w:color w:val="111111"/>
          <w:sz w:val="28"/>
          <w:szCs w:val="28"/>
          <w:rtl w:val="true"/>
          <w:lang w:bidi="fa-IR"/>
        </w:rPr>
        <w:t xml:space="preserve">. </w:t>
      </w:r>
      <w:bookmarkStart w:id="681" w:name="pg14037_168318"/>
    </w:p>
    <w:p>
      <w:pPr>
        <w:pStyle w:val="BookText"/>
        <w:rPr/>
      </w:pPr>
      <w:bookmarkEnd w:id="681"/>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المأذون له فی التجارة إذا اشتری أمة،صح شراءه بلا خلاف،فان اشتریت الجاریة فی ید العبد جاز للمولی وطئها،سواء کان علی العبد دین أو لم یکن إذا قضی دین الغرماء،لقوله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هذه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علی العبد دین،لم یجز له وطئها و ان قضی حق الغرماء و لا بد من استبراء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جاریة،فظهر بها حمل،فادعی البائع أنه منه و لم یکن أقر بوطئها عند البیع و لم یصدقه المشتری،فلا خلاف أن إقراره لا یقبل فی ما یؤدی الی فساد البیع،و هل یقبل إقراره فی إلحاق هذا النسب؟عندنا أنه یقبل،لما ثبت من جواز إقرار العاقل علی نفسه إذا لم یؤد الی ضرر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ضرر علی الغیر،فوجب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قولان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82" w:name="__RefHeading___Toc3056142_3381743652"/>
      <w:bookmarkStart w:id="683" w:name="_Toc269"/>
      <w:bookmarkEnd w:id="682"/>
      <w:r>
        <w:rPr>
          <w:rtl w:val="true"/>
        </w:rPr>
        <w:t>أقل الحمل</w:t>
      </w:r>
      <w:bookmarkEnd w:id="6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الحمل ستة أشهر بلا خلاف،و أکثره عندنا تسعة أشهر،و روی فی بعض الاخبار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 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الزهری،و ربیعة،و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أکثره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روایات،المشهور منها ثلاث،إحداها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 سنتان</w:t>
      </w:r>
      <w:r>
        <w:rPr>
          <w:rFonts w:eastAsia="IRNazanin" w:cs="IRNazanin"/>
          <w:color w:val="111111"/>
          <w:sz w:val="28"/>
          <w:szCs w:val="28"/>
          <w:rtl w:val="true"/>
          <w:lang w:bidi="fa-IR"/>
        </w:rPr>
        <w:t xml:space="preserve">. </w:t>
      </w:r>
      <w:bookmarkStart w:id="684" w:name="pg14037_168319"/>
    </w:p>
    <w:p>
      <w:pPr>
        <w:pStyle w:val="Heading2"/>
        <w:numPr>
          <w:ilvl w:val="1"/>
          <w:numId w:val="1"/>
        </w:numPr>
        <w:rPr/>
      </w:pPr>
      <w:bookmarkStart w:id="685" w:name="__RefHeading___Toc3056144_3381743652"/>
      <w:bookmarkStart w:id="686" w:name="_Toc270"/>
      <w:bookmarkEnd w:id="684"/>
      <w:bookmarkEnd w:id="685"/>
      <w:r>
        <w:rPr>
          <w:rtl w:val="true"/>
        </w:rPr>
        <w:t>کتاب الرضاع</w:t>
      </w:r>
      <w:bookmarkEnd w:id="686"/>
    </w:p>
    <w:p>
      <w:pPr>
        <w:pStyle w:val="Heading3"/>
        <w:numPr>
          <w:ilvl w:val="2"/>
          <w:numId w:val="1"/>
        </w:numPr>
        <w:rPr/>
      </w:pPr>
      <w:bookmarkStart w:id="687" w:name="__RefHeading___Toc3056146_3381743652"/>
      <w:bookmarkStart w:id="688" w:name="_Toc271"/>
      <w:bookmarkEnd w:id="687"/>
      <w:r>
        <w:rPr>
          <w:rtl w:val="true"/>
        </w:rPr>
        <w:t>تحریم أخت المرتضع</w:t>
      </w:r>
      <w:bookmarkEnd w:id="6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رضاع المحرم،لم یحل للفحل نکاح أخت هذا المولود المرتضع بلبنه،و لا لأحد من أولاده من غیر المرضعة و منها،لأن اخوته و أخواته صاروا بمنزلة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pStyle w:val="Heading3"/>
        <w:numPr>
          <w:ilvl w:val="2"/>
          <w:numId w:val="1"/>
        </w:numPr>
        <w:rPr/>
      </w:pPr>
      <w:bookmarkStart w:id="689" w:name="__RefHeading___Toc3056148_3381743652"/>
      <w:bookmarkStart w:id="690" w:name="_Toc272"/>
      <w:bookmarkEnd w:id="689"/>
      <w:r>
        <w:rPr>
          <w:rtl w:val="true"/>
        </w:rPr>
        <w:t>یصیر الفحل أب المرضع</w:t>
      </w:r>
      <w:bookmarkEnd w:id="6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تنتشر حرمة الرضاع إلی الأم المرضعة و الفحل صاحب اللبن،فیصیر الفحل أب المرضع،و أبوه جده،و أمه جدته،و أخته عمته،و أخوه عمه،و کل ولد له فهم اخوة لهذا المرضع،و به قال علی علیه السّلام،و ابن عباس، و عطاء،و طاوس،و مجاهد،و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قوم الی أن لبن الفحل لا ینتشر الحرمة،و لا یکون من الرضاع أب و لا عم و لا عمة و لا جد أبو أب و لا أخ لأب،و لهذا الفحل أن یتزوج التی أرضعتها زوجته،و هو ابن عمر،و ابن الزبیر،و سعید بن المسیب،و سلیمان بن یسار، و من الفقهاء ربیعة بن أبی عبد الرحمن أستاذ مالک،و حماد بن أبی سلیمان 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الأصم،و ابن علیه و هو أستاذ الأصم،و أهل الظاهر و هم داود و شیعته</w:t>
      </w:r>
      <w:r>
        <w:rPr>
          <w:rFonts w:eastAsia="IRNazanin" w:cs="IRNazanin"/>
          <w:color w:val="111111"/>
          <w:sz w:val="28"/>
          <w:szCs w:val="28"/>
          <w:rtl w:val="true"/>
          <w:lang w:bidi="fa-IR"/>
        </w:rPr>
        <w:t xml:space="preserve">. </w:t>
      </w:r>
      <w:bookmarkStart w:id="691" w:name="pg14037_168320"/>
    </w:p>
    <w:p>
      <w:pPr>
        <w:pStyle w:val="BookText"/>
        <w:rPr/>
      </w:pPr>
      <w:bookmarkEnd w:id="691"/>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لک فی ابنة عمک بنت حمزة،فإنها أجمل فتاة فی قریش،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حمزة أخی من الرضاعة،فإن اللّه تعالی حرم من الرضاعة ما 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بنت الأب و بنت الأخ تحرمان من النسب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فثبت أنهما تحرمان من الرضاع،لعموم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أفلح أخو أبی القعیس فاستترت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تسترین منی و أنا عمک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أین؟قال أرضعتک امرأة أخی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أرضعتنی امرأة و لم یرضعنی الرجل،فدخل علی رسول اللّه فحدثته،فقال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عمک فلیلج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فی المسألة،فإنه أثبت الحکم و الاسم معا</w:t>
      </w:r>
      <w:r>
        <w:rPr>
          <w:rFonts w:eastAsia="IRNazanin" w:cs="IRNazanin"/>
          <w:color w:val="111111"/>
          <w:sz w:val="28"/>
          <w:szCs w:val="28"/>
          <w:rtl w:val="true"/>
          <w:lang w:bidi="fa-IR"/>
        </w:rPr>
        <w:t>.</w:t>
      </w:r>
    </w:p>
    <w:p>
      <w:pPr>
        <w:pStyle w:val="Heading3"/>
        <w:numPr>
          <w:ilvl w:val="2"/>
          <w:numId w:val="1"/>
        </w:numPr>
        <w:rPr/>
      </w:pPr>
      <w:bookmarkStart w:id="692" w:name="__RefHeading___Toc3056150_3381743652"/>
      <w:bookmarkStart w:id="693" w:name="_Toc273"/>
      <w:bookmarkEnd w:id="692"/>
      <w:r>
        <w:rPr>
          <w:rtl w:val="true"/>
        </w:rPr>
        <w:t>شرائط نشر الحرمة</w:t>
      </w:r>
      <w:bookmarkEnd w:id="6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یحرم من الرضاع خمس عشر رضعات متوالیات،لم یفصل بینهن برضاع امرأة أخری،و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رضعة،و هو الأقوی،أو رضاع یوم و لیلة،أو ما أنبت اللحم و شد العظم إذا لم یتخللهن رضاع امرأة أخری،و حد الرضعة ما یروی به الصبی دون المصة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الا خمس رضعات مفترقات،فان کان دونها لم یحرم،و به قال ابن الزبیر،و عائشة،و سعید بن جبیر،و طاوس،و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 ثلاث رضعات فما فوقها،و به قال زید بن ثابت، 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الرضعة الواحدة،أو المصة الواحدة و لو کان قطرة ینشر الحرمة،و روی ذلک عن عمر،و ابن عمر،و ابن عباس،و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الرضاعة من المجاعة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سد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ما أنبت اللحم و شد العظم 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انما ینشر الحرمة إذا کان الولد صغیرا،فاما ان کان کبیرا،فلو ارتضع ألف مرة لم ینشر الحرمة،و به قال عمر،و ابن عمر و ابن عباس،و ابن مسعود،و هو قول الفقهاء أجمع</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و قال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الکبیر یحرم،کما یحرم رضاع الصغیر،و به قال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المعتبر فی الرضاع المحرم ینبغی أن یکون واقعا کله فی مدة الحولین،فان وقع بعضه فی هذه الحولین،و بعضه خارجا عنها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وقع أربع رضعات فی الحولین و الخامسة بعدهما لم ینشر الحرمة،و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المشهور منها حولان و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حولان و نصف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أحوال سنة و ثلاثون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یکون المرتضع مفتقرا الی اللبن أو مستغنیا عنه فإنه متی حصل القدر الذی یحرم من الرضاع نشر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الحرمة،بدلالة عموم الآیة و الاخبار،و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مفتقرا نشرها،و ان کان مستغنیا لم ینشرها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اعتبرنا عدد الرضعات،فالرضعة ما یشربه الصبی حتی یروی و لا یعتبر المصة،و یراعی أن لا یکون بین الرضعة و الرضعة الأخری رضاع امرأة أخری،فإن فصل بینهما برضاع امرأة أخری بطل حکم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الرضعة العادة،فما یسمی فی العرف رضعة اعتبر،و ما لم یسم لم یعتبر و لم یعتبر المصات أیضا،و لم یعتبر الا یدخل بینهما رضاع أجنبیة،بل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أن یدخل بینهما ذلک أو لا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أوجر اللبن فی حلقه،و هو أن یصب فی حلقه صبا و وصل الی جوفه لم یحرم،لأنه لا دلیل علیه،و به قال عطاء،و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سعط باللبن حتی یصل الی جوفه لم ینشر الحرمة،لما قلناه فیما تقدم،و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حقن المولود باللبن لا ینشر الحرمة،لما قلناه فیما تقدم 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ینشر الحرمة،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شیب اللبن بغیره ثمَّ سقی المولود لم ینشر الحرمة غالبا کان اللبن أو مغلوبا،و سواء شیب بجامد کالدقیق و السویق و الأرز و نحوه أو بمائع کالماء و الخل و اللبن،مستهلکا کان أو غیر مستهلک 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أُمَّهاتُکُمُ اللاّتِی أَرْضَعْنَکُمْ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هذه ما أرضعت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ینشر الحرمة و ان کان مستهلکا فی الماء،و انما ینشر الحرمة إذا تحقق وصوله الی جوفه،مثل أن حلبت فی قدح و صب علیه الماء و استهلک فیه </w:t>
      </w:r>
    </w:p>
    <w:p>
      <w:pPr>
        <w:pStyle w:val="BookText"/>
        <w:rPr/>
      </w:pPr>
      <w:r>
        <w:rPr>
          <w:rFonts w:ascii="IRNazanin" w:hAnsi="IRNazanin" w:eastAsia="IRNazanin"/>
          <w:color w:val="111111"/>
          <w:sz w:val="28"/>
          <w:sz w:val="28"/>
          <w:szCs w:val="28"/>
          <w:rtl w:val="true"/>
          <w:lang w:bidi="fa-IR"/>
        </w:rPr>
        <w:t>فشرب کل الماء نشر الحرمة،لأنا قد تحققنا وصوله الی جوفه،و ان لم یتحقق ذلک لم ینشر الحرمة،مثل أن وقعت قطرة فی حب من الماء،فإنه إذا شرب بعض الماء لم ینشر الحرمة،لأنا لا نتحقق وصوله الی جوفه الا بشرب الماء،و هکذا حققه أبو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مشوبا بجامد،کالسویق و الدقیق و الأرز و الدواء لم ینشر الحرمة،غالبا کان اللبن أو مغلوبا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مشوبا بمائع،کالماء و الخمر و الخل و الدم،نشر الحرمة ان کان غالبا،و لم ینشرها مغلوبا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غالبا نشرها،و ان کان مغلوبا مستهلکا لم ینشرها، و الجامد و المائع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شیب لبن امرأة بلبن امرأة أخری و شربه مولود 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التی غلب لبنها دون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جمد اللبن أو اغلی لم ینشر الحرمة،لما قلناه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ارتضع مولود من لبن بهیمة شاة أو بقرة أو غیرهما، لم یتعلق به تحریم بحال،و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بعض السلف أنه یتعلق به التحریم،و ربما حکی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المیتة لا ینشر الحرمة،و لو ارتضع أکثر الرضعات حال الحیاة و تمامها بعد الموت،لأنه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لبنها بعد وفاتها کما هو فی حال حیاتها</w:t>
      </w:r>
      <w:r>
        <w:rPr>
          <w:rFonts w:eastAsia="IRNazanin" w:cs="IRNazanin"/>
          <w:color w:val="111111"/>
          <w:sz w:val="28"/>
          <w:szCs w:val="28"/>
          <w:rtl w:val="true"/>
          <w:lang w:bidi="fa-IR"/>
        </w:rPr>
        <w:t xml:space="preserve">. </w:t>
      </w:r>
      <w:bookmarkStart w:id="694" w:name="pg14037_168324"/>
    </w:p>
    <w:p>
      <w:pPr>
        <w:pStyle w:val="Heading3"/>
        <w:numPr>
          <w:ilvl w:val="2"/>
          <w:numId w:val="1"/>
        </w:numPr>
        <w:rPr/>
      </w:pPr>
      <w:bookmarkStart w:id="695" w:name="__RefHeading___Toc3056152_3381743652"/>
      <w:bookmarkStart w:id="696" w:name="_Toc274"/>
      <w:bookmarkEnd w:id="694"/>
      <w:bookmarkEnd w:id="695"/>
      <w:r>
        <w:rPr>
          <w:rtl w:val="true"/>
        </w:rPr>
        <w:t>ان کانت له زوجة مرتضعة</w:t>
      </w:r>
      <w:bookmarkEnd w:id="6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له زوجة مرتضعة،فأرضعتها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یحرم علیه بنتها انفسخ النکاح بلا خلاف،و لا یلزمه شیء من المهر إذا لم یکن بامرأة،لأنه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نصف المهر قیاسا علی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أرضعتها من تحرم علیه بنتها،مثل أمه أو جدته أو ابنته أو أخته أو امرأة أخیه بلبن أخیه،فانفسخ النکاح لم یکن للزوج علی المرضعة شیء قصدت المرضعة فسخ العقد أو لم تقصد،لما قلناه فی المسألة الأولی المتقدمة،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الضمان،قصدت فسخ النکاح أو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قصدت فسخ النکاح،فعلیها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تقصد فلا ضمان علیها،و 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مهر المثل،و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زوجة کبیرة لها لبن من غیره،و له ثلاث زوجات صغار لهن دون الحولین،فأرضعت منهن واحدة بعد واحدة،فإذا أرضعت الاولی الرضاع المحرم انفسخ نکاحها و نکاح الکبیرة،فإذا أرضعت الثانیة فإن کان دخل بالکبیرة انفسخ نکاح الثانیة،و ان لم یکن دخل بها فنکاحها بحاله،لأنها بنت من لم یدخل بها،فإذا أرضعت بعد ذلک الثالثة صارت الثالثة أخت الثانیة من رضاع و انفسخ نکاحها و نکاح الثانیة،و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القدیم،و هو اختیار المزنی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ینفسخ الثالثة وحدها،لان النکاح الثانیة کان صحیحا بحاله </w:t>
      </w:r>
      <w:bookmarkStart w:id="697" w:name="pg14037_168325"/>
    </w:p>
    <w:p>
      <w:pPr>
        <w:pStyle w:val="BookText"/>
        <w:rPr/>
      </w:pPr>
      <w:bookmarkEnd w:id="697"/>
      <w:r>
        <w:rPr>
          <w:rFonts w:ascii="IRNazanin" w:hAnsi="IRNazanin" w:eastAsia="IRNazanin"/>
          <w:color w:val="111111"/>
          <w:sz w:val="28"/>
          <w:sz w:val="28"/>
          <w:szCs w:val="28"/>
          <w:rtl w:val="true"/>
          <w:lang w:bidi="fa-IR"/>
        </w:rPr>
        <w:t>و انما تمَّ الجمع بینهما و بین الثانیة بفعل الثالثة،فوجب أن ینفسخ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أخته من أمه من جهة الرضاع</w:t>
      </w:r>
      <w:r>
        <w:rPr>
          <w:rFonts w:eastAsia="IRNazanin" w:cs="IRNazanin"/>
          <w:color w:val="111111"/>
          <w:sz w:val="28"/>
          <w:szCs w:val="28"/>
          <w:rtl w:val="true"/>
          <w:lang w:bidi="fa-IR"/>
        </w:rPr>
        <w:t>.</w:t>
      </w:r>
    </w:p>
    <w:p>
      <w:pPr>
        <w:pStyle w:val="Heading3"/>
        <w:numPr>
          <w:ilvl w:val="2"/>
          <w:numId w:val="1"/>
        </w:numPr>
        <w:rPr/>
      </w:pPr>
      <w:bookmarkStart w:id="698" w:name="__RefHeading___Toc3056154_3381743652"/>
      <w:bookmarkStart w:id="699" w:name="_Toc275"/>
      <w:bookmarkEnd w:id="698"/>
      <w:r>
        <w:rPr>
          <w:rtl w:val="true"/>
        </w:rPr>
        <w:t>شهادة النساء فی الرضاع</w:t>
      </w:r>
      <w:bookmarkEnd w:id="6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النساء عندنا فی الرضاع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شهادتهن منفردا إلا فی الولادة،و روی ذلک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شهادتهن علی الانفراد تقبل فی أربعة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الولادة،و الاستهلال و الرضاع،و العیوب تحت الثیاب،و به قال ابن عباس،و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 ان شهادة النساء لا تقبل فی الرضاع علی وجه الانفراد و لا مع الرجال،و انما تقبل منفردات فی الوصیة و الولادة و الاستهلال و العیوب و تحتاج إلی شهادة أربعة منهن،و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الذی تقبل شهادتهن منفردات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بشهادة امرأة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یثبت بشهادة النساء علی الانفراد یثبت بواحدة</w:t>
      </w:r>
      <w:r>
        <w:rPr>
          <w:rFonts w:eastAsia="IRNazanin" w:cs="IRNazanin"/>
          <w:color w:val="111111"/>
          <w:sz w:val="28"/>
          <w:szCs w:val="28"/>
          <w:rtl w:val="true"/>
          <w:lang w:bidi="fa-IR"/>
        </w:rPr>
        <w:t>.</w:t>
      </w:r>
    </w:p>
    <w:p>
      <w:pPr>
        <w:pStyle w:val="Heading3"/>
        <w:numPr>
          <w:ilvl w:val="2"/>
          <w:numId w:val="1"/>
        </w:numPr>
        <w:rPr/>
      </w:pPr>
      <w:bookmarkStart w:id="700" w:name="__RefHeading___Toc3056156_3381743652"/>
      <w:bookmarkStart w:id="701" w:name="_Toc276"/>
      <w:bookmarkEnd w:id="700"/>
      <w:r>
        <w:rPr>
          <w:rtl w:val="true"/>
        </w:rPr>
        <w:t>قول الرجل بمن هو أکبر منه سنا</w:t>
      </w:r>
      <w:bookmarkEnd w:id="7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بمن هو أکبر سنا منه،أو مثله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 من الرضاع،أو قالت المرأة ذلک،سقط قولهما و لم یقبل إقرارهما بذلک لأنا نعلم کذبه فی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یسقط،لأنه یقول لو قال لمن هو أکبر سنا منه هذا ابنی و کان عبدا 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بالنسب</w:t>
      </w:r>
      <w:r>
        <w:rPr>
          <w:rFonts w:eastAsia="IRNazanin" w:cs="IRNazanin"/>
          <w:color w:val="111111"/>
          <w:sz w:val="28"/>
          <w:szCs w:val="28"/>
          <w:rtl w:val="true"/>
          <w:lang w:bidi="fa-IR"/>
        </w:rPr>
        <w:t xml:space="preserve">. </w:t>
      </w:r>
      <w:bookmarkStart w:id="702" w:name="pg14037_168326"/>
    </w:p>
    <w:p>
      <w:pPr>
        <w:pStyle w:val="Heading2"/>
        <w:numPr>
          <w:ilvl w:val="1"/>
          <w:numId w:val="1"/>
        </w:numPr>
        <w:rPr/>
      </w:pPr>
      <w:bookmarkStart w:id="703" w:name="__RefHeading___Toc3056158_3381743652"/>
      <w:bookmarkStart w:id="704" w:name="_Toc277"/>
      <w:bookmarkEnd w:id="702"/>
      <w:bookmarkEnd w:id="703"/>
      <w:r>
        <w:rPr>
          <w:rtl w:val="true"/>
        </w:rPr>
        <w:t>کتاب النفقات</w:t>
      </w:r>
      <w:bookmarkEnd w:id="704"/>
    </w:p>
    <w:p>
      <w:pPr>
        <w:pStyle w:val="Heading3"/>
        <w:numPr>
          <w:ilvl w:val="2"/>
          <w:numId w:val="1"/>
        </w:numPr>
        <w:rPr/>
      </w:pPr>
      <w:bookmarkStart w:id="705" w:name="__RefHeading___Toc3056160_3381743652"/>
      <w:bookmarkStart w:id="706" w:name="_Toc278"/>
      <w:bookmarkEnd w:id="705"/>
      <w:r>
        <w:rPr>
          <w:rtl w:val="true"/>
        </w:rPr>
        <w:t>تعدد الزوجات</w:t>
      </w:r>
      <w:bookmarkEnd w:id="7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یتزوج أربعا بلا خلاف و الاستحباب أن لا یزید علی ما یعلم أنه یقوم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الاقتصار علی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لا یقتصر علی واحدة،لأن النبی علیه السّلام قبض عن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إخدامها من الزوجات،فلا یجب علیه أکثر من خادم واحد،لان ذلک مجمع علیه،و ما زاد علی واحد لیس علیه دلیل،و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من أهل الحشم و الخدم،و مثلها لا یقتصر علی خادم واحد فعلی الزوج أن یخدمها من العدد بقدر حالها و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الزوجات مقدرة و هی مد قدره رطلان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نفقاتهن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الزوج موسرا فمدان،و ان کان متوسطا فمد و نصف،و ان کان معسرا فمد واحد،و الاعتبار بالزوج،و المد عنده رطل 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الزوجة غیر مقدرة بل علیه لها الکفایة،و الاعتبار بها لا 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نفقتها غیر مقدرة و الاعتبار بقدر کفایتها کنفقة الأقارب،و الاعتبار بها لا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موسرا،فمن سبعة إلی ثمانیة فی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معسرا فمن أربعة </w:t>
      </w:r>
      <w:bookmarkStart w:id="707" w:name="pg14037_168327"/>
    </w:p>
    <w:p>
      <w:pPr>
        <w:pStyle w:val="BookText"/>
        <w:rPr/>
      </w:pPr>
      <w:bookmarkEnd w:id="707"/>
      <w:r>
        <w:rPr>
          <w:rFonts w:ascii="IRNazanin" w:hAnsi="IRNazanin" w:eastAsia="IRNazanin"/>
          <w:color w:val="111111"/>
          <w:sz w:val="28"/>
          <w:sz w:val="28"/>
          <w:szCs w:val="28"/>
          <w:rtl w:val="true"/>
          <w:lang w:bidi="fa-IR"/>
        </w:rPr>
        <w:t>إلی خمسة،قال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کان یقوله و النقد جید و السعر رخیص،فاما الیوم فإنها بقدر الکفایة</w:t>
      </w:r>
      <w:r>
        <w:rPr>
          <w:rFonts w:eastAsia="IRNazanin" w:cs="IRNazanin"/>
          <w:color w:val="111111"/>
          <w:sz w:val="28"/>
          <w:szCs w:val="28"/>
          <w:rtl w:val="true"/>
          <w:lang w:bidi="fa-IR"/>
        </w:rPr>
        <w:t>.</w:t>
      </w:r>
    </w:p>
    <w:p>
      <w:pPr>
        <w:pStyle w:val="Heading3"/>
        <w:numPr>
          <w:ilvl w:val="2"/>
          <w:numId w:val="1"/>
        </w:numPr>
        <w:rPr/>
      </w:pPr>
      <w:bookmarkStart w:id="708" w:name="__RefHeading___Toc3056162_3381743652"/>
      <w:bookmarkStart w:id="709" w:name="_Toc279"/>
      <w:bookmarkEnd w:id="708"/>
      <w:r>
        <w:rPr>
          <w:rtl w:val="true"/>
        </w:rPr>
        <w:t>النفقة إذا کان أحدهما صغیرا</w:t>
      </w:r>
      <w:bookmarkEnd w:id="7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کبیرا و الزوجة صغیرة لا یجامع مثلها فلا نفقة لها،لأن الأصل براءة الذمة،و لا دلیل علی وجوب نفقتها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عندهم،و القول الأخر أن لها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کبیرة و الزوج صغیرا،فلا نفقة لها و ان بذلت التمکین،لما قلناه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عندهم أن لها النفقة،و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710" w:name="__RefHeading___Toc3056164_3381743652"/>
      <w:bookmarkStart w:id="711" w:name="_Toc280"/>
      <w:bookmarkEnd w:id="710"/>
      <w:r>
        <w:rPr>
          <w:rtl w:val="true"/>
        </w:rPr>
        <w:t>النفقة إذا کانا صغیرین</w:t>
      </w:r>
      <w:bookmarkEnd w:id="7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صغیرین،فلا نفقة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712" w:name="__RefHeading___Toc3056166_3381743652"/>
      <w:bookmarkStart w:id="713" w:name="_Toc281"/>
      <w:bookmarkEnd w:id="712"/>
      <w:r>
        <w:rPr>
          <w:rtl w:val="true"/>
        </w:rPr>
        <w:t>حکم نفقة الزوجة المحرمة و المعتکفة و الصائمة</w:t>
      </w:r>
      <w:bookmarkEnd w:id="7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بغیر اذنه،فان کان فی حجة الإسلام لم یسقط نفقتها و ان کان تطوعا سقط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نفقتها قولا واحدا،لأن طاعة الزوج مقدمة،فإنها علی الفور و الحج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إجماع الفرقة علی أنه لا طاعة للزوج علیها فی حجة الإسلام،فلا یسقط نفقتها لأجل ذلک،و لان نفقتها واجب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بالزوجیة،فاسقاطها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بإذنه وحدها،لم یسقط نفقتها،لما قلناه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اعتکفت بإذنه وحدها،لم یسقط نفقتها،لما قلناه فیما تقدم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bookmarkStart w:id="714" w:name="pg14037_168328"/>
    </w:p>
    <w:p>
      <w:pPr>
        <w:pStyle w:val="BookText"/>
        <w:rPr/>
      </w:pPr>
      <w:bookmarkEnd w:id="714"/>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صامت تطوعا،فان طالبها بالإفطار فامتنعت،کانت ناشزا و سقطت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715" w:name="__RefHeading___Toc3056168_3381743652"/>
      <w:bookmarkStart w:id="716" w:name="_Toc282"/>
      <w:bookmarkEnd w:id="715"/>
      <w:r>
        <w:rPr>
          <w:rtl w:val="true"/>
        </w:rPr>
        <w:t>إذا نشزت المرأة سقطت نفقتها</w:t>
      </w:r>
      <w:bookmarkEnd w:id="7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نشزت المرأة سقطت نفقتها،و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نفقتها بالنشوز،لأنها وجبت بالملک و بالنشوز لا یزیل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17" w:name="__RefHeading___Toc3056170_3381743652"/>
      <w:bookmarkStart w:id="718" w:name="_Toc283"/>
      <w:bookmarkEnd w:id="717"/>
      <w:r>
        <w:rPr>
          <w:rtl w:val="true"/>
        </w:rPr>
        <w:t>الاختلاف فی قبض المهر أو النفقة</w:t>
      </w:r>
      <w:bookmarkEnd w:id="7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الزوجان بعد أن سلمت نفسها إلیه فی قبض المهر أو النفقة،فالذی رواه أصحابنا أن القول قول الزوج و علیها البینة،و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المرأة مع یمینها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19" w:name="__RefHeading___Toc3056172_3381743652"/>
      <w:bookmarkStart w:id="720" w:name="_Toc284"/>
      <w:bookmarkEnd w:id="719"/>
      <w:r>
        <w:rPr>
          <w:rtl w:val="true"/>
        </w:rPr>
        <w:t>ارتداد الزوجة</w:t>
      </w:r>
      <w:bookmarkEnd w:id="7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ارتدت الزوجة،سقطت النفقة و وقف النکاح علی انقضاء العدة،فإن عادت فی زمان العدة وجبت نفقتها فی المستأنف،و لا یجب لها شیء لما فات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 الذی کانت کافرة مرتدة،بدلالة أن الإجماع منعقد علی سقوط نفقتها زمان ردتها،و عودها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نفقة ما کانت مرتدة فیه</w:t>
      </w:r>
      <w:r>
        <w:rPr>
          <w:rFonts w:eastAsia="IRNazanin" w:cs="IRNazanin"/>
          <w:color w:val="111111"/>
          <w:sz w:val="28"/>
          <w:szCs w:val="28"/>
          <w:rtl w:val="true"/>
          <w:lang w:bidi="fa-IR"/>
        </w:rPr>
        <w:t>.</w:t>
      </w:r>
    </w:p>
    <w:p>
      <w:pPr>
        <w:pStyle w:val="Heading3"/>
        <w:numPr>
          <w:ilvl w:val="2"/>
          <w:numId w:val="1"/>
        </w:numPr>
        <w:rPr/>
      </w:pPr>
      <w:bookmarkStart w:id="721" w:name="__RefHeading___Toc3056174_3381743652"/>
      <w:bookmarkStart w:id="722" w:name="_Toc285"/>
      <w:bookmarkEnd w:id="721"/>
      <w:r>
        <w:rPr>
          <w:rtl w:val="true"/>
        </w:rPr>
        <w:t>إسلام الزوج</w:t>
      </w:r>
      <w:bookmarkEnd w:id="72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وثنیین أو مجوسیین فسلم إلیها نفقة شهر مثلا ثمَّ أسلم الزوج،وقف النکاح علی انقضاء العدة،فإن أسلمت کانت زوجته،و ان لم تسلم حتی تخرج من العدة،بانت منه و کان له مطالبتها بالنفقة التی دفعها إلیها و کذلک لو أسلمت فی آخر العدة،کان له استرجاع النفقة ما بین زمان إسلامه </w:t>
      </w:r>
      <w:bookmarkStart w:id="723" w:name="pg14037_168329"/>
    </w:p>
    <w:p>
      <w:pPr>
        <w:pStyle w:val="BookText"/>
        <w:rPr/>
      </w:pPr>
      <w:bookmarkEnd w:id="723"/>
      <w:r>
        <w:rPr>
          <w:rFonts w:ascii="IRNazanin" w:hAnsi="IRNazanin" w:eastAsia="IRNazanin"/>
          <w:color w:val="111111"/>
          <w:sz w:val="28"/>
          <w:sz w:val="28"/>
          <w:szCs w:val="28"/>
          <w:rtl w:val="true"/>
          <w:lang w:bidi="fa-IR"/>
        </w:rPr>
        <w:t>و إسلامها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بدلالة أن النفقة فی مقابلة الاستمتاع بها،و هی إذا کانت وثنیة و هو مسلم لم یمکنه الاستمتاع بها،فجرت مجری الناشز فلا نفقة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له الاسترجاع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24" w:name="__RefHeading___Toc3056176_3381743652"/>
      <w:bookmarkStart w:id="725" w:name="_Toc286"/>
      <w:bookmarkEnd w:id="724"/>
      <w:r>
        <w:rPr>
          <w:rtl w:val="true"/>
        </w:rPr>
        <w:t>إعسار الزوج</w:t>
      </w:r>
      <w:bookmarkEnd w:id="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أعسر الرجل،فلم یقدر علی النفقة علی زوجته،لم تملک الزوجة الفسخ،و علیها أن تصبر الی أن یتیسر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،بدلالة الأخبار الواردة فی ذلک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 لم یفصل،و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فندب الفقراء الی النکاح،و الیه ذهب الزهری و عطاء،و أهل الکوفة،و ابن شبرمة،و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مخیرة بین أن تصبر حتی إذا أیسر استوفت ما اجتمع لها، و بین أن تختار الفسخ ینفسخ الحاکم بینهما،و هکذا إذا أعسر بالصداق قبل الدخول،فالاعسار عیب فلها الفسخ،و به قال سعید بن المسیب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عطاء،و حماد 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26" w:name="__RefHeading___Toc3056178_3381743652"/>
      <w:bookmarkStart w:id="727" w:name="_Toc287"/>
      <w:bookmarkEnd w:id="726"/>
      <w:r>
        <w:rPr>
          <w:rtl w:val="true"/>
        </w:rPr>
        <w:t>لا سکنی للبائن</w:t>
      </w:r>
      <w:bookmarkEnd w:id="7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البائن أو المختلعة لا سکنی لها،و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السکنی</w:t>
      </w:r>
      <w:r>
        <w:rPr>
          <w:rFonts w:eastAsia="IRNazanin" w:cs="IRNazanin"/>
          <w:color w:val="111111"/>
          <w:sz w:val="28"/>
          <w:szCs w:val="28"/>
          <w:rtl w:val="true"/>
          <w:lang w:bidi="fa-IR"/>
        </w:rPr>
        <w:t>.</w:t>
      </w:r>
    </w:p>
    <w:p>
      <w:pPr>
        <w:pStyle w:val="Heading3"/>
        <w:numPr>
          <w:ilvl w:val="2"/>
          <w:numId w:val="1"/>
        </w:numPr>
        <w:rPr/>
      </w:pPr>
      <w:bookmarkStart w:id="728" w:name="__RefHeading___Toc3056180_3381743652"/>
      <w:bookmarkStart w:id="729" w:name="_Toc288"/>
      <w:bookmarkEnd w:id="728"/>
      <w:r>
        <w:rPr>
          <w:rtl w:val="true"/>
        </w:rPr>
        <w:t>لا نفقة للبائن</w:t>
      </w:r>
      <w:bookmarkEnd w:id="72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نفقة للبائن،و به قال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النفقة،و به قال عمر،و ابن مسعود،و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730" w:name="pg14037_168330"/>
    </w:p>
    <w:p>
      <w:pPr>
        <w:pStyle w:val="BookText"/>
        <w:rPr/>
      </w:pPr>
      <w:bookmarkEnd w:id="730"/>
      <w:r>
        <w:rPr>
          <w:rFonts w:ascii="Amiri" w:hAnsi="Amiri" w:eastAsia="Amiri" w:cs="Amiri"/>
          <w:color w:val="111111"/>
          <w:sz w:val="28"/>
          <w:sz w:val="28"/>
          <w:szCs w:val="28"/>
          <w:rtl w:val="true"/>
          <w:lang w:bidi="ar-SA"/>
        </w:rPr>
        <w:t>و یدل علی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إجماع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 أُولاتِ حَمْلٍ فَأَنْفِقُوا عَلَیْهِنَّ حَتّی یَضَعْنَ حَمْلَهُنَّ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فشرط الحمل عند ذکر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یزید عن أبی سلمة عن أبی عبد الرحمن عن فاطمة بنت قیس أن زوجها طلقها ثلاثا و هو غائب بالشام،فأرسل إلیها وکیله شعیرا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فسخطته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مالک علینا من شیء،فأتت رسول اللّه صلّی اللّه علیه و آله فذکرت ذلک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لک نفقة،و أمرها أن تعتد فی بیت أم شریک،ثمَّ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امرأة یغشاها أصحابی،اعتدی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ابن أم مکتوم،فإنه ضریر تضعین ثیابک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البائن إذا کانت حاملا،کان لها النفقة بلا خلاف،و ینبغی أن تعطی نفقتها یوما بیوم،لان طریقة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تقتضی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هو الأصح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تعطی حتی تضع فاذا وضعت أعطیت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w:t>
      </w:r>
      <w:r>
        <w:rPr>
          <w:rFonts w:eastAsia="IRNazanin" w:cs="IRNazanin"/>
          <w:color w:val="111111"/>
          <w:sz w:val="28"/>
          <w:szCs w:val="28"/>
          <w:rtl w:val="true"/>
          <w:lang w:bidi="fa-IR"/>
        </w:rPr>
        <w:t>.</w:t>
      </w:r>
    </w:p>
    <w:p>
      <w:pPr>
        <w:pStyle w:val="Heading3"/>
        <w:numPr>
          <w:ilvl w:val="2"/>
          <w:numId w:val="1"/>
        </w:numPr>
        <w:rPr/>
      </w:pPr>
      <w:bookmarkStart w:id="731" w:name="__RefHeading___Toc3056182_3381743652"/>
      <w:bookmarkStart w:id="732" w:name="_Toc289"/>
      <w:bookmarkEnd w:id="731"/>
      <w:r>
        <w:rPr>
          <w:rtl w:val="true"/>
        </w:rPr>
        <w:t>نفقة الولد</w:t>
      </w:r>
      <w:bookmarkEnd w:id="73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الوالد نفقة الولد ان کان معسرا،فان لم یکن أو کان و هو معسر فعلی جده،فان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أو کان و هو معسر فعلی أبی الجد،و علی هذا یکون أبدا،بدلالة الظواهر الواردة فی وجوب النفقة علی الولد،فان ولد </w:t>
      </w:r>
    </w:p>
    <w:p>
      <w:pPr>
        <w:pStyle w:val="BookText"/>
        <w:rPr/>
      </w:pPr>
      <w:r>
        <w:rPr>
          <w:rFonts w:ascii="Amiri" w:hAnsi="Amiri" w:eastAsia="Amiri" w:cs="Amiri"/>
          <w:color w:val="111111"/>
          <w:sz w:val="28"/>
          <w:sz w:val="28"/>
          <w:szCs w:val="28"/>
          <w:rtl w:val="true"/>
          <w:lang w:bidi="ar-SA"/>
        </w:rPr>
        <w:t xml:space="preserve">الولد یسمی ولدا و الجد یسمی أبا،فإن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 مِلَّةَ آبائِی إِبْراهِیمَ وَ إِسْحاقَ وَ یَعْقُوبَ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فسماهم أبا،و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 علی أبیه،فان لم یکن أو کان و هو معسر لم یجب علی جده لان النسب قد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أب و لا جد،أو کانا و کانا معسرین،فنفقته علی أمه بدلالة عموم الأخبار الواردة فی وجوب النفقة علی الولد،و یدخل فی ذلک الإباء و الأمهات و انما قدمنا الإباء بدلیل الإجماع،و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یجب علی الأم الإنفاق،لقوله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فالخطاب منصرف إلی الإباء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تنفق لکن تتحملها عن الأب،فإذا أیسر بها رجعت علیه بما أنفقت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جد أبو أب و ان علا و أم،کانت النفقة علی الجد دون الأم،لأنا قد بینا أن الجد یتناوله اسم الأب،و الأب أولی بالنفقة علی ولده من الام بلا خلاف،و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 بینهما،علی الام الثلث،و علی الجد الثلثان بحسب المیراث</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أم أم و أم أب،أو أبو أم و أم أب،فهما سواء لأنهما تساویا فی الدرجة و النفقة تکون بالقرابة،و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الأخر أن أم </w:t>
      </w:r>
    </w:p>
    <w:p>
      <w:pPr>
        <w:pStyle w:val="BookText"/>
        <w:rPr/>
      </w:pPr>
      <w:r>
        <w:rPr>
          <w:rFonts w:ascii="IRNazanin" w:hAnsi="IRNazanin" w:eastAsia="IRNazanin"/>
          <w:color w:val="111111"/>
          <w:sz w:val="28"/>
          <w:sz w:val="28"/>
          <w:szCs w:val="28"/>
          <w:rtl w:val="true"/>
          <w:lang w:bidi="fa-IR"/>
        </w:rPr>
        <w:t>الأب أولی،لأنها تدلی بعصبة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النفقة علی الأب و الجد معا،و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النفقة علی الجد،کما لا تجب علی الجد النفقة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ینفق علی امه و أمهاتها و ان علون،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أن ینفق و علی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یا رسول اللّه من أبر؟قال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أباک فجعل الأب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إذا کان کامل الاحکام،مثل أن یکون عاقلا و کامل الخلقة بان لا یکون زمنا،الا أنه فقیر محتاج،وجب علی ولده أن ینفق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إذا کان کامل الاحکام و الخلقة و کان معسرا،وجب علی والده أن ینفق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طریقان،منهم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 کالأب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أن ینفق علیه قولا واحدا،لأن حرمة الأب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 معسرین،و لیس یفضل عن کفایته إلا نفقة أحدهما،کان بینهما بالسویة،لأنهما تساویا فی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 أولی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ابن مراهق کامل الخلقة ناقص الاحکام،و أب کامل الاحکام ناقص الخلقة،و معه ما یفضل عن نفقة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أحدهما،قسم بینهما بالسویة لتساویهما فی السبب الموجب للنفقة علیهما</w:t>
      </w:r>
      <w:r>
        <w:rPr>
          <w:rFonts w:eastAsia="IRNazanin" w:cs="IRNazanin"/>
          <w:color w:val="111111"/>
          <w:sz w:val="28"/>
          <w:szCs w:val="28"/>
          <w:rtl w:val="true"/>
          <w:lang w:bidi="fa-IR"/>
        </w:rPr>
        <w:t xml:space="preserve">. </w:t>
      </w:r>
      <w:bookmarkStart w:id="733" w:name="pg14037_168333"/>
    </w:p>
    <w:p>
      <w:pPr>
        <w:pStyle w:val="BookText"/>
        <w:rPr/>
      </w:pPr>
      <w:bookmarkEnd w:id="733"/>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أولی،لأن نفقته ثبت بالنص،و نفقة الأب بالاجتهاد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له أب و أبو أب معسرین،أو ابن و ابن ابن معسرین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ما یکفی لنفقة أحدهما،أنفق علی الأب دون الجد،و علی الابن دون ابن الابن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و ذلک عام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معسرا و له أب و ابن موسران،کانت نفقته علیهما بالسویة،لثبوت جهة النفقة علیهما،بإجماع الفرقة،و عدم الترجیح،و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 علی أبیه،لأنه إنفاق علی ولد،و ذلک ثابت بالنص</w:t>
      </w:r>
      <w:r>
        <w:rPr>
          <w:rFonts w:eastAsia="IRNazanin" w:cs="IRNazanin"/>
          <w:color w:val="111111"/>
          <w:sz w:val="28"/>
          <w:szCs w:val="28"/>
          <w:rtl w:val="true"/>
          <w:lang w:bidi="fa-IR"/>
        </w:rPr>
        <w:t>.</w:t>
      </w:r>
    </w:p>
    <w:p>
      <w:pPr>
        <w:pStyle w:val="Heading3"/>
        <w:numPr>
          <w:ilvl w:val="2"/>
          <w:numId w:val="1"/>
        </w:numPr>
        <w:rPr/>
      </w:pPr>
      <w:bookmarkStart w:id="734" w:name="__RefHeading___Toc3056184_3381743652"/>
      <w:bookmarkStart w:id="735" w:name="_Toc290"/>
      <w:bookmarkEnd w:id="734"/>
      <w:r>
        <w:rPr>
          <w:rtl w:val="true"/>
        </w:rPr>
        <w:t>نفقة الغیر علی الغیر</w:t>
      </w:r>
      <w:bookmarkEnd w:id="7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الناس فی وجوب نفقة الغیر علی الغیر بحق النسب علی أربعة مذاهب فأضعفهم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الولد و الوالد ینفق کل واحد منهما علی صاحبه و لا یتجاوزه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علی الوالدین و المولودین و لا یتجاوز،فعلی کل أب و ان علا و کل أم و ان علت،و کذلک کل جد من قبلها و جدة،أو من قبل الأب و علی المولودین کانوا من ولد البنین أو البنات و ان سفلوا،فالنفقة یقف علی هذین العمودین و لا یتجاوز</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یلیه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یتجاوز عمود الوالدین و المولودین،و یدور علی کل ذی رحم محرم بالنسب،فیجب علی الأخ لأخیه و أولادهم و الأعمام </w:t>
      </w:r>
      <w:bookmarkStart w:id="736" w:name="pg14037_168334"/>
    </w:p>
    <w:p>
      <w:pPr>
        <w:pStyle w:val="BookText"/>
        <w:rPr/>
      </w:pPr>
      <w:bookmarkEnd w:id="736"/>
      <w:r>
        <w:rPr>
          <w:rFonts w:ascii="IRNazanin" w:hAnsi="IRNazanin" w:eastAsia="IRNazanin"/>
          <w:color w:val="111111"/>
          <w:sz w:val="28"/>
          <w:sz w:val="28"/>
          <w:szCs w:val="28"/>
          <w:rtl w:val="true"/>
          <w:lang w:bidi="fa-IR"/>
        </w:rPr>
        <w:t>و العمات و الأخوال و الخالات دون أولادهم،لأنه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بذی رحم محرم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هو مذهب عمر بن الخطاب،و هو أعم الناس قولا،فإنه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من عرف بقرابته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مذهبنا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أخبارنا الواردة فی أن النفقة تجب علی الوالدین و الولد،و ذلک متناول لهذین العمودین و ان کان قد روی فی بعضها أن کل من یثبت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بینهما موارثة تجب نفقته،و ذلک محمول علی الاستحباب و یمکن نصرة هذه الروایة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فأوجب علی الوارث مثل ما أوجب علی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الأول ما رواه أبو هریرة أن رجلا أتی النبی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عندی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ولدک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أهلک،قال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خادمک،قال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فی سبیل اللّه و ذلک أیسر</w:t>
      </w:r>
      <w:r>
        <w:rPr>
          <w:rFonts w:eastAsia="IRNazanin" w:cs="IRNazanin"/>
          <w:color w:val="111111"/>
          <w:sz w:val="28"/>
          <w:szCs w:val="28"/>
          <w:rtl w:val="true"/>
          <w:lang w:bidi="fa-IR"/>
        </w:rPr>
        <w:t>.</w:t>
      </w:r>
    </w:p>
    <w:p>
      <w:pPr>
        <w:pStyle w:val="Heading3"/>
        <w:numPr>
          <w:ilvl w:val="2"/>
          <w:numId w:val="1"/>
        </w:numPr>
        <w:rPr/>
      </w:pPr>
      <w:bookmarkStart w:id="737" w:name="__RefHeading___Toc3056186_3381743652"/>
      <w:bookmarkStart w:id="738" w:name="_Toc291"/>
      <w:bookmarkEnd w:id="737"/>
      <w:r>
        <w:rPr>
          <w:rtl w:val="true"/>
        </w:rPr>
        <w:t>إذا وجبت النفقة علی الرجل و امتنع من قضائه</w:t>
      </w:r>
      <w:bookmarkEnd w:id="73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النفقة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نفقة یوم بیوم،أو ما زاد علیه للزوجة أو غیرها من ذوی الأنساب،أو علیه دین و امتنع من قضائه،ألزمه الحاکم أعطاه،فان لم یفعل حبسه،فان لم یفعل و وجد له من جنس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علیه أعطاه إیاه،و ان کان من غیر جنسه باع علیه و أنفق علی من تجب علیه نفقته،لإجماع الفرقة علی أن من علیه حق و امتنع منه،فإنه یباع علیه ملکه،و ذلک عام فی الحقوق </w:t>
      </w:r>
      <w:bookmarkStart w:id="739" w:name="pg14037_168335"/>
    </w:p>
    <w:p>
      <w:pPr>
        <w:pStyle w:val="BookText"/>
        <w:rPr/>
      </w:pPr>
      <w:bookmarkEnd w:id="739"/>
      <w:r>
        <w:rPr>
          <w:rFonts w:ascii="IRNazanin" w:hAnsi="IRNazanin" w:eastAsia="IRNazanin"/>
          <w:color w:val="111111"/>
          <w:sz w:val="28"/>
          <w:sz w:val="28"/>
          <w:szCs w:val="28"/>
          <w:rtl w:val="true"/>
          <w:lang w:bidi="fa-IR"/>
        </w:rPr>
        <w:t>اللازمة و الدیون،و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له من جنس ما علیه أعطاه،و الا حبسه حتی یتولی هذا البیع و لا یبیع علیه الا الدراهم و الدنانیر،فإنه یبیع کل واحد منهما بالآخر و یوفی ما علیه و أجاز فی نفقة الزوجة له إذا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غائبا و حضرت عند الحاکم تطالب بنفقتها و حضر أجنبی،فاعترف بان للغائب ملکا و هذه زوجته،فإنه یأمره الحاکم ببیعه و النفقة علیها،و لم یجز فی غیر ذلک</w:t>
      </w:r>
      <w:r>
        <w:rPr>
          <w:rFonts w:eastAsia="IRNazanin" w:cs="IRNazanin"/>
          <w:color w:val="111111"/>
          <w:sz w:val="28"/>
          <w:szCs w:val="28"/>
          <w:rtl w:val="true"/>
          <w:lang w:bidi="fa-IR"/>
        </w:rPr>
        <w:t>.</w:t>
      </w:r>
    </w:p>
    <w:p>
      <w:pPr>
        <w:pStyle w:val="Heading3"/>
        <w:numPr>
          <w:ilvl w:val="2"/>
          <w:numId w:val="1"/>
        </w:numPr>
        <w:rPr/>
      </w:pPr>
      <w:bookmarkStart w:id="740" w:name="__RefHeading___Toc3056188_3381743652"/>
      <w:bookmarkStart w:id="741" w:name="_Toc292"/>
      <w:bookmarkEnd w:id="740"/>
      <w:r>
        <w:rPr>
          <w:rtl w:val="true"/>
        </w:rPr>
        <w:t>إرضاع الزوجة ولدها</w:t>
      </w:r>
      <w:bookmarkEnd w:id="7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للرجل أن یجبر زوجته علی إرضاع ولدها منه، شریفة کانت أو مشروفة،موسرة کانت أو معسرة،لأنه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إجبارها إذا کانت معسرة دنیة،و لیس له ذلک إذا کانت شریفة موسرة،و قال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إجبارها علیه بکل حال،لقوله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و هذا خبر معناه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 إذا کان لها ولد یرضع و وجد الزوج من یرضعه تطوعا و قالت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المثل،کان له أن ینتقل الولد عنها،لقوله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 فَسَتُرْضِعُ لَهُ أُخْری</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نقله عنها،و یلزمه أجرة المثل،و هو اختیار أبی حامد</w:t>
      </w:r>
      <w:r>
        <w:rPr>
          <w:rFonts w:eastAsia="IRNazanin" w:cs="IRNazanin"/>
          <w:color w:val="111111"/>
          <w:sz w:val="28"/>
          <w:szCs w:val="28"/>
          <w:rtl w:val="true"/>
          <w:lang w:bidi="fa-IR"/>
        </w:rPr>
        <w:t xml:space="preserve">. </w:t>
      </w:r>
      <w:bookmarkStart w:id="742" w:name="pg14037_168336"/>
    </w:p>
    <w:p>
      <w:pPr>
        <w:pStyle w:val="Heading3"/>
        <w:numPr>
          <w:ilvl w:val="2"/>
          <w:numId w:val="1"/>
        </w:numPr>
        <w:rPr/>
      </w:pPr>
      <w:bookmarkStart w:id="743" w:name="__RefHeading___Toc3056190_3381743652"/>
      <w:bookmarkStart w:id="744" w:name="_Toc293"/>
      <w:bookmarkEnd w:id="742"/>
      <w:bookmarkEnd w:id="743"/>
      <w:r>
        <w:rPr>
          <w:rtl w:val="true"/>
        </w:rPr>
        <w:t>حضانة الأم و الأب</w:t>
      </w:r>
      <w:bookmarkEnd w:id="7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إذا کانت بالغة رشیدة،یکره لها أن یفارق أمها حتی تتزوج،و لا یجب ذلک علیها،لأنه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أن لا یفارق أمها حتی تتزوج و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بانت المرأة من الرجل و لها ولد منه،فان کان طفلا لا یمیز،فهی أحق به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طفلا یمیز،و هو إذا بلغ سبع سنین أو ثمان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فما فوقها الی حد البلوغ،فان کان ذکرا،فالأب أحق به، و ان کان أنثی،فالأم أحق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یتزوج،فان تزوجت فالأب أحق بها،و وافقنا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أحق به حتی یبلغ حدا یأکل و یشرب و یلبس بنفسه،فیکون أبوه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بین أبویه،فإذا اختار أحدهما سلم الیه،و به قال علی علیه السّلام فیما رووه،و عمر،و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جاریة فأمها أحق بها حتی یبلغ و تتزوج و یدخل بها الزوج،و ان کان غلاما فأمه أحق به حتی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قلنا الأب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بالولد أو الأم أحق به، لا یختلف الحال بین أن یکون مقیما أو مسافرا،بدلالة عموم الأخبار الواردة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المسافة یقصر فیها الصلاة،فالأب أحق بکل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یقصر،فهو کالإقامة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المنتقل الأب،فالأم أحق به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الأم منتقلة،فان انتقلت من قریة إلی بلد فهی أحق به،و ان انتقلت من بلد إلی قریة فالأب أحق به،لأن فی السواد یسقط تعلیمه و تخریجه</w:t>
      </w:r>
      <w:r>
        <w:rPr>
          <w:rFonts w:eastAsia="IRNazanin" w:cs="IRNazanin"/>
          <w:color w:val="111111"/>
          <w:sz w:val="28"/>
          <w:szCs w:val="28"/>
          <w:rtl w:val="true"/>
          <w:lang w:bidi="fa-IR"/>
        </w:rPr>
        <w:t xml:space="preserve">. </w:t>
      </w:r>
      <w:bookmarkStart w:id="745" w:name="pg14037_168337"/>
    </w:p>
    <w:p>
      <w:pPr>
        <w:pStyle w:val="BookText"/>
        <w:rPr/>
      </w:pPr>
      <w:bookmarkEnd w:id="745"/>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تزوجت الام سقط حقها من حضانة الولد،و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حقها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 ابنی هذا کان بطنی له وعاء و ثدیی له سقاء و حجری له حذاء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أباه طلقنی و أراد ان ینزعه عنی،فقال لها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طلقها زوجها،عاد حقها من الحضانة،لأن النبی علیه السّلام علق ذلک بالتزویج،و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یعود،لان النکاح أبطل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طلقها الزوج طلقة رجعیة،لم یعد حقها،و ان طلقها بائنا عاد،بدلالة أن الرجعیة تکون فی حکم الزوجة،و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کل حال</w:t>
      </w:r>
      <w:r>
        <w:rPr>
          <w:rFonts w:eastAsia="IRNazanin" w:cs="IRNazanin"/>
          <w:color w:val="111111"/>
          <w:sz w:val="28"/>
          <w:szCs w:val="28"/>
          <w:rtl w:val="true"/>
          <w:lang w:bidi="fa-IR"/>
        </w:rPr>
        <w:t>.</w:t>
      </w:r>
    </w:p>
    <w:p>
      <w:pPr>
        <w:pStyle w:val="Heading3"/>
        <w:numPr>
          <w:ilvl w:val="2"/>
          <w:numId w:val="1"/>
        </w:numPr>
        <w:rPr/>
      </w:pPr>
      <w:bookmarkStart w:id="746" w:name="__RefHeading___Toc3056192_3381743652"/>
      <w:bookmarkStart w:id="747" w:name="_Toc294"/>
      <w:bookmarkEnd w:id="746"/>
      <w:r>
        <w:rPr>
          <w:rtl w:val="true"/>
        </w:rPr>
        <w:t>حضانة الأخت</w:t>
      </w:r>
      <w:bookmarkEnd w:id="7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 للأب أولی بالحضانة من الأخت للأم،بدلالة أنها أولی بالمیراث،لان لها النصف و لهذه السدس،و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 للأم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أولی،و به قال المزنی،و ابن سریج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748" w:name="__RefHeading___Toc3056194_3381743652"/>
      <w:bookmarkStart w:id="749" w:name="_Toc295"/>
      <w:bookmarkEnd w:id="748"/>
      <w:r>
        <w:rPr>
          <w:rtl w:val="true"/>
        </w:rPr>
        <w:t>حضانة الجد و الجدة</w:t>
      </w:r>
      <w:bookmarkEnd w:id="74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الجدات أولی بالولد من الأخوات،بدلالة ما ثبت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 أولی،و اسم الام یقع علی الجدة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bookmarkStart w:id="750" w:name="pg14037_168338"/>
    </w:p>
    <w:p>
      <w:pPr>
        <w:pStyle w:val="BookText"/>
        <w:rPr/>
      </w:pPr>
      <w:bookmarkEnd w:id="750"/>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الأب أولی بالولد من الخالة،بدلالة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 الام و أم الأب حضانة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أن اسم الأب و الام یتناولهما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حضانة لهما،و 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الأجنبی</w:t>
      </w:r>
      <w:r>
        <w:rPr>
          <w:rFonts w:eastAsia="IRNazanin" w:cs="IRNazanin"/>
          <w:color w:val="111111"/>
          <w:sz w:val="28"/>
          <w:szCs w:val="28"/>
          <w:rtl w:val="true"/>
          <w:lang w:bidi="fa-IR"/>
        </w:rPr>
        <w:t>.</w:t>
      </w:r>
    </w:p>
    <w:p>
      <w:pPr>
        <w:pStyle w:val="Heading3"/>
        <w:numPr>
          <w:ilvl w:val="2"/>
          <w:numId w:val="1"/>
        </w:numPr>
        <w:rPr/>
      </w:pPr>
      <w:bookmarkStart w:id="751" w:name="__RefHeading___Toc3056196_3381743652"/>
      <w:bookmarkStart w:id="752" w:name="_Toc296"/>
      <w:bookmarkEnd w:id="751"/>
      <w:r>
        <w:rPr>
          <w:rtl w:val="true"/>
        </w:rPr>
        <w:t>الأب أولی</w:t>
      </w:r>
      <w:bookmarkEnd w:id="7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أم،و هناک أم أم،أو جدة أم أم،و هناک أب، فالأب أولی،بدلالة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الأم و جداتها أولی من الأب و ان 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الأب أخت من أم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خالة،أسقطهما لما قلناه فی المسألة المتقدمة 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753" w:name="__RefHeading___Toc3056198_3381743652"/>
      <w:bookmarkStart w:id="754" w:name="_Toc297"/>
      <w:bookmarkEnd w:id="753"/>
      <w:r>
        <w:rPr>
          <w:rtl w:val="true"/>
        </w:rPr>
        <w:t>العمة و الخالة إذا اجتمعتا،تساویتا</w:t>
      </w:r>
      <w:bookmarkEnd w:id="7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العمة و الخالة إذا اجتمعتا،تساویتا و أقرع بینهما،لتساویهما فی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 أولی</w:t>
      </w:r>
      <w:r>
        <w:rPr>
          <w:rFonts w:eastAsia="IRNazanin" w:cs="IRNazanin"/>
          <w:color w:val="111111"/>
          <w:sz w:val="28"/>
          <w:szCs w:val="28"/>
          <w:rtl w:val="true"/>
          <w:lang w:bidi="fa-IR"/>
        </w:rPr>
        <w:t>.</w:t>
      </w:r>
    </w:p>
    <w:p>
      <w:pPr>
        <w:pStyle w:val="Heading3"/>
        <w:numPr>
          <w:ilvl w:val="2"/>
          <w:numId w:val="1"/>
        </w:numPr>
        <w:rPr/>
      </w:pPr>
      <w:bookmarkStart w:id="755" w:name="__RefHeading___Toc3056200_3381743652"/>
      <w:bookmarkStart w:id="756" w:name="_Toc298"/>
      <w:bookmarkEnd w:id="755"/>
      <w:r>
        <w:rPr>
          <w:rtl w:val="true"/>
        </w:rPr>
        <w:t>الجد أولی</w:t>
      </w:r>
      <w:bookmarkEnd w:id="7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جد و خالة و أخت لأم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،فالجد أولی،لما قلناه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Heading3"/>
        <w:numPr>
          <w:ilvl w:val="2"/>
          <w:numId w:val="1"/>
        </w:numPr>
        <w:rPr/>
      </w:pPr>
      <w:bookmarkStart w:id="757" w:name="__RefHeading___Toc3056202_3381743652"/>
      <w:bookmarkStart w:id="758" w:name="_Toc299"/>
      <w:bookmarkEnd w:id="757"/>
      <w:r>
        <w:rPr>
          <w:rtl w:val="true"/>
        </w:rPr>
        <w:t>أم أب و جد متساویان</w:t>
      </w:r>
      <w:bookmarkEnd w:id="7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 وجد متساویان لما قلناه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یسقط بها</w:t>
      </w:r>
      <w:r>
        <w:rPr>
          <w:rFonts w:eastAsia="IRNazanin" w:cs="IRNazanin"/>
          <w:color w:val="111111"/>
          <w:sz w:val="28"/>
          <w:szCs w:val="28"/>
          <w:rtl w:val="true"/>
          <w:lang w:bidi="fa-IR"/>
        </w:rPr>
        <w:t>.</w:t>
      </w:r>
    </w:p>
    <w:p>
      <w:pPr>
        <w:pStyle w:val="Heading3"/>
        <w:numPr>
          <w:ilvl w:val="2"/>
          <w:numId w:val="1"/>
        </w:numPr>
        <w:rPr/>
      </w:pPr>
      <w:bookmarkStart w:id="759" w:name="__RefHeading___Toc3056204_3381743652"/>
      <w:bookmarkStart w:id="760" w:name="_Toc300"/>
      <w:bookmarkEnd w:id="759"/>
      <w:r>
        <w:rPr>
          <w:rtl w:val="true"/>
        </w:rPr>
        <w:t>أخت لأب و جد متساویان</w:t>
      </w:r>
      <w:bookmarkEnd w:id="76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لأب و جد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 xml:space="preserve">: </w:t>
      </w:r>
      <w:bookmarkStart w:id="761" w:name="pg14037_168339"/>
    </w:p>
    <w:p>
      <w:pPr>
        <w:pStyle w:val="BookText"/>
        <w:rPr/>
      </w:pPr>
      <w:bookmarkEnd w:id="761"/>
      <w:r>
        <w:rPr>
          <w:rFonts w:ascii="IRNazanin" w:hAnsi="IRNazanin" w:eastAsia="IRNazanin"/>
          <w:color w:val="111111"/>
          <w:sz w:val="28"/>
          <w:sz w:val="28"/>
          <w:szCs w:val="28"/>
          <w:rtl w:val="true"/>
          <w:lang w:bidi="fa-IR"/>
        </w:rPr>
        <w:t>الجد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الأخت أولی</w:t>
      </w:r>
      <w:r>
        <w:rPr>
          <w:rFonts w:eastAsia="IRNazanin" w:cs="IRNazanin"/>
          <w:color w:val="111111"/>
          <w:sz w:val="28"/>
          <w:szCs w:val="28"/>
          <w:rtl w:val="true"/>
          <w:lang w:bidi="fa-IR"/>
        </w:rPr>
        <w:t>.</w:t>
      </w:r>
    </w:p>
    <w:p>
      <w:pPr>
        <w:pStyle w:val="Heading3"/>
        <w:numPr>
          <w:ilvl w:val="2"/>
          <w:numId w:val="1"/>
        </w:numPr>
        <w:rPr/>
      </w:pPr>
      <w:bookmarkStart w:id="762" w:name="__RefHeading___Toc3056206_3381743652"/>
      <w:bookmarkStart w:id="763" w:name="_Toc301"/>
      <w:bookmarkEnd w:id="762"/>
      <w:r>
        <w:rPr>
          <w:rtl w:val="true"/>
        </w:rPr>
        <w:t>العم و ابن العم یقوم مقام الأب</w:t>
      </w:r>
      <w:bookmarkEnd w:id="7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 ابن العم و العصبة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 مقام الأب فی باب الحضانة بدلالة الآیة،و لما روی عمارة الجرمی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خیرنی علی بن أبی طالب علیه السّلام بین أمی و عمی،و قال لأخ هو أصغر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لو بلغ مبلغ هذا الخیریة،و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حضانة لأحد من الذکور غیر الأب و الجد</w:t>
      </w:r>
      <w:r>
        <w:rPr>
          <w:rFonts w:eastAsia="IRNazanin" w:cs="IRNazanin"/>
          <w:color w:val="111111"/>
          <w:sz w:val="28"/>
          <w:szCs w:val="28"/>
          <w:rtl w:val="true"/>
          <w:lang w:bidi="fa-IR"/>
        </w:rPr>
        <w:t>.</w:t>
      </w:r>
    </w:p>
    <w:p>
      <w:pPr>
        <w:pStyle w:val="Heading3"/>
        <w:numPr>
          <w:ilvl w:val="2"/>
          <w:numId w:val="1"/>
        </w:numPr>
        <w:rPr/>
      </w:pPr>
      <w:bookmarkStart w:id="764" w:name="__RefHeading___Toc3056208_3381743652"/>
      <w:bookmarkStart w:id="765" w:name="_Toc302"/>
      <w:bookmarkEnd w:id="764"/>
      <w:r>
        <w:rPr>
          <w:rtl w:val="true"/>
        </w:rPr>
        <w:t>لا حضانة لأحد من العصبة مع الأم</w:t>
      </w:r>
      <w:bookmarkEnd w:id="7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حضانة لأحد من العصبة مع الأم،بدلالة الآیة،و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یقومون مقام الأب یکون الولد مع أمه حتی یبلغ، ثمَّ یخیر فان کان ذکرا خیرناه بینهما و بین العم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العم و من کان من العصبات و ان کان أنثی خیرناها بینهما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کل عصبة محرم لها،کالأخ و ابن الأخ و العم فأما ابن العم فلا</w:t>
      </w:r>
      <w:r>
        <w:rPr>
          <w:rFonts w:eastAsia="IRNazanin" w:cs="IRNazanin"/>
          <w:color w:val="111111"/>
          <w:sz w:val="28"/>
          <w:szCs w:val="28"/>
          <w:rtl w:val="true"/>
          <w:lang w:bidi="fa-IR"/>
        </w:rPr>
        <w:t>.</w:t>
      </w:r>
    </w:p>
    <w:p>
      <w:pPr>
        <w:pStyle w:val="Heading3"/>
        <w:numPr>
          <w:ilvl w:val="2"/>
          <w:numId w:val="1"/>
        </w:numPr>
        <w:rPr/>
      </w:pPr>
      <w:bookmarkStart w:id="766" w:name="__RefHeading___Toc3056210_3381743652"/>
      <w:bookmarkStart w:id="767" w:name="_Toc303"/>
      <w:bookmarkEnd w:id="766"/>
      <w:r>
        <w:rPr>
          <w:rtl w:val="true"/>
        </w:rPr>
        <w:t>الأقرب أولی</w:t>
      </w:r>
      <w:bookmarkEnd w:id="7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مع العصبة ذکر من ذوی الأرحام،کالأخ للأم و الخال و الجد أبی الأم،کان الأقرب أولی،بدلالة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حضانة لهم بوجه،لأنه لا حضانة فیه و لا قرابة له یرث بها</w:t>
      </w:r>
      <w:r>
        <w:rPr>
          <w:rFonts w:eastAsia="IRNazanin" w:cs="IRNazanin"/>
          <w:color w:val="111111"/>
          <w:sz w:val="28"/>
          <w:szCs w:val="28"/>
          <w:rtl w:val="true"/>
          <w:lang w:bidi="fa-IR"/>
        </w:rPr>
        <w:t>.</w:t>
      </w:r>
    </w:p>
    <w:p>
      <w:pPr>
        <w:pStyle w:val="Heading3"/>
        <w:numPr>
          <w:ilvl w:val="2"/>
          <w:numId w:val="1"/>
        </w:numPr>
        <w:rPr/>
      </w:pPr>
      <w:bookmarkStart w:id="768" w:name="__RefHeading___Toc3056212_3381743652"/>
      <w:bookmarkStart w:id="769" w:name="_Toc304"/>
      <w:bookmarkEnd w:id="768"/>
      <w:r>
        <w:rPr>
          <w:rtl w:val="true"/>
        </w:rPr>
        <w:t>إذا لم یکن عصبة</w:t>
      </w:r>
      <w:bookmarkEnd w:id="7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عصبة و هناک خال و أخ لأم و أبو أم،کان لهما الحضانة،بدلالة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لهم فیها،و یعود النظر فیه الی الحاکم کالأجانب سواء،لأنه لا حضانة و لا وارث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الحضانة،لأن الحضانة سقطت بوجود العصبة،و إذا لم یکن عصبة فلهم الرحم </w:t>
      </w:r>
      <w:bookmarkStart w:id="770" w:name="pg14037_168340"/>
    </w:p>
    <w:p>
      <w:pPr>
        <w:pStyle w:val="BookText"/>
        <w:rPr/>
      </w:pPr>
      <w:bookmarkEnd w:id="770"/>
      <w:r>
        <w:rPr>
          <w:rFonts w:ascii="IRNazanin" w:hAnsi="IRNazanin" w:eastAsia="IRNazanin"/>
          <w:color w:val="111111"/>
          <w:sz w:val="28"/>
          <w:sz w:val="28"/>
          <w:szCs w:val="28"/>
          <w:rtl w:val="true"/>
          <w:lang w:bidi="fa-IR"/>
        </w:rPr>
        <w:t>فوجب أن یکون لهم الحضانة</w:t>
      </w:r>
      <w:r>
        <w:rPr>
          <w:rFonts w:eastAsia="IRNazanin" w:cs="IRNazanin"/>
          <w:color w:val="111111"/>
          <w:sz w:val="28"/>
          <w:szCs w:val="28"/>
          <w:rtl w:val="true"/>
          <w:lang w:bidi="fa-IR"/>
        </w:rPr>
        <w:t>.</w:t>
      </w:r>
    </w:p>
    <w:p>
      <w:pPr>
        <w:pStyle w:val="Heading3"/>
        <w:numPr>
          <w:ilvl w:val="2"/>
          <w:numId w:val="1"/>
        </w:numPr>
        <w:rPr/>
      </w:pPr>
      <w:bookmarkStart w:id="771" w:name="__RefHeading___Toc3056214_3381743652"/>
      <w:bookmarkStart w:id="772" w:name="_Toc305"/>
      <w:bookmarkEnd w:id="771"/>
      <w:r>
        <w:rPr>
          <w:rtl w:val="true"/>
        </w:rPr>
        <w:t>نفقة المملوک</w:t>
      </w:r>
      <w:bookmarkEnd w:id="7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المملوک مرضا یرجی زواله،فعلیه نفقته بلا خلاف فاما إذا زمن أو أقعد أو عمی،فعندنا أنه یصیر حرا،و لا یلزم مولاه نفقته،لأنه لیس بعبده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نفقته و لم یزل ملکه،و هو کالصغیر سواء</w:t>
      </w:r>
      <w:r>
        <w:rPr>
          <w:rFonts w:eastAsia="IRNazanin" w:cs="IRNazanin"/>
          <w:color w:val="111111"/>
          <w:sz w:val="28"/>
          <w:szCs w:val="28"/>
          <w:rtl w:val="true"/>
          <w:lang w:bidi="fa-IR"/>
        </w:rPr>
        <w:t>.</w:t>
      </w:r>
    </w:p>
    <w:p>
      <w:pPr>
        <w:pStyle w:val="Heading3"/>
        <w:numPr>
          <w:ilvl w:val="2"/>
          <w:numId w:val="1"/>
        </w:numPr>
        <w:rPr/>
      </w:pPr>
      <w:bookmarkStart w:id="773" w:name="__RefHeading___Toc3056216_3381743652"/>
      <w:bookmarkStart w:id="774" w:name="_Toc306"/>
      <w:bookmarkEnd w:id="773"/>
      <w:r>
        <w:rPr>
          <w:rtl w:val="true"/>
        </w:rPr>
        <w:t>النفقة فی مقابلة التمکین من الاستمتاع</w:t>
      </w:r>
      <w:bookmarkEnd w:id="7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بالعقد الا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النفقة،فإنها یجب یوما بیوم فی مقابلة التمکین من الاستمتاع،و هو الظاهر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 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بالعقد مع المهر،و یجب تسلیمها یوما بیوم فی مقابلة التمکین من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أنه إذا مکنت الزوجة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لا یجب علیه الا تسلیم نفقة ذلک الیوم لا غیر،فلو کان یجب أکثر من نفقة یومها لوجب علیه تسلیم ذلک إلیها مع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ما قلناه من أنه یجب نفقة یوم بیوم،فان استوفت نفقة هذا الیوم فلا کلام،و ان لم یستوف استقر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ذمته،و علی هذا أبدا إذا کانت ممکنة من الاستمتاع،بدلالة الإجماع علی وجوب النفقة فی ذلک الیوم، و لا دلیل علی سقوطها،و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یوم قبل أن یستوفی نفقتها،سقط بمضی النهار کنفقة الأقارب،الا أن یفرض القاضی علیه فرضا،فیستقر علیه بمضی الزمان نفقة ما مضی</w:t>
      </w:r>
      <w:r>
        <w:rPr>
          <w:rFonts w:eastAsia="IRNazanin" w:cs="IRNazanin"/>
          <w:color w:val="111111"/>
          <w:sz w:val="28"/>
          <w:szCs w:val="28"/>
          <w:rtl w:val="true"/>
          <w:lang w:bidi="fa-IR"/>
        </w:rPr>
        <w:t>.</w:t>
      </w:r>
    </w:p>
    <w:p>
      <w:pPr>
        <w:pStyle w:val="Heading3"/>
        <w:numPr>
          <w:ilvl w:val="2"/>
          <w:numId w:val="1"/>
        </w:numPr>
        <w:rPr/>
      </w:pPr>
      <w:bookmarkStart w:id="775" w:name="__RefHeading___Toc3056218_3381743652"/>
      <w:bookmarkStart w:id="776" w:name="_Toc307"/>
      <w:bookmarkEnd w:id="775"/>
      <w:r>
        <w:rPr>
          <w:rtl w:val="true"/>
        </w:rPr>
        <w:t>حکم أم الولد</w:t>
      </w:r>
      <w:bookmarkEnd w:id="77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رجل أمة فأحبلها ثمَّ ملکها،کان الولد حرا علی </w:t>
      </w:r>
      <w:bookmarkStart w:id="777" w:name="pg14037_168341"/>
    </w:p>
    <w:p>
      <w:pPr>
        <w:pStyle w:val="BookText"/>
        <w:rPr/>
      </w:pPr>
      <w:bookmarkEnd w:id="777"/>
      <w:r>
        <w:rPr>
          <w:rFonts w:ascii="IRNazanin" w:hAnsi="IRNazanin" w:eastAsia="IRNazanin"/>
          <w:color w:val="111111"/>
          <w:sz w:val="28"/>
          <w:sz w:val="28"/>
          <w:szCs w:val="28"/>
          <w:rtl w:val="true"/>
          <w:lang w:bidi="fa-IR"/>
        </w:rPr>
        <w:t>کل حال،و کانت هی أم ولده،بدلالة إجماع الفرقة علی أن الولد لاحق بالحریة فی أی الطرفین کان،و الاشتقاق یقتضی کونها أم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ملکها،فان کانت حاملا ملکها و عتق حملها بالملک و لا تصیر أم ولده،و ان ملکها بعد الوضع لم تصر أم ولد،سواء ملکها وحدها أو مع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علقت منه ثبت لها حرمة الحریة بذلک العلوق،فمتی ملکها صارت أم ولده یعتق بموته،سواء ملکها قبل الوضع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ملکها حاملا صارت أم ولده،لان حملها یعتق و هو کبعض منها و ان ملکها بعد الوضع فمثل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778" w:name="__RefHeading___Toc3056220_3381743652"/>
      <w:bookmarkStart w:id="779" w:name="_Toc308"/>
      <w:bookmarkEnd w:id="778"/>
      <w:r>
        <w:rPr>
          <w:rtl w:val="true"/>
        </w:rPr>
        <w:t>رد ما زاد علی الیوم من النفقة</w:t>
      </w:r>
      <w:bookmarkEnd w:id="77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أسلف زوجته نفقة شهر ثمَّ مات أو طلقها بائنا،فلها نفقة یومها و علیها رد ما زاد علی الیوم،لما بیناه أن البائن بالطلاق لا نفقة لها،و اما بالموت فلا خلاف أنه تسقط نفقتها</w:t>
      </w:r>
      <w:r>
        <w:rPr>
          <w:rFonts w:eastAsia="IRNazanin" w:cs="IRNazanin"/>
          <w:color w:val="111111"/>
          <w:sz w:val="28"/>
          <w:szCs w:val="28"/>
          <w:rtl w:val="true"/>
          <w:lang w:bidi="fa-IR"/>
        </w:rPr>
        <w:t xml:space="preserve">. </w:t>
      </w:r>
      <w:bookmarkStart w:id="780" w:name="pg14037_168342"/>
    </w:p>
    <w:p>
      <w:pPr>
        <w:pStyle w:val="Heading2"/>
        <w:numPr>
          <w:ilvl w:val="1"/>
          <w:numId w:val="1"/>
        </w:numPr>
        <w:rPr/>
      </w:pPr>
      <w:bookmarkStart w:id="781" w:name="__RefHeading___Toc3056222_3381743652"/>
      <w:bookmarkStart w:id="782" w:name="_Toc309"/>
      <w:bookmarkEnd w:id="780"/>
      <w:bookmarkEnd w:id="781"/>
      <w:r>
        <w:rPr>
          <w:rtl w:val="true"/>
        </w:rPr>
        <w:t>کتاب الجنایات</w:t>
      </w:r>
      <w:bookmarkEnd w:id="782"/>
    </w:p>
    <w:p>
      <w:pPr>
        <w:pStyle w:val="Heading3"/>
        <w:numPr>
          <w:ilvl w:val="2"/>
          <w:numId w:val="1"/>
        </w:numPr>
        <w:rPr/>
      </w:pPr>
      <w:bookmarkStart w:id="783" w:name="__RefHeading___Toc3056224_3381743652"/>
      <w:bookmarkStart w:id="784" w:name="_Toc310"/>
      <w:bookmarkEnd w:id="783"/>
      <w:r>
        <w:rPr>
          <w:rtl w:val="true"/>
        </w:rPr>
        <w:t>یقتل الحر بالحرة</w:t>
      </w:r>
      <w:bookmarkEnd w:id="7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الحر بالحرة إذا رد أولیاؤها فاضل الدیة،و هو خمسة ألف درهم،و به قال عطاء،الا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آلاف،و روی ذلک عن الحسن البصری،رواه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یقتل بها و لا یرد أولیاءها شیئا</w:t>
      </w:r>
      <w:r>
        <w:rPr>
          <w:rFonts w:eastAsia="IRNazanin" w:cs="IRNazanin"/>
          <w:color w:val="111111"/>
          <w:sz w:val="28"/>
          <w:szCs w:val="28"/>
          <w:rtl w:val="true"/>
          <w:lang w:bidi="fa-IR"/>
        </w:rPr>
        <w:t>.</w:t>
      </w:r>
    </w:p>
    <w:p>
      <w:pPr>
        <w:pStyle w:val="Heading3"/>
        <w:numPr>
          <w:ilvl w:val="2"/>
          <w:numId w:val="1"/>
        </w:numPr>
        <w:rPr/>
      </w:pPr>
      <w:bookmarkStart w:id="785" w:name="__RefHeading___Toc3056226_3381743652"/>
      <w:bookmarkStart w:id="786" w:name="_Toc311"/>
      <w:bookmarkEnd w:id="785"/>
      <w:r>
        <w:rPr>
          <w:rtl w:val="true"/>
        </w:rPr>
        <w:t>لا یقتل مسلم بکافر</w:t>
      </w:r>
      <w:bookmarkEnd w:id="7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مسلم بکافر،سواء کان معاهدا أو مستأمنا أو حربیا، و به قال فی الصحابة علی علیه السّلام،و عمر،و عثمان،و زید بن ثابت،و فی التابعین الحسن،و عطاء،و عکرمة،و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عبید 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بالذمی و لا یقتل بالمستأمن و الحربی،و الیه ذهب الشعبی و النخعی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صحة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عن الحسن عن قیس بن عناد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و الأشتر الی علی علیه السّلام 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عهد إلیک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87" w:name="pg14037_168343"/>
    </w:p>
    <w:p>
      <w:pPr>
        <w:pStyle w:val="BookText"/>
        <w:rPr/>
      </w:pPr>
      <w:bookmarkEnd w:id="787"/>
      <w:r>
        <w:rPr>
          <w:rFonts w:ascii="IRNazanin" w:hAnsi="IRNazanin" w:eastAsia="IRNazanin"/>
          <w:color w:val="111111"/>
          <w:sz w:val="28"/>
          <w:sz w:val="28"/>
          <w:szCs w:val="28"/>
          <w:rtl w:val="true"/>
          <w:lang w:bidi="fa-IR"/>
        </w:rPr>
        <w:t>رسول اللّه شیئا لم یعهده الی الناس عامة،قال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ما فی کتابی هذا،فاخرج کتابا من قراب سیفه،فاذا فیه المؤمنون تتکافأ دماؤهم و هم ید علی من سواهم و یسعی بذمتهم أدناهم،ألا لا یقتل مؤمن بکافر،و لا ذو عهد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کافر کافرا،ثمَّ أسلم القاتل لم یقتل به،لعموم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مسلم بکافر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w:t>
      </w:r>
      <w:r>
        <w:rPr>
          <w:rFonts w:eastAsia="IRNazanin" w:cs="IRNazanin"/>
          <w:color w:val="111111"/>
          <w:sz w:val="28"/>
          <w:szCs w:val="28"/>
          <w:rtl w:val="true"/>
          <w:lang w:bidi="fa-IR"/>
        </w:rPr>
        <w:t>.</w:t>
      </w:r>
    </w:p>
    <w:p>
      <w:pPr>
        <w:pStyle w:val="Heading3"/>
        <w:numPr>
          <w:ilvl w:val="2"/>
          <w:numId w:val="1"/>
        </w:numPr>
        <w:rPr/>
      </w:pPr>
      <w:bookmarkStart w:id="788" w:name="__RefHeading___Toc3056228_3381743652"/>
      <w:bookmarkStart w:id="789" w:name="_Toc312"/>
      <w:bookmarkEnd w:id="788"/>
      <w:r>
        <w:rPr>
          <w:rtl w:val="true"/>
        </w:rPr>
        <w:t>إذا قتل الحر عبدا لا یقتل به</w:t>
      </w:r>
      <w:bookmarkEnd w:id="7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الحر عبدا لا یقتل به،سواء کان عبده أو عبد غیره،فان کان عبد نفسه عزر و علیه الکفارة،و ان کان عبد غیره عزر و غرم قیمته،و هو إجماع الصحابة،و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بعبد غیره،و لا یقتل بعبد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 سواء کان عبده أو عبد غیره</w:t>
      </w:r>
      <w:r>
        <w:rPr>
          <w:rFonts w:eastAsia="IRNazanin" w:cs="IRNazanin"/>
          <w:color w:val="111111"/>
          <w:sz w:val="28"/>
          <w:szCs w:val="28"/>
          <w:rtl w:val="true"/>
          <w:lang w:bidi="fa-IR"/>
        </w:rPr>
        <w:t>.</w:t>
      </w:r>
    </w:p>
    <w:p>
      <w:pPr>
        <w:pStyle w:val="Heading3"/>
        <w:numPr>
          <w:ilvl w:val="2"/>
          <w:numId w:val="1"/>
        </w:numPr>
        <w:rPr/>
      </w:pPr>
      <w:bookmarkStart w:id="790" w:name="__RefHeading___Toc3056230_3381743652"/>
      <w:bookmarkStart w:id="791" w:name="_Toc313"/>
      <w:bookmarkEnd w:id="790"/>
      <w:r>
        <w:rPr>
          <w:rtl w:val="true"/>
        </w:rPr>
        <w:t>جنایة العبد</w:t>
      </w:r>
      <w:bookmarkEnd w:id="7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العبد،تعلق أرش الجنایة برقبته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أن یفدیه،کان بالخیار بین أن یسلمه برمته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بفدیة بمقدار أرش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یفدیه بأقل الأمرین من قیمته أو أرش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یفدیه بأرش الجنایة بالغا ما بلغ،أو یسلمه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عشرة من العبید عبدا،کان لسیده قتلهم إذا رد علی موالیهم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یفضل عن قیمة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قتلهم و لا یجب علیه رد شیء</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اختار قتل خمسة و عفا عن خمسة،کان علیه أن یرد علی </w:t>
      </w:r>
      <w:bookmarkStart w:id="792" w:name="pg14037_168344"/>
    </w:p>
    <w:p>
      <w:pPr>
        <w:pStyle w:val="BookText"/>
        <w:rPr/>
      </w:pPr>
      <w:bookmarkEnd w:id="792"/>
      <w:r>
        <w:rPr>
          <w:rFonts w:ascii="IRNazanin" w:hAnsi="IRNazanin" w:eastAsia="IRNazanin"/>
          <w:color w:val="111111"/>
          <w:sz w:val="28"/>
          <w:sz w:val="28"/>
          <w:szCs w:val="28"/>
          <w:rtl w:val="true"/>
          <w:lang w:bidi="fa-IR"/>
        </w:rPr>
        <w:t>موالی الخمسة الذین قتلهم ما یفضل عن نصف قیمة عبده،و لیس له علی الذین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یقتل الخمسة،و لیس علیه لموالیهم شیء،و له علی موالی الذین عفا عنهم نصف الدیة،یلزم کل واحد عشر القیمة</w:t>
      </w:r>
      <w:r>
        <w:rPr>
          <w:rFonts w:eastAsia="IRNazanin" w:cs="IRNazanin"/>
          <w:color w:val="111111"/>
          <w:sz w:val="28"/>
          <w:szCs w:val="28"/>
          <w:rtl w:val="true"/>
          <w:lang w:bidi="fa-IR"/>
        </w:rPr>
        <w:t>.</w:t>
      </w:r>
    </w:p>
    <w:p>
      <w:pPr>
        <w:pStyle w:val="Heading3"/>
        <w:numPr>
          <w:ilvl w:val="2"/>
          <w:numId w:val="1"/>
        </w:numPr>
        <w:rPr/>
      </w:pPr>
      <w:bookmarkStart w:id="793" w:name="__RefHeading___Toc3056232_3381743652"/>
      <w:bookmarkStart w:id="794" w:name="_Toc314"/>
      <w:bookmarkEnd w:id="793"/>
      <w:r>
        <w:rPr>
          <w:rtl w:val="true"/>
        </w:rPr>
        <w:t>دیة العبد قیمته</w:t>
      </w:r>
      <w:bookmarkEnd w:id="7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العبد قیمته ما لم یتجاوز دیة الحر،فان تجاوزت لم یجب أکثر من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القول فی أن دیة الأمة قیمتها ما لم یتجاوز دیة الحرة،فإن تجاوزت لم یجب أکثر من دیة الحرة،و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عشرة دراهم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قیمته بالغا ما بلغ،و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95" w:name="__RefHeading___Toc3056234_3381743652"/>
      <w:bookmarkStart w:id="796" w:name="_Toc315"/>
      <w:bookmarkEnd w:id="795"/>
      <w:r>
        <w:rPr>
          <w:rtl w:val="true"/>
        </w:rPr>
        <w:t>لا یقتل الوالد بولده</w:t>
      </w:r>
      <w:bookmarkEnd w:id="7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الوالد بولده علی حال،و به قال عمر،و فی الفقهاء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قتله خذفا بالسیف فلا قود،و ان قتله ذبحا أو شق بطنه فعلیه القود،و به قال عثمان البتی</w:t>
      </w:r>
      <w:r>
        <w:rPr>
          <w:rFonts w:eastAsia="IRNazanin" w:cs="IRNazanin"/>
          <w:color w:val="111111"/>
          <w:sz w:val="28"/>
          <w:szCs w:val="28"/>
          <w:rtl w:val="true"/>
          <w:lang w:bidi="fa-IR"/>
        </w:rPr>
        <w:t>.</w:t>
      </w:r>
    </w:p>
    <w:p>
      <w:pPr>
        <w:pStyle w:val="Heading3"/>
        <w:numPr>
          <w:ilvl w:val="2"/>
          <w:numId w:val="1"/>
        </w:numPr>
        <w:rPr/>
      </w:pPr>
      <w:bookmarkStart w:id="797" w:name="__RefHeading___Toc3056236_3381743652"/>
      <w:bookmarkStart w:id="798" w:name="_Toc316"/>
      <w:bookmarkEnd w:id="797"/>
      <w:r>
        <w:rPr>
          <w:rtl w:val="true"/>
        </w:rPr>
        <w:t>الأم إذا قتلت ولدها قتلت به</w:t>
      </w:r>
      <w:bookmarkEnd w:id="7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إذا قتلت ولدها قتلت به،و کذلک أمهاتها و أمهات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الأجداد فیجرون مجری الأب لا یقادون به،لتناول اسم الأب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الام و لا واحد من الأجداد و الجدات فی الطرفین بالولد</w:t>
      </w:r>
      <w:r>
        <w:rPr>
          <w:rFonts w:eastAsia="IRNazanin" w:cs="IRNazanin"/>
          <w:color w:val="111111"/>
          <w:sz w:val="28"/>
          <w:szCs w:val="28"/>
          <w:rtl w:val="true"/>
          <w:lang w:bidi="fa-IR"/>
        </w:rPr>
        <w:t>.</w:t>
      </w:r>
    </w:p>
    <w:p>
      <w:pPr>
        <w:pStyle w:val="Heading3"/>
        <w:numPr>
          <w:ilvl w:val="2"/>
          <w:numId w:val="1"/>
        </w:numPr>
        <w:rPr/>
      </w:pPr>
      <w:bookmarkStart w:id="799" w:name="__RefHeading___Toc3056238_3381743652"/>
      <w:bookmarkStart w:id="800" w:name="_Toc317"/>
      <w:bookmarkEnd w:id="799"/>
      <w:r>
        <w:rPr>
          <w:rtl w:val="true"/>
        </w:rPr>
        <w:t>لا ترث الزوجة من القصاص</w:t>
      </w:r>
      <w:bookmarkEnd w:id="8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الزوجة من القصاص شیئا،و انما یرث القصاص الأولیاء فان قبلوا الدیة کان لها نصیبها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نصیبها من القصاص</w:t>
      </w:r>
      <w:r>
        <w:rPr>
          <w:rFonts w:eastAsia="IRNazanin" w:cs="IRNazanin"/>
          <w:color w:val="111111"/>
          <w:sz w:val="28"/>
          <w:szCs w:val="28"/>
          <w:rtl w:val="true"/>
          <w:lang w:bidi="fa-IR"/>
        </w:rPr>
        <w:t>.</w:t>
      </w:r>
    </w:p>
    <w:p>
      <w:pPr>
        <w:pStyle w:val="Heading3"/>
        <w:numPr>
          <w:ilvl w:val="2"/>
          <w:numId w:val="1"/>
        </w:numPr>
        <w:rPr/>
      </w:pPr>
      <w:bookmarkStart w:id="801" w:name="__RefHeading___Toc3056240_3381743652"/>
      <w:bookmarkStart w:id="802" w:name="_Toc318"/>
      <w:bookmarkEnd w:id="801"/>
      <w:r>
        <w:rPr>
          <w:rtl w:val="true"/>
        </w:rPr>
        <w:t>عفو أحد من الأولیاء</w:t>
      </w:r>
      <w:bookmarkEnd w:id="80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أولیاء المقتول جماعة فعفا أحدهم،لم یسقط حق الباقین من القصاص،و کان لهم ذلک إذا ردوا علی أولیاء المقاد منه مقدار ما عفی عنه</w:t>
      </w:r>
      <w:r>
        <w:rPr>
          <w:rFonts w:eastAsia="IRNazanin" w:cs="IRNazanin"/>
          <w:color w:val="111111"/>
          <w:sz w:val="28"/>
          <w:szCs w:val="28"/>
          <w:rtl w:val="true"/>
          <w:lang w:bidi="fa-IR"/>
        </w:rPr>
        <w:t xml:space="preserve">. </w:t>
      </w:r>
      <w:bookmarkStart w:id="803" w:name="pg14037_168345"/>
    </w:p>
    <w:p>
      <w:pPr>
        <w:pStyle w:val="BookText"/>
        <w:rPr/>
      </w:pPr>
      <w:bookmarkEnd w:id="80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عفا بعض الأولیاء عن القود،سقط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 وجب للباقین الدیة علی قدر حقهم</w:t>
      </w:r>
      <w:r>
        <w:rPr>
          <w:rFonts w:eastAsia="IRNazanin" w:cs="IRNazanin"/>
          <w:color w:val="111111"/>
          <w:sz w:val="28"/>
          <w:szCs w:val="28"/>
          <w:rtl w:val="true"/>
          <w:lang w:bidi="fa-IR"/>
        </w:rPr>
        <w:t>.</w:t>
      </w:r>
    </w:p>
    <w:p>
      <w:pPr>
        <w:pStyle w:val="Heading3"/>
        <w:numPr>
          <w:ilvl w:val="2"/>
          <w:numId w:val="1"/>
        </w:numPr>
        <w:rPr/>
      </w:pPr>
      <w:bookmarkStart w:id="804" w:name="__RefHeading___Toc3056242_3381743652"/>
      <w:bookmarkStart w:id="805" w:name="_Toc319"/>
      <w:bookmarkEnd w:id="804"/>
      <w:r>
        <w:rPr>
          <w:rtl w:val="true"/>
        </w:rPr>
        <w:t>الأطراف کالأنفس</w:t>
      </w:r>
      <w:bookmarkEnd w:id="8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الأطراف کالانفس،فکل نفسین جری القصاص بینهما فی الأنفس،جری بینهما فی الأطراف،سواء اتفقا فی الدیة أو اختلفا فیها،کالحرین و الحرتین و الحر و الحرة و العبدین و الأمتین و العبد و الأمة،و الکافرین و الکافرتین و الکافر و الکافرة،و یقطع أیضا الناقص بالکامل،و لا یقطع الکامل بالناقص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شخصین لا یجری القصاص بینهما فی الأنفس،فکذلک فی الأطراف مثل الحر و العبد و المسلم و الکافر طردا و عکسا،و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عندنا إذا اقتصت المرأة من الرجل فی الأطراف ردت فاضل الدیة،کما قلناه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فی الأطراف بالتساوی فی الدیات،فان اتفقا فی الدیة جری القصاص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الأطراف،کالحرین و المسلمین و الکافرین و الکافر و المسلم فإن الدیة عنده واحدة و الحرتین الکافرتین و المسلمتین و الکافرة و المسلمة،فإن اختلفا فی الدیة سقط القصاص بینهما فی الأطراف،کالرجل بالمرأة و المرأة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یقطع العبد بالحر عنده،لأن قیمة العبد لا یدری کم هی؟و لا یتفقان أبدا فی الدیة و القیمة عنده،و لا یقطع عبد بعبد،لان القیمتین لا تتفقان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p>
    <w:p>
      <w:pPr>
        <w:pStyle w:val="Heading3"/>
        <w:numPr>
          <w:ilvl w:val="2"/>
          <w:numId w:val="1"/>
        </w:numPr>
        <w:rPr/>
      </w:pPr>
      <w:bookmarkStart w:id="806" w:name="__RefHeading___Toc3056244_3381743652"/>
      <w:bookmarkStart w:id="807" w:name="_Toc320"/>
      <w:bookmarkEnd w:id="806"/>
      <w:r>
        <w:rPr>
          <w:rtl w:val="true"/>
        </w:rPr>
        <w:t>اقتصاص الجماعة بالواحد</w:t>
      </w:r>
      <w:bookmarkEnd w:id="80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جماعة واحدا،قتلوا به أجمعین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p>
    <w:p>
      <w:pPr>
        <w:pStyle w:val="BookText"/>
        <w:rPr/>
      </w:pPr>
      <w:r>
        <w:rPr>
          <w:rFonts w:ascii="IRNazanin" w:hAnsi="IRNazanin" w:eastAsia="IRNazanin"/>
          <w:color w:val="111111"/>
          <w:sz w:val="28"/>
          <w:sz w:val="28"/>
          <w:szCs w:val="28"/>
          <w:rtl w:val="true"/>
          <w:lang w:bidi="fa-IR"/>
        </w:rPr>
        <w:t>أن یکون کل واحد منهم مکافئا له،أعنی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انفرد کل واحد منهم بقتله قتل، و هو أن یکون فیهم مسلم شارک الکفار فی قتل کافر و لا والد شارک غیره فی قتل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جنایة کل واحد منهم لو انفرد بها کان منها التلف،فاذا حصل هذا فی الجناة و الجنایة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کلهم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فی الصحابة علی علیه السّلام،و عمر،و ابن عباس،و فی التابعین سعید بن المسیب،و الحسن البصری،و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عندنا أنهم لا یقتلون بواحد،إلا إذا رد أولیاؤه ما زاد علی دیة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أراد أولیاء المقتول قتل واحد منهم،کان له ذلک ورد الباقون علی أولیاء المقاد منه ما یزید علی حصة صاحبهم،و لم یعتبر أحد ممن وافقنا فی هذه المسألة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أن لا یقتل جماعة بواحد،و لا یقطع أید بید لکن ترکنا القیاس فی القتل للأثر،و ترکنا الأمر فی القطع علی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أن الجماعة لا یقتل بالواحد،لکن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المقتول یقتل منهم واحدا،و یسقط من الدیة بحسبه،و یأخذ من الباقین الباقی من الدیة علی عدد الجناة،و هذا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زبیر،و معاذ بن جبل،و ابن سیرین،و الزهری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ذهبت طائفة الی أن الجماعة لا تقتل بالواحد و لا واحد منهم،لکن یسقط </w:t>
      </w:r>
      <w:bookmarkStart w:id="808" w:name="pg14037_168347"/>
    </w:p>
    <w:p>
      <w:pPr>
        <w:pStyle w:val="BookText"/>
        <w:rPr/>
      </w:pPr>
      <w:bookmarkEnd w:id="808"/>
      <w:r>
        <w:rPr>
          <w:rFonts w:ascii="IRNazanin" w:hAnsi="IRNazanin" w:eastAsia="IRNazanin"/>
          <w:color w:val="111111"/>
          <w:sz w:val="28"/>
          <w:sz w:val="28"/>
          <w:szCs w:val="28"/>
          <w:rtl w:val="true"/>
          <w:lang w:bidi="fa-IR"/>
        </w:rPr>
        <w:t>القود و تجب الدیة بالحصة علی عدد الجناة،ذهب إلیه ربیعة بن أبی 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الرحمن،و داود،و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أنه یقتل الجماعة بواحد،فأولیاء المقتول مخیرون بین العفو عنهم و بین أن یقتلوا الجمیع إذا ردوا فاضل الدیة،و بین أن یقتلوا واحدا و یرد الباقون بحصتهم من الدیة علی أولیاء المقاد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أولیاءه مخیرون بین العفو عنهم،و یأخذون من کل واحد بمقدار ما یصیبه من الدیة،و بین أن یقتلوا واحدا منهم و یعفوا عن الباقین،و یأخذوا منهم بمقدار ما یصیبهم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واحد منهم 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إنسان،و آخر رجله،و أوضحه الثالث،فسری الی نفسه فهم قتلة،فإن أراد ولی الدم قتلهم قتلهم،و لیس له أن یقتص منهم ثمَّ 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یقطع قاطع الید ثمَّ یقتله،و یقطع رجل القاطع ثمَّ یقتله، و کذلک یوضح الذی أوضحه ثمَّ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جرح یوجب القود علی الواحد، کقلع العین و قطع الید و نحو ذلک،فعلیهم القصاص،و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أقطع الجماعة بالواحد</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3056246_3381743652"/>
      <w:bookmarkStart w:id="810" w:name="_Toc321"/>
      <w:bookmarkEnd w:id="809"/>
      <w:r>
        <w:rPr>
          <w:rtl w:val="true"/>
        </w:rPr>
        <w:t>الضرب بما یقصد به القتل غالبا</w:t>
      </w:r>
      <w:bookmarkEnd w:id="81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ضربه بمثقل یقصد به القتل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غالبا،کالدبوس و اللت و الخشبة الثقیلة و الحجر الثقیل،فقتله فعلیه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ان قتله بکل ما یقصد به القتل،مثل أن حرقه،أو غرقه،أو غمه حتی تلف،أو هدم علیه بیتا،أو طینه علیه </w:t>
      </w:r>
      <w:bookmarkStart w:id="811" w:name="pg14037_168348"/>
    </w:p>
    <w:p>
      <w:pPr>
        <w:pStyle w:val="BookText"/>
        <w:rPr/>
      </w:pPr>
      <w:bookmarkEnd w:id="811"/>
      <w:r>
        <w:rPr>
          <w:rFonts w:ascii="IRNazanin" w:hAnsi="IRNazanin" w:eastAsia="IRNazanin"/>
          <w:color w:val="111111"/>
          <w:sz w:val="28"/>
          <w:sz w:val="28"/>
          <w:szCs w:val="28"/>
          <w:rtl w:val="true"/>
          <w:lang w:bidi="fa-IR"/>
        </w:rPr>
        <w:t>بغیر طعام حتی مات،أو والی علیه بالخنق فقتله،ففی کل هذا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ضربه بعصا خفیفة فقتله،نظرت فان کان نضو الخلق ضعیف القوة و البطش یموت مثله منها فهو عمد محض،و ان کان قوی الخلقة و البطش لم یکن عمدا محضا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قتله بمثقل و بجمیع ما ذکرناه فلا قود،و الیه ذهب الشعبی، و النخعی،و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إلا إذا قتله بمثقل حدید أو بمحدد،أو بالنار،ففیه القود</w:t>
      </w:r>
      <w:r>
        <w:rPr>
          <w:rFonts w:eastAsia="IRNazanin" w:cs="IRNazanin"/>
          <w:color w:val="111111"/>
          <w:sz w:val="28"/>
          <w:szCs w:val="28"/>
          <w:rtl w:val="true"/>
          <w:lang w:bidi="fa-IR"/>
        </w:rPr>
        <w:t>.</w:t>
      </w:r>
    </w:p>
    <w:p>
      <w:pPr>
        <w:pStyle w:val="Heading3"/>
        <w:numPr>
          <w:ilvl w:val="2"/>
          <w:numId w:val="1"/>
        </w:numPr>
        <w:rPr/>
      </w:pPr>
      <w:bookmarkStart w:id="812" w:name="__RefHeading___Toc3056248_3381743652"/>
      <w:bookmarkStart w:id="813" w:name="_Toc322"/>
      <w:bookmarkEnd w:id="812"/>
      <w:r>
        <w:rPr>
          <w:rtl w:val="true"/>
        </w:rPr>
        <w:t>إذا أخذ صغیرا،فحبسه ظلما</w:t>
      </w:r>
      <w:bookmarkEnd w:id="8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صغیرا،فحبسه ظلما،فوقع علیه حائط،أو قتله سبع،أو لسعته حیة أو عقرب،کان علیه ضمانه،و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ضمان علیه</w:t>
      </w:r>
      <w:r>
        <w:rPr>
          <w:rFonts w:eastAsia="IRNazanin" w:cs="IRNazanin"/>
          <w:color w:val="111111"/>
          <w:sz w:val="28"/>
          <w:szCs w:val="28"/>
          <w:rtl w:val="true"/>
          <w:lang w:bidi="fa-IR"/>
        </w:rPr>
        <w:t>.</w:t>
      </w:r>
    </w:p>
    <w:p>
      <w:pPr>
        <w:pStyle w:val="Heading3"/>
        <w:numPr>
          <w:ilvl w:val="2"/>
          <w:numId w:val="1"/>
        </w:numPr>
        <w:rPr/>
      </w:pPr>
      <w:bookmarkStart w:id="814" w:name="__RefHeading___Toc3056250_3381743652"/>
      <w:bookmarkStart w:id="815" w:name="_Toc323"/>
      <w:bookmarkEnd w:id="814"/>
      <w:r>
        <w:rPr>
          <w:rtl w:val="true"/>
        </w:rPr>
        <w:t>إذا طرحه فی النار فمات</w:t>
      </w:r>
      <w:bookmarkEnd w:id="8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طرحه فی النار علی وجه لا یمکنه الخروج منها فمات، کان علیهم القود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طرحه بحیث یمکنه الخروج،فلم یخرج فمات لم یکن علیه 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خلاف،و هل فیه الدیة؟قال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الدیة،لأنه الجانی بإلقائه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 له،لأنه الذی أعان علی نفسه،و انما علیه ضمان ما جنته النار بإلقائه،و هو الصحیح الذی نذهب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أن الأصل براءة الذمة،و لا دلیل علی وجوب الدیة فی ذلک</w:t>
      </w:r>
      <w:r>
        <w:rPr>
          <w:rFonts w:eastAsia="IRNazanin" w:cs="IRNazanin"/>
          <w:color w:val="111111"/>
          <w:sz w:val="28"/>
          <w:szCs w:val="28"/>
          <w:rtl w:val="true"/>
          <w:lang w:bidi="fa-IR"/>
        </w:rPr>
        <w:t>.</w:t>
      </w:r>
    </w:p>
    <w:p>
      <w:pPr>
        <w:pStyle w:val="Heading3"/>
        <w:numPr>
          <w:ilvl w:val="2"/>
          <w:numId w:val="1"/>
        </w:numPr>
        <w:rPr/>
      </w:pPr>
      <w:bookmarkStart w:id="816" w:name="__RefHeading___Toc3056252_3381743652"/>
      <w:bookmarkStart w:id="817" w:name="_Toc324"/>
      <w:bookmarkEnd w:id="816"/>
      <w:r>
        <w:rPr>
          <w:rtl w:val="true"/>
        </w:rPr>
        <w:t>إذا ألقاه فی لجة البحر فهلک</w:t>
      </w:r>
      <w:bookmarkEnd w:id="81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ألقاه فی لجة البحر فهلک،وجب علیه القود،سواء کان یحسن السباحة أو لم یحسنها،بلا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بیننا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ألقاه بقرب الساحل </w:t>
      </w:r>
      <w:bookmarkStart w:id="818" w:name="pg14037_168349"/>
    </w:p>
    <w:p>
      <w:pPr>
        <w:pStyle w:val="BookText"/>
        <w:rPr/>
      </w:pPr>
      <w:bookmarkEnd w:id="818"/>
      <w:r>
        <w:rPr>
          <w:rFonts w:ascii="IRNazanin" w:hAnsi="IRNazanin" w:eastAsia="IRNazanin"/>
          <w:color w:val="111111"/>
          <w:sz w:val="28"/>
          <w:sz w:val="28"/>
          <w:szCs w:val="28"/>
          <w:rtl w:val="true"/>
          <w:lang w:bidi="fa-IR"/>
        </w:rPr>
        <w:t>و کان مکفوفا،فمثل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یحسن السباحة و کان مخلا و علم من حاله أنه یمکنه الخروج،فلم یفعل حتی هلک فلا قود،و فی الدیة طریقان،و فی أصحابه من قال فیه قولان مثل مسألة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هاهنا قولا واحدا، و هو الصحیح الذی یذهب الیه،لما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ألقاه فی لجة البحر،فقبل وصوله الی الماء ابتلعته سمکة فلل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القود،لأنه أهلکه بنفس الإلقاء،و هو الصحیح الذی نذهب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علیه</w:t>
      </w:r>
      <w:r>
        <w:rPr>
          <w:rFonts w:eastAsia="IRNazanin" w:cs="IRNazanin"/>
          <w:color w:val="111111"/>
          <w:sz w:val="28"/>
          <w:szCs w:val="28"/>
          <w:rtl w:val="true"/>
          <w:lang w:bidi="fa-IR"/>
        </w:rPr>
        <w:t>.</w:t>
      </w:r>
    </w:p>
    <w:p>
      <w:pPr>
        <w:pStyle w:val="Heading3"/>
        <w:numPr>
          <w:ilvl w:val="2"/>
          <w:numId w:val="1"/>
        </w:numPr>
        <w:rPr/>
      </w:pPr>
      <w:bookmarkStart w:id="819" w:name="__RefHeading___Toc3056254_3381743652"/>
      <w:bookmarkStart w:id="820" w:name="_Toc325"/>
      <w:bookmarkEnd w:id="819"/>
      <w:r>
        <w:rPr>
          <w:rtl w:val="true"/>
        </w:rPr>
        <w:t>یدخل قصاص الطرف فی قصاص النفس</w:t>
      </w:r>
      <w:bookmarkEnd w:id="8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قصاص الطرف فی قصاص النفس،و دیة الطرف تدخل فی دیة النفس،مثل أن یقطع یده ثمَّ یقتله،أو یقلع عینه ثمَّ یقتله،فلیس علیه الا القود أو دیة النفس و لا یجمع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قصاص الطرف فی قصاص النفس،و یدخل دیة الطرف فی دیة النفس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دیة الطرف فی دیة النفس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یدخلان جمیعا فی النفس و القصاص و فی الدیة</w:t>
      </w:r>
      <w:r>
        <w:rPr>
          <w:rFonts w:eastAsia="IRNazanin" w:cs="IRNazanin"/>
          <w:color w:val="111111"/>
          <w:sz w:val="28"/>
          <w:szCs w:val="28"/>
          <w:rtl w:val="true"/>
          <w:lang w:bidi="fa-IR"/>
        </w:rPr>
        <w:t>.</w:t>
      </w:r>
    </w:p>
    <w:p>
      <w:pPr>
        <w:pStyle w:val="Heading3"/>
        <w:numPr>
          <w:ilvl w:val="2"/>
          <w:numId w:val="1"/>
        </w:numPr>
        <w:rPr/>
      </w:pPr>
      <w:bookmarkStart w:id="821" w:name="__RefHeading___Toc3056256_3381743652"/>
      <w:bookmarkStart w:id="822" w:name="_Toc326"/>
      <w:bookmarkEnd w:id="821"/>
      <w:r>
        <w:rPr>
          <w:rtl w:val="true"/>
        </w:rPr>
        <w:t>ارتداد المجنی علیه</w:t>
      </w:r>
      <w:bookmarkEnd w:id="8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مسلم ید مسلم،فارتد المقطوع،ثمَّ عاد إلی الإسلام قبل أن یسری الی نفسه،ثمَّ مات،کان علیه القود،لعموم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إذا ثبت فی الردة مدة یکون فیها سرایة، فلا قود علیه بلا خلاف بینهم،ثمَّ إذا أسلم فهل یجب کمال الدیة أم لا؟لل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کمال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نصف الدیة،فان لم یمکث فالدیة کاملة علی العاقلة،و ان مکث فعلی قولین</w:t>
      </w:r>
      <w:r>
        <w:rPr>
          <w:rFonts w:eastAsia="IRNazanin" w:cs="IRNazanin"/>
          <w:color w:val="111111"/>
          <w:sz w:val="28"/>
          <w:szCs w:val="28"/>
          <w:rtl w:val="true"/>
          <w:lang w:bidi="fa-IR"/>
        </w:rPr>
        <w:t xml:space="preserve">. </w:t>
      </w:r>
      <w:bookmarkStart w:id="823" w:name="pg14037_168350"/>
    </w:p>
    <w:p>
      <w:pPr>
        <w:pStyle w:val="BookText"/>
        <w:rPr/>
      </w:pPr>
      <w:bookmarkEnd w:id="823"/>
      <w:r>
        <w:rPr>
          <w:rFonts w:ascii="IRNazanin" w:hAnsi="IRNazanin" w:eastAsia="IRNazanin"/>
          <w:color w:val="111111"/>
          <w:sz w:val="28"/>
          <w:sz w:val="28"/>
          <w:szCs w:val="28"/>
          <w:rtl w:val="true"/>
          <w:lang w:bidi="fa-IR"/>
        </w:rPr>
        <w:t>و الذی یقوی عندی أنه یجب علیه القود،و ان قبلت الدیة فالدیة کاملة،لما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الإسلام وجد فی الطرفین حال الإصابة و حال استقرار الدیة،فوجب أن یکون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مسلم ید مسلم،فارتد و لحق بدار الحرب،أو قتل فی حال الردة،أو مات لا قصاص علیه فی الید،لأنا قد بینا أن قصاص الطرف داخل فی النفس،و إذا کان لو مات لم یجب علیه قصاص النفس،فکذلک قصاص الطرف،لأنه داخل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القصاص</w:t>
      </w:r>
      <w:r>
        <w:rPr>
          <w:rFonts w:eastAsia="IRNazanin" w:cs="IRNazanin"/>
          <w:color w:val="111111"/>
          <w:sz w:val="28"/>
          <w:szCs w:val="28"/>
          <w:rtl w:val="true"/>
          <w:lang w:bidi="fa-IR"/>
        </w:rPr>
        <w:t>.</w:t>
      </w:r>
    </w:p>
    <w:p>
      <w:pPr>
        <w:pStyle w:val="Heading3"/>
        <w:numPr>
          <w:ilvl w:val="2"/>
          <w:numId w:val="1"/>
        </w:numPr>
        <w:rPr/>
      </w:pPr>
      <w:bookmarkStart w:id="824" w:name="__RefHeading___Toc3056258_3381743652"/>
      <w:bookmarkStart w:id="825" w:name="_Toc327"/>
      <w:bookmarkEnd w:id="824"/>
      <w:r>
        <w:rPr>
          <w:rtl w:val="true"/>
        </w:rPr>
        <w:t>الجنایة علی العبد</w:t>
      </w:r>
      <w:bookmarkEnd w:id="8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جان علی عبد غیره فی حال الرق یقطع یده و أعتق فجنی علیه آخران حال الحریة قطع أحدهما یده و الأخر رجله ثمَّ مات،فإنه یجب علی الجانی حال الرق ثلث قیمة العبد وقت جنایته ما لم یتجاوز ثلث دیة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ذلک،لأنه إنما جنی علیه و هو ملک للسید،فلما أعتق جنی علیه الاخران فی غیر ملکه،و لو جنی علیه جان فی ملکه و آخران فی غیر ملکه ثمَّ مات عبدا،مثل أن باعه السید بعد جنایة الأول،فجنی الاخران علیه فی ملک المشتری ثمَّ مات،کان علیهم قیمته علی کل واحد ثلثها،و هکذا لو جنی علیه الأول،ثمَّ ارتد،ثمَّ جنی علیه آخران و هو مرتد ثمَّ مات،کان علی الجانی قبل الردة ثلث قیمته،فقد ثبت أن علی الجانی حال الرق ثلث قیمته إذا مات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أقل الأمرین من أرش الجنایة،أو ثلث الدیة و الأخر للسید أقل الأمرین من ثلث القیمة،أو ثلث الدیة</w:t>
      </w:r>
      <w:r>
        <w:rPr>
          <w:rFonts w:eastAsia="IRNazanin" w:cs="IRNazanin"/>
          <w:color w:val="111111"/>
          <w:sz w:val="28"/>
          <w:szCs w:val="28"/>
          <w:rtl w:val="true"/>
          <w:lang w:bidi="fa-IR"/>
        </w:rPr>
        <w:t>.</w:t>
      </w:r>
    </w:p>
    <w:p>
      <w:pPr>
        <w:pStyle w:val="Heading3"/>
        <w:numPr>
          <w:ilvl w:val="2"/>
          <w:numId w:val="1"/>
        </w:numPr>
        <w:rPr/>
      </w:pPr>
      <w:bookmarkStart w:id="826" w:name="__RefHeading___Toc3056260_3381743652"/>
      <w:bookmarkStart w:id="827" w:name="_Toc328"/>
      <w:bookmarkEnd w:id="826"/>
      <w:r>
        <w:rPr>
          <w:rtl w:val="true"/>
        </w:rPr>
        <w:t>القود علی المأمور المباشر</w:t>
      </w:r>
      <w:bookmarkEnd w:id="82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عندنا لا یأمر بقتل من لا یجب قتله،لأنه معصوم لکن یجوز ذلک فی الأمیر،فمتی أمر غیره بقتل من لا یجب قتله و علم المأمور ذلک </w:t>
      </w:r>
    </w:p>
    <w:p>
      <w:pPr>
        <w:pStyle w:val="BookText"/>
        <w:rPr/>
      </w:pPr>
      <w:r>
        <w:rPr>
          <w:rFonts w:ascii="IRNazanin" w:hAnsi="IRNazanin" w:eastAsia="IRNazanin"/>
          <w:color w:val="111111"/>
          <w:sz w:val="28"/>
          <w:sz w:val="28"/>
          <w:szCs w:val="28"/>
          <w:rtl w:val="true"/>
          <w:lang w:bidi="fa-IR"/>
        </w:rPr>
        <w:t>فقتله من غیر إکراه،فإن القود علی القاتل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یعلم أن قتله واجب الا أنه اعتقد أن الامام لا یأمر بقتل من لا یجب قتله فقتله،فعند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 القاتل و القود علی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مذهبنا أن هذا المأمور ان کان له طریق یعلم به أن قتله محرم فأقدم من غیر توصل إلیه،فإن علیه القود،لأنه متمکن من العلم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من أهل ذلک،فلا شیء علیه و علی الأمیر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الأمیر غیره علی قتل من لا یجب قتله،فقال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قتله و الا قتلتک،لم یحل له قتله بلا خلاف،فان خالف و قتل فان القود علی المباشر دون الملجئ،و به قال زفر،و فرض الفقهاء ذلک فی الامام و المتغلب مثل الخوارج،و الخلاف فی الامام و الأمر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علیهما القود،کأنهما باشرا قتله معا،و به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عفا الأولیاء فعلی کل واحد منهما نصف الدیة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الملجئ وحده القود،و علی الملجأ نصف الدیة،فان عفی عن الامام فعلیه نصف الدیة،و علی کل واحد منهما الکفارة،فلا یختلف مذهبه فی أن الدیة علیهما نصفین،و علی کل واحد منهما الکفارة،و أن علی الامام القود و هل علی الملجأ القود؟علی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 علی المکره وحده،و لا ضمان علی المکره فی قود و لا دیة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 الامام و لا علی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المکره فلأنه ملجأ،و اما الامام فلانه ما باشر القتل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ذهبنا الیه 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bookmarkStart w:id="828" w:name="pg14037_168352"/>
    </w:p>
    <w:p>
      <w:pPr>
        <w:pStyle w:val="BookText"/>
        <w:rPr/>
      </w:pPr>
      <w:bookmarkEnd w:id="8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و هذا مقتول ظلما،و فیه إجماع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رجلین شهدا عند علی علیه السّلام علی رجل بالسرقة فقطعه،فأتیاه بآخر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سرق و أخطأنا فی الأول فرد شهادتهما علی الثانی،و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إنکما تعمدتما لقطعتکما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المعول فی المسألة 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روایات أصحابنا فی أن السید إذا أمر غلامه بقتل غیره،فقتله علی من یجب القود؟فرووا فی بعضها أن علی الأمر القود،و فی بعضها أن علی العبد القود و لم یفصلوا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أنه إذا کان العبد ممیزا عاقلا یعلم أن ما أمره به معصیة، فإن القود علی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صغیرا أو کبیرا،لا یمیز و یعتقد أن جمیع ما یأمره سیده به واجب علیه،کان القود علی السید،قال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فی نفسی أنه ان کان العبد عالما بأنه لا یستحق القتل أو متمکنا من العلم به،فعلیه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صغیرا أو موؤفا،فإنه یسقط القود و یجب فیه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العبد صغیرا لا یعقل و یعتقد أن کل ما یأمره سیده فعلیه فعله، أو کان کبیرا أعجمیا جاهلا یعتقد طاعة مولاه واجبة و حتما فی کل ما یأمره به و لا یعلم أنه لا طاعة فی معصیة اللّه،فعلی السید القود،لان العبد منصرف عن رأیه، فکان کالالة بمنزلة السکین 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هذا العبد بهذه الصفة مملوکا لغیره،و یعتقد ان أمر هذا الأمر طاعة فی کل ما یأمره به،فالحکم فیه کالحکم فی عبد نفسه</w:t>
      </w:r>
      <w:r>
        <w:rPr>
          <w:rFonts w:eastAsia="IRNazanin" w:cs="IRNazanin"/>
          <w:color w:val="111111"/>
          <w:sz w:val="28"/>
          <w:szCs w:val="28"/>
          <w:rtl w:val="true"/>
          <w:lang w:bidi="fa-IR"/>
        </w:rPr>
        <w:t>.</w:t>
      </w:r>
    </w:p>
    <w:p>
      <w:pPr>
        <w:pStyle w:val="Heading3"/>
        <w:numPr>
          <w:ilvl w:val="2"/>
          <w:numId w:val="1"/>
        </w:numPr>
        <w:rPr/>
      </w:pPr>
      <w:bookmarkStart w:id="829" w:name="__RefHeading___Toc3056262_3381743652"/>
      <w:bookmarkStart w:id="830" w:name="_Toc329"/>
      <w:bookmarkEnd w:id="829"/>
      <w:r>
        <w:rPr>
          <w:rtl w:val="true"/>
        </w:rPr>
        <w:t>القتل بالسم</w:t>
      </w:r>
      <w:bookmarkEnd w:id="83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السم فی طعام نفسه و قربه الی الغیر و لم یعلمه أنه مسموم فأکله،فعلیه القود لأنه کالقاتل له بتعریضه لا کل الطعام</w:t>
      </w:r>
      <w:r>
        <w:rPr>
          <w:rFonts w:eastAsia="IRNazanin" w:cs="IRNazanin"/>
          <w:color w:val="111111"/>
          <w:sz w:val="28"/>
          <w:szCs w:val="28"/>
          <w:rtl w:val="true"/>
          <w:lang w:bidi="fa-IR"/>
        </w:rPr>
        <w:t xml:space="preserve">. </w:t>
      </w:r>
      <w:bookmarkStart w:id="831" w:name="pg14037_168353"/>
    </w:p>
    <w:p>
      <w:pPr>
        <w:pStyle w:val="BookText"/>
        <w:rPr/>
      </w:pPr>
      <w:bookmarkEnd w:id="831"/>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علیه بل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السم فی طعام غیره و جعله فی بیت مالکه،فدخل المالک بیته فوجد طعامه فأکل،فعلی الجاعل القود،لما قلناه فی المسألة المتقدمة 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832" w:name="__RefHeading___Toc3056264_3381743652"/>
      <w:bookmarkStart w:id="833" w:name="_Toc330"/>
      <w:bookmarkEnd w:id="832"/>
      <w:r>
        <w:rPr>
          <w:rtl w:val="true"/>
        </w:rPr>
        <w:t>إذا قتل مرتد نصرانیا</w:t>
      </w:r>
      <w:bookmarkEnd w:id="8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مرتد نصرانیا له ذمة ببذل الجزیة أو العهد،فان رجع الی الإسلام لم یقد به،لعموم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مسلم بکافر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یرجع قید به،بدلالة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 بِالْحُرِّ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3056266_3381743652"/>
      <w:bookmarkStart w:id="835" w:name="_Toc331"/>
      <w:bookmarkEnd w:id="834"/>
      <w:r>
        <w:rPr>
          <w:rtl w:val="true"/>
        </w:rPr>
        <w:t>قتل النصرانی المرتد</w:t>
      </w:r>
      <w:bookmarkEnd w:id="8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نصرانی مرتدا،وجب علیه القود،لعموم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 فیه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لأصحابه فیه ثلاثة أوجه،قال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القود،فان عفی فعلیه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الطیب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القود،فان عفی فلا دیة له</w:t>
      </w:r>
      <w:r>
        <w:rPr>
          <w:rFonts w:eastAsia="IRNazanin" w:cs="IRNazanin"/>
          <w:color w:val="111111"/>
          <w:sz w:val="28"/>
          <w:szCs w:val="28"/>
          <w:rtl w:val="true"/>
          <w:lang w:bidi="fa-IR"/>
        </w:rPr>
        <w:t>.</w:t>
      </w:r>
    </w:p>
    <w:p>
      <w:pPr>
        <w:pStyle w:val="Heading3"/>
        <w:numPr>
          <w:ilvl w:val="2"/>
          <w:numId w:val="1"/>
        </w:numPr>
        <w:rPr/>
      </w:pPr>
      <w:bookmarkStart w:id="836" w:name="__RefHeading___Toc3056268_3381743652"/>
      <w:bookmarkStart w:id="837" w:name="_Toc332"/>
      <w:bookmarkEnd w:id="836"/>
      <w:r>
        <w:rPr>
          <w:rtl w:val="true"/>
        </w:rPr>
        <w:t>لا قود لقاتل الزانی المحصن</w:t>
      </w:r>
      <w:bookmarkEnd w:id="8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و هو محصن،فقد وجب قتله و صار مباح الدم و علی الامام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قتله أحد من المسلمین،فلا 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و هو المذهب ما قلناه،و فی أصحابه من قال علیه القود و لیس بمذهب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المسألة 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الصحابة،روی سعید بن المسیب أن رجلا من أهل الشام یقال له ابن خیبری وجد مع امرأته رجلا من أهل الشام فقتله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قتلها،فأشکل علی معاویة بن أبی سفیان القضاء فیه،فکتب معاویة الی أبی موسی </w:t>
      </w:r>
      <w:bookmarkStart w:id="838" w:name="pg14037_168354"/>
    </w:p>
    <w:p>
      <w:pPr>
        <w:pStyle w:val="BookText"/>
        <w:rPr/>
      </w:pPr>
      <w:bookmarkEnd w:id="838"/>
      <w:r>
        <w:rPr>
          <w:rFonts w:ascii="IRNazanin" w:hAnsi="IRNazanin" w:eastAsia="IRNazanin"/>
          <w:color w:val="111111"/>
          <w:sz w:val="28"/>
          <w:sz w:val="28"/>
          <w:szCs w:val="28"/>
          <w:rtl w:val="true"/>
          <w:lang w:bidi="fa-IR"/>
        </w:rPr>
        <w:t>الأشعری یسأل له عن ذلک علی بن أبی طالب علیه السّلام،فقال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لیس بأرضنا عزمت علیک لتخبرنی،فقال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فی ذلک معاویة،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الحسن،و فی بعضها القرم ان لم یأت بأربعة شهداء فلیعط برمته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 ان رجلا قتل إنسانا وجده مع امرأة أخیه فأهدر عمر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یخالفهما أحد من الصحابة</w:t>
      </w:r>
      <w:r>
        <w:rPr>
          <w:rFonts w:eastAsia="IRNazanin" w:cs="IRNazanin"/>
          <w:color w:val="111111"/>
          <w:sz w:val="28"/>
          <w:szCs w:val="28"/>
          <w:rtl w:val="true"/>
          <w:lang w:bidi="fa-IR"/>
        </w:rPr>
        <w:t>.</w:t>
      </w:r>
    </w:p>
    <w:p>
      <w:pPr>
        <w:pStyle w:val="Heading3"/>
        <w:numPr>
          <w:ilvl w:val="2"/>
          <w:numId w:val="1"/>
        </w:numPr>
        <w:rPr/>
      </w:pPr>
      <w:bookmarkStart w:id="839" w:name="__RefHeading___Toc3056270_3381743652"/>
      <w:bookmarkStart w:id="840" w:name="_Toc333"/>
      <w:bookmarkEnd w:id="839"/>
      <w:r>
        <w:rPr>
          <w:rtl w:val="true"/>
        </w:rPr>
        <w:t>حکم الممسک و الردء</w:t>
      </w:r>
      <w:bookmarkEnd w:id="8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من أمسک إنسانا حتی جاء آخر فقتله، ان علی القاتل القود،و علی الممسک أن یحبس أبدا حتی یموت،و به قال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أمسکه متلاعبا مازحا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أمسکه للقتل أو لیضربه و لم یعلم انه یقتله،فقد عصی و أثم و علیه التعزیر،و رووا ذلک عن علی علیه السلام،و الیه ذهب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متلاعبا لا شیء علیه،و ان کان للقتل فعلیهما القود معا،کما لو اشترکا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 یقتل القاتل و یصبر الصابر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یحبس الحابس</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لهم ردء ینظر 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یسمل عینه و لا یجب علیه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الردء القتل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الممسک دون الردء علی ما حکیناه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القود الا علی المباشر </w:t>
      </w:r>
      <w:bookmarkStart w:id="841" w:name="pg14037_168355"/>
    </w:p>
    <w:p>
      <w:pPr>
        <w:pStyle w:val="BookText"/>
        <w:rPr/>
      </w:pPr>
      <w:bookmarkEnd w:id="841"/>
      <w:r>
        <w:rPr>
          <w:rFonts w:ascii="IRNazanin" w:hAnsi="IRNazanin" w:eastAsia="IRNazanin"/>
          <w:color w:val="111111"/>
          <w:sz w:val="28"/>
          <w:sz w:val="28"/>
          <w:szCs w:val="28"/>
          <w:rtl w:val="true"/>
          <w:lang w:bidi="fa-IR"/>
        </w:rPr>
        <w:t>دون الممسک و الردء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42" w:name="__RefHeading___Toc3056272_3381743652"/>
      <w:bookmarkStart w:id="843" w:name="_Toc334"/>
      <w:bookmarkEnd w:id="842"/>
      <w:r>
        <w:rPr>
          <w:rtl w:val="true"/>
        </w:rPr>
        <w:t>الجنایة علی العین</w:t>
      </w:r>
      <w:bookmarkEnd w:id="8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عین غیره فنخسها و قلع حدقته کان للمجنی علیه أن یقتص منه،لکنه لا یتولی بنفسه،لأنه أعمی لا یدری کیف یستوفی حقه، و ربما فعل ذلک أکثر مما یجب بلا خلاف و له أن یوکل،فاذا و کل کان للوکیل أن یقتص منه بأی شیء یمکن ذلک،سواء کان ذلک بإصبعه أو حدیدة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ضوءها و لم یجن علی العین شیئا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یبل قطن و یترک علی الاشعار و یقرب مرآة محمیة إلی عینه،فان الناظرة تذوب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یقتص بإصبعه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یقتص إلا بحدیدة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ذهب ضوءها،فله أن یفعل به مثل ما فعل،فإن أذهب و الا فإن أمکن إذهاب الضوء بدواء استعمل،فان لم یمکن قرب إلیها حدیدة محمیة حتی یذهب بضوئها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یذهب و خیف أن یذهب الحدقة ترک و أخذت الدیة دیة العین،لئلا یأخذ أکثر من 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844" w:name="__RefHeading___Toc3056274_3381743652"/>
      <w:bookmarkStart w:id="845" w:name="_Toc335"/>
      <w:bookmarkEnd w:id="844"/>
      <w:r>
        <w:rPr>
          <w:rtl w:val="true"/>
        </w:rPr>
        <w:t>عمد الصبی خطأ</w:t>
      </w:r>
      <w:bookmarkEnd w:id="8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ان عمد الصبی و المجنون و خطأهما سواء،فعلی هذا یسقط القود عنهما،و الدیة مخففة علی العاقلة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الدیة فی قتلهما دیة العمد المحض معجلة حالة فی ماله،و قال فی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 شیئا أو أکل جن منه،فکان کالسکران،و السکران کالصاحی</w:t>
      </w:r>
      <w:r>
        <w:rPr>
          <w:rFonts w:eastAsia="IRNazanin" w:cs="IRNazanin"/>
          <w:color w:val="111111"/>
          <w:sz w:val="28"/>
          <w:szCs w:val="28"/>
          <w:rtl w:val="true"/>
          <w:lang w:bidi="fa-IR"/>
        </w:rPr>
        <w:t xml:space="preserve">. </w:t>
      </w:r>
      <w:bookmarkStart w:id="846" w:name="pg14037_168356"/>
    </w:p>
    <w:p>
      <w:pPr>
        <w:pStyle w:val="Heading3"/>
        <w:numPr>
          <w:ilvl w:val="2"/>
          <w:numId w:val="1"/>
        </w:numPr>
        <w:rPr/>
      </w:pPr>
      <w:bookmarkStart w:id="847" w:name="__RefHeading___Toc3056276_3381743652"/>
      <w:bookmarkStart w:id="848" w:name="_Toc336"/>
      <w:bookmarkEnd w:id="846"/>
      <w:bookmarkEnd w:id="847"/>
      <w:r>
        <w:rPr>
          <w:rtl w:val="true"/>
        </w:rPr>
        <w:t>قتل العمد یوجب القود</w:t>
      </w:r>
      <w:bookmarkEnd w:id="8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العمد یوجب القود فقط،فان اختار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فعل،و ان اختار العفو فعل و 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من القصاص،و لا یثبت له الدیة علی القاتل بغیر رضاه،و انما یثبت المال علی القاتل إذا اصطلحوا علی مال،قلیلا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ثبوت الدیة بغیر رضاه فلا،و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موجب القتل أصلان القود أو الدیة و هو اختیار أبی حامد و القول الثانی موجبة القود فقط و الولی بالخیار بین أن یقتل أو یعفو فان قتل فلا کلام و ان عفا علی مال سقط القود و یثبت الدیة بدلا عن القود،فتکون الدیة علی هذا بدلا عن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معا یثبت الدیة بالعفو،سواء رضی الجانی ذلک أو سخط،و به قال فی التابعین سعید بن المسیب،و الحسن البصری و عطاء،و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49" w:name="__RefHeading___Toc3056278_3381743652"/>
      <w:bookmarkStart w:id="850" w:name="_Toc337"/>
      <w:bookmarkEnd w:id="849"/>
      <w:r>
        <w:rPr>
          <w:rtl w:val="true"/>
        </w:rPr>
        <w:t>الدیة یرثها الأولاد</w:t>
      </w:r>
      <w:bookmarkEnd w:id="8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یرثها الأولاد ذکورا کانوا أو إناثا،للذکر مثل حظ الأنثیین،و کذلک الوالدان،و لا یرث الاخوة و الأخوات من قبل الام منها شیئا،و لا الأخوات من الأب،و انما یرثها بعد الوالدین و الأولاد الاخوة من الأب و الام،أو الأب أو العمومة،فان لم یکن واحد منهم و کان هناک مولی کانت الدیة له،فان لم یکن مولی،فمیراثه للإمام،و الزوج و الزوجة فإنه یرثان من الدیة و کل من یرث الدیة یرث القصاص،الا الزوج و الزوجة فإنه لیس لهما من القصاص شیء علی 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یرثها جمیع ورثته،فکل من ورث ترکته من المال ورث الدیة الذکور و الإناث،و کل من یرث الدیة یرث القصاص،و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 xml:space="preserve">. </w:t>
      </w:r>
      <w:bookmarkStart w:id="851" w:name="pg14037_168357"/>
    </w:p>
    <w:p>
      <w:pPr>
        <w:pStyle w:val="BookText"/>
        <w:rPr/>
      </w:pPr>
      <w:bookmarkEnd w:id="851"/>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العصبات من الرجال دون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ذوو الأنساب من الرجال و النساء،و لا یرثها ذو سبب لأن الزوجیة تزول بالوفاة و هذا یورث للتشفی،و لا تشفی بعد زوال الزوجیة</w:t>
      </w:r>
      <w:r>
        <w:rPr>
          <w:rFonts w:eastAsia="IRNazanin" w:cs="IRNazanin"/>
          <w:color w:val="111111"/>
          <w:sz w:val="28"/>
          <w:szCs w:val="28"/>
          <w:rtl w:val="true"/>
          <w:lang w:bidi="fa-IR"/>
        </w:rPr>
        <w:t>.</w:t>
      </w:r>
    </w:p>
    <w:p>
      <w:pPr>
        <w:pStyle w:val="Heading3"/>
        <w:numPr>
          <w:ilvl w:val="2"/>
          <w:numId w:val="1"/>
        </w:numPr>
        <w:rPr/>
      </w:pPr>
      <w:bookmarkStart w:id="852" w:name="__RefHeading___Toc3056280_3381743652"/>
      <w:bookmarkStart w:id="853" w:name="_Toc338"/>
      <w:bookmarkEnd w:id="852"/>
      <w:r>
        <w:rPr>
          <w:rtl w:val="true"/>
        </w:rPr>
        <w:t>حق القصاص لکل واحد من الأولیاء</w:t>
      </w:r>
      <w:bookmarkEnd w:id="8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أولیاء المقتول جماعة لا یولی علی مثلهم،جاز لواحد منهم أن یستوفی القصاص و ان لم یحضر شرکاؤه،بشرط أن یضمن لمن لم یحضر نصیبه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حتی یستأذنه ان کان حاضرا أو یقدم ان کان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بعض الأولیاء رشیدا لا یولی علیه،و بعضهم یولی علیه لصغر أو جنون کان للکبیر أن یستوفی القصاص فی حق نفسه لا فی حق المولی علیه،بشرط أن یضمن له نصیبه من الدیة،و ان کان الولی واحدا مولی علیه بجنون و له أب أو جد،لم یکن لأحد أن یستوفی له حتی یبلغ،سواء کان القصاص فی الطرف أو فی النفس،أو یموت فیقوم وارثه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جماعة بعضهم مولی علیه لم یکن للکبیر العاقل أن یستوفی حقه و لا حق الصغیر،بل یصبر حتی یبلغ الطفل و یفیق المجنون،أو یموت فیقوم وارثه مقامه،و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الوارث واحدا مولی علیه،لم یکن لأبیه و لا لجده أن یستوفی له،بل یصبر حتی یبلغ مثل ما قلناه، سواء کان القصاص فی الطرف أو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بعضهم کبارا و بعضهم صغارا،فللکبیر أن یستوفی القصاص فی الطرف أو النفس حقه و حق الصغیر،حتی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 الزوج و له أطفال کان للزوجة أن یستوفی حقها و حق الأطفال،و ان قتلت و لها أطفال کان لزوجها أن یستوفی حقه و حق الأطفال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یستوفیه بعضهم و هو بینهم؟قال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الحسن بن </w:t>
      </w:r>
      <w:bookmarkStart w:id="854" w:name="pg14037_168358"/>
    </w:p>
    <w:p>
      <w:pPr>
        <w:pStyle w:val="BookText"/>
        <w:rPr/>
      </w:pPr>
      <w:bookmarkEnd w:id="854"/>
      <w:r>
        <w:rPr>
          <w:rFonts w:ascii="IRNazanin" w:hAnsi="IRNazanin" w:eastAsia="IRNazanin"/>
          <w:color w:val="111111"/>
          <w:sz w:val="28"/>
          <w:sz w:val="28"/>
          <w:szCs w:val="28"/>
          <w:rtl w:val="true"/>
          <w:lang w:bidi="fa-IR"/>
        </w:rPr>
        <w:t>علی علیهما السّلام قتل عبد الرحمن بن ملجم و هو بعضهم و الحق لجماعتهم،فقلت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 فان له الولایة 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الوارث واحدا طفلا کان لولیه أن یستوفیه له طرفا کان أو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الولی الوصی،کان له ذلک فی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القیاس أن له ذلک فی النفس،لکنا منعناه استحسانا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القصاص لاثنین،فعفا أحدهما عن القصاص سقط حقه و لم یسقط حق أخیه إذا رد علی أولیاء المعفو عنه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حقهما،لان القصاص لا یتبعض،و کان لأخیه نصف الدیة</w:t>
      </w:r>
      <w:r>
        <w:rPr>
          <w:rFonts w:eastAsia="IRNazanin" w:cs="IRNazanin"/>
          <w:color w:val="111111"/>
          <w:sz w:val="28"/>
          <w:szCs w:val="28"/>
          <w:rtl w:val="true"/>
          <w:lang w:bidi="fa-IR"/>
        </w:rPr>
        <w:t>.</w:t>
      </w:r>
    </w:p>
    <w:p>
      <w:pPr>
        <w:pStyle w:val="Heading3"/>
        <w:numPr>
          <w:ilvl w:val="2"/>
          <w:numId w:val="1"/>
        </w:numPr>
        <w:rPr/>
      </w:pPr>
      <w:bookmarkStart w:id="855" w:name="__RefHeading___Toc3056282_3381743652"/>
      <w:bookmarkStart w:id="856" w:name="_Toc339"/>
      <w:bookmarkEnd w:id="855"/>
      <w:r>
        <w:rPr>
          <w:rtl w:val="true"/>
        </w:rPr>
        <w:t>یجوز التوکیل فی استیفاء القصاص</w:t>
      </w:r>
      <w:bookmarkEnd w:id="8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استیفاء القصاص بلا خلاف،و یجوز للوکیل استیفاءه بمشهد منه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حال غیبة الموکل،فالذی یقتضیه مذهبنا أنه یجوز أیضا،لأنه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 طرق،أحدها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 لا یجوز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هو الصحیح عندهم،و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باستیفاء القصاص بغیبة منه،لما قلناه فی المسألة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باطل إذا قال لا یستوفیه الا بمشهد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إذا قال یستوفیه بغیبة منه</w:t>
      </w:r>
      <w:r>
        <w:rPr>
          <w:rFonts w:eastAsia="IRNazanin" w:cs="IRNazanin"/>
          <w:color w:val="111111"/>
          <w:sz w:val="28"/>
          <w:szCs w:val="28"/>
          <w:rtl w:val="true"/>
          <w:lang w:bidi="fa-IR"/>
        </w:rPr>
        <w:t>.</w:t>
      </w:r>
    </w:p>
    <w:p>
      <w:pPr>
        <w:pStyle w:val="Heading3"/>
        <w:numPr>
          <w:ilvl w:val="2"/>
          <w:numId w:val="1"/>
        </w:numPr>
        <w:rPr/>
      </w:pPr>
      <w:bookmarkStart w:id="857" w:name="__RefHeading___Toc3056284_3381743652"/>
      <w:bookmarkStart w:id="858" w:name="_Toc340"/>
      <w:bookmarkEnd w:id="857"/>
      <w:r>
        <w:rPr>
          <w:rtl w:val="true"/>
        </w:rPr>
        <w:t>إذا قتل واحد مثلا عشرة أنفس</w:t>
      </w:r>
      <w:bookmarkEnd w:id="85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واحد مثلا عشرة أنفس،ثبت لکل واحد من أولیاء المقتولین القود علیه،لا یتعلق حقه بحق غیره،فان قتل بالأول سقط حق الباقین و ان بادر واحد منهم فقتله سقط حق کل واحد من الباقین،و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 یسقط حق الباقین الی بدل و هو کمال الدیة فی ماله خاصة</w:t>
      </w:r>
      <w:r>
        <w:rPr>
          <w:rFonts w:eastAsia="IRNazanin" w:cs="IRNazanin"/>
          <w:color w:val="111111"/>
          <w:sz w:val="28"/>
          <w:szCs w:val="28"/>
          <w:rtl w:val="true"/>
          <w:lang w:bidi="fa-IR"/>
        </w:rPr>
        <w:t xml:space="preserve">. </w:t>
      </w:r>
      <w:bookmarkStart w:id="859" w:name="pg14037_168359"/>
    </w:p>
    <w:p>
      <w:pPr>
        <w:pStyle w:val="BookText"/>
        <w:rPr/>
      </w:pPr>
      <w:bookmarkEnd w:id="859"/>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یتداخل حقوقهم من القصاص،و لیس لواحد منهم أن ینفرد بقتله بل یقتل بجماعتهم،فان قتلوه فقد استوفوا حقوقهم،و ان بادر واحد منهم فقتله فقد استوفی حقه و یسقط حق الباقین الی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بجماعتهم،فاذا قتل سقط من الدیات واحدة و کان ما بقی من الدیات فی ترکته،یأخذها أولیاء القتلی بالحصص</w:t>
      </w:r>
      <w:r>
        <w:rPr>
          <w:rFonts w:eastAsia="IRNazanin" w:cs="IRNazanin"/>
          <w:color w:val="111111"/>
          <w:sz w:val="28"/>
          <w:szCs w:val="28"/>
          <w:rtl w:val="true"/>
          <w:lang w:bidi="fa-IR"/>
        </w:rPr>
        <w:t>.</w:t>
      </w:r>
    </w:p>
    <w:p>
      <w:pPr>
        <w:pStyle w:val="Heading3"/>
        <w:numPr>
          <w:ilvl w:val="2"/>
          <w:numId w:val="1"/>
        </w:numPr>
        <w:rPr/>
      </w:pPr>
      <w:bookmarkStart w:id="860" w:name="__RefHeading___Toc3056286_3381743652"/>
      <w:bookmarkStart w:id="861" w:name="_Toc341"/>
      <w:bookmarkEnd w:id="860"/>
      <w:r>
        <w:rPr>
          <w:rtl w:val="true"/>
        </w:rPr>
        <w:t>إذا قطع ید رجل و قتل آخر</w:t>
      </w:r>
      <w:bookmarkEnd w:id="8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 رجل و قتل آخر،قطعناه بالید و قتلناه بالآخر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 لا یقطع،لان القصد إتلاف نفسه</w:t>
      </w:r>
      <w:r>
        <w:rPr>
          <w:rFonts w:eastAsia="IRNazanin" w:cs="IRNazanin"/>
          <w:color w:val="111111"/>
          <w:sz w:val="28"/>
          <w:szCs w:val="28"/>
          <w:rtl w:val="true"/>
          <w:lang w:bidi="fa-IR"/>
        </w:rPr>
        <w:t>.</w:t>
      </w:r>
    </w:p>
    <w:p>
      <w:pPr>
        <w:pStyle w:val="Heading3"/>
        <w:numPr>
          <w:ilvl w:val="2"/>
          <w:numId w:val="1"/>
        </w:numPr>
        <w:rPr/>
      </w:pPr>
      <w:bookmarkStart w:id="862" w:name="__RefHeading___Toc3056288_3381743652"/>
      <w:bookmarkStart w:id="863" w:name="_Toc342"/>
      <w:bookmarkEnd w:id="862"/>
      <w:r>
        <w:rPr>
          <w:rtl w:val="true"/>
        </w:rPr>
        <w:t>سرایة القطع إلی نفس الجانی</w:t>
      </w:r>
      <w:bookmarkEnd w:id="8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رجل ید رجل،فقطع المجنی علیه ید الجانی، ثمَّ اندمل المجنی علیه و سری القطع الی نفس الجانی،کان هدرا،و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المجنی علیه الضمان،فیکون علیه کمال دیة ید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السلام،و عمر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 حد أو قصاص،فلا دیة له الحق قتله، و لا مخالف لهما فی الصحابة</w:t>
      </w:r>
      <w:r>
        <w:rPr>
          <w:rFonts w:eastAsia="IRNazanin" w:cs="IRNazanin"/>
          <w:color w:val="111111"/>
          <w:sz w:val="28"/>
          <w:szCs w:val="28"/>
          <w:rtl w:val="true"/>
          <w:lang w:bidi="fa-IR"/>
        </w:rPr>
        <w:t>.</w:t>
      </w:r>
    </w:p>
    <w:p>
      <w:pPr>
        <w:pStyle w:val="Heading3"/>
        <w:numPr>
          <w:ilvl w:val="2"/>
          <w:numId w:val="1"/>
        </w:numPr>
        <w:rPr/>
      </w:pPr>
      <w:bookmarkStart w:id="864" w:name="__RefHeading___Toc3056290_3381743652"/>
      <w:bookmarkStart w:id="865" w:name="_Toc343"/>
      <w:bookmarkEnd w:id="864"/>
      <w:r>
        <w:rPr>
          <w:rtl w:val="true"/>
        </w:rPr>
        <w:t>هلاک القاتل قبل القود</w:t>
      </w:r>
      <w:bookmarkEnd w:id="8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رجل رجلا،وجب القود علیه،فهلک القاتل قبل أن یستفاد منه،سقط القصاص إلی الدیة،بدلالة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القصاص لا إلی 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866" w:name="__RefHeading___Toc3056292_3381743652"/>
      <w:bookmarkStart w:id="867" w:name="_Toc344"/>
      <w:bookmarkEnd w:id="866"/>
      <w:r>
        <w:rPr>
          <w:rtl w:val="true"/>
        </w:rPr>
        <w:t>إذا قتل اثنان رجلا</w:t>
      </w:r>
      <w:bookmarkEnd w:id="86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اثنان رجلا،و کان أحدهما لو انفرد بقتله قتل به دون الأخر،لم یخل من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یکون القود لم یجب علی أحدهما لمعنی فیه أو فی فعله،فان کان لمعنی فیه مثل أن یشارک أجنبیا فی قتل ولده،أو نصرانیا </w:t>
      </w:r>
      <w:bookmarkStart w:id="868" w:name="pg14037_168360"/>
    </w:p>
    <w:p>
      <w:pPr>
        <w:pStyle w:val="BookText"/>
        <w:rPr/>
      </w:pPr>
      <w:bookmarkEnd w:id="868"/>
      <w:r>
        <w:rPr>
          <w:rFonts w:ascii="IRNazanin" w:hAnsi="IRNazanin" w:eastAsia="IRNazanin"/>
          <w:color w:val="111111"/>
          <w:sz w:val="28"/>
          <w:sz w:val="28"/>
          <w:szCs w:val="28"/>
          <w:rtl w:val="true"/>
          <w:lang w:bidi="fa-IR"/>
        </w:rPr>
        <w:t>فی قتل نصرانی،أو عبدا فی قتل عبد،فعلی شریکه القود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القود لم یجب علیه لمعنی فی فعله،مثل أن یکون عمدا محضا،شارک من قتله خطأ أو عمدا لخطأ،فلا قود علی واحد منهما،و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العامد القود،سواء سقط عن شریکه بمعنی فیه أو فی فعله،و به قال الحسن البصری و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علیه سواء سقط القود عن شریکه بمعنی فیه أو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فی قتیل الخطأ العمد قتیل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السوط و العصا مائة من الإبل،منها أربعون خلفة فی بطونها أولادها فأوجب فی عمد الخطأ الدیة و هذا عمد الخطأ،لأنها روح خرجت عن عمد و خطأ،و علیه إجماع الفرقة و أخبارهم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دلیلنا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و هذا قد قتل ظلما،فوجب أن یکون لولیه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یا خزاعة قد قتلتم هذا القتیل من هذیل،و أنا و اللّه عاقلته،فمن قتل بعده قتیلا فأهله بین خیرتین إن أحبوا قتلوا و ان أحبوا أخذوا الدیة و لم یفصل</w:t>
      </w:r>
      <w:r>
        <w:rPr>
          <w:rFonts w:eastAsia="IRNazanin" w:cs="IRNazanin"/>
          <w:color w:val="111111"/>
          <w:sz w:val="28"/>
          <w:szCs w:val="28"/>
          <w:rtl w:val="true"/>
          <w:lang w:bidi="fa-IR"/>
        </w:rPr>
        <w:t>.</w:t>
      </w:r>
    </w:p>
    <w:p>
      <w:pPr>
        <w:pStyle w:val="Heading3"/>
        <w:numPr>
          <w:ilvl w:val="2"/>
          <w:numId w:val="1"/>
        </w:numPr>
        <w:rPr/>
      </w:pPr>
      <w:bookmarkStart w:id="869" w:name="__RefHeading___Toc3056294_3381743652"/>
      <w:bookmarkStart w:id="870" w:name="_Toc345"/>
      <w:bookmarkEnd w:id="869"/>
      <w:r>
        <w:rPr>
          <w:rtl w:val="true"/>
        </w:rPr>
        <w:t>لکل واحد من الأولیاء قتل القاتل</w:t>
      </w:r>
      <w:bookmarkEnd w:id="87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قتله رجل عمدا،و وجب القود علی قاتله،و له ابنان أو أکثر من ذلک،کان لهم قتله قودا مجتمعین بلا خلاف،و عندنا ان لکل واحد من الأولیاء قتله منفردا و مجتمعا،و لا یقف ذلک علی اذن الباقین،فان بادر أحدهم بقتله،فلا یخلوا الباقون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یعفوا عن نصیبهم أو لا یعفوا،فان لم یعفوا ضمن هذا القاتل نصیبهم من الدیة و ان عفوا ضمن بمقدار ما عفوا لأولیاء المقتول المقاد منه من الدیة،و لا یجب علیه القود بحال،سواء علم بقدرهم أو لم </w:t>
      </w:r>
      <w:bookmarkStart w:id="871" w:name="pg14037_168361"/>
    </w:p>
    <w:p>
      <w:pPr>
        <w:pStyle w:val="BookText"/>
        <w:rPr/>
      </w:pPr>
      <w:bookmarkEnd w:id="871"/>
      <w:r>
        <w:rPr>
          <w:rFonts w:ascii="IRNazanin" w:hAnsi="IRNazanin" w:eastAsia="IRNazanin"/>
          <w:color w:val="111111"/>
          <w:sz w:val="28"/>
          <w:sz w:val="28"/>
          <w:szCs w:val="28"/>
          <w:rtl w:val="true"/>
          <w:lang w:bidi="fa-IR"/>
        </w:rPr>
        <w:t>یعلم،أو حکم الحاکم بسقوط القود أو لم یحکم،لان حکم الحاکم بسقوط القود إذا عفا بعضهم باطل،و هو احدی الروایات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عفا أحدهم سقط القود،فاذا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أحدهم فقتله،فان کان قبل عفو الباقین،فهل علیه القود أم لا؟فیه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قتله بعد عفوه قبل حکم الحاکم،فان کان قبل علمه بالعفو فهل علیه القود أم لا؟فیه قولان، الصحیح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قتله بعد العلم بالعفو فمبنیة علی ما قبلها ان قلنا علیه القود قبل العلم، فهاهنا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لا قود،فهاهنا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قتله بعد حکم الحاکم، فعلیه القود قولا واحدا،علم بحکمه أو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عفوا معا عنه،ثمَّ عاد أحدهما فقتله فعلی من قتله القود،فهذه ثلاث مسائل علی قول واحد</w:t>
      </w:r>
      <w:r>
        <w:rPr>
          <w:rFonts w:eastAsia="IRNazanin" w:cs="IRNazanin"/>
          <w:color w:val="111111"/>
          <w:sz w:val="28"/>
          <w:szCs w:val="28"/>
          <w:rtl w:val="true"/>
          <w:lang w:bidi="fa-IR"/>
        </w:rPr>
        <w:t>.</w:t>
      </w:r>
    </w:p>
    <w:p>
      <w:pPr>
        <w:pStyle w:val="Heading3"/>
        <w:numPr>
          <w:ilvl w:val="2"/>
          <w:numId w:val="1"/>
        </w:numPr>
        <w:rPr/>
      </w:pPr>
      <w:bookmarkStart w:id="872" w:name="__RefHeading___Toc3056296_3381743652"/>
      <w:bookmarkStart w:id="873" w:name="_Toc346"/>
      <w:bookmarkEnd w:id="872"/>
      <w:r>
        <w:rPr>
          <w:rtl w:val="true"/>
        </w:rPr>
        <w:t>الجنایتین من الشخصین</w:t>
      </w:r>
      <w:bookmarkEnd w:id="8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 رجل من الکوع،ثمَّ قطع آخر تلک الید من المرفق قبل اندمال الأول،ثمَّ سری الی نفسه فمات،فهما قاتلان و علیهما القود،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ان القتل حدث عن القطعین،فلیس بأن یضاف الی الثانی بأولی من أن یضاف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القاتل یقطع الأول و لا یقتل و یقتل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رجل ید غیره من الکوع،ثمَّ جاء آخر فقطع ذراعه من المرفق،ثمَّ أراد القصاص من قاطع الذراع،نظر فیه فان کان له ذراع بلا کف قطع به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أراد دیته،کان له نصف الدیة إلا قدر حکومة ذراع </w:t>
      </w:r>
      <w:bookmarkStart w:id="874" w:name="pg14037_168362"/>
    </w:p>
    <w:p>
      <w:pPr>
        <w:pStyle w:val="BookText"/>
        <w:rPr/>
      </w:pPr>
      <w:bookmarkEnd w:id="874"/>
      <w:r>
        <w:rPr>
          <w:rFonts w:ascii="IRNazanin" w:hAnsi="IRNazanin" w:eastAsia="IRNazanin"/>
          <w:color w:val="111111"/>
          <w:sz w:val="28"/>
          <w:sz w:val="28"/>
          <w:szCs w:val="28"/>
          <w:rtl w:val="true"/>
          <w:lang w:bidi="fa-IR"/>
        </w:rPr>
        <w:t>لا کف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القاطع کاملا و لیس له ذراع لا کف علیها،و أراد قطعه من المرفق کان له ذلک،و کان علیه أن یرد دیة الید من الکوع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قطع ذلک و لم یذکر رد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یقطع من المرفق بحال</w:t>
      </w:r>
      <w:r>
        <w:rPr>
          <w:rFonts w:eastAsia="IRNazanin" w:cs="IRNazanin"/>
          <w:color w:val="111111"/>
          <w:sz w:val="28"/>
          <w:szCs w:val="28"/>
          <w:rtl w:val="true"/>
          <w:lang w:bidi="fa-IR"/>
        </w:rPr>
        <w:t>.</w:t>
      </w:r>
    </w:p>
    <w:p>
      <w:pPr>
        <w:pStyle w:val="Heading3"/>
        <w:numPr>
          <w:ilvl w:val="2"/>
          <w:numId w:val="1"/>
        </w:numPr>
        <w:rPr/>
      </w:pPr>
      <w:bookmarkStart w:id="875" w:name="__RefHeading___Toc3056298_3381743652"/>
      <w:bookmarkStart w:id="876" w:name="_Toc347"/>
      <w:bookmarkEnd w:id="875"/>
      <w:r>
        <w:rPr>
          <w:rtl w:val="true"/>
        </w:rPr>
        <w:t>القصاص لیس إلا بالحدید</w:t>
      </w:r>
      <w:bookmarkEnd w:id="8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یجب فیه القود من السیف و الحرق و الخنق و منع الطعام و الشراب و غیر ذلک مما ذکرناه،فإنه لا یستفاد منه الا بالحدید،و لا یفعل به کما فعل،بدلالة إجماع الفرقة و أخبارهم و لقوله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إلا بحدیدة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خبر معناه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بمثل ما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یستقاد منه الا فیما قتل بمثقل الحدید أو النار،و لا یستفاد منه الا بالحدید مثل ما قلناه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877" w:name="__RefHeading___Toc3056300_3381743652"/>
      <w:bookmarkStart w:id="878" w:name="_Toc348"/>
      <w:bookmarkEnd w:id="877"/>
      <w:r>
        <w:rPr>
          <w:rtl w:val="true"/>
        </w:rPr>
        <w:t>سرایة الجرح إلی النفس</w:t>
      </w:r>
      <w:bookmarkEnd w:id="8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جرحه فسری الی نفسه و مات و وجب القصاص فی النفس فلا قصاص فی الجرح،و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مما لو انفرد کان فیه القصاص،کان ولیه بالخیار بین أن یقتص فی الجرح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یقتل فحسب،و ان کان مما لو انفرد و اندمل لا قصاص فیه،مثل الهاشمة و المنقلة و المأمومة و الجائفة،و قطع الیدین من بعض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و الرجل من بعض الساق،فاذا صارت نفسا،فهل لولیه أن یقتص فیها ثمَّ یقتل أم لا؟فیه قولان</w:t>
      </w:r>
      <w:r>
        <w:rPr>
          <w:rFonts w:eastAsia="IRNazanin" w:cs="IRNazanin"/>
          <w:color w:val="111111"/>
          <w:sz w:val="28"/>
          <w:szCs w:val="28"/>
          <w:rtl w:val="true"/>
          <w:lang w:bidi="fa-IR"/>
        </w:rPr>
        <w:t>.</w:t>
      </w:r>
    </w:p>
    <w:p>
      <w:pPr>
        <w:pStyle w:val="Heading3"/>
        <w:numPr>
          <w:ilvl w:val="2"/>
          <w:numId w:val="1"/>
        </w:numPr>
        <w:rPr/>
      </w:pPr>
      <w:bookmarkStart w:id="879" w:name="__RefHeading___Toc3056302_3381743652"/>
      <w:bookmarkStart w:id="880" w:name="_Toc349"/>
      <w:bookmarkEnd w:id="879"/>
      <w:r>
        <w:rPr>
          <w:rtl w:val="true"/>
        </w:rPr>
        <w:t>الجراح عشرة</w:t>
      </w:r>
      <w:bookmarkEnd w:id="88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الجراح عشرة،فالحارصة فیها بعیر و هی الدامیة عندنا، </w:t>
      </w:r>
      <w:bookmarkStart w:id="881" w:name="pg14037_168363"/>
    </w:p>
    <w:p>
      <w:pPr>
        <w:pStyle w:val="BookText"/>
        <w:rPr/>
      </w:pPr>
      <w:bookmarkEnd w:id="881"/>
      <w:r>
        <w:rPr>
          <w:rFonts w:ascii="IRNazanin" w:hAnsi="IRNazanin" w:eastAsia="IRNazanin"/>
          <w:color w:val="111111"/>
          <w:sz w:val="28"/>
          <w:sz w:val="28"/>
          <w:szCs w:val="28"/>
          <w:rtl w:val="true"/>
          <w:lang w:bidi="fa-IR"/>
        </w:rPr>
        <w:t>و الباضعة فیها بعیران،و المتلاحمة فیها ثلاثة أبعر،و السمحاق فیه أربعة أبعر، و فی جمیعها یثبت القصاص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فی شیء من هذه،و لا فیها شیء مقدر،بل فیها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الدامیة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حامد الاسفرائنی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المتلاحمة یمکن فیها القصاص</w:t>
      </w:r>
      <w:r>
        <w:rPr>
          <w:rFonts w:eastAsia="IRNazanin" w:cs="IRNazanin"/>
          <w:color w:val="111111"/>
          <w:sz w:val="28"/>
          <w:szCs w:val="28"/>
          <w:rtl w:val="true"/>
          <w:lang w:bidi="fa-IR"/>
        </w:rPr>
        <w:t>.</w:t>
      </w:r>
    </w:p>
    <w:p>
      <w:pPr>
        <w:pStyle w:val="Heading3"/>
        <w:numPr>
          <w:ilvl w:val="2"/>
          <w:numId w:val="1"/>
        </w:numPr>
        <w:rPr/>
      </w:pPr>
      <w:bookmarkStart w:id="882" w:name="__RefHeading___Toc3056304_3381743652"/>
      <w:bookmarkStart w:id="883" w:name="_Toc350"/>
      <w:bookmarkEnd w:id="882"/>
      <w:r>
        <w:rPr>
          <w:rtl w:val="true"/>
        </w:rPr>
        <w:t>حکم الموضحة</w:t>
      </w:r>
      <w:bookmarkEnd w:id="8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فیها نصف العشر خمس من الإبل بلا خلاف، و فیها القصاص أیضا بلا خلاف،و الهاشمة فیها عشر من الإبل،و المنقلة فیها خمسة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المأمومة و الدامغة فیها ثلث الدیة بلا خلاف أیضا،و ما فوق الموضحة لا قصاص فیها بلا خلاف،و لا یجوز عندنا أن یوضح و یأخذ فاضل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یوضح و یأخذ ما بین الشجتین</w:t>
      </w:r>
      <w:r>
        <w:rPr>
          <w:rFonts w:eastAsia="IRNazanin" w:cs="IRNazanin"/>
          <w:color w:val="111111"/>
          <w:sz w:val="28"/>
          <w:szCs w:val="28"/>
          <w:rtl w:val="true"/>
          <w:lang w:bidi="fa-IR"/>
        </w:rPr>
        <w:t>.</w:t>
      </w:r>
    </w:p>
    <w:p>
      <w:pPr>
        <w:pStyle w:val="Heading3"/>
        <w:numPr>
          <w:ilvl w:val="2"/>
          <w:numId w:val="1"/>
        </w:numPr>
        <w:rPr/>
      </w:pPr>
      <w:bookmarkStart w:id="884" w:name="__RefHeading___Toc3056306_3381743652"/>
      <w:bookmarkStart w:id="885" w:name="_Toc351"/>
      <w:bookmarkEnd w:id="884"/>
      <w:r>
        <w:rPr>
          <w:rtl w:val="true"/>
        </w:rPr>
        <w:t>حکم قطع الید</w:t>
      </w:r>
      <w:bookmarkEnd w:id="8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یمین غیره،قطعت یمینه بلا خلاف،فان لم یکن له یمین قطعت یساره عندنا،فان لم یکن له یسار قطعت رجله الیمنی،فان لم یکن قطعت الیسری،و به قال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له یمین سقط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یدا کاملة الأصابع و یده ناقصة إصبع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،فالمجنی علیه بالخیار بین العفو علی مال و له دیة الید خمسون من الإبل،و بین أن یقتص فیأخذ یدا ناقصة إصبع قصاصا و یأخذ دیة الإصبع،و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المجنی علیه بالخیار بین أن یأخذ دیة ید کاملة و یعفو،و بین أن یقتص فیأخذ یدا ناقصة إصبع،و لا یأخذ دیة الإصبع المفقودة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یدا شلاء و یده صحیحة،فلا قود علیه،و به قال جمیع </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أخذ الصحیحة بالشلاء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 لا قصاص فیها،ففیها ثلث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الحکومة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إصبع رجل،فسرت الی کفه،فذهب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اندملت فعلیه القصاص فی الإصبع و الکف،بدلالة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هذا قد اعتدی فی الإصبع و الکف،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القصاص فی الإصبع دون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أوضح رأسه،فذهب ضوء عینه،کان علیه القصاص فی الموضحة وضوء العین معا،بدلالة ما قلناه فی المسألة المتقدمة،و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لا قصاص فی الضوء مثل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فی الموضحة و لا فی الضوء کقوله فی الإصبع و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القصاص فی الموضحة بالسرایة إلی الضوء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ید رجل،کان للمجنی علیه أن یقتص من الجانی فی الحال و الدم جار،و لکنا نستحب له أن یصبر لینظر ما یکون منها من اندمال </w:t>
      </w:r>
      <w:bookmarkStart w:id="886" w:name="pg14037_168365"/>
    </w:p>
    <w:p>
      <w:pPr>
        <w:pStyle w:val="BookText"/>
        <w:rPr/>
      </w:pPr>
      <w:bookmarkEnd w:id="886"/>
      <w:r>
        <w:rPr>
          <w:rFonts w:ascii="IRNazanin" w:hAnsi="IRNazanin" w:eastAsia="IRNazanin"/>
          <w:color w:val="111111"/>
          <w:sz w:val="28"/>
          <w:sz w:val="28"/>
          <w:szCs w:val="28"/>
          <w:rtl w:val="true"/>
          <w:lang w:bidi="fa-IR"/>
        </w:rPr>
        <w:t>أو سرایة،بدلالة ما قلناه فی المسألة الأولی سواء،و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یأخذ القصاص حتی یعلم ما یکون منها من اندمال أو سرایة إلی النفس،فان اندمل القطع وجب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سری الی النفس سقط القصاص منه و أخذ القصاص فی النفس و ان سری الی المرفق و اندمل سقط القصاص عنده فی الجنایة و السرایة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یدی غیره و رجلیه و أذنیه،لم یکن له أن یأخذ دیتها کلها فی الحال،بل یأخذ دیة النفس فی الحال و ینتظر حتی یندمل،فان اندملت کان له دیاتها کلها کاملة،و ان سرت الی النفس کان له دیة واحدة،و أما القصاص فله أن یقتص فی الحال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وافقنا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القصاص،و اختلفوا فی الدیة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له أن یأخذ دیاتها کلها فی الحال و ان بلغت دیات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یأخذ شیئا من دیاتها فی الحال قبل الاندمال،لأن الدیة إنما یستقر حال الاندمال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ما قلناه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استحقاقه ذلک،لأنه لا یخلو أن یندمل أن یسری الی النفس،فان اندملت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ما أخذ و زیادة یطالب بها،و ان سرت الی النفس فله دیة النفس و قد أخذها</w:t>
      </w:r>
      <w:r>
        <w:rPr>
          <w:rFonts w:eastAsia="IRNazanin" w:cs="IRNazanin"/>
          <w:color w:val="111111"/>
          <w:sz w:val="28"/>
          <w:szCs w:val="28"/>
          <w:rtl w:val="true"/>
          <w:lang w:bidi="fa-IR"/>
        </w:rPr>
        <w:t>.</w:t>
      </w:r>
    </w:p>
    <w:p>
      <w:pPr>
        <w:pStyle w:val="Heading3"/>
        <w:numPr>
          <w:ilvl w:val="2"/>
          <w:numId w:val="1"/>
        </w:numPr>
        <w:rPr/>
      </w:pPr>
      <w:bookmarkStart w:id="887" w:name="__RefHeading___Toc3056308_3381743652"/>
      <w:bookmarkStart w:id="888" w:name="_Toc352"/>
      <w:bookmarkEnd w:id="887"/>
      <w:r>
        <w:rPr>
          <w:rtl w:val="true"/>
        </w:rPr>
        <w:t>حکم دیة الشعر</w:t>
      </w:r>
      <w:bookmarkEnd w:id="8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الرأس و اللحیة و الحاجبین و اهداب العینین متی أعدم إنبات شیء منها،ففیها الدیة کاملة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شعر الحاجبین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أهداب </w:t>
      </w:r>
      <w:bookmarkStart w:id="889" w:name="pg14037_168366"/>
    </w:p>
    <w:p>
      <w:pPr>
        <w:pStyle w:val="BookText"/>
        <w:rPr/>
      </w:pPr>
      <w:bookmarkEnd w:id="889"/>
      <w:r>
        <w:rPr>
          <w:rFonts w:ascii="IRNazanin" w:hAnsi="IRNazanin" w:eastAsia="IRNazanin"/>
          <w:color w:val="111111"/>
          <w:sz w:val="28"/>
          <w:sz w:val="28"/>
          <w:szCs w:val="28"/>
          <w:rtl w:val="true"/>
          <w:lang w:bidi="fa-IR"/>
        </w:rPr>
        <w:t>العینین الدیة،و ما عدا هذه الأربعة فیها حکومة فی جمیع الجسد،و به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أبا بکر قضی فی شعر الرأس بعشر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زید فیه بثلث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الأربعة الدیة و لم یفصل،و فی الباقی حکومة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شیء من الشعر دیة،و فی جمیعه حکومة</w:t>
      </w:r>
      <w:r>
        <w:rPr>
          <w:rFonts w:eastAsia="IRNazanin" w:cs="IRNazanin"/>
          <w:color w:val="111111"/>
          <w:sz w:val="28"/>
          <w:szCs w:val="28"/>
          <w:rtl w:val="true"/>
          <w:lang w:bidi="fa-IR"/>
        </w:rPr>
        <w:t>.</w:t>
      </w:r>
    </w:p>
    <w:p>
      <w:pPr>
        <w:pStyle w:val="Heading3"/>
        <w:numPr>
          <w:ilvl w:val="2"/>
          <w:numId w:val="1"/>
        </w:numPr>
        <w:rPr/>
      </w:pPr>
      <w:bookmarkStart w:id="890" w:name="__RefHeading___Toc3056310_3381743652"/>
      <w:bookmarkStart w:id="891" w:name="_Toc353"/>
      <w:bookmarkEnd w:id="890"/>
      <w:r>
        <w:rPr>
          <w:rtl w:val="true"/>
        </w:rPr>
        <w:t>حکم ما إذا قطع المجروح لحما</w:t>
      </w:r>
      <w:bookmarkEnd w:id="8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 غیره،ثمَّ ان المجروح قطع من موضع الجرح لحما،فان کان میتا فلا بأس به،و القود علی الجانی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قطع لحما حیا،ثمَّ سری الی نفسه،کان علی الجانی القود،و علی أولیاء المقتول أن یردوا نصف الدیة علی أولیاء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شارک السبع فی قتل غیره أو جرحه غیره و جرح نفسه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التی وردت فی أنه إذا اشترک جماعة فی قتل واحد،کان علی جمیعهم القود،و علی کل واحد منهم بالشرط الذی ذکرناه من رد الفضل،و لم یفصلوا بین أن یکون الجماعة غیر المجنی علیه أو هو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قطع لحما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علی الجانی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علیه و علیه نصف الدیة،و فی شریک السبع و الجارح نفسه بعد جراحه غیره أیضا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یجب علیه القود،و الأخر لا قود علیه و یلزمه نصف الدیة</w:t>
      </w:r>
      <w:r>
        <w:rPr>
          <w:rFonts w:eastAsia="IRNazanin" w:cs="IRNazanin"/>
          <w:color w:val="111111"/>
          <w:sz w:val="28"/>
          <w:szCs w:val="28"/>
          <w:rtl w:val="true"/>
          <w:lang w:bidi="fa-IR"/>
        </w:rPr>
        <w:t>.</w:t>
      </w:r>
    </w:p>
    <w:p>
      <w:pPr>
        <w:pStyle w:val="Heading3"/>
        <w:numPr>
          <w:ilvl w:val="2"/>
          <w:numId w:val="1"/>
        </w:numPr>
        <w:rPr/>
      </w:pPr>
      <w:bookmarkStart w:id="892" w:name="__RefHeading___Toc3056312_3381743652"/>
      <w:bookmarkStart w:id="893" w:name="_Toc354"/>
      <w:bookmarkEnd w:id="892"/>
      <w:r>
        <w:rPr>
          <w:rtl w:val="true"/>
        </w:rPr>
        <w:t>فی الإصبع الزائدة إذا قطعت ثلث دیة الإصبع</w:t>
      </w:r>
      <w:bookmarkEnd w:id="8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الإصبع الزائدة إذا قطعت ثلث دیة الإصبع الأصلیة، سواء قطعت مع الإصبع الأصلیة،أو قطعت مفردة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شیء مقدر،بل فیها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أحدثت شیئا حین </w:t>
      </w:r>
      <w:bookmarkStart w:id="894" w:name="pg14037_168367"/>
    </w:p>
    <w:p>
      <w:pPr>
        <w:pStyle w:val="BookText"/>
        <w:rPr/>
      </w:pPr>
      <w:bookmarkEnd w:id="894"/>
      <w:r>
        <w:rPr>
          <w:rFonts w:ascii="IRNazanin" w:hAnsi="IRNazanin" w:eastAsia="IRNazanin"/>
          <w:color w:val="111111"/>
          <w:sz w:val="28"/>
          <w:sz w:val="28"/>
          <w:szCs w:val="28"/>
          <w:rtl w:val="true"/>
          <w:lang w:bidi="fa-IR"/>
        </w:rPr>
        <w:t>الاندمال،لزمه ما بین کونه عبدا لا شین فیه،و بین کونه عبدا به شین،فینظرکم ذلک من القیمة،فیلزمه بمقدار ذلک من دیة الحر</w:t>
      </w:r>
      <w:r>
        <w:rPr>
          <w:rFonts w:eastAsia="IRNazanin" w:cs="IRNazanin"/>
          <w:color w:val="111111"/>
          <w:sz w:val="28"/>
          <w:szCs w:val="28"/>
          <w:rtl w:val="true"/>
          <w:lang w:bidi="fa-IR"/>
        </w:rPr>
        <w:t>.</w:t>
      </w:r>
    </w:p>
    <w:p>
      <w:pPr>
        <w:pStyle w:val="Heading3"/>
        <w:numPr>
          <w:ilvl w:val="2"/>
          <w:numId w:val="1"/>
        </w:numPr>
        <w:rPr/>
      </w:pPr>
      <w:bookmarkStart w:id="895" w:name="__RefHeading___Toc3056314_3381743652"/>
      <w:bookmarkStart w:id="896" w:name="_Toc355"/>
      <w:bookmarkEnd w:id="895"/>
      <w:r>
        <w:rPr>
          <w:rtl w:val="true"/>
        </w:rPr>
        <w:t>دیة الید الشلاء و الإصبع الشلاء</w:t>
      </w:r>
      <w:bookmarkEnd w:id="8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الشلاء و الإصبع الشلاء فیها ثلث دیة الید الصحیحة أو الإصبع الصحیحة،و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حکومة و لا مقدر فیها</w:t>
      </w:r>
      <w:r>
        <w:rPr>
          <w:rFonts w:eastAsia="IRNazanin" w:cs="IRNazanin"/>
          <w:color w:val="111111"/>
          <w:sz w:val="28"/>
          <w:szCs w:val="28"/>
          <w:rtl w:val="true"/>
          <w:lang w:bidi="fa-IR"/>
        </w:rPr>
        <w:t>.</w:t>
      </w:r>
    </w:p>
    <w:p>
      <w:pPr>
        <w:pStyle w:val="Heading3"/>
        <w:numPr>
          <w:ilvl w:val="2"/>
          <w:numId w:val="1"/>
        </w:numPr>
        <w:rPr/>
      </w:pPr>
      <w:bookmarkStart w:id="897" w:name="__RefHeading___Toc3056316_3381743652"/>
      <w:bookmarkStart w:id="898" w:name="_Toc356"/>
      <w:bookmarkEnd w:id="897"/>
      <w:r>
        <w:rPr>
          <w:rtl w:val="true"/>
        </w:rPr>
        <w:t>إذا قطع أذن غیره قطعت أذنه</w:t>
      </w:r>
      <w:bookmarkEnd w:id="8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أذن غیره قطعت اذنه،فان أخذ الجانی أذنه فألصقها فالتصقت،کان للمجنی علیه أن یطالب بقطعها و إبانتها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ذلک،لکن یجب علی الحاکم أن یجبره علی قطعها، لأنه حامل نجاسة لأنها بالبیتوتة صارت میتة،و لا یصح صلاته ما دامت هی معه</w:t>
      </w:r>
      <w:r>
        <w:rPr>
          <w:rFonts w:eastAsia="IRNazanin" w:cs="IRNazanin"/>
          <w:color w:val="111111"/>
          <w:sz w:val="28"/>
          <w:szCs w:val="28"/>
          <w:rtl w:val="true"/>
          <w:lang w:bidi="fa-IR"/>
        </w:rPr>
        <w:t>.</w:t>
      </w:r>
    </w:p>
    <w:p>
      <w:pPr>
        <w:pStyle w:val="Heading3"/>
        <w:numPr>
          <w:ilvl w:val="2"/>
          <w:numId w:val="1"/>
        </w:numPr>
        <w:rPr/>
      </w:pPr>
      <w:bookmarkStart w:id="899" w:name="__RefHeading___Toc3056318_3381743652"/>
      <w:bookmarkStart w:id="900" w:name="_Toc357"/>
      <w:bookmarkEnd w:id="899"/>
      <w:r>
        <w:rPr>
          <w:rtl w:val="true"/>
        </w:rPr>
        <w:t>یقطع ذکر الفحل بذکر الخصی</w:t>
      </w:r>
      <w:bookmarkEnd w:id="9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ذکر الفحل بذکر الخصی الذی سلت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بیضتاه و بقی ذکره،لعموم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عموم الأخبار الواردة فی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علیه فیه،لأنه لا منفعة فیه</w:t>
      </w:r>
      <w:r>
        <w:rPr>
          <w:rFonts w:eastAsia="IRNazanin" w:cs="IRNazanin"/>
          <w:color w:val="111111"/>
          <w:sz w:val="28"/>
          <w:szCs w:val="28"/>
          <w:rtl w:val="true"/>
          <w:lang w:bidi="fa-IR"/>
        </w:rPr>
        <w:t>.</w:t>
      </w:r>
    </w:p>
    <w:p>
      <w:pPr>
        <w:pStyle w:val="Heading3"/>
        <w:numPr>
          <w:ilvl w:val="2"/>
          <w:numId w:val="1"/>
        </w:numPr>
        <w:rPr/>
      </w:pPr>
      <w:bookmarkStart w:id="901" w:name="__RefHeading___Toc3056320_3381743652"/>
      <w:bookmarkStart w:id="902" w:name="_Toc358"/>
      <w:bookmarkEnd w:id="901"/>
      <w:r>
        <w:rPr>
          <w:rtl w:val="true"/>
        </w:rPr>
        <w:t>دیة ذکر العنین</w:t>
      </w:r>
      <w:bookmarkEnd w:id="9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العنین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w:t>
      </w:r>
    </w:p>
    <w:p>
      <w:pPr>
        <w:pStyle w:val="Heading3"/>
        <w:numPr>
          <w:ilvl w:val="2"/>
          <w:numId w:val="1"/>
        </w:numPr>
        <w:rPr/>
      </w:pPr>
      <w:bookmarkStart w:id="903" w:name="__RefHeading___Toc3056322_3381743652"/>
      <w:bookmarkStart w:id="904" w:name="_Toc359"/>
      <w:bookmarkEnd w:id="903"/>
      <w:r>
        <w:rPr>
          <w:rtl w:val="true"/>
        </w:rPr>
        <w:t>دیة الخصیتین</w:t>
      </w:r>
      <w:bookmarkEnd w:id="9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الخصیتین الدیة بلا خلاف،و فی کل واحدة منهما نصف الدیة عند جمیع الفقهاء،و روی أصحابنا أن فی الیسری منهما ثلثی الدیة</w:t>
      </w:r>
      <w:r>
        <w:rPr>
          <w:rFonts w:eastAsia="IRNazanin" w:cs="IRNazanin"/>
          <w:color w:val="111111"/>
          <w:sz w:val="28"/>
          <w:szCs w:val="28"/>
          <w:rtl w:val="true"/>
          <w:lang w:bidi="fa-IR"/>
        </w:rPr>
        <w:t>.</w:t>
      </w:r>
    </w:p>
    <w:p>
      <w:pPr>
        <w:pStyle w:val="Heading3"/>
        <w:numPr>
          <w:ilvl w:val="2"/>
          <w:numId w:val="1"/>
        </w:numPr>
        <w:rPr/>
      </w:pPr>
      <w:bookmarkStart w:id="905" w:name="__RefHeading___Toc3056324_3381743652"/>
      <w:bookmarkStart w:id="906" w:name="_Toc360"/>
      <w:bookmarkEnd w:id="905"/>
      <w:r>
        <w:rPr>
          <w:rtl w:val="true"/>
        </w:rPr>
        <w:t>الاختلاف فی سلامة الطرف</w:t>
      </w:r>
      <w:bookmarkEnd w:id="9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طرف غیره،ثمَّ اختلفا 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الطرف أشل،فلا قود علی و لا 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صحیحا،فلی القود أو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الطرف ظاهرا مثل الیدین و الرجلین و العینین و الأنف و ما أشبهها،فالقول قول الجانی مع یمینه،أو یقیم المجنی علیه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الطرف باطنا،فالقول قول المجنی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الجانی،و هو قوی</w:t>
      </w:r>
      <w:r>
        <w:rPr>
          <w:rFonts w:eastAsia="IRNazanin" w:cs="IRNazanin"/>
          <w:color w:val="111111"/>
          <w:sz w:val="28"/>
          <w:szCs w:val="28"/>
          <w:rtl w:val="true"/>
          <w:lang w:bidi="fa-IR"/>
        </w:rPr>
        <w:t xml:space="preserve">. </w:t>
      </w:r>
      <w:bookmarkStart w:id="907" w:name="pg14037_168368"/>
    </w:p>
    <w:p>
      <w:pPr>
        <w:pStyle w:val="BookText"/>
        <w:rPr/>
      </w:pPr>
      <w:bookmarkEnd w:id="907"/>
      <w:r>
        <w:rPr>
          <w:rFonts w:ascii="IRNazanin" w:hAnsi="IRNazanin" w:eastAsia="IRNazanin"/>
          <w:color w:val="111111"/>
          <w:sz w:val="28"/>
          <w:sz w:val="28"/>
          <w:szCs w:val="28"/>
          <w:rtl w:val="true"/>
          <w:lang w:bidi="fa-IR"/>
        </w:rPr>
        <w:t>و یدل علی صحة ما اخترناه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الأعضاء الظاهرة لا یتعذر علی المجنی علیه إقامة البینة علیها،فلأجل ذلک لزمت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البینة،و لیس کذلک الباطنة،لأنه یتعذر علیه إقامة البینة علیها، فالقول قوله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ینصر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المجنی علیه هو المدعی،فلأجل ذلک لزمته البینة، أو یمین الجانی</w:t>
      </w:r>
      <w:r>
        <w:rPr>
          <w:rFonts w:eastAsia="IRNazanin" w:cs="IRNazanin"/>
          <w:color w:val="111111"/>
          <w:sz w:val="28"/>
          <w:szCs w:val="28"/>
          <w:rtl w:val="true"/>
          <w:lang w:bidi="fa-IR"/>
        </w:rPr>
        <w:t>.</w:t>
      </w:r>
    </w:p>
    <w:p>
      <w:pPr>
        <w:pStyle w:val="Heading3"/>
        <w:numPr>
          <w:ilvl w:val="2"/>
          <w:numId w:val="1"/>
        </w:numPr>
        <w:rPr/>
      </w:pPr>
      <w:bookmarkStart w:id="908" w:name="__RefHeading___Toc3056326_3381743652"/>
      <w:bookmarkStart w:id="909" w:name="_Toc361"/>
      <w:bookmarkEnd w:id="908"/>
      <w:r>
        <w:rPr>
          <w:rtl w:val="true"/>
        </w:rPr>
        <w:t>حکم قلع السن</w:t>
      </w:r>
      <w:bookmarkEnd w:id="9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 سن مثغر،کان له قلع سنة،فإذا قلعه ثمَّ عاد سن الجانی کان للمجنی علیه أن یقلعه ثانیا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قلعها و له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 سن مثغر فأخذ دیتها ثمَّ نبت السن،لم یجب علیه رد الدیة،لأنه لا دلالة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الزائدة فیها ثلث دیة السن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الحکومة،و لا یبلغ الحکومة دیة سن الأصلی</w:t>
      </w:r>
      <w:r>
        <w:rPr>
          <w:rFonts w:eastAsia="IRNazanin" w:cs="IRNazanin"/>
          <w:color w:val="111111"/>
          <w:sz w:val="28"/>
          <w:szCs w:val="28"/>
          <w:rtl w:val="true"/>
          <w:lang w:bidi="fa-IR"/>
        </w:rPr>
        <w:t>.</w:t>
      </w:r>
    </w:p>
    <w:p>
      <w:pPr>
        <w:pStyle w:val="Heading3"/>
        <w:numPr>
          <w:ilvl w:val="2"/>
          <w:numId w:val="1"/>
        </w:numPr>
        <w:rPr/>
      </w:pPr>
      <w:bookmarkStart w:id="910" w:name="__RefHeading___Toc3056328_3381743652"/>
      <w:bookmarkStart w:id="911" w:name="_Toc362"/>
      <w:bookmarkEnd w:id="910"/>
      <w:r>
        <w:rPr>
          <w:rtl w:val="true"/>
        </w:rPr>
        <w:t>الاقتصاص من فروض الأئمة</w:t>
      </w:r>
      <w:bookmarkEnd w:id="9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لإنسان قصاص فی نفس أو طرف،فلا ینبغی أن یقتص بنفسه،فان ذلک من فروض الأئمة،أو من یأمره به الامام بلا خلاف،فان استوفاه بنفسه لا شیء علیه،لأن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p>
    <w:p>
      <w:pPr>
        <w:pStyle w:val="Heading3"/>
        <w:numPr>
          <w:ilvl w:val="2"/>
          <w:numId w:val="1"/>
        </w:numPr>
        <w:rPr/>
      </w:pPr>
      <w:bookmarkStart w:id="912" w:name="__RefHeading___Toc3056330_3381743652"/>
      <w:bookmarkStart w:id="913" w:name="_Toc363"/>
      <w:bookmarkEnd w:id="912"/>
      <w:r>
        <w:rPr>
          <w:rtl w:val="true"/>
        </w:rPr>
        <w:t>أجرة من یقیم الحدود من بیت المال</w:t>
      </w:r>
      <w:bookmarkEnd w:id="91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أجرة من یقیم الحدود و یقتص للناس من بیت المال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من خمس الخمس الذی کان للنبی علیه السّلام،فان کان هناک ما هو أهم منه </w:t>
      </w:r>
      <w:bookmarkStart w:id="914" w:name="pg14037_168369"/>
    </w:p>
    <w:p>
      <w:pPr>
        <w:pStyle w:val="BookText"/>
        <w:rPr/>
      </w:pPr>
      <w:bookmarkEnd w:id="914"/>
      <w:r>
        <w:rPr>
          <w:rFonts w:ascii="IRNazanin" w:hAnsi="IRNazanin" w:eastAsia="IRNazanin"/>
          <w:color w:val="111111"/>
          <w:sz w:val="28"/>
          <w:sz w:val="28"/>
          <w:szCs w:val="28"/>
          <w:rtl w:val="true"/>
          <w:lang w:bidi="fa-IR"/>
        </w:rPr>
        <w:t>من سد الثغور و تقویة المقاتلة کان علی المقتص منه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المقتص المستوفی دون المستوفی منه</w:t>
      </w:r>
      <w:r>
        <w:rPr>
          <w:rFonts w:eastAsia="IRNazanin" w:cs="IRNazanin"/>
          <w:color w:val="111111"/>
          <w:sz w:val="28"/>
          <w:szCs w:val="28"/>
          <w:rtl w:val="true"/>
          <w:lang w:bidi="fa-IR"/>
        </w:rPr>
        <w:t>.</w:t>
      </w:r>
    </w:p>
    <w:p>
      <w:pPr>
        <w:pStyle w:val="Heading3"/>
        <w:numPr>
          <w:ilvl w:val="2"/>
          <w:numId w:val="1"/>
        </w:numPr>
        <w:rPr/>
      </w:pPr>
      <w:bookmarkStart w:id="915" w:name="__RefHeading___Toc3056332_3381743652"/>
      <w:bookmarkStart w:id="916" w:name="_Toc364"/>
      <w:bookmarkEnd w:id="915"/>
      <w:r>
        <w:rPr>
          <w:rtl w:val="true"/>
        </w:rPr>
        <w:t>حکم قطع ید العبد</w:t>
      </w:r>
      <w:bookmarkEnd w:id="9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 عبد،ففیه نصف قیمته،یستوفیها منه سیده و یمسک العبد،و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الجانی نصف قیمته،و یکون السید بالخیار بین أن یمسکه و یستوفی نصف قیمته،و بین أن یسلم العبد إلی الجانی و یطالب بکمال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قطع یدی عبد،فعلیه کمال قیمته و یتسلم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کمال القیمة و لسیده إمساک عبده و المطالبة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بالخیار بین أن یمسک عبده و لا شیء له،و بین أن یسلم العبد و یأخذ کمال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یسلم العبد و یطالب بکل قیمته،و بین أن یمسکه و یطالب بما ینقص لا بکل قیمته</w:t>
      </w:r>
      <w:r>
        <w:rPr>
          <w:rFonts w:eastAsia="IRNazanin" w:cs="IRNazanin"/>
          <w:color w:val="111111"/>
          <w:sz w:val="28"/>
          <w:szCs w:val="28"/>
          <w:rtl w:val="true"/>
          <w:lang w:bidi="fa-IR"/>
        </w:rPr>
        <w:t>.</w:t>
      </w:r>
    </w:p>
    <w:p>
      <w:pPr>
        <w:pStyle w:val="Heading3"/>
        <w:numPr>
          <w:ilvl w:val="2"/>
          <w:numId w:val="1"/>
        </w:numPr>
        <w:rPr/>
      </w:pPr>
      <w:bookmarkStart w:id="917" w:name="__RefHeading___Toc3056334_3381743652"/>
      <w:bookmarkStart w:id="918" w:name="_Toc365"/>
      <w:bookmarkEnd w:id="917"/>
      <w:r>
        <w:rPr>
          <w:rtl w:val="true"/>
        </w:rPr>
        <w:t>العفو عن القود</w:t>
      </w:r>
      <w:bookmarkEnd w:id="9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إصبع غیره،فقال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عفوت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عقلها و قودها ثمَّ اندملت،صح العفو عن العقل و القود معا،و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العفو عن دیة الإصبع،لأنه عفو عما لم یجب،بدلیل أن المجنی علیه لو أراد المطالبة بدیة الإصبع لم یکن له،و لأنه عفا عن مجهول لأنه لا یدری هل یندمل أو یسری الی النفس</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إصبع غیره،فعفا عنها المجنی علیه،ثمَّ سری الی نفسه،کان لولی المقتول القود،و یجب علیه أن یرد علی الجانی دیة الإصبع التی عفا عنها المجنی علیه،و ان أخذ الدیة أخذ دیة النفس لا 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الإصبع</w:t>
      </w:r>
      <w:r>
        <w:rPr>
          <w:rFonts w:eastAsia="IRNazanin" w:cs="IRNazanin"/>
          <w:color w:val="111111"/>
          <w:sz w:val="28"/>
          <w:szCs w:val="28"/>
          <w:rtl w:val="true"/>
          <w:lang w:bidi="fa-IR"/>
        </w:rPr>
        <w:t xml:space="preserve">. </w:t>
      </w:r>
      <w:bookmarkStart w:id="919" w:name="pg14037_168370"/>
    </w:p>
    <w:p>
      <w:pPr>
        <w:pStyle w:val="BookText"/>
        <w:rPr/>
      </w:pPr>
      <w:bookmarkEnd w:id="919"/>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عفا عن الإصبع سقط القصاص فی النفس،لان القصاص لا یتبعض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إصبع غیره،صح من المجنی علیه أن یعفو عنها و عما یحدث عنها فی الدیة،فإذا فعل ذلک ثمَّ سری الی النفس کان عفوه ماضیا من الثلث،لأنه بمنزلة الوصیة،فان لم یخرج من الثلث کان له مقدار ما یخرج منه،بدلالة 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 فَمَنْ تَصَدَّقَ بِهِ فَهُوَ کَفّارَةٌ 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یقول ذلک بلفظ الوصیة،أو العفو،أو الإبراء، فإن قال بلفظ الوصیة،فهل تصح الوصیة للقاتل؟فیه قولان،فاذا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کانت الدیة کلها للورثة،و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کانت الدیة له ان خرجت من الثلث و الا مقدار ما یخرج منه،و ان قال بلفظ الإبراء و العفو،فهل العفو و الإبراء من المریض وصیة أم لا؟علی قولین 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وصیة،فهو کالوصیة و قد مضی،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إسقاط و لیس بوصیة،فعلی هذا یصح الإبراء عما وجب و هو دیة الإصبع،و لم یصح مما عداه،لأنه إبراء عما لم یجب و لا یصح ذلک</w:t>
      </w:r>
      <w:r>
        <w:rPr>
          <w:rFonts w:eastAsia="IRNazanin" w:cs="IRNazanin"/>
          <w:color w:val="111111"/>
          <w:sz w:val="28"/>
          <w:szCs w:val="28"/>
          <w:rtl w:val="true"/>
          <w:lang w:bidi="fa-IR"/>
        </w:rPr>
        <w:t>.</w:t>
      </w:r>
    </w:p>
    <w:p>
      <w:pPr>
        <w:pStyle w:val="Heading3"/>
        <w:numPr>
          <w:ilvl w:val="2"/>
          <w:numId w:val="1"/>
        </w:numPr>
        <w:rPr/>
      </w:pPr>
      <w:bookmarkStart w:id="920" w:name="__RefHeading___Toc3056336_3381743652"/>
      <w:bookmarkStart w:id="921" w:name="_Toc366"/>
      <w:bookmarkEnd w:id="920"/>
      <w:r>
        <w:rPr>
          <w:rtl w:val="true"/>
        </w:rPr>
        <w:t>فی الجرح قصاص</w:t>
      </w:r>
      <w:bookmarkEnd w:id="92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جرح لو اندمل وجب فیه القصاص،فاذا سری الی النفس وجب فیه القصاص،مثل أن قطع یده،أو رجله،أو قلع عینه،أو أوضحه فله القطع و الجرح و القتل،بدلالة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و علیه إجماع الفرقة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22" w:name="pg14037_168371"/>
    </w:p>
    <w:p>
      <w:pPr>
        <w:pStyle w:val="BookText"/>
        <w:rPr/>
      </w:pPr>
      <w:bookmarkEnd w:id="922"/>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القود فی النفس،و لیس له القود فی الجرح</w:t>
      </w:r>
      <w:r>
        <w:rPr>
          <w:rFonts w:eastAsia="IRNazanin" w:cs="IRNazanin"/>
          <w:color w:val="111111"/>
          <w:sz w:val="28"/>
          <w:szCs w:val="28"/>
          <w:rtl w:val="true"/>
          <w:lang w:bidi="fa-IR"/>
        </w:rPr>
        <w:t>.</w:t>
      </w:r>
    </w:p>
    <w:p>
      <w:pPr>
        <w:pStyle w:val="Heading3"/>
        <w:numPr>
          <w:ilvl w:val="2"/>
          <w:numId w:val="1"/>
        </w:numPr>
        <w:rPr/>
      </w:pPr>
      <w:bookmarkStart w:id="923" w:name="__RefHeading___Toc3056338_3381743652"/>
      <w:bookmarkStart w:id="924" w:name="_Toc367"/>
      <w:bookmarkEnd w:id="923"/>
      <w:r>
        <w:rPr>
          <w:rtl w:val="true"/>
        </w:rPr>
        <w:t>القتل بعد القطع</w:t>
      </w:r>
      <w:bookmarkEnd w:id="9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 رجل ثمَّ قتله،کان لولی الدم أن یقطع یده ثمَّ یقتله،بدلالة 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القصاص فی الطرف،کما لو سری الی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یده ثمَّ قتله،فولی الدم بالخیار بین أن یقتل و لا یقطع،و بین أن یقطع و یقتل،و بین أن یقطع و یعفو عن القتل،فاذا فعل ذلک لم یجب علیه دیة الید التی قطعها،لأنه لا دلالة علی وجوب ذلک علیه،و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عفا بعد قطع الید،فعلیه دیة الید التی قطعها</w:t>
      </w:r>
      <w:r>
        <w:rPr>
          <w:rFonts w:eastAsia="IRNazanin" w:cs="IRNazanin"/>
          <w:color w:val="111111"/>
          <w:sz w:val="28"/>
          <w:szCs w:val="28"/>
          <w:rtl w:val="true"/>
          <w:lang w:bidi="fa-IR"/>
        </w:rPr>
        <w:t>.</w:t>
      </w:r>
    </w:p>
    <w:p>
      <w:pPr>
        <w:pStyle w:val="Heading3"/>
        <w:numPr>
          <w:ilvl w:val="2"/>
          <w:numId w:val="1"/>
        </w:numPr>
        <w:rPr/>
      </w:pPr>
      <w:bookmarkStart w:id="925" w:name="__RefHeading___Toc3056340_3381743652"/>
      <w:bookmarkStart w:id="926" w:name="_Toc368"/>
      <w:bookmarkEnd w:id="925"/>
      <w:r>
        <w:rPr>
          <w:rtl w:val="true"/>
        </w:rPr>
        <w:t>حکم دیة الأعضاء</w:t>
      </w:r>
      <w:bookmarkEnd w:id="9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لحیة غیره،فان نبتت کان علیه ثلث الدیة،و ان لم تنبت کان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نبتت فلا شیء علیه،و ان لم تنبت فقد مضی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الشفتین الدیة کاملة بلا خلاف،و فی السفلی منهما ستمائة دینار،و فی العلیا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إبهام الید أو الرجل ثلث دیة الرجل فی أظهر الروایات 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الأصابع کلها سواء،و روی ذلک أصحابنا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العوراء الدیة کاملة،إذا کانت خلقة أو ذهبت بأمر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اللّه،و خالف جمیع الفقهاء فی ذلک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العین القائمة إذا خسفت ثلث دیتها صحیحة،و به 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الحکومة</w:t>
      </w:r>
      <w:r>
        <w:rPr>
          <w:rFonts w:eastAsia="IRNazanin" w:cs="IRNazanin"/>
          <w:color w:val="111111"/>
          <w:sz w:val="28"/>
          <w:szCs w:val="28"/>
          <w:rtl w:val="true"/>
          <w:lang w:bidi="fa-IR"/>
        </w:rPr>
        <w:t xml:space="preserve">. </w:t>
      </w:r>
      <w:bookmarkStart w:id="927" w:name="pg14037_168372"/>
    </w:p>
    <w:p>
      <w:pPr>
        <w:pStyle w:val="Heading2"/>
        <w:numPr>
          <w:ilvl w:val="1"/>
          <w:numId w:val="1"/>
        </w:numPr>
        <w:rPr/>
      </w:pPr>
      <w:bookmarkStart w:id="928" w:name="__RefHeading___Toc3056342_3381743652"/>
      <w:bookmarkStart w:id="929" w:name="_Toc369"/>
      <w:bookmarkEnd w:id="927"/>
      <w:bookmarkEnd w:id="928"/>
      <w:r>
        <w:rPr>
          <w:rtl w:val="true"/>
        </w:rPr>
        <w:t>کتاب الدیات</w:t>
      </w:r>
      <w:bookmarkEnd w:id="929"/>
    </w:p>
    <w:p>
      <w:pPr>
        <w:pStyle w:val="Heading3"/>
        <w:numPr>
          <w:ilvl w:val="2"/>
          <w:numId w:val="1"/>
        </w:numPr>
        <w:rPr/>
      </w:pPr>
      <w:bookmarkStart w:id="930" w:name="__RefHeading___Toc3056344_3381743652"/>
      <w:bookmarkStart w:id="931" w:name="_Toc370"/>
      <w:bookmarkEnd w:id="930"/>
      <w:r>
        <w:rPr>
          <w:rtl w:val="true"/>
        </w:rPr>
        <w:t>الذمی إذا قتل فی دار الإسلام</w:t>
      </w:r>
      <w:bookmarkEnd w:id="9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أصحابنا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 قَوْمٍ بَیْنَکُمْ وَ بَیْنَهُمْ مِیثاقٌ</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فیه کنایة عن المؤمن المتقدم ذکره فی الکنایتین بقتل الخطأ،و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 لیس بکنایة عن المعاهد،لأنه لم یجز له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کنایة عن الذمی إذا قتل فی دار الإسلام</w:t>
      </w:r>
      <w:r>
        <w:rPr>
          <w:rFonts w:eastAsia="IRNazanin" w:cs="IRNazanin"/>
          <w:color w:val="111111"/>
          <w:sz w:val="28"/>
          <w:szCs w:val="28"/>
          <w:rtl w:val="true"/>
          <w:lang w:bidi="fa-IR"/>
        </w:rPr>
        <w:t>.</w:t>
      </w:r>
    </w:p>
    <w:p>
      <w:pPr>
        <w:pStyle w:val="Heading3"/>
        <w:numPr>
          <w:ilvl w:val="2"/>
          <w:numId w:val="1"/>
        </w:numPr>
        <w:rPr/>
      </w:pPr>
      <w:bookmarkStart w:id="932" w:name="__RefHeading___Toc3056346_3381743652"/>
      <w:bookmarkStart w:id="933" w:name="_Toc371"/>
      <w:bookmarkEnd w:id="932"/>
      <w:r>
        <w:rPr>
          <w:rtl w:val="true"/>
        </w:rPr>
        <w:t>القتل علی ثلاثة أضرب</w:t>
      </w:r>
      <w:bookmarkEnd w:id="9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محض،و خطأ محض،و خطأ شبیه العمد،و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محض،و خطأ محض،و ما سمیناه شبیه العمد جعله عمدا محضا،و أوجب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القود</w:t>
      </w:r>
      <w:r>
        <w:rPr>
          <w:rFonts w:eastAsia="IRNazanin" w:cs="IRNazanin"/>
          <w:color w:val="111111"/>
          <w:sz w:val="28"/>
          <w:szCs w:val="28"/>
          <w:rtl w:val="true"/>
          <w:lang w:bidi="fa-IR"/>
        </w:rPr>
        <w:t>.</w:t>
      </w:r>
    </w:p>
    <w:p>
      <w:pPr>
        <w:pStyle w:val="Heading3"/>
        <w:numPr>
          <w:ilvl w:val="2"/>
          <w:numId w:val="1"/>
        </w:numPr>
        <w:rPr/>
      </w:pPr>
      <w:bookmarkStart w:id="934" w:name="__RefHeading___Toc3056348_3381743652"/>
      <w:bookmarkStart w:id="935" w:name="_Toc372"/>
      <w:bookmarkEnd w:id="934"/>
      <w:r>
        <w:rPr>
          <w:rtl w:val="true"/>
        </w:rPr>
        <w:t>الدیة المغلظة</w:t>
      </w:r>
      <w:bookmarkEnd w:id="9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المغلظة هی ما تجب عن العمد المحض،و هی مائة من مسان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عن العمد المحض و شبیه العمد أ ثلاثا،ثلاثون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حقة،و ثلاثون جذعة،و أربعون خلفة فی بطونها أولادها،و به قال عمر،و زید و رووه عن علی علیه السّلام،و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الوالد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العمد المحض فی قتل الأجنبی،فإنما یجب عنده القود فقط،و المال بحسب ما یصطلحان علیه بمنزلة ثمن المبیع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المغلظة أرباع،خمس و عشرون بنت مخاض،و خمس و عشرون بنت لبون،و خمس و عشرون حقة،و خمس و عشرون جذعة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العمد المحض حالة فی مال القاتل،و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مؤجله فی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أصحابنا أنها تستأدی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العمد شبیه الخطإ مغلظة أثلاثا،ثلاث و ثلاثون بنت لبون و ثلاث و ثلاثون حقة،و أربع و ثلاثون خلفة،کلها طروقة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ثلاثون بنت مخاض،و ثلاثون بنت لبون و أربعون خلفة،و هی خاصة فی مال القاتل تستأدی فی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أثلاث مثل دیة العمد سواء،و التأجیل مثل دیة الخطأ،فی ثلاث سنین و هی تلزم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أرباع علی ما مضی عنه فی العمد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العمد یوجب القود دون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شبیه العمد حالة فی مال القاتل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صحة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عمرو بن حازم،و عبادة بن الصامت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دیة الخطأ شبیه العمد،ما کان بالسوط و العصا مائة من الإبل منها أربعون خلفة و روی عبد اللّه بن عمر أن النبی علیه السّلام قال الا أن فی قتیل العمد الخطأ بالسوط و العصا مائة من الإبل مغلظة منها أربعون خلفة فی بطونها أولادها</w:t>
      </w:r>
      <w:r>
        <w:rPr>
          <w:rFonts w:eastAsia="IRNazanin" w:cs="IRNazanin"/>
          <w:color w:val="111111"/>
          <w:sz w:val="28"/>
          <w:szCs w:val="28"/>
          <w:rtl w:val="true"/>
          <w:lang w:bidi="fa-IR"/>
        </w:rPr>
        <w:t xml:space="preserve">. </w:t>
      </w:r>
      <w:bookmarkStart w:id="936" w:name="pg14037_168374"/>
    </w:p>
    <w:p>
      <w:pPr>
        <w:pStyle w:val="BookText"/>
        <w:rPr/>
      </w:pPr>
      <w:bookmarkEnd w:id="936"/>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الخطأ تغلظ فی الشهر الحرام و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تغلظ فی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الحرم،و الشهر الحرام،و إذا قتل ذا رحم محرم، مثل الأبوین و الاخوة و الأخوات و أولادهم،و به قال فی الصحابة عمر،و عثمان، و ابن عباس،و فی التابعین سعید بن المسیب،و سعید بن جبیر،و عطاء،و طاوس و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تغلظ فی موضع من المواضع،و به قال النخعی،و الشعبی و رووه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أنها تغلظ فی هذه المواضع،فالتغلیظ بأن یلزم دیة و ثلث من أی أجناس الدیات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من وافقنا فی التغلیظ أنها لا تغلظ إلا فی أسنان الإبل،فإذا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الأسنان التی تجب فی العمد و شبه الخطأ و غیرها یؤخذ بقیمتها</w:t>
      </w:r>
      <w:r>
        <w:rPr>
          <w:rFonts w:eastAsia="IRNazanin" w:cs="IRNazanin"/>
          <w:color w:val="111111"/>
          <w:sz w:val="28"/>
          <w:szCs w:val="28"/>
          <w:rtl w:val="true"/>
          <w:lang w:bidi="fa-IR"/>
        </w:rPr>
        <w:t>.</w:t>
      </w:r>
    </w:p>
    <w:p>
      <w:pPr>
        <w:pStyle w:val="Heading3"/>
        <w:numPr>
          <w:ilvl w:val="2"/>
          <w:numId w:val="1"/>
        </w:numPr>
        <w:rPr/>
      </w:pPr>
      <w:bookmarkStart w:id="937" w:name="__RefHeading___Toc3056350_3381743652"/>
      <w:bookmarkStart w:id="938" w:name="_Toc373"/>
      <w:bookmarkEnd w:id="937"/>
      <w:r>
        <w:rPr>
          <w:rtl w:val="true"/>
        </w:rPr>
        <w:t>التجاء الجانی إلی الحرم</w:t>
      </w:r>
      <w:bookmarkEnd w:id="9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أو قطع فی غیر الحرم،ثمَّ لجأ إلی الحرم،لم یقتل و لم یقطع،بل یضیق علیه فی المطعم و المشرب حتی یخرج فیقام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منه فی الطرف و النفس معا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یستقاد منه فی الطرف،فاما فی النفس فلا یستقاد منه حتی یخرج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یضیق علیه و یهجر و لا یبایع و لا یشاری</w:t>
      </w:r>
      <w:r>
        <w:rPr>
          <w:rFonts w:eastAsia="IRNazanin" w:cs="IRNazanin"/>
          <w:color w:val="111111"/>
          <w:sz w:val="28"/>
          <w:szCs w:val="28"/>
          <w:rtl w:val="true"/>
          <w:lang w:bidi="fa-IR"/>
        </w:rPr>
        <w:t>.</w:t>
      </w:r>
    </w:p>
    <w:p>
      <w:pPr>
        <w:pStyle w:val="Heading3"/>
        <w:numPr>
          <w:ilvl w:val="2"/>
          <w:numId w:val="1"/>
        </w:numPr>
        <w:rPr/>
      </w:pPr>
      <w:bookmarkStart w:id="939" w:name="__RefHeading___Toc3056352_3381743652"/>
      <w:bookmarkStart w:id="940" w:name="_Toc374"/>
      <w:bookmarkEnd w:id="939"/>
      <w:r>
        <w:rPr>
          <w:rtl w:val="true"/>
        </w:rPr>
        <w:t>دیة قتل الخطأ</w:t>
      </w:r>
      <w:bookmarkEnd w:id="9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قتل الخطأ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بنت مخاض،و عشرون ابن لبون ذکر،و ثلاثون بنت لبون،و ثلاثون حقة،و به قال عثمان،و زید بن ثابت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فی أخبارنا خمس و عشرون حقة،و خمس و عشرون جذعة،و خمس و عشرون بنت لبون و خمس و عشرون بنت مخاض،و به قال علی علیه السّلام و الحسن </w:t>
      </w:r>
      <w:bookmarkStart w:id="941" w:name="pg14037_168375"/>
    </w:p>
    <w:p>
      <w:pPr>
        <w:pStyle w:val="BookText"/>
        <w:rPr/>
      </w:pPr>
      <w:bookmarkEnd w:id="941"/>
      <w:r>
        <w:rPr>
          <w:rFonts w:ascii="IRNazanin" w:hAnsi="IRNazanin" w:eastAsia="IRNazanin"/>
          <w:color w:val="111111"/>
          <w:sz w:val="28"/>
          <w:sz w:val="28"/>
          <w:szCs w:val="28"/>
          <w:rtl w:val="true"/>
          <w:lang w:bidi="fa-IR"/>
        </w:rPr>
        <w:t>البصری،و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أخماس،عشرون بنت مخاض،و عشرون ابن لبون،و عشرون بنت لبون،و عشرون حقة،و عشرون جذعة من جمیع أسنان الزکاة،و به قال ابن مسعود،و الزهری،و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أخماس أیضا فخالف فی فصل،فقال مکان بنی لبون بنی مخاض،و به قال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رووه أیضا عن ابن مسعود</w:t>
      </w:r>
      <w:r>
        <w:rPr>
          <w:rFonts w:eastAsia="IRNazanin" w:cs="IRNazanin"/>
          <w:color w:val="111111"/>
          <w:sz w:val="28"/>
          <w:szCs w:val="28"/>
          <w:rtl w:val="true"/>
          <w:lang w:bidi="fa-IR"/>
        </w:rPr>
        <w:t>.</w:t>
      </w:r>
    </w:p>
    <w:p>
      <w:pPr>
        <w:pStyle w:val="Heading3"/>
        <w:numPr>
          <w:ilvl w:val="2"/>
          <w:numId w:val="1"/>
        </w:numPr>
        <w:rPr/>
      </w:pPr>
      <w:bookmarkStart w:id="942" w:name="__RefHeading___Toc3056354_3381743652"/>
      <w:bookmarkStart w:id="943" w:name="_Toc375"/>
      <w:bookmarkEnd w:id="942"/>
      <w:r>
        <w:rPr>
          <w:rtl w:val="true"/>
        </w:rPr>
        <w:t>للدیة ستة أصول</w:t>
      </w:r>
      <w:bookmarkEnd w:id="9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للدیة ستة أصول علی أهل الإبل مائة من الإبل،و علی أهل الذهب ألف دینار،و علی أهل الورق عشرة آلاف درهم،و علی أهل البقر مائتا بقرة،و علی أهل الحلل مائتا حلة،و علی أهل الغنم ألف شاة،و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أنهم قالوا فی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ألفان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لها ثلاثة أصول،مائة من الإبل،أو ألف دینار،أو عشرة ألف درهم،و لا یجعل الإعواز شرطا،بل یکون بالخیار فی تسلیم أی الثلاثة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مائة،فان أعوز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دینار،أو اثنی عشر ألف درهم،کل واحد منهما أصل،فتکون الدیة ثلاثة أصول،الا أن للإبل مزیة،فإنها متی وجدت لم یعدل عنها،و به قال أبو بکر و عمر،و أنس بن مالک،و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أعوز الإبل انتقل إلی قیمة الإبل حین القبض ألف دینار،أو اثنی عشر ألف درهم،فالدیة الإبل،و القیمة بدل عنها لا عن النفس</w:t>
      </w:r>
      <w:r>
        <w:rPr>
          <w:rFonts w:eastAsia="IRNazanin" w:cs="IRNazanin"/>
          <w:color w:val="111111"/>
          <w:sz w:val="28"/>
          <w:szCs w:val="28"/>
          <w:rtl w:val="true"/>
          <w:lang w:bidi="fa-IR"/>
        </w:rPr>
        <w:t>.</w:t>
      </w:r>
    </w:p>
    <w:p>
      <w:pPr>
        <w:pStyle w:val="Heading3"/>
        <w:numPr>
          <w:ilvl w:val="2"/>
          <w:numId w:val="1"/>
        </w:numPr>
        <w:rPr/>
      </w:pPr>
      <w:bookmarkStart w:id="944" w:name="__RefHeading___Toc3056356_3381743652"/>
      <w:bookmarkStart w:id="945" w:name="_Toc376"/>
      <w:bookmarkEnd w:id="944"/>
      <w:r>
        <w:rPr>
          <w:rtl w:val="true"/>
        </w:rPr>
        <w:t>دیة الشجاج</w:t>
      </w:r>
      <w:bookmarkEnd w:id="94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الموضحة هی التی توضح عظم الرأس حتی یظهر،أو یقرع بالمرود إذا کان هناک دم لا یعلم الإیضاح حتی یقرع العظم المرود،و فیها </w:t>
      </w:r>
    </w:p>
    <w:p>
      <w:pPr>
        <w:pStyle w:val="BookText"/>
        <w:rPr/>
      </w:pPr>
      <w:r>
        <w:rPr>
          <w:rFonts w:ascii="IRNazanin" w:hAnsi="IRNazanin" w:eastAsia="IRNazanin"/>
          <w:color w:val="111111"/>
          <w:sz w:val="28"/>
          <w:sz w:val="28"/>
          <w:szCs w:val="28"/>
          <w:rtl w:val="true"/>
          <w:lang w:bidi="fa-IR"/>
        </w:rPr>
        <w:t>خمس من الإبل،سواء کانت فی الرأس،أو الوجه،أو علی الأنف،و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علی الرأس مثل ما قلناه،و ان کانت علی الوجه ففیها عشر من الإبل،لان الشین بها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علی الأنف ففیها حکومة،و لیس فیها شیء مقدر،و ان کانت علی الرأس فمثل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فی البدن مثل الساعد أو الساق أو الفخذ أو غیر ذلک من المواضع التی إذا جرحت أوضحت عن العظم فیها نصف عشر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مقدر فیه بل 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فی البدن مثل الساعد أو الساق أو الفخذ أو غیر ذلک من المواضع التی إذا جرحت أوضحت عن العظم فیها نصف عشر 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مقدر فیه بل 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الهاشمة عشر من الإبل،و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أعرف الهاشمة و أعرف الموضحة،ففی الموضحة خمس من الإبل،و فیما زاد من هشم العظم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کتاب الجنایات أن ما دون الموضحة من الشجاج فیها القصاص،خلافا لجمیع الفقهاء،و فیها أنها مقدر خلافا لهم أیضا،فإنهم قالوا فیها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الحکومة إذا لم یمکن معرفتها و کمیتها من الموضحة فإن أمکن مقدارها من الموضحة بأن یکون بجنبها موضحة اعتبر بها،فان کان نصفها أو ثلثها أو خمسها،ففیها حساب ذلک من دیة الموضحة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الجائفة ثلث الدیة بلا خلاف،فان جرحه فأجافه و خرج من ظهره فهما جائفتان،و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جائفة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بکر فی رجل رمی رجلا بسهم فأنفذه،فقضی فیه بثلثی الدیة،و لا مخالف له </w:t>
      </w:r>
      <w:bookmarkStart w:id="946" w:name="pg14037_168377"/>
    </w:p>
    <w:p>
      <w:pPr>
        <w:pStyle w:val="BookText"/>
        <w:rPr/>
      </w:pPr>
      <w:bookmarkEnd w:id="946"/>
      <w:r>
        <w:rPr>
          <w:rFonts w:ascii="IRNazanin" w:hAnsi="IRNazanin" w:eastAsia="IRNazanin"/>
          <w:color w:val="111111"/>
          <w:sz w:val="28"/>
          <w:sz w:val="28"/>
          <w:szCs w:val="28"/>
          <w:rtl w:val="true"/>
          <w:lang w:bidi="fa-IR"/>
        </w:rPr>
        <w:t>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جرحه فی وجنته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الجلد و اللحم و کسر العظم و وصل الی جوف الفم،فلل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جائفة فیها ثلث الدیة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هاشمة و لا نص لأصحابنا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مذهبنا أن یحکم بدیة الهاشمة،لأنه لا خلاف فیه،و ما زاد علیه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الجائفة فإنها تسمی بها إذا کانت فی الجوف،ألا تری أن ما یصل الی جوف الدماغ یسمی مأمومة،فلا یسمی جائفة</w:t>
      </w:r>
      <w:r>
        <w:rPr>
          <w:rFonts w:eastAsia="IRNazanin" w:cs="IRNazanin"/>
          <w:color w:val="111111"/>
          <w:sz w:val="28"/>
          <w:szCs w:val="28"/>
          <w:rtl w:val="true"/>
          <w:lang w:bidi="fa-IR"/>
        </w:rPr>
        <w:t>.</w:t>
      </w:r>
    </w:p>
    <w:p>
      <w:pPr>
        <w:pStyle w:val="Heading3"/>
        <w:numPr>
          <w:ilvl w:val="2"/>
          <w:numId w:val="1"/>
        </w:numPr>
        <w:rPr/>
      </w:pPr>
      <w:bookmarkStart w:id="947" w:name="__RefHeading___Toc3056358_3381743652"/>
      <w:bookmarkStart w:id="948" w:name="_Toc377"/>
      <w:bookmarkEnd w:id="947"/>
      <w:r>
        <w:rPr>
          <w:rtl w:val="true"/>
        </w:rPr>
        <w:t>دیة الاذن</w:t>
      </w:r>
      <w:bookmarkEnd w:id="94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أذنیه ففیها الدیة،و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حکومة،لأن فیهما جمالا بلا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أذنیه جنایة فشلتا،ففیهما ثلث دیتهما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شللهما الدیة مثل الیدین إذا جنی علیهما فشلتا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شحمة الاذن ثلث الدیة،و کذلک فی خرمها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بحساب ما نقص من الاذن</w:t>
      </w:r>
      <w:r>
        <w:rPr>
          <w:rFonts w:eastAsia="IRNazanin" w:cs="IRNazanin"/>
          <w:color w:val="111111"/>
          <w:sz w:val="28"/>
          <w:szCs w:val="28"/>
          <w:rtl w:val="true"/>
          <w:lang w:bidi="fa-IR"/>
        </w:rPr>
        <w:t>.</w:t>
      </w:r>
    </w:p>
    <w:p>
      <w:pPr>
        <w:pStyle w:val="Heading3"/>
        <w:numPr>
          <w:ilvl w:val="2"/>
          <w:numId w:val="1"/>
        </w:numPr>
        <w:rPr/>
      </w:pPr>
      <w:bookmarkStart w:id="949" w:name="__RefHeading___Toc3056360_3381743652"/>
      <w:bookmarkStart w:id="950" w:name="_Toc378"/>
      <w:bookmarkEnd w:id="949"/>
      <w:r>
        <w:rPr>
          <w:rtl w:val="true"/>
        </w:rPr>
        <w:t>فی العقل الدیة کاملة</w:t>
      </w:r>
      <w:bookmarkEnd w:id="9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الدیة کاملة بلا خلاف،فان جنی جنایة ذهب منها عقله،لم یدخل أرش الجنایة فی دیة العقل،سواء کان مقدرا أو حکومة،و سواء کان أرش الجنایة أقل أو أکثر أو مثلها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أرش الجنایة دون دیة العقل دخل فی دیة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أرش الجنایة أکثر من </w:t>
      </w:r>
      <w:bookmarkStart w:id="951" w:name="pg14037_168378"/>
    </w:p>
    <w:p>
      <w:pPr>
        <w:pStyle w:val="BookText"/>
        <w:rPr/>
      </w:pPr>
      <w:bookmarkEnd w:id="951"/>
      <w:r>
        <w:rPr>
          <w:rFonts w:ascii="IRNazanin" w:hAnsi="IRNazanin" w:eastAsia="IRNazanin"/>
          <w:color w:val="111111"/>
          <w:sz w:val="28"/>
          <w:sz w:val="28"/>
          <w:szCs w:val="28"/>
          <w:rtl w:val="true"/>
          <w:lang w:bidi="fa-IR"/>
        </w:rPr>
        <w:t>دیة العقل،دخلت دیة العقل فیه،مثل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یقطع یدیه و رجلیه فیذهب عقله،فإنه یدخل الأقل منهما فی الأکثر،و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952" w:name="__RefHeading___Toc3056362_3381743652"/>
      <w:bookmarkStart w:id="953" w:name="_Toc379"/>
      <w:bookmarkEnd w:id="952"/>
      <w:r>
        <w:rPr>
          <w:rtl w:val="true"/>
        </w:rPr>
        <w:t>حکم الجنایة علی العین</w:t>
      </w:r>
      <w:bookmarkEnd w:id="9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علیه جنایة،فادعی أنه ذهب بصره و لا یبصر بعینه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شیئا،فهذا لا یمکن إقامة البینة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أصحابنا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یستقبل به عین الشمس،فان غمضهما علم أنه کاذب،و ان بقیتا مفتوحتین زمانا علم انه صادق و یستظهر علیه بالایمان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نریه رجلین عدلین ان کانت الجنایة عمدا و ان کانت خطأ فرجلا و امرأتین،فإن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صدق،أوجبنا الدیة أو القصاص إذا قالا لا یرجی عوده، فان قالا کذب سقط قوله،فان لم یشهدا بذلک لم یلزمه أکثر من دیة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غیره جنایة فادعی نقصان الضوء فی إحدی العینین،قیس الی العین الأخری باعتبار مدی ما یبصر بها من أربع جوانب بلا خلاف فان ادعی النقصان فیهما،قیس عندنا عیناه الی عین من هو من أبناء سنه،فما نقص عن ذلک حکم له به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المجنی علیه مع یمینه بلا 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الأجفان الأربعة الدیة کاملة،و فی کل جفنتین من عین واحدة خمسمائة دینار،فی الأسفل ثلث دیتها،و فی العلیا ثلثی دیتها،و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واحدة منهما نصف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حکومة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أهداب العینین،فأعدم إنباتها ففیه الدیة کاملة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حکومة</w:t>
      </w:r>
      <w:r>
        <w:rPr>
          <w:rFonts w:eastAsia="IRNazanin" w:cs="IRNazanin"/>
          <w:color w:val="111111"/>
          <w:sz w:val="28"/>
          <w:szCs w:val="28"/>
          <w:rtl w:val="true"/>
          <w:lang w:bidi="fa-IR"/>
        </w:rPr>
        <w:t xml:space="preserve">. </w:t>
      </w:r>
      <w:bookmarkStart w:id="954" w:name="pg14037_168379"/>
    </w:p>
    <w:p>
      <w:pPr>
        <w:pStyle w:val="Heading3"/>
        <w:numPr>
          <w:ilvl w:val="2"/>
          <w:numId w:val="1"/>
        </w:numPr>
        <w:rPr/>
      </w:pPr>
      <w:bookmarkStart w:id="955" w:name="__RefHeading___Toc3056364_3381743652"/>
      <w:bookmarkStart w:id="956" w:name="_Toc380"/>
      <w:bookmarkEnd w:id="954"/>
      <w:bookmarkEnd w:id="955"/>
      <w:r>
        <w:rPr>
          <w:rtl w:val="true"/>
        </w:rPr>
        <w:t>الجنایة علی الأنف</w:t>
      </w:r>
      <w:bookmarkEnd w:id="9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النافذة فی الأنف إذا لم ینسد ثلث الدیة،و ان انسد کان فیها عشر دیة الأنف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جمیعا الحکومة،الا أنها إذا لم ینسد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أنفسه فصار أشل،کان علیه ثلثا دیة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الشم بالأنف الدیة بلا خلاف،فان اختلفا فی ذهابه روی أصحابنا أنه یقدم الحراق منه فان نحی أنفه علم انه کذب،و ان لم ینح علم أنه صادق و یستظهر علیه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یعتقل بالروائح الطیبة و الکریهة،فان هش الطیبة و تکره للمنتنة علم أنه کاذب،و ان لم یفعل شیئا من ذلک حلف و کان القول قوله مع یمینه،و هذا قریب من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منه دیة الشم ثمَّ عاد شمه،لم یجب علیه رد الدیة، لأنه هبة من اللّه،و لا دلالة علی وجوب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ردها</w:t>
      </w:r>
      <w:r>
        <w:rPr>
          <w:rFonts w:eastAsia="IRNazanin" w:cs="IRNazanin"/>
          <w:color w:val="111111"/>
          <w:sz w:val="28"/>
          <w:szCs w:val="28"/>
          <w:rtl w:val="true"/>
          <w:lang w:bidi="fa-IR"/>
        </w:rPr>
        <w:t>.</w:t>
      </w:r>
    </w:p>
    <w:p>
      <w:pPr>
        <w:pStyle w:val="Heading3"/>
        <w:numPr>
          <w:ilvl w:val="2"/>
          <w:numId w:val="1"/>
        </w:numPr>
        <w:rPr/>
      </w:pPr>
      <w:bookmarkStart w:id="957" w:name="__RefHeading___Toc3056366_3381743652"/>
      <w:bookmarkStart w:id="958" w:name="_Toc381"/>
      <w:bookmarkEnd w:id="957"/>
      <w:r>
        <w:rPr>
          <w:rtl w:val="true"/>
        </w:rPr>
        <w:t>الجنایة علی الشفتین أو اللسان</w:t>
      </w:r>
      <w:bookmarkEnd w:id="9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الشفتین الدیة کاملة بلا خلاف،و فی السفلی عندنا ستمائة و فی العلیا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السفلی ثلثا الدیة،و فی العلیا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الشفتین القصاص،و به قال أکثر الفقهاء،و علیه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فی ذلک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لسانه،فذهب بعض کلامه،اعتبر بحروف المعجم کلها،و هی ثمانیة و عشرون حرفا،و لا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فیها،لأنها دخلت فی الألف و اللام،فان کانت النصف ففیه نصف الدیة،و ما زاد أو نقص بحسابه لکل حرف جزء من ثمانیة و عشرین،و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بالحروف اللسانیة دون الشفویة و الحلقیة،فإنه لاحظ للسان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عنه بأن الحروف الأخر و ان لم یکن من حروف اللسان،فإنه لا ینتفع بها الا مع وجود اللسان،فینبغی أن یکون الاعتبار بجمیعها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لسانه،فادعی أنه ذهب نطق لسانه، و قال الجانی لم یذهب،فالذی روی أصحابنا عن أمیر المؤمنین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یغرز لسانه بالإبرة،فإن خرج منه دم أسود فهو صادق،و ان خرج الدم أحمر فهو کاذب و لسانه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 ذلک أحد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مذهبهم أن القول قول المجنی علیه،کما قالوه فی العین و الشم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الأخرس إذا قطعت ثلث دیة اللسان الصحیح 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 و لا مقدر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لسانه،ثمَّ اختلفا فقال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أبکم لا یقدر علی الکلام،و ادعی المجنی علیه أنه کان ناطقا،فالقول قول الجانی مع یمینه بلا خلاف،لأنه لا یتعذر إقامة البینة علیه بسلامة لسانه،و أن یسلم له السلامة فی الأصل،فادعی أنه أخرس حین القطع،کان علی الجانی البینة،و الا فعلی المجنی علیه الیمین،لأن الجانی قد اعترف بسلامة لسانه،و ادعی أنه صار أخرس بعد ذلک،فکان علیه البینة،و الا فعلی المدعی علیه و هو المجنی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الجانی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لسان ناطق،فأخذ منه الدیة،ثمَّ نبت و تکلم، لم یجب علیه رد الدیة،لأنه لا دلالة علی إیجاب الرد و قد أخذه بالاستحقاق</w:t>
      </w:r>
      <w:r>
        <w:rPr>
          <w:rFonts w:eastAsia="IRNazanin" w:cs="IRNazanin"/>
          <w:color w:val="111111"/>
          <w:sz w:val="28"/>
          <w:szCs w:val="28"/>
          <w:rtl w:val="true"/>
          <w:lang w:bidi="fa-IR"/>
        </w:rPr>
        <w:t xml:space="preserve">. </w:t>
      </w:r>
      <w:bookmarkStart w:id="959" w:name="pg14037_168381"/>
    </w:p>
    <w:p>
      <w:pPr>
        <w:pStyle w:val="BookText"/>
        <w:rPr/>
      </w:pPr>
      <w:bookmarkEnd w:id="959"/>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لسانه،فذهب کلامه و اللسان بحاله و حکم له بالدیة،ثمَّ عاد فتکلم،کان مثل الأول سواء لا یجب علیه الرد لما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رد الدیة</w:t>
      </w:r>
      <w:r>
        <w:rPr>
          <w:rFonts w:eastAsia="IRNazanin" w:cs="IRNazanin"/>
          <w:color w:val="111111"/>
          <w:sz w:val="28"/>
          <w:szCs w:val="28"/>
          <w:rtl w:val="true"/>
          <w:lang w:bidi="fa-IR"/>
        </w:rPr>
        <w:t>.</w:t>
      </w:r>
    </w:p>
    <w:p>
      <w:pPr>
        <w:pStyle w:val="Heading3"/>
        <w:numPr>
          <w:ilvl w:val="2"/>
          <w:numId w:val="1"/>
        </w:numPr>
        <w:rPr/>
      </w:pPr>
      <w:bookmarkStart w:id="960" w:name="__RefHeading___Toc3056368_3381743652"/>
      <w:bookmarkStart w:id="961" w:name="_Toc382"/>
      <w:bookmarkEnd w:id="960"/>
      <w:r>
        <w:rPr>
          <w:rtl w:val="true"/>
        </w:rPr>
        <w:t>الجنایة علی السن</w:t>
      </w:r>
      <w:bookmarkEnd w:id="9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کلها فیها الدیة بلا خلاف،و عندنا أنها ثمانیة و عشرون الأصلیات اثنا عشر فی مقادیم الفم،و ستة عشر فی مئاخیره،ففی التی فی مقادیم الفم فی کل واحد خمس من الإبل أو خمسون دینارا،و فی التی فی مئاخیره فی کل واحدة خمسة و عشرون دینارا الجمیع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الأسنان اثنان و ثلاثون،الأصلیة فی کل سن خمس من الإبل و المقادیم و المآخیر سواء،فان قلعت واحدة فواحدة کان فیها خمس من الإبل و به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 خمس من الإبل،و هی التی تبین عند الأکل و الکلام،فأما الأضراس ففی کل ضرس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قطعت دفعة واحدة،ففیها قولان،المشهور أن فیها مائة و ستین بعیرا،و القول الأخر أن فیها دیة کاملة لا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 سن صبی قبل أن یسقط،فعادت علی هیئة أخواتها من غیر زیادة و لا نقصان،کان علی الجانی حکومة،و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حکومة فیها،لأنه ما جرحه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 سن کبیر مثغر،وجبت له الدیة فی الحال بلا خلاف فإن أخذها ثمَّ عادت،لم یجب علیه رد الدیة،لأنه لا دلالة علی وجوب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اضطربت أسنانه لمرض فقلعها قالع،وجبت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الدیة،بدلالة ظواهر الأخبار الواردة فی إیجاب الدیة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الحکومة،لأنها نقصت عن أخواتها فی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سنه،فندرت أی سقطت ثمَّ أعادها فی مغرزها بحرارة دمها فنبتت،ثمَّ قلعها بعد ذلک قالع،کان علیه الدیة،بدلالة إجماع الفرقة علی أن السن لا یلحقها حکم المیتة،و عموم الأخبار الواردة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علیه،لأنه قد أحسن،فإنه کان یجب علیه قلعها،و الا أجبره السلطان علی القطع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میتة و لا یصح صلاته معها مثل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ندرت سنه،فغرز فی مغرزها عظما طاهرا قام مقامها، کسن حیوان ذکی یؤکل لحمه،أو کانت من ذهب أو فضة،فإذا نبتت هذه ثمَّ قلعها قالع لا شیء علیه،لأن الأصل براءة الذمة،و شغلها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سنه فاسودت،کان علیه ثلثا دیة سقوطها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قلعها قالع بعد اسودادها،کان علیه ثلثا دیتها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دیتها کاملة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النوع الواحد من الثنایا أو الرباعیات،فکانت احدی الثنیتین أو الرباعیتین أقصر من الأخری،لم ینقص من دیتها شیء،بدلالة عموم الأخبار التی جاءت فی أن فی کل سن خمسا من الإبل</w:t>
      </w:r>
      <w:r>
        <w:rPr>
          <w:rFonts w:eastAsia="IRNazanin" w:cs="IRNazanin"/>
          <w:color w:val="111111"/>
          <w:sz w:val="28"/>
          <w:szCs w:val="28"/>
          <w:rtl w:val="true"/>
          <w:lang w:bidi="fa-IR"/>
        </w:rPr>
        <w:t xml:space="preserve">. </w:t>
      </w:r>
      <w:bookmarkStart w:id="962" w:name="pg14037_168383"/>
    </w:p>
    <w:p>
      <w:pPr>
        <w:pStyle w:val="BookText"/>
        <w:rPr/>
      </w:pPr>
      <w:bookmarkEnd w:id="962"/>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من الجانی بقدر ما قصرت عن قرینتها</w:t>
      </w:r>
      <w:r>
        <w:rPr>
          <w:rFonts w:eastAsia="IRNazanin" w:cs="IRNazanin"/>
          <w:color w:val="111111"/>
          <w:sz w:val="28"/>
          <w:szCs w:val="28"/>
          <w:rtl w:val="true"/>
          <w:lang w:bidi="fa-IR"/>
        </w:rPr>
        <w:t>.</w:t>
      </w:r>
    </w:p>
    <w:p>
      <w:pPr>
        <w:pStyle w:val="Heading3"/>
        <w:numPr>
          <w:ilvl w:val="2"/>
          <w:numId w:val="1"/>
        </w:numPr>
        <w:rPr/>
      </w:pPr>
      <w:bookmarkStart w:id="963" w:name="__RefHeading___Toc3056370_3381743652"/>
      <w:bookmarkStart w:id="964" w:name="_Toc383"/>
      <w:bookmarkEnd w:id="963"/>
      <w:r>
        <w:rPr>
          <w:rtl w:val="true"/>
        </w:rPr>
        <w:t>الجنایة علی الید و الرجل</w:t>
      </w:r>
      <w:bookmarkEnd w:id="9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احدی الیدین من الکوع،وجب فیها نصف الدیة 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عبید بن خربوذ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نصف الدیة إلا إذا قطعت عن المنکب،لان اسم الید یقع علی ذلک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یده فشلت،کان فیها ثلثا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جمیع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أصابع من ید واحدة خمسون من الإبل بلا خلاف،و روی أصحابنا أن فی الإبهام منها ثلث الدیة،و فی الأربع ثلثی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متساویة فی کل واحدة عشرة من الإبل،و روی ذلک أیضا أصحابنا،و به قال فی الصحابة علی علیه السّلام علی روایتهم،و ابن عباس،و ابن مسعود و زید،و احدی الروایتین عن عمر،و الروایة الأخری أنه یفصل،فقال فی الخنصر ستة،و فی البنصر تسع،و فی الوسطی عشر،و فی السبابة اثنی عشرة،و فی الإبهام ثلاث عشرة،فأوجب فیها خمسین،و خالف فی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أنملة من الأصابع الأربع ثلث دیتها،و فی الإبهام نصف دیتها،لان لها مفصلین،و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أنملة الإبهام ثلث دیتها مثل غیرها،قال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لها ثلاثة أنامل ظاهرتان و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علی إصبع أو مفصل منه فشلت،کان فیها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دیتها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شلل الرجل ثلثا دیة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الرجل</w:t>
      </w:r>
      <w:r>
        <w:rPr>
          <w:rFonts w:eastAsia="IRNazanin" w:cs="IRNazanin"/>
          <w:color w:val="111111"/>
          <w:sz w:val="28"/>
          <w:szCs w:val="28"/>
          <w:rtl w:val="true"/>
          <w:lang w:bidi="fa-IR"/>
        </w:rPr>
        <w:t xml:space="preserve">. </w:t>
      </w:r>
      <w:bookmarkStart w:id="965" w:name="pg14037_168384"/>
    </w:p>
    <w:p>
      <w:pPr>
        <w:pStyle w:val="BookText"/>
        <w:rPr/>
      </w:pPr>
      <w:bookmarkEnd w:id="965"/>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الأصابع من الرجلین مثل الخلاف فی أصابع الیدین فی تفصیل الإبهام عنه،و عندهم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متساویة لم یذکروا خلافا عن أحد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 یده فجبرت،فان انجبر علی استقامة،کان علیه خمس دیة الید،و ان انجبرت علی عثم کان علیه ثلاثة أرباع دیة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معا الحکومة</w:t>
      </w:r>
      <w:r>
        <w:rPr>
          <w:rFonts w:eastAsia="IRNazanin" w:cs="IRNazanin"/>
          <w:color w:val="111111"/>
          <w:sz w:val="28"/>
          <w:szCs w:val="28"/>
          <w:rtl w:val="true"/>
          <w:lang w:bidi="fa-IR"/>
        </w:rPr>
        <w:t>.</w:t>
      </w:r>
    </w:p>
    <w:p>
      <w:pPr>
        <w:pStyle w:val="Heading3"/>
        <w:numPr>
          <w:ilvl w:val="2"/>
          <w:numId w:val="1"/>
        </w:numPr>
        <w:rPr/>
      </w:pPr>
      <w:bookmarkStart w:id="966" w:name="__RefHeading___Toc3056372_3381743652"/>
      <w:bookmarkStart w:id="967" w:name="_Toc384"/>
      <w:bookmarkEnd w:id="966"/>
      <w:r>
        <w:rPr>
          <w:rtl w:val="true"/>
        </w:rPr>
        <w:t>إذا قلعت عین أعور</w:t>
      </w:r>
      <w:bookmarkEnd w:id="9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قلعت عین أعور أو من ذهبت فرد عینه بأمر من اللّه،کان بالخیار بین أن یقتص من احدی عینیه،أو یأخذ تمام دیة کاملة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العین قلعت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دیتها أو استحقها و ان لم یأخذ،فلیس له الا نصف الدیة،و به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أنهم لم یفصلوا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أن یقتص،و بین أن یعفو و له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قلع الأعور إحدی عینی من له عینان،کان المجنی علیه بالخیار بین أن یقلع عینه،أو یعفو أو یأخذ دیة عینه خمسمائة دینار،و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عفی فله دیة الأعور،و هی ألف دینار عنده،و ان شاء قلع عینه</w:t>
      </w:r>
      <w:r>
        <w:rPr>
          <w:rFonts w:eastAsia="IRNazanin" w:cs="IRNazanin"/>
          <w:color w:val="111111"/>
          <w:sz w:val="28"/>
          <w:szCs w:val="28"/>
          <w:rtl w:val="true"/>
          <w:lang w:bidi="fa-IR"/>
        </w:rPr>
        <w:t>.</w:t>
      </w:r>
    </w:p>
    <w:p>
      <w:pPr>
        <w:pStyle w:val="Heading3"/>
        <w:numPr>
          <w:ilvl w:val="2"/>
          <w:numId w:val="1"/>
        </w:numPr>
        <w:rPr/>
      </w:pPr>
      <w:bookmarkStart w:id="968" w:name="__RefHeading___Toc3056374_3381743652"/>
      <w:bookmarkStart w:id="969" w:name="_Toc385"/>
      <w:bookmarkEnd w:id="968"/>
      <w:r>
        <w:rPr>
          <w:rtl w:val="true"/>
        </w:rPr>
        <w:t>من قطعت احدی یدیه فی الجهاد</w:t>
      </w:r>
      <w:bookmarkEnd w:id="96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قطعت احدی یدیه فی الجهاد،و بقیت الأخری فقطعها قاطع،کان فیها نصف الدیة،و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کمال دیة الید</w:t>
      </w:r>
      <w:r>
        <w:rPr>
          <w:rFonts w:eastAsia="IRNazanin" w:cs="IRNazanin"/>
          <w:color w:val="111111"/>
          <w:sz w:val="28"/>
          <w:szCs w:val="28"/>
          <w:rtl w:val="true"/>
          <w:lang w:bidi="fa-IR"/>
        </w:rPr>
        <w:t xml:space="preserve">. </w:t>
      </w:r>
      <w:bookmarkStart w:id="970" w:name="pg14037_168385"/>
    </w:p>
    <w:p>
      <w:pPr>
        <w:pStyle w:val="Heading3"/>
        <w:numPr>
          <w:ilvl w:val="2"/>
          <w:numId w:val="1"/>
        </w:numPr>
        <w:rPr/>
      </w:pPr>
      <w:bookmarkStart w:id="971" w:name="__RefHeading___Toc3056376_3381743652"/>
      <w:bookmarkStart w:id="972" w:name="_Toc386"/>
      <w:bookmarkEnd w:id="970"/>
      <w:bookmarkEnd w:id="971"/>
      <w:r>
        <w:rPr>
          <w:rtl w:val="true"/>
        </w:rPr>
        <w:t>الجنایة علی الصلب</w:t>
      </w:r>
      <w:bookmarkEnd w:id="9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 صلبه فشلت رجلاه،کان علیه دیة فی کسر الصلب و ثلثا الدیة فی شلل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دیة لشلل الرجلین،و حکومة لکسر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کسر صلبه فذهب مشیه و جماعه معا،کان علیه دیتان و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دیة واحدة،و ظاهر قوله ان علیه دیتین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ظهره فاحدودب،أو صار بحیث لا یقدر علی القعود،کان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w:t>
      </w:r>
    </w:p>
    <w:p>
      <w:pPr>
        <w:pStyle w:val="Heading3"/>
        <w:numPr>
          <w:ilvl w:val="2"/>
          <w:numId w:val="1"/>
        </w:numPr>
        <w:rPr/>
      </w:pPr>
      <w:bookmarkStart w:id="973" w:name="__RefHeading___Toc3056378_3381743652"/>
      <w:bookmarkStart w:id="974" w:name="_Toc387"/>
      <w:bookmarkEnd w:id="973"/>
      <w:r>
        <w:rPr>
          <w:rtl w:val="true"/>
        </w:rPr>
        <w:t>الجنایة علی الرقبة</w:t>
      </w:r>
      <w:bookmarkEnd w:id="9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رقبته،فصار کالملتفت و لم یعد الی ما کان علیه،کان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w:t>
      </w:r>
    </w:p>
    <w:p>
      <w:pPr>
        <w:pStyle w:val="Heading3"/>
        <w:numPr>
          <w:ilvl w:val="2"/>
          <w:numId w:val="1"/>
        </w:numPr>
        <w:rPr/>
      </w:pPr>
      <w:bookmarkStart w:id="975" w:name="__RefHeading___Toc3056380_3381743652"/>
      <w:bookmarkStart w:id="976" w:name="_Toc388"/>
      <w:bookmarkEnd w:id="975"/>
      <w:r>
        <w:rPr>
          <w:rtl w:val="true"/>
        </w:rPr>
        <w:t>دیة المرأة</w:t>
      </w:r>
      <w:bookmarkEnd w:id="9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المرأة نصف دیة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علیة و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سواء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تعاقل الرجل الی ثلث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دیتها فی الاروش المقدرة،فإذا بلغتها فعلی النصف من دیة الرجل،و به قال عمر بن الخطاب، و سعید بن المسیب،و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تعاقله ما لم تزد علی ثلث الدیة أرش الجائفة و المأمومة،فإذا زاد فعلی النصف،و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تعاقله ما لم یبلغ نصف الدیة أرش الید أو الرجل،فاذا بلغتها فعلی النصف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تعاقله فی شیء منها بحال،بل هی معه علی النصف </w:t>
      </w:r>
      <w:bookmarkStart w:id="977" w:name="pg14037_168386"/>
    </w:p>
    <w:p>
      <w:pPr>
        <w:pStyle w:val="BookText"/>
        <w:rPr/>
      </w:pPr>
      <w:bookmarkEnd w:id="977"/>
      <w:r>
        <w:rPr>
          <w:rFonts w:ascii="IRNazanin" w:hAnsi="IRNazanin" w:eastAsia="IRNazanin"/>
          <w:color w:val="111111"/>
          <w:sz w:val="28"/>
          <w:sz w:val="28"/>
          <w:szCs w:val="28"/>
          <w:rtl w:val="true"/>
          <w:lang w:bidi="fa-IR"/>
        </w:rPr>
        <w:t>فیما قل أو کثر،و الیه ذهب أهل الکوفة،و ابن أبی لیلی،و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تعاقله ما لم یبلغ نصف عشر الدیة أرش السن و الموضحة، فإذا بلغتها فعلی النصف،ذهب الیه ابن مسعود،و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تعاقله ما لم یبلغ عشرا و نصف عشر الدیة أرش المنقلة،فإذا بلغتها فعلی النصف،ذهب الیه زید بن ثابت،و سلیمان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شعیب عن أبیه عن جده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تعاقل الرجل الی ثلث 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 إصبع المرأة؟قال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إصبعین؟قال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ثلاث؟فقال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أربع؟قال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عظمت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 قل عقلها،قال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السنة یعنی سنة النبی علیه السّلام</w:t>
      </w:r>
      <w:r>
        <w:rPr>
          <w:rFonts w:eastAsia="IRNazanin" w:cs="IRNazanin"/>
          <w:color w:val="111111"/>
          <w:sz w:val="28"/>
          <w:szCs w:val="28"/>
          <w:rtl w:val="true"/>
          <w:lang w:bidi="fa-IR"/>
        </w:rPr>
        <w:t>.</w:t>
      </w:r>
    </w:p>
    <w:p>
      <w:pPr>
        <w:pStyle w:val="Heading3"/>
        <w:numPr>
          <w:ilvl w:val="2"/>
          <w:numId w:val="1"/>
        </w:numPr>
        <w:rPr/>
      </w:pPr>
      <w:bookmarkStart w:id="978" w:name="__RefHeading___Toc3056382_3381743652"/>
      <w:bookmarkStart w:id="979" w:name="_Toc389"/>
      <w:bookmarkEnd w:id="978"/>
      <w:r>
        <w:rPr>
          <w:rtl w:val="true"/>
        </w:rPr>
        <w:t>فی حلمتی الرجل دیته</w:t>
      </w:r>
      <w:bookmarkEnd w:id="9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حلمتی الرجل دیته،و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فیهما حکومة،و هو الأصح عندهم</w:t>
      </w:r>
      <w:r>
        <w:rPr>
          <w:rFonts w:eastAsia="IRNazanin" w:cs="IRNazanin"/>
          <w:color w:val="111111"/>
          <w:sz w:val="28"/>
          <w:szCs w:val="28"/>
          <w:rtl w:val="true"/>
          <w:lang w:bidi="fa-IR"/>
        </w:rPr>
        <w:t>.</w:t>
      </w:r>
    </w:p>
    <w:p>
      <w:pPr>
        <w:pStyle w:val="Heading3"/>
        <w:numPr>
          <w:ilvl w:val="2"/>
          <w:numId w:val="1"/>
        </w:numPr>
        <w:rPr/>
      </w:pPr>
      <w:bookmarkStart w:id="980" w:name="__RefHeading___Toc3056384_3381743652"/>
      <w:bookmarkStart w:id="981" w:name="_Toc390"/>
      <w:bookmarkEnd w:id="980"/>
      <w:r>
        <w:rPr>
          <w:rtl w:val="true"/>
        </w:rPr>
        <w:t>دیة إفضاء المرأة</w:t>
      </w:r>
      <w:bookmarkEnd w:id="9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زوجته فأفضاها،فإن کان له دون تسع سنین کان علیه دیتها مع المهر الواجب بالدخول،و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دیتها مع المهر الواجب بالدخول،و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إفضاؤها غیر مضمون علی زوجها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امرأة مکرهة فأفضاها،وجب علیه الحد لأنه زان،و وجب علیه مهرها لوطئها،و وجب علیه الدیة لأنه أفضاها،و ان کان البول یستمسک فلا زیادة علی الدیة،و ان کان مسترسلا ففیه حکومة،و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82" w:name="pg14037_168387"/>
    </w:p>
    <w:p>
      <w:pPr>
        <w:pStyle w:val="BookText"/>
        <w:rPr/>
      </w:pPr>
      <w:bookmarkEnd w:id="982"/>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الحد کما قلناه،و المهر لا یجب لوجوب الحد و الإفضاء، فإن کان البول مستمسکا فعلیه ثلث الدیة،و ان کان مسترسلا فعلیه الدیة و لا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امرأة بشبهة فأفضاها،فالحد لا یجب عند الفقهاء،و روی أصحابنا أن علیه الحد خفیا و علیها ظاهرا،و تجب الدیة بالإفضاء فإن کان البول مسترسلا فعلیه الدیة و الحکومة،و ان کان مستمسکا فعلیه الدیة و لا حکومة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فأما المهر فینظر فی الإفضاء،فإن کان البول مستمسکا فعلیه ثلث الدیة و یجب المهر فیه،و ان کان مسترسلا وجبت الدیة بلا مهر،بل یدخل المهر فی الدیة</w:t>
      </w:r>
      <w:r>
        <w:rPr>
          <w:rFonts w:eastAsia="IRNazanin" w:cs="IRNazanin"/>
          <w:color w:val="111111"/>
          <w:sz w:val="28"/>
          <w:szCs w:val="28"/>
          <w:rtl w:val="true"/>
          <w:lang w:bidi="fa-IR"/>
        </w:rPr>
        <w:t>.</w:t>
      </w:r>
    </w:p>
    <w:p>
      <w:pPr>
        <w:pStyle w:val="Heading3"/>
        <w:numPr>
          <w:ilvl w:val="2"/>
          <w:numId w:val="1"/>
        </w:numPr>
        <w:rPr/>
      </w:pPr>
      <w:bookmarkStart w:id="983" w:name="__RefHeading___Toc3056386_3381743652"/>
      <w:bookmarkStart w:id="984" w:name="_Toc391"/>
      <w:bookmarkEnd w:id="983"/>
      <w:r>
        <w:rPr>
          <w:rtl w:val="true"/>
        </w:rPr>
        <w:t>دیة الخصیتین أو الذکر</w:t>
      </w:r>
      <w:bookmarkEnd w:id="9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الخصیتین الدیة بلا خلاف،و فی الیسری منها ثلثا الدیة،و فی الیمنی ثلثها،و به قال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النسل منها،مثل ما رواه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متساویان فی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 الدیة،و فی الخصیتین معا الدیة،فإن قطعهما قاطع کان علیه الدیتان معا،و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الخصیتین ثمَّ قطع الذکر،کان فی الخصیتین الدیة،و فی الذکر الحکومة،لأن الخصیتین إذا قطعتا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منفعة الذکر فهو کالشلل</w:t>
      </w:r>
      <w:r>
        <w:rPr>
          <w:rFonts w:eastAsia="IRNazanin" w:cs="IRNazanin"/>
          <w:color w:val="111111"/>
          <w:sz w:val="28"/>
          <w:szCs w:val="28"/>
          <w:rtl w:val="true"/>
          <w:lang w:bidi="fa-IR"/>
        </w:rPr>
        <w:t>.</w:t>
      </w:r>
    </w:p>
    <w:p>
      <w:pPr>
        <w:pStyle w:val="Heading3"/>
        <w:numPr>
          <w:ilvl w:val="2"/>
          <w:numId w:val="1"/>
        </w:numPr>
        <w:rPr/>
      </w:pPr>
      <w:bookmarkStart w:id="985" w:name="__RefHeading___Toc3056388_3381743652"/>
      <w:bookmarkStart w:id="986" w:name="_Toc392"/>
      <w:bookmarkEnd w:id="985"/>
      <w:r>
        <w:rPr>
          <w:rtl w:val="true"/>
        </w:rPr>
        <w:t>دیة عضو الناقص</w:t>
      </w:r>
      <w:bookmarkEnd w:id="9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القائمة و الید الشلاء و الرجل الشلاء و لسان الأخرس و الذکر الأشل،کل هذا و ما فی معناه یجب فیه ثلث دیته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جمیع ذلک مقدر،و انما یجب فیه حکومة</w:t>
      </w:r>
      <w:r>
        <w:rPr>
          <w:rFonts w:eastAsia="IRNazanin" w:cs="IRNazanin"/>
          <w:color w:val="111111"/>
          <w:sz w:val="28"/>
          <w:szCs w:val="28"/>
          <w:rtl w:val="true"/>
          <w:lang w:bidi="fa-IR"/>
        </w:rPr>
        <w:t>.</w:t>
      </w:r>
    </w:p>
    <w:p>
      <w:pPr>
        <w:pStyle w:val="Heading3"/>
        <w:numPr>
          <w:ilvl w:val="2"/>
          <w:numId w:val="1"/>
        </w:numPr>
        <w:rPr/>
      </w:pPr>
      <w:bookmarkStart w:id="987" w:name="__RefHeading___Toc3056390_3381743652"/>
      <w:bookmarkStart w:id="988" w:name="_Toc393"/>
      <w:bookmarkEnd w:id="987"/>
      <w:r>
        <w:rPr>
          <w:rtl w:val="true"/>
        </w:rPr>
        <w:t>دیة العضو إذا صار أشل</w:t>
      </w:r>
      <w:bookmarkEnd w:id="98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عضو فیه مقدر إذا جنی علیه،فصار أشل وجب </w:t>
      </w:r>
      <w:bookmarkStart w:id="989" w:name="pg14037_168388"/>
    </w:p>
    <w:p>
      <w:pPr>
        <w:pStyle w:val="BookText"/>
        <w:rPr/>
      </w:pPr>
      <w:bookmarkEnd w:id="989"/>
      <w:r>
        <w:rPr>
          <w:rFonts w:ascii="IRNazanin" w:hAnsi="IRNazanin" w:eastAsia="IRNazanin"/>
          <w:color w:val="111111"/>
          <w:sz w:val="28"/>
          <w:sz w:val="28"/>
          <w:szCs w:val="28"/>
          <w:rtl w:val="true"/>
          <w:lang w:bidi="fa-IR"/>
        </w:rPr>
        <w:t>فیه ثلثا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فیه فان لم یبق هناک غیر الجمال،ففیه حکومة قولا واحدا،کالیدین و الرجلین و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المنفعة قائمة،کالأنف و الأذنین،فعلی قولین،أولهما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لأنه صیره أشل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 لأنه ذهب بمنفعته</w:t>
      </w:r>
      <w:r>
        <w:rPr>
          <w:rFonts w:eastAsia="IRNazanin" w:cs="IRNazanin"/>
          <w:color w:val="111111"/>
          <w:sz w:val="28"/>
          <w:szCs w:val="28"/>
          <w:rtl w:val="true"/>
          <w:lang w:bidi="fa-IR"/>
        </w:rPr>
        <w:t>.</w:t>
      </w:r>
    </w:p>
    <w:p>
      <w:pPr>
        <w:pStyle w:val="Heading3"/>
        <w:numPr>
          <w:ilvl w:val="2"/>
          <w:numId w:val="1"/>
        </w:numPr>
        <w:rPr/>
      </w:pPr>
      <w:bookmarkStart w:id="990" w:name="__RefHeading___Toc3056392_3381743652"/>
      <w:bookmarkStart w:id="991" w:name="_Toc394"/>
      <w:bookmarkEnd w:id="990"/>
      <w:r>
        <w:rPr>
          <w:rtl w:val="true"/>
        </w:rPr>
        <w:t>دیة الترقوة</w:t>
      </w:r>
      <w:bookmarkEnd w:id="9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الترقوتین و کل واحدة منهما،و فی الأضلاع و فی کل واحد منها شیء مقدر،و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طریقان،أحدهما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الحکومة،و الأخر فی کل ضلع و کل ترقوة جمل،و به قال عمر</w:t>
      </w:r>
      <w:r>
        <w:rPr>
          <w:rFonts w:eastAsia="IRNazanin" w:cs="IRNazanin"/>
          <w:color w:val="111111"/>
          <w:sz w:val="28"/>
          <w:szCs w:val="28"/>
          <w:rtl w:val="true"/>
          <w:lang w:bidi="fa-IR"/>
        </w:rPr>
        <w:t>.</w:t>
      </w:r>
    </w:p>
    <w:p>
      <w:pPr>
        <w:pStyle w:val="Heading3"/>
        <w:numPr>
          <w:ilvl w:val="2"/>
          <w:numId w:val="1"/>
        </w:numPr>
        <w:rPr/>
      </w:pPr>
      <w:bookmarkStart w:id="992" w:name="__RefHeading___Toc3056394_3381743652"/>
      <w:bookmarkStart w:id="993" w:name="_Toc395"/>
      <w:bookmarkEnd w:id="992"/>
      <w:r>
        <w:rPr>
          <w:rtl w:val="true"/>
        </w:rPr>
        <w:t>دیة اللطمة</w:t>
      </w:r>
      <w:bookmarkEnd w:id="9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لطم غیره فی وجهه فاسود الموضع،کان فیها ستة دنانیر،فإن اخضر کان فیها ثلاثة دنانیر،فإن احمر کان فیها دینار و نصف، و کذلک حکم الرأس،فإن کان علی البدن فعلی النصف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حکومة</w:t>
      </w:r>
      <w:r>
        <w:rPr>
          <w:rFonts w:eastAsia="IRNazanin" w:cs="IRNazanin"/>
          <w:color w:val="111111"/>
          <w:sz w:val="28"/>
          <w:szCs w:val="28"/>
          <w:rtl w:val="true"/>
          <w:lang w:bidi="fa-IR"/>
        </w:rPr>
        <w:t>.</w:t>
      </w:r>
    </w:p>
    <w:p>
      <w:pPr>
        <w:pStyle w:val="Heading3"/>
        <w:numPr>
          <w:ilvl w:val="2"/>
          <w:numId w:val="1"/>
        </w:numPr>
        <w:rPr/>
      </w:pPr>
      <w:bookmarkStart w:id="994" w:name="__RefHeading___Toc3056396_3381743652"/>
      <w:bookmarkStart w:id="995" w:name="_Toc396"/>
      <w:bookmarkEnd w:id="994"/>
      <w:r>
        <w:rPr>
          <w:rtl w:val="true"/>
        </w:rPr>
        <w:t>دیة کسر العظم</w:t>
      </w:r>
      <w:bookmarkEnd w:id="9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کسر عظما فانجبر بغیر شین ففیه مقدر،و متی ضربه بمثقل فلم یشن لزمته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مقدر،و متی جرحه فاندمل بغیر شین لزمه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ان فیها حکومة،و فی الثانیة لا شیء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 ان فیها وجهین المذهب أن فیها حکومة</w:t>
      </w:r>
      <w:r>
        <w:rPr>
          <w:rFonts w:eastAsia="IRNazanin" w:cs="IRNazanin"/>
          <w:color w:val="111111"/>
          <w:sz w:val="28"/>
          <w:szCs w:val="28"/>
          <w:rtl w:val="true"/>
          <w:lang w:bidi="fa-IR"/>
        </w:rPr>
        <w:t>.</w:t>
      </w:r>
    </w:p>
    <w:p>
      <w:pPr>
        <w:pStyle w:val="Heading3"/>
        <w:numPr>
          <w:ilvl w:val="2"/>
          <w:numId w:val="1"/>
        </w:numPr>
        <w:rPr/>
      </w:pPr>
      <w:bookmarkStart w:id="996" w:name="__RefHeading___Toc3056398_3381743652"/>
      <w:bookmarkStart w:id="997" w:name="_Toc397"/>
      <w:bookmarkEnd w:id="996"/>
      <w:r>
        <w:rPr>
          <w:rtl w:val="true"/>
        </w:rPr>
        <w:t>جراح الأعضاء</w:t>
      </w:r>
      <w:bookmarkEnd w:id="99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 الجراح عشرة،و کل واحد منها فیه مقدر إذا کانت فی الرأس و الوجه،فان کانت فی الجسد ففیها بحساب ذلک من الرأس منسوبا الی العضو الذی هی منه،الا الجائفة فإن فیها مقدرا فی الجوف و هو ثلث الدیة</w:t>
      </w:r>
      <w:r>
        <w:rPr>
          <w:rFonts w:eastAsia="IRNazanin" w:cs="IRNazanin"/>
          <w:color w:val="111111"/>
          <w:sz w:val="28"/>
          <w:szCs w:val="28"/>
          <w:rtl w:val="true"/>
          <w:lang w:bidi="fa-IR"/>
        </w:rPr>
        <w:t xml:space="preserve">. </w:t>
      </w:r>
      <w:bookmarkStart w:id="998" w:name="pg14037_168389"/>
    </w:p>
    <w:p>
      <w:pPr>
        <w:pStyle w:val="BookText"/>
        <w:rPr/>
      </w:pPr>
      <w:bookmarkEnd w:id="998"/>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الموضحة إذا کانت فی الرأس أو الوجه ففیها نصف عشر الدیة،فإن کانت الموضحة فی الید ففیها نصف عشر دیة الید،و ان کانت فی الإصبع ففیها نصف عشر دیة الإصبع،و هکذا باقی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جمیع ذلک حکومة إلا الجائفة فإن فیها ثلث الدیة</w:t>
      </w:r>
      <w:r>
        <w:rPr>
          <w:rFonts w:eastAsia="IRNazanin" w:cs="IRNazanin"/>
          <w:color w:val="111111"/>
          <w:sz w:val="28"/>
          <w:szCs w:val="28"/>
          <w:rtl w:val="true"/>
          <w:lang w:bidi="fa-IR"/>
        </w:rPr>
        <w:t>.</w:t>
      </w:r>
    </w:p>
    <w:p>
      <w:pPr>
        <w:pStyle w:val="Heading3"/>
        <w:numPr>
          <w:ilvl w:val="2"/>
          <w:numId w:val="1"/>
        </w:numPr>
        <w:rPr/>
      </w:pPr>
      <w:bookmarkStart w:id="999" w:name="__RefHeading___Toc3056400_3381743652"/>
      <w:bookmarkStart w:id="1000" w:name="_Toc398"/>
      <w:bookmarkEnd w:id="999"/>
      <w:r>
        <w:rPr>
          <w:rtl w:val="true"/>
        </w:rPr>
        <w:t>دیة أهل الکتاب</w:t>
      </w:r>
      <w:bookmarkEnd w:id="10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الیهودی و النصرانی مثل دیة المجوس ثمانمائة درهم و اختلف الناس فیها علی أربعة مذاهب،فقال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دیة المسلم،و به قال عمر و عثمان،و سعید بن المسیب،و عطاء،و فی الفقهاء أبو ثور،و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دیة المسلم،و به قال عمر بن عبد العزیز،و عروة بن الزبیر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دیة المسلم،و به قال ابن مسعود، و هی إحدی الروایتین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القتل عمدا فدیة المسلم،و ان کان خطأ فنصف دیة المسلم و الذمی و المعاهد و المستأمن فی کل هذا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المجوسی ثمانمائة درهم،و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إجماع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مثل 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تبلغه الدعوة لا یجوز قتله قبل دعائه إلی الإسلام بلا خلاف،فان بادر إنسان فقتله لم یجب علیه القود بلا خلاف أیضا،و عندنا لا یجب علیه الدیة،لأنه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الدیة،و کم یلزمه؟فیه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المسلم، لأنه ولد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الدیات ثمانمائة درهم دیة المجوسی</w:t>
      </w:r>
      <w:r>
        <w:rPr>
          <w:rFonts w:eastAsia="IRNazanin" w:cs="IRNazanin"/>
          <w:color w:val="111111"/>
          <w:sz w:val="28"/>
          <w:szCs w:val="28"/>
          <w:rtl w:val="true"/>
          <w:lang w:bidi="fa-IR"/>
        </w:rPr>
        <w:t>.</w:t>
      </w:r>
    </w:p>
    <w:p>
      <w:pPr>
        <w:pStyle w:val="Heading3"/>
        <w:numPr>
          <w:ilvl w:val="2"/>
          <w:numId w:val="1"/>
        </w:numPr>
        <w:rPr/>
      </w:pPr>
      <w:bookmarkStart w:id="1001" w:name="__RefHeading___Toc3056402_3381743652"/>
      <w:bookmarkStart w:id="1002" w:name="_Toc399"/>
      <w:bookmarkEnd w:id="1001"/>
      <w:r>
        <w:rPr>
          <w:rtl w:val="true"/>
        </w:rPr>
        <w:t>الجنایة علی العبد</w:t>
      </w:r>
      <w:bookmarkEnd w:id="100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جنایة لها علی الحر أرش مقدر من دیته لها من العبد مقدر من قیمته،ففی أنف الحر دیته،و کذلک فی لسانه و ذکره،و فی کل واحد منها من العبد قیمته،و فی ید الحر نصف دیته،و من العبد نصف قیمته و فی إصبع الحر عشر دیته،و فی العبد عشر قیمته،و فی موضحته نصف عشر </w:t>
      </w:r>
      <w:bookmarkStart w:id="1003" w:name="pg14037_168390"/>
    </w:p>
    <w:p>
      <w:pPr>
        <w:pStyle w:val="BookText"/>
        <w:rPr/>
      </w:pPr>
      <w:bookmarkEnd w:id="1003"/>
      <w:r>
        <w:rPr>
          <w:rFonts w:ascii="IRNazanin" w:hAnsi="IRNazanin" w:eastAsia="IRNazanin"/>
          <w:color w:val="111111"/>
          <w:sz w:val="28"/>
          <w:sz w:val="28"/>
          <w:szCs w:val="28"/>
          <w:rtl w:val="true"/>
          <w:lang w:bidi="fa-IR"/>
        </w:rPr>
        <w:t>دیته،و فی العبد نصف عشر قیمته،و به قال سعید بن المسیب،و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ما نقص الا فیما لیس له بعد الاندمال نقص،و هی الموضحة و المنقلة و المأمومة و الجائفة،ففی کل هذا مقدر من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مثل قولنا،و الأخری أن کل شیء فیه من الحر دیته ففیه من العبد قیمته الا الحاجبین و الشارب و العنفقة و اللحیة،و کذا یجیء علی قولهم فی أذنیه،لأن عندهم الاذن جمال بلا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نقص بکل حال کالبهیمة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جنی علی عبد جنایة یحیط برقبته،کالأنف و اللسان و الذکر و الیدین و الرجلین،لزمته قیمته و یتسلم العبد من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 قیمته و العبد لسیده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بالخیار بین أن یمسکه و لا شیء له،و بین أن یسلمه و یأخذ کمال قیمته،فاما أن یمسکه و یطالب بقیمته فلیس ذلک له،لأنه لو کان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 له بین البدل و المبدل و ذلک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العبد قیمته و لا یتجاوز دیة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یلزمه و لو بلغت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قیمته،و لکن لا یتجاوز عشرة آلاف إلا عشرة دراهم و کذلک فی کل ما یجب به قیمته إذا بلغ دیة الحر أو زاد علیه</w:t>
      </w:r>
      <w:r>
        <w:rPr>
          <w:rFonts w:eastAsia="IRNazanin" w:cs="IRNazanin"/>
          <w:color w:val="111111"/>
          <w:sz w:val="28"/>
          <w:szCs w:val="28"/>
          <w:rtl w:val="true"/>
          <w:lang w:bidi="fa-IR"/>
        </w:rPr>
        <w:t>.</w:t>
      </w:r>
    </w:p>
    <w:p>
      <w:pPr>
        <w:pStyle w:val="Heading3"/>
        <w:numPr>
          <w:ilvl w:val="2"/>
          <w:numId w:val="1"/>
        </w:numPr>
        <w:rPr/>
      </w:pPr>
      <w:bookmarkStart w:id="1004" w:name="__RefHeading___Toc3056404_3381743652"/>
      <w:bookmarkStart w:id="1005" w:name="_Toc400"/>
      <w:bookmarkEnd w:id="1004"/>
      <w:r>
        <w:rPr>
          <w:rtl w:val="true"/>
        </w:rPr>
        <w:t>حکم الدیة علی العاقلة</w:t>
      </w:r>
      <w:bookmarkEnd w:id="10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شبیه العمد فی مال القاتل خاصة،و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العاقلة،و کذا القول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عبدا عمدا،أو قطع أطرافه،فالدیة فی ماله خاصة،و کذلک ان کان شبیه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خطا محضا،فعلی العاقلة،سواء قتله أو قطع أطرافه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قتله عمدا أو قطع أطرافه فکما قلناه،و ان قتله خطا،أو شبیه </w:t>
      </w:r>
    </w:p>
    <w:p>
      <w:pPr>
        <w:pStyle w:val="BookText"/>
        <w:rPr/>
      </w:pPr>
      <w:r>
        <w:rPr>
          <w:rFonts w:ascii="IRNazanin" w:hAnsi="IRNazanin" w:eastAsia="IRNazanin"/>
          <w:color w:val="111111"/>
          <w:sz w:val="28"/>
          <w:sz w:val="28"/>
          <w:szCs w:val="28"/>
          <w:rtl w:val="true"/>
          <w:lang w:bidi="fa-IR"/>
        </w:rPr>
        <w:t>العمد،أو قطع الأطراف کذلک،ففیه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بدل نفسه فعلی العاقلة،و أما بدل أطرافه فعلی الجانی فی ماله،و لا یحمل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عمدا محضا لا یحمل علی العاقلة،سواء کان عمدا لا 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فیه،کقطع الید من الساعد،أو المأمومة،أو الجائفة،أو فیه قصاص،و ذلک إذا قتل الوالد ولده عمدا،و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الجنایة لا قصاص فیها بحال،کالمنقلة و المأمومة و الجائفة فأرشها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لا تعقل العاقلة عمدا و لا صلحا و لا اعترافا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إذا کان ممیزا عاقلا،فالحکم فیه و فی المجنون إذا قتلا سواء،فان کان القتل خطا محضا،فالدیة مؤجلة علی العاقلة،و ان کان عمدا محضا،فحکمه حکم الخطأ،و الدیة علی العاقلة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الخطأ المحض،و قال فی العمد المحض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فی حکم الخطأ،و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فی حکم العمد،و إذا قال فی حکم الخطإ،فالدیة علی العاقلة مؤجلة،و الکفارة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أنها مخففة مؤجلة علی العاقلة،و کان یحکی عنه أنها حالة علی العاقلة،و هذا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عمدة فی حکم العمد،فالقود یسقط،و الدیة مغلظة حالة فی ماله،کما لو قتل الوالد ولده و السید عبده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المسألة إجماع الفرقة علی أن عمد الصبی و المجنون خطأ، </w:t>
      </w:r>
      <w:bookmarkStart w:id="1006" w:name="pg14037_168392"/>
    </w:p>
    <w:p>
      <w:pPr>
        <w:pStyle w:val="BookText"/>
        <w:rPr/>
      </w:pPr>
      <w:bookmarkEnd w:id="1006"/>
      <w:r>
        <w:rPr>
          <w:rFonts w:ascii="IRNazanin" w:hAnsi="IRNazanin" w:eastAsia="IRNazanin"/>
          <w:color w:val="111111"/>
          <w:sz w:val="28"/>
          <w:sz w:val="28"/>
          <w:szCs w:val="28"/>
          <w:rtl w:val="true"/>
          <w:lang w:bidi="fa-IR"/>
        </w:rPr>
        <w:t>و أخبارهم الواردة فی ذلک عامة فی حکم القتل و الدیة و غیر ذلک،الا ما أخرجه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ثلاثة،عن الصبی حتی یحتلم،و عن المجنون حتی یفیق،و عن النائم حتی ینتبه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07" w:name="__RefHeading___Toc3056406_3381743652"/>
      <w:bookmarkStart w:id="1008" w:name="_Toc401"/>
      <w:bookmarkEnd w:id="1007"/>
      <w:r>
        <w:rPr>
          <w:rtl w:val="true"/>
        </w:rPr>
        <w:t>جنایة أم الولد</w:t>
      </w:r>
      <w:bookmarkEnd w:id="10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أم الولد،کان أرش جنایتها علی سیدها، و به قال جمیع الفقهاء،إلا أبا ثور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جنایتها فی ذمتها،یتبع به بعد العتق،و هو اختیار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أم الولد و غرم السید الجنایة،ثمَّ جنت جنایة أخری،کان علیه أیضا و هکذا أبدا،بدلالة إجماع الفرقة علی أن جنایة المملوک علی سیده و لم یفصلوا،و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السید أکثر من قیمتها،فاذا غرمها ثمَّ جنت شارک المجنی علیه أولا،فتکون قیمتها بینهما،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1009" w:name="__RefHeading___Toc3056408_3381743652"/>
      <w:bookmarkStart w:id="1010" w:name="_Toc402"/>
      <w:bookmarkEnd w:id="1009"/>
      <w:r>
        <w:rPr>
          <w:rtl w:val="true"/>
        </w:rPr>
        <w:t>اصطدام الفارسین</w:t>
      </w:r>
      <w:bookmarkEnd w:id="10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اصطدم فارسان فماتا،فعلی عاقلة کل واحد منهما نصف دیة صاحبه،و الباقی هدر ان کان ذلک خطأ،لما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اصطدم الفارسان فماتا فعلی عاقلة کل واحد منهما نصف دیة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عاقلة کل واحد منهما کمال دیة صاحبه،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اصطدما متعمدین للقتل،فقصد کل واحد منهما قتل صاحبه،کان ذلک عمدا محضا،و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ترکة کل واحد منهما لورثة صاحبه مغلظة،و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شبیه العمد فالدیة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خطأ و الدیة علی عاقلتهما علی ما مضی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أن یقعا مستلقیین أو مکبوبین،أو أحدهما مکبوبا </w:t>
      </w:r>
      <w:bookmarkStart w:id="1011" w:name="pg14037_168393"/>
    </w:p>
    <w:p>
      <w:pPr>
        <w:pStyle w:val="BookText"/>
        <w:rPr/>
      </w:pPr>
      <w:bookmarkEnd w:id="1011"/>
      <w:r>
        <w:rPr>
          <w:rFonts w:ascii="IRNazanin" w:hAnsi="IRNazanin" w:eastAsia="IRNazanin"/>
          <w:color w:val="111111"/>
          <w:sz w:val="28"/>
          <w:sz w:val="28"/>
          <w:szCs w:val="28"/>
          <w:rtl w:val="true"/>
          <w:lang w:bidi="fa-IR"/>
        </w:rPr>
        <w:t>و الأخر مستلقیا،بدلالة عموم الخبر الذی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أحدهما مکبوبا و الأخر مستلقیا،فالمکبوب هو القاتل وحده و المستلقی مقتول،فعلی عاقلة المکبوب کمال دیة المستلقی</w:t>
      </w:r>
      <w:r>
        <w:rPr>
          <w:rFonts w:eastAsia="IRNazanin" w:cs="IRNazanin"/>
          <w:color w:val="111111"/>
          <w:sz w:val="28"/>
          <w:szCs w:val="28"/>
          <w:rtl w:val="true"/>
          <w:lang w:bidi="fa-IR"/>
        </w:rPr>
        <w:t>.</w:t>
      </w:r>
    </w:p>
    <w:p>
      <w:pPr>
        <w:pStyle w:val="Heading3"/>
        <w:numPr>
          <w:ilvl w:val="2"/>
          <w:numId w:val="1"/>
        </w:numPr>
        <w:rPr/>
      </w:pPr>
      <w:bookmarkStart w:id="1012" w:name="__RefHeading___Toc3056410_3381743652"/>
      <w:bookmarkStart w:id="1013" w:name="_Toc403"/>
      <w:bookmarkEnd w:id="1012"/>
      <w:r>
        <w:rPr>
          <w:rtl w:val="true"/>
        </w:rPr>
        <w:t>القتل بالمنجنیق</w:t>
      </w:r>
      <w:bookmarkEnd w:id="10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القتل بحجر المنجنیق عمدا محضا یجب به القود،لأنه لا یمتنع أن یقصد بذلک أن یصیب إنسانا بعینه فیصیبه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عمدا محضا،بل لا یکون الا عمد الخطأ،و الدیة مغلظة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خطأ</w:t>
      </w:r>
      <w:r>
        <w:rPr>
          <w:rFonts w:eastAsia="IRNazanin" w:cs="IRNazanin"/>
          <w:color w:val="111111"/>
          <w:sz w:val="28"/>
          <w:szCs w:val="28"/>
          <w:rtl w:val="true"/>
          <w:lang w:bidi="fa-IR"/>
        </w:rPr>
        <w:t>.</w:t>
      </w:r>
    </w:p>
    <w:p>
      <w:pPr>
        <w:pStyle w:val="Heading3"/>
        <w:numPr>
          <w:ilvl w:val="2"/>
          <w:numId w:val="1"/>
        </w:numPr>
        <w:rPr/>
      </w:pPr>
      <w:bookmarkStart w:id="1014" w:name="__RefHeading___Toc3056412_3381743652"/>
      <w:bookmarkStart w:id="1015" w:name="_Toc404"/>
      <w:bookmarkEnd w:id="1014"/>
      <w:r>
        <w:rPr>
          <w:rtl w:val="true"/>
        </w:rPr>
        <w:t>دیة الغرقی</w:t>
      </w:r>
      <w:bookmarkEnd w:id="10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اصطدمت السفینتان من غیر تفریط من القائم لهما،فهلکتا بما فیها من المال و النفوس أو بعضه،کان ذلک هدرا،لأن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لغیره و قد خافوا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ضمانه فألقاه،فإنه علیه ضمانه،و به قال جمیع الفقهاء،إلا أبا ثور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إجماع الأمة،فإن خلاف أبی ثور لا یعتد به</w:t>
      </w:r>
      <w:r>
        <w:rPr>
          <w:rFonts w:eastAsia="IRNazanin" w:cs="IRNazanin"/>
          <w:color w:val="111111"/>
          <w:sz w:val="28"/>
          <w:szCs w:val="28"/>
          <w:rtl w:val="true"/>
          <w:lang w:bidi="fa-IR"/>
        </w:rPr>
        <w:t>.</w:t>
      </w:r>
    </w:p>
    <w:p>
      <w:pPr>
        <w:pStyle w:val="Heading3"/>
        <w:numPr>
          <w:ilvl w:val="2"/>
          <w:numId w:val="1"/>
        </w:numPr>
        <w:rPr/>
      </w:pPr>
      <w:bookmarkStart w:id="1016" w:name="__RefHeading___Toc3056414_3381743652"/>
      <w:bookmarkStart w:id="1017" w:name="_Toc405"/>
      <w:bookmarkEnd w:id="1016"/>
      <w:r>
        <w:rPr>
          <w:rtl w:val="true"/>
        </w:rPr>
        <w:t>دیة قتل الخطأ</w:t>
      </w:r>
      <w:bookmarkEnd w:id="10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قتل الخطأ علی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تلزم العاقلة قال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الخوارج</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الفرقة،بل إجماع الأمة،فإن خلاف الأصم لا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أن امرأة ذکرت عند عمر بن الخطاب بسوء،فأرسل إلیها فأجهضت ذا بطنها،فاستشار الصحابة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أنت مؤدب لا شیء علیک، فقال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اجتهدوا فقد اخطؤوا،و ان تعمدوا فقد غشوا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الدیة،فقال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عزمت علیک لتقسمنها علی قومک فأضاف قومه الی علی </w:t>
      </w:r>
    </w:p>
    <w:p>
      <w:pPr>
        <w:pStyle w:val="BookText"/>
        <w:rPr/>
      </w:pPr>
      <w:r>
        <w:rPr>
          <w:rFonts w:ascii="IRNazanin" w:hAnsi="IRNazanin" w:eastAsia="IRNazanin"/>
          <w:color w:val="111111"/>
          <w:sz w:val="28"/>
          <w:sz w:val="28"/>
          <w:szCs w:val="28"/>
          <w:rtl w:val="true"/>
          <w:lang w:bidi="fa-IR"/>
        </w:rPr>
        <w:t>تحاشیا لما بینهما أی قومی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 أنه قضی علی علی علیه السّلام بدیة موالی صفیة بنت عبد المطلب،لأنه هو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قتل الخطأ مؤجلة ثلاث سنین کل سنة ثلثها، و به قال جمیع الفقهاء،إلا ربیعة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أجلها خمس سنین،و من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غیر 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کل عصبة خرجت عن الوالدین و المولودین،و هم الاخوة و أبناءهم و الأعمام و أبناؤهم و أعمام الأب و أبناؤهم و الموالی،و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الوالد و الولد فیها و یعقل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أن ما اعتبرناه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 أنهم من العاقلة،و لا دلیل علی أن الوالدین و الولد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مسعود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بعض،لا یؤخذ الرجل بجریرة ابنه،و لا الابن بجریرة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لا یدخل فی العقل رجال مع وجود من یعقل عنه من العصبات و بیت المال،بدلالة عموم الأخبار الواردة فی أن الدیة علی العاقلة،و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کأحد العصبات یعقل مثل ما یعقل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کل واحد من العاقلة أکثر من نصف دینار ان کان موسرا،و ربع دینار ان کان معسرا،و یؤخذ الأقرب فالأقرب،فکلما أخذ من الأقرب و فضل من الدیة أخذت من الذین یلونهم علی ترتیب المیراث،فاذا لم یبق أحد من العاقلة و بقی من الدیة کانت فی بیت المال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واحد منهم من ثلاثة إلی أربعة،و الغنی و المتوسط سواء </w:t>
      </w:r>
    </w:p>
    <w:p>
      <w:pPr>
        <w:pStyle w:val="BookText"/>
        <w:rPr/>
      </w:pPr>
      <w:r>
        <w:rPr>
          <w:rFonts w:ascii="IRNazanin" w:hAnsi="IRNazanin" w:eastAsia="IRNazanin"/>
          <w:color w:val="111111"/>
          <w:sz w:val="28"/>
          <w:sz w:val="28"/>
          <w:szCs w:val="28"/>
          <w:rtl w:val="true"/>
          <w:lang w:bidi="fa-IR"/>
        </w:rPr>
        <w:t>و یقسم الواجب علی جمیعهم،لا یبدأ بالأقرب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مذهبنا أنها تؤخذ منهم جمیعا،و یؤخذ منهم علی قدر أحوالهم و یشترک القریب و البعید فی ذلک،بدلالة عموم الاخبار فی أن الدیة علی العاقلة فمن نقلها أو بعضها الی بیت المال،أو قدم بعضهم علی بعض،أو قدر معینا فعلیه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لا تنتقل عن العصبات الی أهل الدیوان،سواء کان القاتل من أهل الدیوان أو لم یکن،لما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أهل الدیوان دون العصبات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مدة دیة المؤجلة من حین وجوب الدیة،لأن موجب الدیة الجنایة،فیجب أن تلزم الدیة بحصولها،و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المدة من حین حکم الحاکم بها،و اختلف أصحابه متی تتحول الدیة إلی العاقلة؟منهم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القاتل،ثمَّ تتحول عنه إلی العاقلة عقیب وجوبها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تتحول الا بتحویل الحاکم إلیهم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علی الموسر من أهل العقل،فتوجهت المطالبة علیه،فان 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بوفاته،بل یتعلق بترکته کالدین،لأنه لا دلالة علی سقوطه بموته،و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بوفاته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الناقصة مثل الدیة المرأة،و دیة الیهودی و النصرانی و المجوسی و دیة الجنین تلزم أیضا فی ثلاث سنین کل سنة ثلثها،بدلالة عموم الاخبار فی ذلک،و هو أحد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فی السنة الأولی ثلث الدیة الکاملة،و الباقی فی السنة الثانیة فعلی هذا یحل دیة الیهودی و النصرانی فی أول سنة،لأنها ثلث الکاملة عندهم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المجوسی أیضا لأنها أقل من الثلث و کذلک دیة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الذی یحمله العاقلة علی الجانی هو قدر جنایته قلیلا کان أو کثیرا،و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بعض أخبارنا أنها لا تحمل الا نصف العشر أرش الموضحة فما فوقها،و ما نقص عنها ففی مال الجانی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الیه سعید بن المسیب،و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تحمل ما زاد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عموم الأخبار الواردة فی أن الدیة علی العاقلة،و إذا قلنا بالروایة الأخری،فالرجوع فیه الی تلک الروایة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المغیرة بن شعبة أن امرأتین ضرتین اقتتلتا،فضربت إحداهما الأخری بحجر أو بمسطح،فألقت جنینا میتا،فقضی رسول اللّه صلّی اللّه علیه و آله بدیة الجنین علی عصبة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أقل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الرجل علی نفسه جنایة خطأ محض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هدرا لا تلزم العاقلة دیته،لأنه لا دلالة علیه،و الأصل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عاقلته له ان کان حیا،و لورثته ان کان میتا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فی قتل الخطأ ابتداء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العاقلة،و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العاقلة علی القاتل بها،و لا أعرف به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قولان، </w:t>
      </w:r>
      <w:bookmarkStart w:id="1018" w:name="pg14037_168397"/>
    </w:p>
    <w:p>
      <w:pPr>
        <w:pStyle w:val="BookText"/>
        <w:rPr/>
      </w:pPr>
      <w:bookmarkEnd w:id="1018"/>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العاقلة ابتداء،ثمَّ یتحملها عنه العاقلة،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 ورد فی أن الدیة علی العاقلة یضمن ابتداء الأمر،و لیس فی شیء من الاخبار أنها تجب علی القاتل ثمَّ ینتقل إلی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من أسفل لا یعقل عن المولی عن فوق شیئا،لأنه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العاقلة کثیرین،قسمت الدیة فیهم علی حسب ذلک بدلالة عموم الاخبار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العاقلة أکثر من الدیة الذین،یقسم فیهم علی الغنی نصف دینار،و علی المتجمل ربع دینار،ففیه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یقسم علی جمیعهم بالحصص،و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أن یخص من شاء منهم الغنی بنصف دینار و المتجمل بربع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بعضهم غائبا و بعضهم حاضرا،کانت الدیة علیهم کلهم،و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بها الحاضر دون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 لا یعقل و لا یعقل عنه،لأنه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 و روی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Heading3"/>
        <w:numPr>
          <w:ilvl w:val="2"/>
          <w:numId w:val="1"/>
        </w:numPr>
        <w:rPr/>
      </w:pPr>
      <w:bookmarkStart w:id="1019" w:name="__RefHeading___Toc3056416_3381743652"/>
      <w:bookmarkStart w:id="1020" w:name="_Toc406"/>
      <w:bookmarkEnd w:id="1019"/>
      <w:r>
        <w:rPr>
          <w:rtl w:val="true"/>
        </w:rPr>
        <w:t>عقد الموالاة صحیحة</w:t>
      </w:r>
      <w:bookmarkEnd w:id="102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الموالاة صحیحة،و هو أن یتعاقد الرجلان لا یعرف نسبهما علی أن یرث کل واحد منهما صاحبه و یعقل عنه،و یرث کل واحد منهما صاحبه إذا لم یکن وارث نسب،و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العقد،غیر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 أحدهما صاحبه ما لم یعقل عنه،فاذا عقل عنه لزم،و أیهما مات ورثه الأخر</w:t>
      </w:r>
      <w:r>
        <w:rPr>
          <w:rFonts w:eastAsia="IRNazanin" w:cs="IRNazanin"/>
          <w:color w:val="111111"/>
          <w:sz w:val="28"/>
          <w:szCs w:val="28"/>
          <w:rtl w:val="true"/>
          <w:lang w:bidi="fa-IR"/>
        </w:rPr>
        <w:t xml:space="preserve">. </w:t>
      </w:r>
      <w:bookmarkStart w:id="1021" w:name="pg14037_168398"/>
    </w:p>
    <w:p>
      <w:pPr>
        <w:pStyle w:val="BookText"/>
        <w:rPr/>
      </w:pPr>
      <w:bookmarkEnd w:id="1021"/>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باطل لا یتعلق به حکم</w:t>
      </w:r>
      <w:r>
        <w:rPr>
          <w:rFonts w:eastAsia="IRNazanin" w:cs="IRNazanin"/>
          <w:color w:val="111111"/>
          <w:sz w:val="28"/>
          <w:szCs w:val="28"/>
          <w:rtl w:val="true"/>
          <w:lang w:bidi="fa-IR"/>
        </w:rPr>
        <w:t>.</w:t>
      </w:r>
    </w:p>
    <w:p>
      <w:pPr>
        <w:pStyle w:val="Heading3"/>
        <w:numPr>
          <w:ilvl w:val="2"/>
          <w:numId w:val="1"/>
        </w:numPr>
        <w:rPr/>
      </w:pPr>
      <w:bookmarkStart w:id="1022" w:name="__RefHeading___Toc3056418_3381743652"/>
      <w:bookmarkStart w:id="1023" w:name="_Toc407"/>
      <w:bookmarkEnd w:id="1022"/>
      <w:r>
        <w:rPr>
          <w:rtl w:val="true"/>
        </w:rPr>
        <w:t>الإمام عاقلة الذمی</w:t>
      </w:r>
      <w:bookmarkEnd w:id="10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الذمی إذا قتل خطأ،لزم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 خاصة،فان لم یکن له مال کان عاقلته الإمام،لأنهم یؤدون إلیه جزیتهم،کما یؤدی العبد الضریبة إلی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عاقلة الذمی ذمی مثله إذا کان عصبته،فان کان حربیا لم یکن عاقلة الذمی،فان لم یکن له عاقلة ففی ماله و لا یعقل عنه من بیت مال المسلمین</w:t>
      </w:r>
      <w:r>
        <w:rPr>
          <w:rFonts w:eastAsia="IRNazanin" w:cs="IRNazanin"/>
          <w:color w:val="111111"/>
          <w:sz w:val="28"/>
          <w:szCs w:val="28"/>
          <w:rtl w:val="true"/>
          <w:lang w:bidi="fa-IR"/>
        </w:rPr>
        <w:t>.</w:t>
      </w:r>
    </w:p>
    <w:p>
      <w:pPr>
        <w:pStyle w:val="Heading3"/>
        <w:numPr>
          <w:ilvl w:val="2"/>
          <w:numId w:val="1"/>
        </w:numPr>
        <w:rPr/>
      </w:pPr>
      <w:bookmarkStart w:id="1024" w:name="__RefHeading___Toc3056420_3381743652"/>
      <w:bookmarkStart w:id="1025" w:name="_Toc408"/>
      <w:bookmarkEnd w:id="1024"/>
      <w:r>
        <w:rPr>
          <w:rtl w:val="true"/>
        </w:rPr>
        <w:t>حکم العمد الذی لا یجب فیه القود</w:t>
      </w:r>
      <w:bookmarkEnd w:id="10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القتل عمدا،لا یجب فیه القود بحال،مثل قتل الوالد ولده،و کذلک الأطراف،فالکل حال فی مال الجانی،و کذلک إذا جنی جنایة لا یجب فیه القود کالجائفة و المأمومة،و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دون الموضحة، فإن عنده لیس فیه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مؤجل علی الجانی فی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وجوب ذلک علیه،فمن ادعی فیه التأجیل فعلیه الدلالة</w:t>
      </w:r>
      <w:r>
        <w:rPr>
          <w:rFonts w:eastAsia="IRNazanin" w:cs="IRNazanin"/>
          <w:color w:val="111111"/>
          <w:sz w:val="28"/>
          <w:szCs w:val="28"/>
          <w:rtl w:val="true"/>
          <w:lang w:bidi="fa-IR"/>
        </w:rPr>
        <w:t>.</w:t>
      </w:r>
    </w:p>
    <w:p>
      <w:pPr>
        <w:pStyle w:val="Heading3"/>
        <w:numPr>
          <w:ilvl w:val="2"/>
          <w:numId w:val="1"/>
        </w:numPr>
        <w:rPr/>
      </w:pPr>
      <w:bookmarkStart w:id="1026" w:name="__RefHeading___Toc3056422_3381743652"/>
      <w:bookmarkStart w:id="1027" w:name="_Toc409"/>
      <w:bookmarkEnd w:id="1026"/>
      <w:r>
        <w:rPr>
          <w:rtl w:val="true"/>
        </w:rPr>
        <w:t>دیة التالف بالحائط</w:t>
      </w:r>
      <w:bookmarkEnd w:id="10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حائطا مستویا فی ملکه،فمال الی الطریق أو الی دار جاره،ثمَّ وقع فأتلف أنفسا و أموالا،کان علیه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المذهب انه لا ضمان علیه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فان کان قبل المطالبة بنقضه و قبل الاشهاد علیه فلا ضمان،و ان کان قد طولب بنقضه و اشهد علیه،ثمَّ وقع بعد القدرة علی نقضه فعلیه الضمان، و ان کان قبل القدرة علی نقضه فلا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الحائط قد انشق بالطول فلا ضمان،و ان کان انشق بالعرض فعلیه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دلیلنا فی المسألة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مال الی دار جاره أو الی الطریق،فقد حصل فی ملک الغیر،فیلزمه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کما لو ترک فی الطریق حجرا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لا ضمان علیه،لأنه لا دلیل علی ذلک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حائط إلی طریق المسلمین،فعثر إنسان بترابه فمات لم یلزمه ضمانه،لأنه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جناحا الی شارع المسلمین،أو الی درب نافذ و بابه فیه،أو أراد إصلاح ساباط علی وجه لا یضر بالمارة،فلیس لأحد معارضته و لا منعه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 ما لم یمنعه مانع،فان منعه مانع أو اعترض علیه معترض،کان علیه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جوازه،و روی أیضا أن عمر بن الخطاب مر بباب العباس،فقطر ماء من میزاب فأمر عمر بقلعه،فخرج العباس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تقلع میزابا نصبه رسول اللّه صلّی اللّه علیه و آله بیده،فقال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ینصب هذا المیزاب الی السطح إلا ظهری،فرکب العباس ظهر عمر فصعد فأصلحه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إجماع فإن أحدا لم ینکره،و النبی علیه السّلام أیضا فعله،و لان هذه الأجنحة و الساباطات و السقائف سقیفة بنی النجار و سقیفة بنی ساعدة،و غیر ذلک الی یومنا هذا لم ینقل عن أحد اعتراض فیها،و لا أزیلت باعتراض معترض علیها،فثبت أن ذلک جائز بإجماع</w:t>
      </w:r>
      <w:r>
        <w:rPr>
          <w:rFonts w:eastAsia="IRNazanin" w:cs="IRNazanin"/>
          <w:color w:val="111111"/>
          <w:sz w:val="28"/>
          <w:szCs w:val="28"/>
          <w:rtl w:val="true"/>
          <w:lang w:bidi="fa-IR"/>
        </w:rPr>
        <w:t xml:space="preserve">. </w:t>
      </w:r>
      <w:bookmarkStart w:id="1028" w:name="pg14037_168400"/>
    </w:p>
    <w:p>
      <w:pPr>
        <w:pStyle w:val="BookText"/>
        <w:rPr/>
      </w:pPr>
      <w:bookmarkEnd w:id="1028"/>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میزابا الی شارع،فوقع علی إنسان فقتله أو متاع فأتلفه،کان ضامنا،و به قال جمیع الفقهاء،الا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علیه،لأنه یحتاج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الأمة،لأن هذا القول شاذ لا یعتد به</w:t>
      </w:r>
      <w:r>
        <w:rPr>
          <w:rFonts w:eastAsia="IRNazanin" w:cs="IRNazanin"/>
          <w:color w:val="111111"/>
          <w:sz w:val="28"/>
          <w:szCs w:val="28"/>
          <w:rtl w:val="true"/>
          <w:lang w:bidi="fa-IR"/>
        </w:rPr>
        <w:t>.</w:t>
      </w:r>
    </w:p>
    <w:p>
      <w:pPr>
        <w:pStyle w:val="Heading3"/>
        <w:numPr>
          <w:ilvl w:val="2"/>
          <w:numId w:val="1"/>
        </w:numPr>
        <w:rPr/>
      </w:pPr>
      <w:bookmarkStart w:id="1029" w:name="__RefHeading___Toc3056424_3381743652"/>
      <w:bookmarkStart w:id="1030" w:name="_Toc410"/>
      <w:bookmarkEnd w:id="1029"/>
      <w:r>
        <w:rPr>
          <w:rtl w:val="true"/>
        </w:rPr>
        <w:t>دیة الجنین</w:t>
      </w:r>
      <w:bookmarkEnd w:id="10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التام إذا لم تلجه الروح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غرة عبد أو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نصف عشر الدیة خمسون دینارا، أو خمس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هناک حرکة فضربها فسکنت بضربه،فلا ضمان علیه،لأن الحرکة یجوز أن یکون لریح و یجوز أن یکون للجنین،فلا یلزم الضمان بالشک 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سکنت الحرکة ففیه الغرة، لأنها إذا سکنت فالظاهر أنه قتله فی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ألقت نطفة،وجب علی ضاربها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ألقت علقة،وجب أربعون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ألقت مضغة،وجب ستون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ألقت عظاما قبل أن یشق له السمع و البصر،وجب ثمانون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تمَّ خلقه بأن یشق سمعه و بصره و تکامل صورته قبل أن یلجه الروح،ففیه مائة دینار، و عندهم فیه غرة عبد أو أمة،و بکل ذلک عندنا یصیر أم ولد و ینقضی به عدتها و أما الکفارة،فلا یجب بإلقاء الجنین علی ضاربها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الخلق تعلق به أربعة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الغرة،و الکفارة،و انقضاء العدة،و أن تکون أم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شهدت أربع من القوابل أنه قد تصور و تخلق و ان خفی علی الرجال قبل ذلک،و ان شهدن أنه مبتدء خلقة بشر غیر أنه ما خلق </w:t>
      </w:r>
    </w:p>
    <w:p>
      <w:pPr>
        <w:pStyle w:val="BookText"/>
        <w:rPr/>
      </w:pPr>
      <w:r>
        <w:rPr>
          <w:rFonts w:ascii="IRNazanin" w:hAnsi="IRNazanin" w:eastAsia="IRNazanin"/>
          <w:color w:val="111111"/>
          <w:sz w:val="28"/>
          <w:sz w:val="28"/>
          <w:szCs w:val="28"/>
          <w:rtl w:val="true"/>
          <w:lang w:bidi="fa-IR"/>
        </w:rPr>
        <w:t>فیه تصویر و لا تخطیط،فالعدة ینقضی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الثلاثة فعلی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ألقت مضغة و أشکلت علی القوابل لم یتعلق بها الأحکام الثلاثة،غیر العدة قولا واحدا،و فی العدة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أفزع غیره و هو یجامع،حتی عزل عن زوجته الحرة، کان علیه 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عزل عن زوجته الحرة بغیر اختیارها،لزمه عشرة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ذلک،و لم یوجبوا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مائة دینار،ذکرا کان الجنین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بغیره،ففیه نصف عشر دیة أبیه،أو عشر دیة أمه،ذکرا کان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بنفسه،فان کان ذکرا ففیه نصف عشر دیته لو کان حیا،و ان کان أنثی فعشر دیتها لو کانت حیة،و انما تحقق هذه المعانی لیبین الخلاف معهم فی جنین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بطنها فألقت جنینا،فإن ألقته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وفاتها ثمَّ ماتت،ففیها دیتها،و فی الجنین ان کان قبل أن تلجه الروح مائة دینار علی ما مضی و ان کان بعد ولوج الروح فیه فالدیة کاملة،سواء ألقته جنینا ثمَّ مات أو ألقته میتا إذا علم أنه کان حیا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دیتها و فی الجنین الغرة،سواء ألقته میتا أو حیا ثمَّ مات،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فصل،و هو إذا ألقته میتا بعد وفاتها،فإنه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فیه بحال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إجماع الفرقة و أخبارهم،و هی قضیة أمیر المؤمنین علیه السّلام فیمن ضرب امرأة علی بطنها فماتت و مات الولد فی بطنها،فقضی باثنی عشر ألفا و خمسمائة درهم خمسة آلاف دیتها،و نصف دیة الذکر و نصف دیة الأنثی،لما أشکل الأمر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 موروث عنه،و لا یکون لامه خاصة،و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لامه و لا تورث عنه،لأنه بمنزلة عضو من أعضائها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أوجبنا فیه الدیة الجنین،فإنه لا یجب فیه کفارة القتل،لأنه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یجب فیه الغرة یجب فیه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الإنسان نفسه،لم یتعلق بقتله دیة بلا خلاف و لا کفارة،لأنه لا دلالة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علیه الکفارة یخرج من ترکته،و ان قلنا بذلک کان قویا،لقوله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جنین الیهودی و النصرانی و المجوسی عشر دیته ثمانون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الغرة قیمتها عشر دیة أمه مائتا درهم ان کانت یهودیة أو نصرانیة،لان دیتها عنده ألفان،و قال فی المجوسیة عشر دیة أمه أربعون درهما، و ان کان متولدا بینهما یقدر بأعلاهما دیة،ان کانت أمه نصرانیة ففیه عشر دیتها، و ان کانت مجوسیة فنصف عشر دیة أبیه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بطن امرأة فألقت جنینا حرا مسلما و استهل ثمَّ مات،ففیه الدیة کاملة بلا خلاف،و ان لم یستهل بل کان فیه حیاة مثل أن یتنفس أو شرب اللبن،فالحکم فیه کما لو استهل،و به قال الفقهاء،إلا الثوری،و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الغرة و لا تجب الدیة کاملة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 الجنین رأسه ثمَّ ماتت،کان الجنین مضمونا، </w:t>
      </w:r>
      <w:bookmarkStart w:id="1031" w:name="pg14037_168403"/>
    </w:p>
    <w:p>
      <w:pPr>
        <w:pStyle w:val="BookText"/>
        <w:rPr/>
      </w:pPr>
      <w:bookmarkEnd w:id="1031"/>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مضمون،لأنه انما یثبت له أحکام الدنیا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جنین الأمة عشر قیمتها،ذکرا کان أو أنثی،و به قال أهل المدینة،و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عشر قیمته ان کان أنثی،و نصف عشر قیمته ان کان ذکرا فاعتبره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جنین البهیمة عشر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أرش ما نقص من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یعتبر قیمتها؟عندنا أنه تعتبر حال الجنایة دون حال الإسقاط،لأن الجنایة سبب الاسقاط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1032" w:name="__RefHeading___Toc3056426_3381743652"/>
      <w:bookmarkStart w:id="1033" w:name="_Toc411"/>
      <w:bookmarkEnd w:id="1032"/>
      <w:r>
        <w:rPr>
          <w:rtl w:val="true"/>
        </w:rPr>
        <w:t>من داس بطن غیره</w:t>
      </w:r>
      <w:bookmarkEnd w:id="10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 بطن غیره حتی أحدث،کان علیه أن یداس بطنه حتی یحدث،أو یفتدیه بثلث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لم 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الفقهاء فیه شیئا</w:t>
      </w:r>
      <w:r>
        <w:rPr>
          <w:rFonts w:eastAsia="IRNazanin" w:cs="IRNazanin"/>
          <w:color w:val="111111"/>
          <w:sz w:val="28"/>
          <w:szCs w:val="28"/>
          <w:rtl w:val="true"/>
          <w:lang w:bidi="fa-IR"/>
        </w:rPr>
        <w:t>.</w:t>
      </w:r>
    </w:p>
    <w:p>
      <w:pPr>
        <w:pStyle w:val="Heading3"/>
        <w:numPr>
          <w:ilvl w:val="2"/>
          <w:numId w:val="1"/>
        </w:numPr>
        <w:rPr/>
      </w:pPr>
      <w:bookmarkStart w:id="1034" w:name="__RefHeading___Toc3056428_3381743652"/>
      <w:bookmarkStart w:id="1035" w:name="_Toc412"/>
      <w:bookmarkEnd w:id="1034"/>
      <w:r>
        <w:rPr>
          <w:rtl w:val="true"/>
        </w:rPr>
        <w:t>حکم قطع عضو من المیت</w:t>
      </w:r>
      <w:bookmarkEnd w:id="10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رأس میت أو شیئا من جوارحه مما یجب فیه الدیة کاملة لو کان حیا،کان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دینار دیة الجنین،و فی جمیع ما یصیبه مما یجب فیه مقدر و أرش فی الحی،ففیه من حساب المائة بحسابه من دیة الألف، و لم یوجب أحد من الفقهاء فیه شیئا،و عندنا أن ذلک یکون للمیت خاصة یتصدق به عنه،لا یورث و لا ینتقل الی بیت المال</w:t>
      </w:r>
      <w:r>
        <w:rPr>
          <w:rFonts w:eastAsia="IRNazanin" w:cs="IRNazanin"/>
          <w:color w:val="111111"/>
          <w:sz w:val="28"/>
          <w:szCs w:val="28"/>
          <w:rtl w:val="true"/>
          <w:lang w:bidi="fa-IR"/>
        </w:rPr>
        <w:t xml:space="preserve">. </w:t>
      </w:r>
      <w:bookmarkStart w:id="1036" w:name="pg14037_168404"/>
    </w:p>
    <w:p>
      <w:pPr>
        <w:pStyle w:val="Heading2"/>
        <w:numPr>
          <w:ilvl w:val="1"/>
          <w:numId w:val="1"/>
        </w:numPr>
        <w:rPr/>
      </w:pPr>
      <w:bookmarkStart w:id="1037" w:name="__RefHeading___Toc3056430_3381743652"/>
      <w:bookmarkStart w:id="1038" w:name="_Toc413"/>
      <w:bookmarkEnd w:id="1036"/>
      <w:bookmarkEnd w:id="1037"/>
      <w:r>
        <w:rPr>
          <w:rtl w:val="true"/>
        </w:rPr>
        <w:t>کتاب القسامة</w:t>
      </w:r>
      <w:bookmarkEnd w:id="10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المدعی للدم لوث و هو تهمة للمدعی علیه بأمارات ظاهرة،بدئ به فی الیمین،فیحلف خمسین یمینا و یستحق ما یذکره،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أعتبر اللوث و لا أراعیه و لا أجعل الیمین فی جنبة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 إلا فی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لیلی بن عبد اللّه بن عبد الرحمن عن سهل ابن أبی خثیمة أنه أخبره رجال من کبراء قومه أن عبد اللّه بن سهل و محیصة خرجا الی خیبر من جهد أصابهما،فتفرقا فی حوائجهما،فأتی محیصة فأخبر أن عبد اللّه ابن سهل قد قتل و طرح فی بئر أو عین فأبی یهود،فقال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اللّه قتلتموه،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قتلنا،فأقبل حتی قدم الی قومه،فذکر لهم ذلک فأقبل هو و أخوه حویصة،و هو أکبر منه و عبد الرحمن بن سهل أخو المقتول الی رسول اللّه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محیصة یتکلم و هو الذی کان بخیبر فقال رسول اللّه صلّی اللّه علیه و آله لمحیصة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کبر یرید بذلک السن،فتکلم حویصة ثمَّ تکلم محیصة،فقال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یدوا صاحبکم،و أما أن تؤذنوا بحرب،فکتب إلیهم رسول اللّه صلّی اللّه علیه و آله فی ذلک،فکتبوا إلیه انا و اللّه ما قتلنا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لحویصة و محیصة و عبد الرحمن ابن سهل تحلفون و تستحقون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صاحبکم،قالوا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 یهود،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بمسلمین،فوداه النبی علیه السّلام من عنده،فبعث إلیهم بمائة ناقة حتی إذا دخلت علیهم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رکضتنی منها ناقة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سفیان،و اللیث بن سعد،و حماد بن زید،عن یحیی بن سعید،عن بشیر بن یسار،عن سهل بن أبی خثیمة،فذکر نحو حدیث ابن أبی لیلی بن عبد الرحمن،و فیه تحلفون و تستحقون دم صاحبکم أو قاتلکم،قالوا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لم نشاهده کیف نحلف؟فقال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فتبرئکم یهود بخمسین یمینا؟قالوا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نرضی أیمان قوم کفار،فوداه النبی علیه السّلام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المدعون علی قتل عمد،وجب القود علی المدعی علیه،و به قال ابن الزبیر،و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القدیم،و قال 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یشاط به الدم و انما یجب به الدیة مغلظة حالة فی ماله،و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خالف فی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فی قتل الخطأ خمسة و عشرون رجلا،و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أنواع القتل،و القسامة فی جمیعها خمسون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یراعی فیها خمسون من أهل المدعی یحلفون،فان لم یکونوا حلف الولی خمسین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من وافقنا فی القسامة انه لا یحلف إلا ولی الدم خمسین یمینا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أولیاء الدم خمسین یمینا علی قتل العمد و کان القاتل واحدا،قتل بلا خلاف بین من أوجب القود،و ان حلف علی جماعة فمثل ذلک علی ما شرطناه فی قتل الجماعة بالواحد،و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یقولونه فی قتل الجماعة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علی جماعة لم یقتلوا،و لکن نختار واحدا منهم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قتیل بین الصفین فی فتنة،أو فی قتال أهل العدل و البغی قبل أن تشتت الحرب بینهم،کانت دیته علی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التحم القتل و اللوث علی غیر الطائفة التی هو فیها و ان کان لم یلتحم فاللوث علی طائفته،سواء کانا متقاربین أو متباعدین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قتیل بین ازدحام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الطواف،أو فی الصلاة،أو فی دخول الکعبة،أو المسجد،أو بئر،أو مصنع لأخذ الماء،أو قنطرة،کانت دیته علی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لوث علیهم،لأنه یغلب علی الظن أنهم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قلنا انه قد حصل اللوث علی ما فسرناه،فللولی أن یقسم،سواء کان بالقتیل أثر القتل أو لم یکن،لان المعتاد موت الناس بالأمراض، و موت الفجأة نادر،قال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 هذا أنه مقتول،کما أن من به أثر الدم یجوز أن یکون جرح نفسه،و لا یترک لذلک القسامة،و لا یحمل علی النادر الا بدلیل،و قد یقتل الإنسان غیره بأخذ نفسه،أو عصر خصیة و ان لم یکن هناک اثر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به أثر القتل کقولنا،و ان لم یکن به أثر القتل فلا قسامة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ان کان خرج الدم من أنفه فلا قسامة،لأنه قد یخرج من قبل خنق و یظهر من غیر قتل،و ان خرج من اذنه فهو مقتول،لأنه لا یخرج الا لسبب عظیم و خنق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اللوث بأشیاء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بالشاهد الواحد،و بوجود القتیل فی دار قوم،و فی قریتهم التی لا یدخلها غیرهم و لا یختلط بهم سواهم،و کذلک محلتهم و غیر ذلک،و لا یثبت اللوث بقول المقتول عند موته دمی عند فلان،و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اللوث إلا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عدل مع المدعی،أو قوله عند وفاته دمی عند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القسامة قصة الأنصار،و لم یکن هناک شاهد و لا قول من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ولی المقتول مشرکا،و المدعی علیه مسلما لم یثبت القسامة،بدلالة قوله تعالی وَ لَنْ یَجْعَلَ اللّهُ لِلْکافِرِینَ عَلَی الْمُؤْمِنِینَ سَبِیلاً </w:t>
      </w:r>
      <w:r>
        <w:rPr>
          <w:rStyle w:val="FootnoteAnchor"/>
          <w:rtl w:val="true"/>
        </w:rPr>
        <w:footnoteReference w:id="141"/>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یثبت القسامة،فإذا حلفوا ثبت القتل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عبد و هناک لوث،فللسید القسامة،بدلالة عموم الأخبار الواردة فی وجوب القسامة فی القتل،و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أصحابه علی طریقین،قال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القسامة قولا واحدا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 علی قولین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عندنا فی الأطراف قسامة مثل العینین و اللسان و الیدین و غیر ذلک،و لا یبلغ مثل قسامة النفس بل کل عضو یجب فیه کمال الدیة ففیه ستة </w:t>
      </w:r>
    </w:p>
    <w:p>
      <w:pPr>
        <w:pStyle w:val="BookText"/>
        <w:rPr/>
      </w:pPr>
      <w:r>
        <w:rPr>
          <w:rFonts w:ascii="IRNazanin" w:hAnsi="IRNazanin" w:eastAsia="IRNazanin"/>
          <w:color w:val="111111"/>
          <w:sz w:val="28"/>
          <w:sz w:val="28"/>
          <w:szCs w:val="28"/>
          <w:rtl w:val="true"/>
          <w:lang w:bidi="fa-IR"/>
        </w:rPr>
        <w:t>و ان کان مما یجب فیه نصف الدیة ففیه ثلاثة أیمان،و ان کان مما یجب فیه سدس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ففیه یمین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قسامة فی الأطراف،و انما هی فی النفس وحدها 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قطع طرف یجب فیه الدیة کاملة کان علی المدعی علیه الیمین،و هل یغلظ الیمین أم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المدعی واحدا،فعلیه خمسون یمینا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المدعی علیه ان کان واحدا،فعلیه خمسون یمینا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المدعون جماعة،فعلیهم خمسون یمینا عندنا،و لا یلزم کل واحد خمسون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کل واحد خمسین یمینا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لوث و لا شاهد و یکون دعوی محضة،فالیمین فی جنبة المدعی علیه بلا خلاف،و هل یغلظ أم لا؟عندنا لا یلزمه أکثر من یمین واحدة،و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یغلظ خمسین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رجل و هناک لوث و له ولیان أخوان أو ابنان،فادعی أحد الولیین أن هذا قتل أبی و کذبه الأخر،فلا یقدح هذا التکذیب فی اللوث، لان حق الولیین قد یثبت بحصول اللوث،فاذا کذب أحدهما به لم یسقط حق الأخر 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علی رجل أنه قتل ولیا له و هناک لوث،و حلف المدعی القسامة و استوفی الدیة فجاء آخر،و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قتلته و ما قتله ذلک،کان الولی بالخیار بین أن یصدقه و یکذب نفسه و یرد الدیة و یستوفی منه حقه،و بین أن یکذب </w:t>
      </w:r>
    </w:p>
    <w:p>
      <w:pPr>
        <w:pStyle w:val="BookText"/>
        <w:rPr/>
      </w:pPr>
      <w:r>
        <w:rPr>
          <w:rFonts w:ascii="IRNazanin" w:hAnsi="IRNazanin" w:eastAsia="IRNazanin"/>
          <w:color w:val="111111"/>
          <w:sz w:val="28"/>
          <w:sz w:val="28"/>
          <w:szCs w:val="28"/>
          <w:rtl w:val="true"/>
          <w:lang w:bidi="fa-IR"/>
        </w:rPr>
        <w:t>المقر و یثبت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بدلالة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العاقل جائز علی نفسه،و هو إذا قبل إقراره فقد کذب نفسه فی الأول فیقبل ذلک منه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یدعی علی المقر،لان قوله فی الأول ما قتله الا فلان إقرار منه ان هذا المقر ما قتله،فلا یقبل دعواه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 له أن یدعی لأن قول الولی قتله فلان اخبار عن ظنه،و المخبر یخبر عن قطع و یقین،فکان أعرف بما قال</w:t>
      </w:r>
      <w:r>
        <w:rPr>
          <w:rFonts w:eastAsia="IRNazanin" w:cs="IRNazanin"/>
          <w:color w:val="111111"/>
          <w:sz w:val="28"/>
          <w:szCs w:val="28"/>
          <w:rtl w:val="true"/>
          <w:lang w:bidi="fa-IR"/>
        </w:rPr>
        <w:t xml:space="preserve">. </w:t>
      </w:r>
      <w:bookmarkStart w:id="1039" w:name="pg14037_168410"/>
    </w:p>
    <w:p>
      <w:pPr>
        <w:pStyle w:val="Heading2"/>
        <w:numPr>
          <w:ilvl w:val="1"/>
          <w:numId w:val="1"/>
        </w:numPr>
        <w:rPr/>
      </w:pPr>
      <w:bookmarkStart w:id="1040" w:name="__RefHeading___Toc3056432_3381743652"/>
      <w:bookmarkStart w:id="1041" w:name="_Toc414"/>
      <w:bookmarkEnd w:id="1039"/>
      <w:bookmarkEnd w:id="1040"/>
      <w:r>
        <w:rPr>
          <w:rtl w:val="true"/>
        </w:rPr>
        <w:t>کتاب کفارة القتل</w:t>
      </w:r>
      <w:bookmarkEnd w:id="1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الکفارة بقتل الذمی و المعاهد،و خالف جمیع الفقهاء فی ذلک،و أوجبوا به الکفارة،و فیه إجماع الفرقة و أما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فالضمیر فی کان عائد إلی المؤمن الذی تقدم ذکره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المؤمن من قوم بینکم و بینهم میثاق بأن یکون بینهم نازلا أو أسلم عندهم و لم یخرج إلینا أو کان أسیرا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مسلما فی دار الحرب متعمدا لقتله مع العلم بکونه مؤمنا،وجب علیه القود علی کل حال،لعموم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 و الکفارة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أسلم عندهم و لم یخرج إلینا،فالواجب الکفارة بقتله فقط،و لا قود و لا دیة بحال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مؤمنا قد أسلم فی دار الحرب قاصدا الی قتله و لم یعلمه بعینه و انما ظنه کافرا،فلا دیة علیه و لیس علیه أکثر من الکفارة،لقوله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 فَتَحْرِیرُ رَقَبَةٍ مُؤْمِنَةٍ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و لم یذکر الدیة، 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له من تحرم بدار الإسلام،مثل أن أسلم عندهم و خرج إلینا ثمَّ عاد إلیهم،أو کان مسلما فی دار الإسلام،فخرج إلیهم و کان مطلقا متصرفا لنفسه،فمتی قتل مع عدم العلم بایمانه،سواء قصد قتله بعینه أو لم یقصده فلا دیة له و لا قود و فیه الکفارة،بدلالة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قصده بعینه،ففیه الدیة علی أحد القولین و فیه الکفارة،و ان لم یقصده بعینه فلا دیة فیه و فیه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أسیرا فی أیدی الکفار و هو مؤمن،وجبت فیه الدیة و الکفارة سواء قصده بعینه أو لم یقصده،بدلالة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قصده بعینه،فعلیه الدیة و الکفارة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کفارة بلا دیة،و ان لم یقصده بعینه فعلیه کفارة بلا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العمد یجب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فیه،سواء أوجب القود کما لو قتل أجنبیا أو لم یوجب القود کما لو قتل ولده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بقتل العمد ثلاث کفارات علی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العتق،و الصیام و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تجب بقتل العبد،عمدا کان أو خطأ،و به قال جمیع الفقهاء فی الخطأ و العمد علی ما مضی،و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بقتل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الکفارة فی حق الصبی و المجنون و الکافر،بدلالة 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خَطَأً فَتَحْرِیرُ رَقَبَةٍ مُؤْمِنَةٍ</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 واحد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لا تجب علی الصبی و المجنون کان قویا،لقوله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 عن المجنون حتی یفیق،و عن الصبی حتی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قتل رجل،کان علی کل واحد منهم الکفارة،و به قال جمیع الفقهاء،الا عثمان البتی،فإنه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کلهم کفارة واحدة و حکی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الرقبة،انتقل الی الصوم بلا خلاف،فان لم یقدر علی الصوم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ستین مسکینا،مثل کفارة الظهار 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الصوم فی ذمته أبدا حتی یقدر علیه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لا تجب بالأسباب،و معناه إذا نصب سکینا فی غیر ملکه،فوقع علیها إنسان فمات،أو وضع حجرا فی غیر ملکه،فعثر به إنسان فمات،أو حفر بئرا فی غیر ملکه،فوقع فیه إنسان فمات،أو رش ماء فی الطریق أو بالت دابته فیها فزلق فیه إنسان فمات،لأنه لا یسمی بشیء من هذه الافعال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قاتلا،و اللّه تعالی علق الکفارة بالقتل،و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یجب فیه </w:t>
      </w:r>
    </w:p>
    <w:p>
      <w:pPr>
        <w:pStyle w:val="BookText"/>
        <w:rPr/>
      </w:pPr>
      <w:r>
        <w:rPr>
          <w:rFonts w:ascii="IRNazanin" w:hAnsi="IRNazanin" w:eastAsia="IRNazanin"/>
          <w:color w:val="111111"/>
          <w:sz w:val="28"/>
          <w:sz w:val="28"/>
          <w:szCs w:val="28"/>
          <w:rtl w:val="true"/>
          <w:lang w:bidi="fa-IR"/>
        </w:rPr>
        <w:t>الدیة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ملففا فی کساء أو فی ثوب،فشهد شاهدان علی رجل أنه ضربه فقده باثنین و لم یشهدا الجنایة حین الضرب،فاختلف الولی و الجانی،فقال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 حین الضرب و قد قتله،و قال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حیا حین الضرب،کان القول قول الجانی مع یمینه،لأن الأصل براءة الجانی،و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 القول قول الولی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له حقیقة،و یصح منه أن یعقد و یرقی و یسحر،فیقتل و یمرض و یفرق بین الرجل و زوجته و یتفق له أن یسحر بالعراق رجلا بخراسان فیقتله عند أکثر الفقهاء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الأسترابادی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حقیقة له و انما هو تخیل و شعبدة،و به قال المغربی من أهل الظاهر،و هو الذی یقوی فی نفسی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 علی ذلک قوله تعالی مخبرا عن السحرة فی قصة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حِبالُهُمْ وَ عِصِیُّهُمْ یُخَیَّلُ إِلَیْهِ مِنْ سِحْرِهِمْ أَنَّها تَسْعی</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و ذلک أن القوم جعلوا من الحبال کهیئة الحیات،و طلوا علیها الزیبق،و أخذوا الموعد علی وقت تطلع فیه الشمس حتی إذا وقعت علی الزیبق تحرک،فخیل الی موسی أنها حیات و لم یکن لها حقیقة،و کان هذا فی أشد وقت الحر،فألقی موسی عصاه،فأبطل علیهم السحر فآمنوا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لا ینافی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الشَّیاطِینَ کَفَرُوا یُعَلِّمُونَ النّاسَ السِّحْرَ</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لان ذلک لا یمنع منه،و انما یمنع منه من أن یؤثر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الذی ادعوه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استحل عمل السحر،فهو کافر وجب قتله بلا خلاف، و من لم یستحله غیر أنه استعمله کان فاسقا لا یجب قتله،لأنه لا دلالة علیه،و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 زندیق إذا عمل السحر،و قوله لا استحله غیر مقبول،و لا یقبل توبة الزندیق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الساحر و لم یعرض لکفره،و قد روی ذلک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أنه سحر،فقتل بسحره متعمدا،لا یجب علیه القود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 و هو الصحیح عندنا،لأنه قد أقر بقتل غیره،و إقرار العاقل جائز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فقد روی أصحابنا أن الساحر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هذه الروایة أنه من المفسدین فی الأرض،فوجب قتله لذلک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أنا أعرف السحر و أحسنه،لکنی لا أعمل به،فلا شیء علیه،لأنه لا 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اباحة دمه،و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زندیق و قد اعترف بذلک فوجب قتله و لا تقبل توبته</w:t>
      </w:r>
      <w:r>
        <w:rPr>
          <w:rFonts w:eastAsia="IRNazanin" w:cs="IRNazanin"/>
          <w:color w:val="111111"/>
          <w:sz w:val="28"/>
          <w:szCs w:val="28"/>
          <w:rtl w:val="true"/>
          <w:lang w:bidi="fa-IR"/>
        </w:rPr>
        <w:t xml:space="preserve">. </w:t>
      </w:r>
      <w:bookmarkStart w:id="1042" w:name="pg14037_168415"/>
    </w:p>
    <w:p>
      <w:pPr>
        <w:pStyle w:val="Heading2"/>
        <w:numPr>
          <w:ilvl w:val="1"/>
          <w:numId w:val="1"/>
        </w:numPr>
        <w:rPr/>
      </w:pPr>
      <w:bookmarkStart w:id="1043" w:name="__RefHeading___Toc3056434_3381743652"/>
      <w:bookmarkStart w:id="1044" w:name="_Toc415"/>
      <w:bookmarkEnd w:id="1042"/>
      <w:bookmarkEnd w:id="1043"/>
      <w:r>
        <w:rPr>
          <w:rtl w:val="true"/>
        </w:rPr>
        <w:t>کتاب قتال أهل البغی</w:t>
      </w:r>
      <w:bookmarkEnd w:id="10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هو الذی یخرج علی امام عادل و یقاتله،و یمنع من تسلیم الحق الیه،و هو اسم ذم،و یجری فی عظم الذنب مجری محارب رسول اللّه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وافقنا علی أنه اسم ذم جماعة من العلماء،و هم المعتزلة بأسرها،و سموه فاسقا،و کذلک جماعة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فساق علی وجه التدین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الاسم لیس باسم ذم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اسم من اجتهد فأخطأ</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أتلف الباغی علی العادل نفسا أو مالا و الحرب قائمة،کان علیه الضمان فی المال و القود فی النفس،بدلالة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بِالنَّفْسِ</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و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یا خزاعة قد قتلتم هذا القتیل من هذیل و أنا و اللّه عاقلته،فمن قتل بعده قتیلا فأهله بین 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أحبوا قتلوا،و ان أحبوا أخذوا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أتلف مالا فعلی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قتلا یوجب القود،ففیه طریقان،أحدهما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قولا واحد،و الدیة علی قولین،لان القصاص قد یسقط بالشبهة،و المال لا یسقط،و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أنه لا ضمان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المتلف عادلا،فلا ضمان علیه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مانعوا الزکاة فی أیام أبی بکر لم یکونوا مرتدین،و لا یجوز أن یسموا بذلک،و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مرتدون،لأنهم استحلوا منع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 أهل البغی الی غیر فئة،أو ألقوا السلاح و قعدوا، أو رجعوا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الطاعة،حرم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ولوا منهزمین الی فئة لهم،جاز أن یتبعوا و یقتلوا،و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قتالهم و لا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الامام العادل 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تعزیره، و به قال 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أسیر من أهل البغی فی المقاتلة،کان للإمام حبسه و لم یکن له قتله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قتله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صحة ما ذهبنا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مسعود قال 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عبد ما حکم من بغی فی أمتی؟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یتبع مدبرهم،و لا یجاز علی جریحهم، </w:t>
      </w:r>
    </w:p>
    <w:p>
      <w:pPr>
        <w:pStyle w:val="BookText"/>
        <w:rPr/>
      </w:pPr>
      <w:r>
        <w:rPr>
          <w:rFonts w:ascii="IRNazanin" w:hAnsi="IRNazanin" w:eastAsia="IRNazanin"/>
          <w:color w:val="111111"/>
          <w:sz w:val="28"/>
          <w:sz w:val="28"/>
          <w:szCs w:val="28"/>
          <w:rtl w:val="true"/>
          <w:lang w:bidi="fa-IR"/>
        </w:rPr>
        <w:t>و لا یقتل أسیرهم،و لا یقسم فیئهم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أسر من أهل البغی من لیس من أهل القتال،مثل النساء و الصبیان و الزمنی و الشیوخ الهرمی لا یحبسون،لأنه لا 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أهل الذمة مع البغاة أهل العدل،خرجوا بذلک عن الذمة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قاتلوا بشبهة،مثل أن یقولوا لم نعلم أنه لا یجوز معاونة قوم من المسلمین،أو ظننا أن ذلک جائز،لم یخرجوا 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کانوا عالمین بذلک فهل یخرجون عن الذمة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للإمام أن یستعین بأهل الذمة علی قتال أهل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ذلک،و به قال 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نصب أهل البغی قاضیا یقضی بینهم أو بین غیرهم لم ینفذ حکمه،سواء کان القاضی من أهل العدل،أو من أهل البغی،و سواء وافق الحق أو لم یوافق،لإجماع الفرقة علی أن القاضی لا ینعقد له القضاء إلا بأمر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القاضی من أهل العدل صح ذلک،و ان کان من أهل البغی لم ینفذ له قضاء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ممن یعتقد إباحة أموال أهل العدل و دمائهم لم ینعقد له قضاء و لا ینفذ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حکم،سواء وافق الحق أو لم یوافق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ثقة فی دینه لا یبیح </w:t>
      </w:r>
    </w:p>
    <w:p>
      <w:pPr>
        <w:pStyle w:val="BookText"/>
        <w:rPr/>
      </w:pPr>
      <w:r>
        <w:rPr>
          <w:rFonts w:ascii="IRNazanin" w:hAnsi="IRNazanin" w:eastAsia="IRNazanin"/>
          <w:color w:val="111111"/>
          <w:sz w:val="28"/>
          <w:sz w:val="28"/>
          <w:szCs w:val="28"/>
          <w:rtl w:val="true"/>
          <w:lang w:bidi="fa-IR"/>
        </w:rPr>
        <w:t>دماء أهل العدل و أموالهم،نفذت قضایاه،سواء کان من أهل العدل أو من أهل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قاضی أهل البغی إلی قاضی أهل العدل کتابا بحکم حکم به أو بما ثبت عنده،لم یعمل علیه و لا یلتفت إلیه،لأن قضاه غیر ثابت، و لان عندنا لا یجوز العمل بکتاب قاض الی قاض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لا یعمل به،و ان عمل به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عدل من أهل البغی لم یقبل شهادته و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شهادته 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البغی فساق علی طریق التدین و عنده الفسق علی طریق التدین لا یرد به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إذا قتل غسل و صلی علیه،لعموم الأخبار الواردة فی وجوب الصلاة علی الأموات،و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لا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المقتول فی المعرکة من أهل العدل لا یغسل و یصلی علیه،لإجماع الفرقة علی أن الشهید لا یغسل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رجل رجلا یرید نفسه أو ماله،جاز له الدفع عن نفسه و عن ماله،و ان أتی علی نفسه أو نفس طالبه،و یجب علیه أن یدفع عن نفسه إذا طلب قتله،و لا یجوز أن یستسلم مع القدرة علی الدفع 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لان وجوب دفع المضار عن النفس معلوم بأوائل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یستسلم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یحویه معسکر البغاة یجوز أخذه و الانتفاع به،و یکون غنیمة </w:t>
      </w:r>
    </w:p>
    <w:p>
      <w:pPr>
        <w:pStyle w:val="BookText"/>
        <w:rPr/>
      </w:pPr>
      <w:r>
        <w:rPr>
          <w:rFonts w:ascii="IRNazanin" w:hAnsi="IRNazanin" w:eastAsia="IRNazanin"/>
          <w:color w:val="111111"/>
          <w:sz w:val="28"/>
          <w:sz w:val="28"/>
          <w:szCs w:val="28"/>
          <w:rtl w:val="true"/>
          <w:lang w:bidi="fa-IR"/>
        </w:rPr>
        <w:t>یقسم فی المقاتلة،و ما لم یحوه المعسکر لا یتعرض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لأهل العدل أن یستمتعوا بدواب أهل البغی،و لا بسلاحهم و لا یرکبوها للقتال،و لا یرمون بنشابهم حال القتال،و لا فی غیر حال القتال،و متی حصل من ذلک شیء کان محفوظا لأربابه،فإذا انقضت الحرب 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الاستمتاع بدوابهم و سلاحهم و الحرب قائمة،فإذا انقضت کان ذلک ردا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أهل البغی بدارهم و أتوا ما یوجب الحد،فمتی ظهرنا علیهم أقیم ذلک علیهم،و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یقام علیهم الحدود و لا یستوفی منهم الحقوق،بناء علی أصله فی دار الحرب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و لم یفصد</w:t>
      </w:r>
      <w:r>
        <w:rPr>
          <w:rFonts w:eastAsia="IRNazanin" w:cs="IRNazanin"/>
          <w:color w:val="111111"/>
          <w:sz w:val="28"/>
          <w:szCs w:val="28"/>
          <w:rtl w:val="true"/>
          <w:lang w:bidi="fa-IR"/>
        </w:rPr>
        <w:t xml:space="preserve">. </w:t>
      </w:r>
      <w:bookmarkStart w:id="1045" w:name="pg14037_168420"/>
    </w:p>
    <w:p>
      <w:pPr>
        <w:pStyle w:val="Heading2"/>
        <w:numPr>
          <w:ilvl w:val="1"/>
          <w:numId w:val="1"/>
        </w:numPr>
        <w:rPr/>
      </w:pPr>
      <w:bookmarkStart w:id="1046" w:name="__RefHeading___Toc3056436_3381743652"/>
      <w:bookmarkStart w:id="1047" w:name="_Toc416"/>
      <w:bookmarkEnd w:id="1045"/>
      <w:bookmarkEnd w:id="1046"/>
      <w:r>
        <w:rPr>
          <w:rtl w:val="true"/>
        </w:rPr>
        <w:t>کتاب المرتد</w:t>
      </w:r>
      <w:bookmarkEnd w:id="10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إذا ارتدت لا تقتل،بل تحبس و تجبر علی الإسلام حتی ترجع أو تموت فی الحبس،و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لحقت بدار الحرب فسبیت استرقت،و رووا عن علی علیه السّلام انها تسترق،و به قال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المرتدة ان لم ترجع کما یقتل الرجل،و به قال الحسن البصری،و الزهری،و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الزندیق هو الذی یظهر الإسلام و یبطن الکفر،فاذا تاب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الزندقة،روی أصحابنا أنه لا تقبل توبته،لأنه دین مکتوم،و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توبته،و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علی ضربین،أحدهما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ولد علی فطرة الإسلام بین مسلمین،فمتی ارتد وجب قتله و لا تقبل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کافرا فأسلم ثمَّ ارتد،فهذا یستتاب،فان تاب و الا وجب قتله،و به قال عطاء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تقتل بغیر استتابة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عامة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یستتاب،سواء کان مسلما فی الأصل أو کافرا،فمتی لم یتب وجب 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اتفقنا علی استتابته متی تاب سقط عنه القتل،و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 أنه لا تقبل توبته و یجب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الاستتابة واجبة فیمن شرطه الاستتابة،و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قلنا انه یستتاب،لم یحده أصحابنا بقدر، و الاولی أن لا یکون مقدرا،لأنه لا دلالة علیه،و روی عن علی علیه السّلام أن رجلا تنصر فدعاه و عرض علیه الرجوع الی الإسلام فلم یرجع فقتله و لم یؤخره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یستتاب ثلاثا،و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فی الحال و الا قتل،و هو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علی علیه السلام أنه یستتاب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ما دمنا نرجوا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ان کان عن فطرة الإسلام،زال ملکه عن ماله و تصرفه باطل،لإجماع الفرقة علی وجوب قتله و قسمة ماله بین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عن إسلام قبله،کان کافرا لا یزول ملکه و تصرفه صحیح،لأنه لا دلالة علی زوال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طریقین،منهم من قال فی ملکه و تصرفه ثلاثة أقوال،أحدهما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ملکه و تصرفه صحیح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ملکه و تصرفه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مراعی و کذلک تصرفه،فان عاد تبینا أن ملکه لم یزل و أن تصرفه وقع صحیحا،و ان مات أو قتل تبینا أن ملکه زال عنه بالردة و أن تصرفه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تصرفه ثلاثة أقوال،و فی ملکه قولان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المرتد و خلف مالا و له ورثة مسلمون ورثوه،سواء </w:t>
      </w:r>
    </w:p>
    <w:p>
      <w:pPr>
        <w:pStyle w:val="BookText"/>
        <w:rPr/>
      </w:pPr>
      <w:r>
        <w:rPr>
          <w:rFonts w:ascii="IRNazanin" w:hAnsi="IRNazanin" w:eastAsia="IRNazanin"/>
          <w:color w:val="111111"/>
          <w:sz w:val="28"/>
          <w:sz w:val="28"/>
          <w:szCs w:val="28"/>
          <w:rtl w:val="true"/>
          <w:lang w:bidi="fa-IR"/>
        </w:rPr>
        <w:t>کان المال اکتسبه حال الردة أو حال إسلامه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المسلمون ماله الذی اکتسبه حال حقن دمه و هو حال إسلامه، و ما اکتسب حال اباحة دمه فهو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فیء و لا یرثه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الصلاة معتقدا أنها غیر واجبة،کان کافرا وجب قتله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ترکها کسلا و توانیا،و مع ذلک یعتقد تحریم ترکها،فإنه یکون فاسقا و یؤدب علی ذلک و لا یجب علیه القتل،لأنه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حتی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القتل بعد أن یستتاب کما یستتاب المرتد،فان لم یفعل 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الذی یستتاب إذا لحق بدار الحرب،لم یجر ذلک مجری موته،و لا یتصرف فی ماله،و لا ینعتق مدبره،و لا تحل الدیون التی علیه، لأنه حی،فلا یصح أن یجعل فی حکم الأموات بغیر دلالة،و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ذلک مجری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تحل دیونه،و ینعتق مدبره،و یقسم ماله بین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رزق المرتد أولادا بعد الارتداد،کان حکمهم حکم الکفار یجوز استرقاقهم،سواء ولدوا فی دار الإسلام،أو فی دار الحرب،بدلالة عموم کل ظاهر یدل علی جواز استرقاق أولاد الکفار،و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یجوز،لان الولد یلحق بأبیه و قد 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لا یسترق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فی دار الإسلام لا یسترقون،و ان کانوا فی دار الحرب یسترقون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نقض الذمی أو المعاهد الذمة و العهد و لحق بدار الحرب و خلف أموالا و ذریة،فعندنا الأمانة فی ذریته و ماله باق بلا خلاف،فان مات ورثه ورثته من أهل الحرب و من أهل الذمة فی دار الإسلام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 لورثته فی دار الحرب دون ورثته من الذمة فی بلد الإسلام، لأنه لا توارث بین الذمی و الحربی</w:t>
      </w:r>
      <w:r>
        <w:rPr>
          <w:rFonts w:eastAsia="IRNazanin" w:cs="IRNazanin"/>
          <w:color w:val="111111"/>
          <w:sz w:val="28"/>
          <w:szCs w:val="28"/>
          <w:rtl w:val="true"/>
          <w:lang w:bidi="fa-IR"/>
        </w:rPr>
        <w:t xml:space="preserve">. </w:t>
      </w:r>
      <w:bookmarkStart w:id="1048" w:name="pg14037_168424"/>
    </w:p>
    <w:p>
      <w:pPr>
        <w:pStyle w:val="Heading2"/>
        <w:numPr>
          <w:ilvl w:val="1"/>
          <w:numId w:val="1"/>
        </w:numPr>
        <w:rPr/>
      </w:pPr>
      <w:bookmarkStart w:id="1049" w:name="__RefHeading___Toc3056438_3381743652"/>
      <w:bookmarkStart w:id="1050" w:name="_Toc417"/>
      <w:bookmarkEnd w:id="1048"/>
      <w:bookmarkEnd w:id="1049"/>
      <w:r>
        <w:rPr>
          <w:rtl w:val="true"/>
        </w:rPr>
        <w:t>کتاب الحدود</w:t>
      </w:r>
      <w:bookmarkEnd w:id="1050"/>
    </w:p>
    <w:p>
      <w:pPr>
        <w:pStyle w:val="Heading3"/>
        <w:numPr>
          <w:ilvl w:val="2"/>
          <w:numId w:val="1"/>
        </w:numPr>
        <w:rPr/>
      </w:pPr>
      <w:bookmarkStart w:id="1051" w:name="__RefHeading___Toc3056440_3381743652"/>
      <w:bookmarkStart w:id="1052" w:name="_Toc418"/>
      <w:bookmarkEnd w:id="1051"/>
      <w:r>
        <w:rPr>
          <w:rtl w:val="true"/>
        </w:rPr>
        <w:t>حد المحصن</w:t>
      </w:r>
      <w:bookmarkEnd w:id="10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الثیب الرجم،و به قال جمیع الفقهاء،و حکی عن الخوارج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رجم فی شرعنا،لأنه لیس فی ظاهر القرآن و لا فی 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إجماع الفرقة،بل إجماع الصحابة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عبادة بن الصامت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قد جعل اللّه لهن سبیلا،البکر بالبکر جلد مائة و تغریب عام،و الثیب بالثیب جلد مائة و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نافع عن ابن عمر أن النبی صلّی اللّه علیه و آله رجم یهودیین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أننی أخشی أن یقال زاد عمر فی القرآن لکتبت آیة الرجم فی حاشیة المصحف الشیخ و الشیخة،فارجموهما البتة نکالا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 إذا کان شیخا أو شیخة،فعلیهما الجلد ثمَّ الرجم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کانا شابین فعلیهما الرجم بلا جلد،بدلالة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 لم یفصل و روی أن علیا علیه السّلام جلد سراجة یوم </w:t>
      </w:r>
      <w:bookmarkStart w:id="1053" w:name="pg14037_168425"/>
    </w:p>
    <w:p>
      <w:pPr>
        <w:pStyle w:val="BookText"/>
        <w:rPr/>
      </w:pPr>
      <w:bookmarkEnd w:id="1053"/>
      <w:r>
        <w:rPr>
          <w:rFonts w:ascii="IRNazanin" w:hAnsi="IRNazanin" w:eastAsia="IRNazanin"/>
          <w:color w:val="111111"/>
          <w:sz w:val="28"/>
          <w:sz w:val="28"/>
          <w:szCs w:val="28"/>
          <w:rtl w:val="true"/>
          <w:lang w:bidi="fa-IR"/>
        </w:rPr>
        <w:t>الخمیس و رجمها یوم الجمعة،فقیل له تحدها حدین،فقال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جلدتها بکتاب اللّه و رجمتها بسنة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الجلد ثمَّ الرجم و لم یفصلوا،و به قال جماعة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الا الرجم دون الجلد</w:t>
      </w:r>
      <w:r>
        <w:rPr>
          <w:rFonts w:eastAsia="IRNazanin" w:cs="IRNazanin"/>
          <w:color w:val="111111"/>
          <w:sz w:val="28"/>
          <w:szCs w:val="28"/>
          <w:rtl w:val="true"/>
          <w:lang w:bidi="fa-IR"/>
        </w:rPr>
        <w:t>.</w:t>
      </w:r>
    </w:p>
    <w:p>
      <w:pPr>
        <w:pStyle w:val="Heading3"/>
        <w:numPr>
          <w:ilvl w:val="2"/>
          <w:numId w:val="1"/>
        </w:numPr>
        <w:rPr/>
      </w:pPr>
      <w:bookmarkStart w:id="1054" w:name="__RefHeading___Toc3056442_3381743652"/>
      <w:bookmarkStart w:id="1055" w:name="_Toc419"/>
      <w:bookmarkEnd w:id="1054"/>
      <w:r>
        <w:rPr>
          <w:rtl w:val="true"/>
        </w:rPr>
        <w:t>حد غیر المحصن</w:t>
      </w:r>
      <w:bookmarkEnd w:id="10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عبارة 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المحصن،فاذا زنا البکر جلد مائة و غرب عاما،کل واحد منهما حد،هذا إذا کان ذکرا،و ان کان أنثی لم یکن علیها تغریب،و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 فی الجلد و التغریب،و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هو الجلد فقط،و التغریب لیس بحد،و انما هو تعزیر باجتهاد الامام و لیس بمقدر،فان رأی الحبس فعل،و ان رأی التغریب الی بلد آخر فعل من غیر تقدیر،و سواء کان ذکرا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إجماع الفرقة،و روی ابن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أن النبی صلّی اللّه علیه و آله جلد و غرب و أن أبا بکر جلد و غرب و أن عمر جلد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علیه السّلام و عثمان أنهما فعلا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مسعود فغرب أبو بکر الی فدک،و عمر الی الشام،و عثمان الی مصر،و علی علیه السّلام الی الروم،و لا مخالف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علی العبد،و لا علی الأمة،لأنه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1056" w:name="__RefHeading___Toc3056444_3381743652"/>
      <w:bookmarkStart w:id="1057" w:name="_Toc420"/>
      <w:bookmarkEnd w:id="1056"/>
      <w:r>
        <w:rPr>
          <w:rtl w:val="true"/>
        </w:rPr>
        <w:t>إثبات الإحصان</w:t>
      </w:r>
      <w:bookmarkEnd w:id="105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الإحصان لا یثبت عندنا الا بأن یکون للرجل فرج یغدو الیه و یروح متمکنا من وطئه سواء کانت زوجته حرة أو أمة أو ملک یمین،و متی لم یکن متمکنا منه لم یکن محصنا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بأن یکون مسافرا عنها،أو محبوسا،أو محالا بینها </w:t>
      </w:r>
      <w:bookmarkStart w:id="1058" w:name="pg14037_168426"/>
    </w:p>
    <w:p>
      <w:pPr>
        <w:pStyle w:val="BookText"/>
        <w:rPr/>
      </w:pPr>
      <w:bookmarkEnd w:id="1058"/>
      <w:r>
        <w:rPr>
          <w:rFonts w:ascii="IRNazanin" w:hAnsi="IRNazanin" w:eastAsia="IRNazanin"/>
          <w:color w:val="111111"/>
          <w:sz w:val="28"/>
          <w:sz w:val="28"/>
          <w:szCs w:val="28"/>
          <w:rtl w:val="true"/>
          <w:lang w:bidi="fa-IR"/>
        </w:rPr>
        <w:t>و بینه،و کذلک الحکم فیها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عقد علی امرأة و دخل بها و کانت حرة ثبت الإحصان و ان فارقها بموت أو طلاق و لم یراعوا التمکن من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الأمة،فعند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أمة بنکاح صحیح أو أصاب العبد حرة، ثبت الإحصان للحرة دون المملوک،و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الإحصان لأحدهما و هکذا الصغیر إذا أصاب کبیرة بنکاح صحیح أو الکبیر الصغیرة،ثبت الإحصان للکبیر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الإحصان لأحدهما،و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p>
    <w:p>
      <w:pPr>
        <w:pStyle w:val="Heading3"/>
        <w:numPr>
          <w:ilvl w:val="2"/>
          <w:numId w:val="1"/>
        </w:numPr>
        <w:rPr/>
      </w:pPr>
      <w:bookmarkStart w:id="1059" w:name="__RefHeading___Toc3056446_3381743652"/>
      <w:bookmarkStart w:id="1060" w:name="_Toc421"/>
      <w:bookmarkEnd w:id="1059"/>
      <w:r>
        <w:rPr>
          <w:rtl w:val="true"/>
        </w:rPr>
        <w:t>حکم المجنون و المجنونة</w:t>
      </w:r>
      <w:bookmarkEnd w:id="10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مکنت العاقلة المجنون من نفسها فوطئها من نفسها، فعلیهما جمیعا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وطئ عاقل مجنونة،وجب علی العاقل الحد،و لا یجب علی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العاقل الحد،دون من لیس بعاقل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العاقلة الحد إذا وطأها المجنون،و ان وطئ عاقل مجنونة لزمه الحد</w:t>
      </w:r>
      <w:r>
        <w:rPr>
          <w:rFonts w:eastAsia="IRNazanin" w:cs="IRNazanin"/>
          <w:color w:val="111111"/>
          <w:sz w:val="28"/>
          <w:szCs w:val="28"/>
          <w:rtl w:val="true"/>
          <w:lang w:bidi="fa-IR"/>
        </w:rPr>
        <w:t>.</w:t>
      </w:r>
    </w:p>
    <w:p>
      <w:pPr>
        <w:pStyle w:val="Heading3"/>
        <w:numPr>
          <w:ilvl w:val="2"/>
          <w:numId w:val="1"/>
        </w:numPr>
        <w:rPr/>
      </w:pPr>
      <w:bookmarkStart w:id="1061" w:name="__RefHeading___Toc3056448_3381743652"/>
      <w:bookmarkStart w:id="1062" w:name="_Toc422"/>
      <w:bookmarkEnd w:id="1061"/>
      <w:r>
        <w:rPr>
          <w:rtl w:val="true"/>
        </w:rPr>
        <w:t>إحصان الکامل</w:t>
      </w:r>
      <w:bookmarkEnd w:id="10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الزانیان کاملین،بأن یکونا حرین بالغین عاقلین،فقد أحصنا إذا حصل فیهما الشرائط،فإن کان أحدهما کاملا و الأخر ناقصا،فان کان النقص بالرق،فالکامل قد أحصن دون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بالصغر لا یثبت فیهما الإحصان،و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النقص رقا،لم یثبت الإحصان لأحدهما،و ان کان صغرا أحصن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النقص فالکامل قد أحصن دون الناقص،فلا خلاف علی المذهب،و ان کان النقص بالصغر ففیه قولان</w:t>
      </w:r>
      <w:r>
        <w:rPr>
          <w:rFonts w:eastAsia="IRNazanin" w:cs="IRNazanin"/>
          <w:color w:val="111111"/>
          <w:sz w:val="28"/>
          <w:szCs w:val="28"/>
          <w:rtl w:val="true"/>
          <w:lang w:bidi="fa-IR"/>
        </w:rPr>
        <w:t>.</w:t>
      </w:r>
    </w:p>
    <w:p>
      <w:pPr>
        <w:pStyle w:val="Heading3"/>
        <w:numPr>
          <w:ilvl w:val="2"/>
          <w:numId w:val="1"/>
        </w:numPr>
        <w:rPr/>
      </w:pPr>
      <w:bookmarkStart w:id="1063" w:name="__RefHeading___Toc3056450_3381743652"/>
      <w:bookmarkStart w:id="1064" w:name="_Toc423"/>
      <w:bookmarkEnd w:id="1063"/>
      <w:r>
        <w:rPr>
          <w:rtl w:val="true"/>
        </w:rPr>
        <w:t>طریق الرجم</w:t>
      </w:r>
      <w:bookmarkEnd w:id="106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الرجم،یؤمر بالاغتسال و التکفن ثمَّ یرجم و یدفن بعد أن یصلی علیه،و لا یغسل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یغسل </w:t>
      </w:r>
      <w:bookmarkStart w:id="1065" w:name="pg14037_168427"/>
    </w:p>
    <w:p>
      <w:pPr>
        <w:pStyle w:val="BookText"/>
        <w:rPr/>
      </w:pPr>
      <w:bookmarkEnd w:id="1065"/>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p>
    <w:p>
      <w:pPr>
        <w:pStyle w:val="Heading3"/>
        <w:numPr>
          <w:ilvl w:val="2"/>
          <w:numId w:val="1"/>
        </w:numPr>
        <w:rPr/>
      </w:pPr>
      <w:bookmarkStart w:id="1066" w:name="__RefHeading___Toc3056452_3381743652"/>
      <w:bookmarkStart w:id="1067" w:name="_Toc424"/>
      <w:bookmarkEnd w:id="1066"/>
      <w:r>
        <w:rPr>
          <w:rtl w:val="true"/>
        </w:rPr>
        <w:t>حضور الشهود موضع الرجم</w:t>
      </w:r>
      <w:bookmarkEnd w:id="10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الزنا بالبینة،لم یجب علی الشهود حضور موضع الرجم،لأنه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أنه إذا ثبت الزنا بالبینة،فأول من یرجمه الشهود ثمَّ الناس،و إذا ثبت بالإقرار فأول من یرجمه الامام،فعلی هذه الروایة یجب علی الشهود الحضور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الامام و الشهود موضع الرجم،فان کان الحد 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بالإقرار،وجب علی الإمام البدایة،و ان کان بالبینة بدأ الشهود،ثمَّ الامام ثمَّ الناس،و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واحد منهم البدأة بالرجم</w:t>
      </w:r>
      <w:r>
        <w:rPr>
          <w:rFonts w:eastAsia="IRNazanin" w:cs="IRNazanin"/>
          <w:color w:val="111111"/>
          <w:sz w:val="28"/>
          <w:szCs w:val="28"/>
          <w:rtl w:val="true"/>
          <w:lang w:bidi="fa-IR"/>
        </w:rPr>
        <w:t>.</w:t>
      </w:r>
    </w:p>
    <w:p>
      <w:pPr>
        <w:pStyle w:val="Heading3"/>
        <w:numPr>
          <w:ilvl w:val="2"/>
          <w:numId w:val="1"/>
        </w:numPr>
        <w:rPr/>
      </w:pPr>
      <w:bookmarkStart w:id="1068" w:name="__RefHeading___Toc3056454_3381743652"/>
      <w:bookmarkStart w:id="1069" w:name="_Toc425"/>
      <w:bookmarkEnd w:id="1068"/>
      <w:r>
        <w:rPr>
          <w:rtl w:val="true"/>
        </w:rPr>
        <w:t>الإقرار</w:t>
      </w:r>
      <w:bookmarkEnd w:id="10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الحد بالزنا إلا بإقرار أربع مرات فی أربعة مجالس فأما فی دفعة واحدة فلا یثبت به الحد،و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دفعة واحدة لزمه الحد،بکرا کان أو ثیبا،و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الا بأن یعترف أربع مرات،سواء کان فی مجلس واحد،أو أربعة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بحد ثمَّ رجع عنه،سقط عنه الحد،و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یسقط،و به قال سعید بن جبیر،و داود،و هو احدی الروایتین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عزا أقر عند النبی علیه السّلام بالزنا فأعرض عنه مرتین أو 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 قبلت لعلک </w:t>
      </w:r>
      <w:bookmarkStart w:id="1070" w:name="pg14037_168428"/>
    </w:p>
    <w:p>
      <w:pPr>
        <w:pStyle w:val="BookText"/>
        <w:rPr/>
      </w:pPr>
      <w:bookmarkEnd w:id="1070"/>
      <w:r>
        <w:rPr>
          <w:rFonts w:ascii="IRNazanin" w:hAnsi="IRNazanin" w:eastAsia="IRNazanin"/>
          <w:color w:val="111111"/>
          <w:sz w:val="28"/>
          <w:sz w:val="28"/>
          <w:szCs w:val="28"/>
          <w:rtl w:val="true"/>
          <w:lang w:bidi="fa-IR"/>
        </w:rPr>
        <w:t>لمست،فعرض علیه له بالرجوع حین أعرض عنه،و صرح له بذلک بقوله لعلک لمست لعلک قبلت،فلو لا أن ذلک تقبل منه ما کان فیه فائدة</w:t>
      </w:r>
      <w:r>
        <w:rPr>
          <w:rFonts w:eastAsia="IRNazanin" w:cs="IRNazanin"/>
          <w:color w:val="111111"/>
          <w:sz w:val="28"/>
          <w:szCs w:val="28"/>
          <w:rtl w:val="true"/>
          <w:lang w:bidi="fa-IR"/>
        </w:rPr>
        <w:t>.</w:t>
      </w:r>
    </w:p>
    <w:p>
      <w:pPr>
        <w:pStyle w:val="Heading3"/>
        <w:numPr>
          <w:ilvl w:val="2"/>
          <w:numId w:val="1"/>
        </w:numPr>
        <w:rPr/>
      </w:pPr>
      <w:bookmarkStart w:id="1071" w:name="__RefHeading___Toc3056456_3381743652"/>
      <w:bookmarkStart w:id="1072" w:name="_Toc426"/>
      <w:bookmarkEnd w:id="1071"/>
      <w:r>
        <w:rPr>
          <w:rtl w:val="true"/>
        </w:rPr>
        <w:t>زنا المریض المأیوس</w:t>
      </w:r>
      <w:bookmarkEnd w:id="10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المأیوس منه إذا زنا و هو بکر أخذ عرجون فیه مائة شمراخ،أو مائة عود یضم بعضه الی بعضه،و یضرب به ضربة واحدة،علی وجه لا یؤدی الی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مجتمعا و مفترقا ضربا مؤلما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بالسیاط مجتمعا ضربا مؤلما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مائة بأطراف الثیاب و النعال ضربا لا یؤلم ألما شدیدا</w:t>
      </w:r>
      <w:r>
        <w:rPr>
          <w:rFonts w:eastAsia="IRNazanin" w:cs="IRNazanin"/>
          <w:color w:val="111111"/>
          <w:sz w:val="28"/>
          <w:szCs w:val="28"/>
          <w:rtl w:val="true"/>
          <w:lang w:bidi="fa-IR"/>
        </w:rPr>
        <w:t>.</w:t>
      </w:r>
    </w:p>
    <w:p>
      <w:pPr>
        <w:pStyle w:val="Heading3"/>
        <w:numPr>
          <w:ilvl w:val="2"/>
          <w:numId w:val="1"/>
        </w:numPr>
        <w:rPr/>
      </w:pPr>
      <w:bookmarkStart w:id="1073" w:name="__RefHeading___Toc3056458_3381743652"/>
      <w:bookmarkStart w:id="1074" w:name="_Toc427"/>
      <w:bookmarkEnd w:id="1073"/>
      <w:r>
        <w:rPr>
          <w:rtl w:val="true"/>
        </w:rPr>
        <w:t>الشهادة بالزنا</w:t>
      </w:r>
      <w:bookmarkEnd w:id="10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علیه أربعة شهود بالزنا فکذبهم،أقیم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بلا خلاف،و ان صدقهم أقیم علیه الحد،بدلالة عموم الأخبار التی جاءت فی وجوب اقامة الحد إذا قامت علیه البینة،و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علیه الحد،لأنه سقط حکم الشهادة مع الاعتراف،و باعتراف دفعة واحدة لا یقام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Heading3"/>
        <w:numPr>
          <w:ilvl w:val="2"/>
          <w:numId w:val="1"/>
        </w:numPr>
        <w:rPr/>
      </w:pPr>
      <w:bookmarkStart w:id="1075" w:name="__RefHeading___Toc3056460_3381743652"/>
      <w:bookmarkStart w:id="1076" w:name="_Toc428"/>
      <w:bookmarkEnd w:id="1075"/>
      <w:r>
        <w:rPr>
          <w:rtl w:val="true"/>
        </w:rPr>
        <w:t>درء الحدود</w:t>
      </w:r>
      <w:bookmarkEnd w:id="10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علی فراشه امرأة،فظنها زوجته فوطئها لم یکن علیه الحد،لقوله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الحد،و قد روی ذلک أیضا أصحابنا</w:t>
      </w:r>
      <w:r>
        <w:rPr>
          <w:rFonts w:eastAsia="IRNazanin" w:cs="IRNazanin"/>
          <w:color w:val="111111"/>
          <w:sz w:val="28"/>
          <w:szCs w:val="28"/>
          <w:rtl w:val="true"/>
          <w:lang w:bidi="fa-IR"/>
        </w:rPr>
        <w:t>.</w:t>
      </w:r>
    </w:p>
    <w:p>
      <w:pPr>
        <w:pStyle w:val="Heading3"/>
        <w:numPr>
          <w:ilvl w:val="2"/>
          <w:numId w:val="1"/>
        </w:numPr>
        <w:rPr/>
      </w:pPr>
      <w:bookmarkStart w:id="1077" w:name="__RefHeading___Toc3056462_3381743652"/>
      <w:bookmarkStart w:id="1078" w:name="_Toc429"/>
      <w:bookmarkEnd w:id="1077"/>
      <w:r>
        <w:rPr>
          <w:rtl w:val="true"/>
        </w:rPr>
        <w:t>إقرار الأخرس</w:t>
      </w:r>
      <w:bookmarkEnd w:id="10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الأخرس بالزنا بإشارة معقولة،و کذلک إذا أقر بقتل العمد لزمه القود،بدلالة عموم الاخبار فی وجوب الحد علی المقر،و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الحد و لا القود</w:t>
      </w:r>
      <w:r>
        <w:rPr>
          <w:rFonts w:eastAsia="IRNazanin" w:cs="IRNazanin"/>
          <w:color w:val="111111"/>
          <w:sz w:val="28"/>
          <w:szCs w:val="28"/>
          <w:rtl w:val="true"/>
          <w:lang w:bidi="fa-IR"/>
        </w:rPr>
        <w:t>.</w:t>
      </w:r>
    </w:p>
    <w:p>
      <w:pPr>
        <w:pStyle w:val="Heading3"/>
        <w:numPr>
          <w:ilvl w:val="2"/>
          <w:numId w:val="1"/>
        </w:numPr>
        <w:rPr/>
      </w:pPr>
      <w:bookmarkStart w:id="1079" w:name="__RefHeading___Toc3056464_3381743652"/>
      <w:bookmarkStart w:id="1080" w:name="_Toc430"/>
      <w:bookmarkEnd w:id="1079"/>
      <w:r>
        <w:rPr>
          <w:rtl w:val="true"/>
        </w:rPr>
        <w:t>حکم اللواط و وطی البهیمة</w:t>
      </w:r>
      <w:bookmarkEnd w:id="108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لاط الرجل فأوقب،وجب علیه القتل،و الامام مخیر </w:t>
      </w:r>
    </w:p>
    <w:p>
      <w:pPr>
        <w:pStyle w:val="BookText"/>
        <w:rPr/>
      </w:pPr>
      <w:r>
        <w:rPr>
          <w:rFonts w:ascii="IRNazanin" w:hAnsi="IRNazanin" w:eastAsia="IRNazanin"/>
          <w:color w:val="111111"/>
          <w:sz w:val="28"/>
          <w:sz w:val="28"/>
          <w:szCs w:val="28"/>
          <w:rtl w:val="true"/>
          <w:lang w:bidi="fa-IR"/>
        </w:rPr>
        <w:t>بین أن یقتله بالسیف أو یرمی علیه حائطا،أو یرمی به من موضع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فعله دون الإیقاب،فإن کان محصنا وجب علیه الرجم،و ان کان بکرا وجب علیه جلد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الزانی یجلد ان کان بکرا،و یرجم ان کان ثیبا،و به قال الحسن البصری،و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 بکل حال کما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أنهم لم یفصلوا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به الحد،و انما یجب به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ابن عباس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عمل قوم لوط فاقتلوا الفاعل و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بهیمة،کان علیه التعزیر بما دون الحد،و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أقوال،أحدهما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بهیمة،فإن کانت مأکولة اللحم،ذبحت و أحرقت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لحمها و لا یوکل،و ان کانت لغیر الواطئ غرم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غیر مأکولة، حملت الی بلد آخر و بیعت و لا یذبح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مأکولة،وجب ذبحها و هل یؤکل لحمها؟فیه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غیر مأکولة،فهل یذبح؟فیه قولان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الشهادة باللواط إلا بأربعة رجال،و یثبت إتیان البهیمة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انه کالزنا لم یقبل إلا شهادة أربعة،و کذلک ان قال انه أغلظ</w:t>
      </w:r>
      <w:r>
        <w:rPr>
          <w:rFonts w:eastAsia="IRNazanin" w:cs="IRNazanin"/>
          <w:color w:val="111111"/>
          <w:sz w:val="28"/>
          <w:szCs w:val="28"/>
          <w:rtl w:val="true"/>
          <w:lang w:bidi="fa-IR"/>
        </w:rPr>
        <w:t xml:space="preserve">. </w:t>
      </w:r>
      <w:bookmarkStart w:id="1081" w:name="pg14037_168430"/>
    </w:p>
    <w:p>
      <w:pPr>
        <w:pStyle w:val="BookText"/>
        <w:rPr/>
      </w:pPr>
      <w:bookmarkEnd w:id="1081"/>
      <w:r>
        <w:rPr>
          <w:rFonts w:ascii="IRNazanin" w:hAnsi="IRNazanin" w:eastAsia="IRNazanin"/>
          <w:color w:val="111111"/>
          <w:sz w:val="28"/>
          <w:sz w:val="28"/>
          <w:szCs w:val="28"/>
          <w:rtl w:val="true"/>
          <w:lang w:bidi="fa-IR"/>
        </w:rPr>
        <w:t xml:space="preserve">و اما إتیان البهائم،فإن قلنا انه کاللواط أو کالزنا،لم یثبت إلا بأربعة ذکور </w:t>
      </w:r>
      <w:r>
        <w:rPr>
          <w:rStyle w:val="FootnoteAnchor"/>
          <w:rtl w:val="true"/>
        </w:rPr>
        <w:footnoteReference w:id="155"/>
      </w:r>
      <w:r>
        <w:rPr>
          <w:rFonts w:ascii="IRNazanin" w:hAnsi="IRNazanin" w:eastAsia="IRNazanin"/>
          <w:color w:val="111111"/>
          <w:sz w:val="28"/>
          <w:sz w:val="28"/>
          <w:szCs w:val="28"/>
          <w:rtl w:val="true"/>
          <w:lang w:bidi="fa-IR"/>
        </w:rPr>
        <w:t>، و ان قلنا فیه تعزیر،فالمنصوص انه لا یثبت إلا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ذلک یثبت بشاهدین</w:t>
      </w:r>
      <w:r>
        <w:rPr>
          <w:rFonts w:eastAsia="IRNazanin" w:cs="IRNazanin"/>
          <w:color w:val="111111"/>
          <w:sz w:val="28"/>
          <w:szCs w:val="28"/>
          <w:rtl w:val="true"/>
          <w:lang w:bidi="fa-IR"/>
        </w:rPr>
        <w:t>.</w:t>
      </w:r>
    </w:p>
    <w:p>
      <w:pPr>
        <w:pStyle w:val="Heading3"/>
        <w:numPr>
          <w:ilvl w:val="2"/>
          <w:numId w:val="1"/>
        </w:numPr>
        <w:rPr/>
      </w:pPr>
      <w:bookmarkStart w:id="1082" w:name="__RefHeading___Toc3056466_3381743652"/>
      <w:bookmarkStart w:id="1083" w:name="_Toc431"/>
      <w:bookmarkEnd w:id="1082"/>
      <w:r>
        <w:rPr>
          <w:rtl w:val="true"/>
        </w:rPr>
        <w:t>حکم التقبیل و المعانقة</w:t>
      </w:r>
      <w:bookmarkEnd w:id="10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فی الرجل إذا وجد مع امرأة أجنبیة یقبلها و یعانقها فی فراش واحد،أن علیها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أیضا أن علیهما أقل من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التعزیر</w:t>
      </w:r>
      <w:r>
        <w:rPr>
          <w:rFonts w:eastAsia="IRNazanin" w:cs="IRNazanin"/>
          <w:color w:val="111111"/>
          <w:sz w:val="28"/>
          <w:szCs w:val="28"/>
          <w:rtl w:val="true"/>
          <w:lang w:bidi="fa-IR"/>
        </w:rPr>
        <w:t>.</w:t>
      </w:r>
    </w:p>
    <w:p>
      <w:pPr>
        <w:pStyle w:val="Heading3"/>
        <w:numPr>
          <w:ilvl w:val="2"/>
          <w:numId w:val="1"/>
        </w:numPr>
        <w:rPr/>
      </w:pPr>
      <w:bookmarkStart w:id="1084" w:name="__RefHeading___Toc3056468_3381743652"/>
      <w:bookmarkStart w:id="1085" w:name="_Toc432"/>
      <w:bookmarkEnd w:id="1084"/>
      <w:r>
        <w:rPr>
          <w:rtl w:val="true"/>
        </w:rPr>
        <w:t>حمل من لا زوج لها</w:t>
      </w:r>
      <w:bookmarkEnd w:id="10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امرأة حبلی و لا زوج لها،و أنکرت أن یکون من زنا،فلا حد علیها،لأنه یحتمل أن یکون من وطئ بشبهة،أو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الشبهة فلا 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الحد</w:t>
      </w:r>
      <w:r>
        <w:rPr>
          <w:rFonts w:eastAsia="IRNazanin" w:cs="IRNazanin"/>
          <w:color w:val="111111"/>
          <w:sz w:val="28"/>
          <w:szCs w:val="28"/>
          <w:rtl w:val="true"/>
          <w:lang w:bidi="fa-IR"/>
        </w:rPr>
        <w:t>.</w:t>
      </w:r>
    </w:p>
    <w:p>
      <w:pPr>
        <w:pStyle w:val="Heading3"/>
        <w:numPr>
          <w:ilvl w:val="2"/>
          <w:numId w:val="1"/>
        </w:numPr>
        <w:rPr/>
      </w:pPr>
      <w:bookmarkStart w:id="1086" w:name="__RefHeading___Toc3056470_3381743652"/>
      <w:bookmarkStart w:id="1087" w:name="_Toc433"/>
      <w:bookmarkEnd w:id="1086"/>
      <w:r>
        <w:rPr>
          <w:rtl w:val="true"/>
        </w:rPr>
        <w:t>حضور طائفة من الناس</w:t>
      </w:r>
      <w:bookmarkEnd w:id="10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یحضر عند اقامة الحد علی الزانی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المؤمنین بلا خلاف،و أقل ذلک عشرة،و به قال الحسن البصری،و طریقة الاحتیاط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رجال،و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3056472_3381743652"/>
      <w:bookmarkStart w:id="1089" w:name="_Toc434"/>
      <w:bookmarkEnd w:id="1088"/>
      <w:r>
        <w:rPr>
          <w:rtl w:val="true"/>
        </w:rPr>
        <w:t>یفرق حد الزانی علی البدن</w:t>
      </w:r>
      <w:bookmarkEnd w:id="10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حد الزانی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البدن کله الا الوجه و الفرج،و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الفرج و الوجه و الرأس</w:t>
      </w:r>
      <w:r>
        <w:rPr>
          <w:rFonts w:eastAsia="IRNazanin" w:cs="IRNazanin"/>
          <w:color w:val="111111"/>
          <w:sz w:val="28"/>
          <w:szCs w:val="28"/>
          <w:rtl w:val="true"/>
          <w:lang w:bidi="fa-IR"/>
        </w:rPr>
        <w:t>.</w:t>
      </w:r>
    </w:p>
    <w:p>
      <w:pPr>
        <w:pStyle w:val="Heading3"/>
        <w:numPr>
          <w:ilvl w:val="2"/>
          <w:numId w:val="1"/>
        </w:numPr>
        <w:rPr/>
      </w:pPr>
      <w:bookmarkStart w:id="1090" w:name="__RefHeading___Toc3056474_3381743652"/>
      <w:bookmarkStart w:id="1091" w:name="_Toc435"/>
      <w:bookmarkEnd w:id="1090"/>
      <w:r>
        <w:rPr>
          <w:rtl w:val="true"/>
        </w:rPr>
        <w:t>الزنا بالمحارم</w:t>
      </w:r>
      <w:bookmarkEnd w:id="109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ذات محرم،کالأم و البنت و الأخت و العمة و الخالة من نسب أو رضاع،فوطئها مع العلم بالتحریم،کان علیه القتل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الحد،و هو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bookmarkStart w:id="1092" w:name="pg14037_168431"/>
    </w:p>
    <w:p>
      <w:pPr>
        <w:pStyle w:val="BookText"/>
        <w:rPr/>
      </w:pPr>
      <w:bookmarkEnd w:id="1092"/>
      <w:r>
        <w:rPr>
          <w:rFonts w:ascii="IRNazanin" w:hAnsi="IRNazanin" w:eastAsia="IRNazanin"/>
          <w:color w:val="111111"/>
          <w:sz w:val="28"/>
          <w:sz w:val="28"/>
          <w:szCs w:val="28"/>
          <w:rtl w:val="true"/>
          <w:lang w:bidi="fa-IR"/>
        </w:rPr>
        <w:t>لا حد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1093" w:name="__RefHeading___Toc3056476_3381743652"/>
      <w:bookmarkStart w:id="1094" w:name="_Toc436"/>
      <w:bookmarkEnd w:id="1093"/>
      <w:r>
        <w:rPr>
          <w:rtl w:val="true"/>
        </w:rPr>
        <w:t>اختلاف الشهود</w:t>
      </w:r>
      <w:bookmarkEnd w:id="10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أربعة شهود علی رجل بالزنا بامرأة،فشهد اثنان أنه أکرهها،و الاخران أنها طاوعته،فعند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الحد،لأن الشهادة لم تکمل بفعل واحد،بل هی علی فعلین،لان الزنا طوعا غیر الزنا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الحد،و هو الصحیح الذی نذهب إلیه،لأنهم شهدوا علیه بالزنا،و کونها مکرهة أو طائعة لا یغیر حکم کونه زانیا،و انما یؤثر فی حکمها</w:t>
      </w:r>
      <w:r>
        <w:rPr>
          <w:rFonts w:eastAsia="IRNazanin" w:cs="IRNazanin"/>
          <w:color w:val="111111"/>
          <w:sz w:val="28"/>
          <w:szCs w:val="28"/>
          <w:rtl w:val="true"/>
          <w:lang w:bidi="fa-IR"/>
        </w:rPr>
        <w:t>.</w:t>
      </w:r>
    </w:p>
    <w:p>
      <w:pPr>
        <w:pStyle w:val="Heading3"/>
        <w:numPr>
          <w:ilvl w:val="2"/>
          <w:numId w:val="1"/>
        </w:numPr>
        <w:rPr/>
      </w:pPr>
      <w:bookmarkStart w:id="1095" w:name="__RefHeading___Toc3056478_3381743652"/>
      <w:bookmarkStart w:id="1096" w:name="_Toc437"/>
      <w:bookmarkEnd w:id="1095"/>
      <w:r>
        <w:rPr>
          <w:rtl w:val="true"/>
        </w:rPr>
        <w:t>إذا استأجر امرأة للوطئ لزمه الحد</w:t>
      </w:r>
      <w:bookmarkEnd w:id="10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امرأة للوطئ فوطئها لزمه الحد،و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w:t>
      </w:r>
    </w:p>
    <w:p>
      <w:pPr>
        <w:pStyle w:val="Heading3"/>
        <w:numPr>
          <w:ilvl w:val="2"/>
          <w:numId w:val="1"/>
        </w:numPr>
        <w:rPr/>
      </w:pPr>
      <w:bookmarkStart w:id="1097" w:name="__RefHeading___Toc3056480_3381743652"/>
      <w:bookmarkStart w:id="1098" w:name="_Toc438"/>
      <w:bookmarkEnd w:id="1097"/>
      <w:r>
        <w:rPr>
          <w:rtl w:val="true"/>
        </w:rPr>
        <w:t>إذا عقد النکاح علی ذات محرم</w:t>
      </w:r>
      <w:bookmarkEnd w:id="10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النکاح علی ذات محرم له،کأمه و بنته و أخته و خالته و عمته من نسب أو رضاع،أو امرأة أبیه أو ابنه،أو تزوج بخامسة،أو بامرأة لها زوج،و وطئها أو وطئ امرأة بعد أن بانت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باللعان أو بالطلاق الثلاث مع العلم بالتحریم،فعلیه الحد،و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فی شیء من هذا،حتی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استأجر امرأة لیزنی بها فزنا بها فلا حد علیه،و ان استأجرها للخدمة فوطئها فعلیه الحد</w:t>
      </w:r>
      <w:r>
        <w:rPr>
          <w:rFonts w:eastAsia="IRNazanin" w:cs="IRNazanin"/>
          <w:color w:val="111111"/>
          <w:sz w:val="28"/>
          <w:szCs w:val="28"/>
          <w:rtl w:val="true"/>
          <w:lang w:bidi="fa-IR"/>
        </w:rPr>
        <w:t>.</w:t>
      </w:r>
    </w:p>
    <w:p>
      <w:pPr>
        <w:pStyle w:val="Heading3"/>
        <w:numPr>
          <w:ilvl w:val="2"/>
          <w:numId w:val="1"/>
        </w:numPr>
        <w:rPr/>
      </w:pPr>
      <w:bookmarkStart w:id="1099" w:name="__RefHeading___Toc3056482_3381743652"/>
      <w:bookmarkStart w:id="1100" w:name="_Toc439"/>
      <w:bookmarkEnd w:id="1099"/>
      <w:r>
        <w:rPr>
          <w:rtl w:val="true"/>
        </w:rPr>
        <w:t>موت الشهود</w:t>
      </w:r>
      <w:bookmarkEnd w:id="11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تکاملت شهود الزنا أربعة،شهدوا به ثمَّ ماتوا أو غابوا، جاز للحاکم أن یحکم بشهادتهم،و یقیم الحد علی المشهود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ماتوا أو غابوا،لم یجز له أن یحکم بشهادتهم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و لم یشرط حضور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إذا اعتبرنا فی الزانی إذا کان مشهودا علیه أن یبدأ </w:t>
      </w:r>
      <w:bookmarkStart w:id="1101" w:name="pg14037_168432"/>
    </w:p>
    <w:p>
      <w:pPr>
        <w:pStyle w:val="BookText"/>
        <w:rPr/>
      </w:pPr>
      <w:bookmarkEnd w:id="1101"/>
      <w:r>
        <w:rPr>
          <w:rFonts w:ascii="IRNazanin" w:hAnsi="IRNazanin" w:eastAsia="IRNazanin"/>
          <w:color w:val="111111"/>
          <w:sz w:val="28"/>
          <w:sz w:val="28"/>
          <w:szCs w:val="28"/>
          <w:rtl w:val="true"/>
          <w:lang w:bidi="fa-IR"/>
        </w:rPr>
        <w:t>برجمه الشهود،کان القول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ان ذلک مستحب،فالقول الذی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صحیح مستمر</w:t>
      </w:r>
      <w:r>
        <w:rPr>
          <w:rFonts w:eastAsia="IRNazanin" w:cs="IRNazanin"/>
          <w:color w:val="111111"/>
          <w:sz w:val="28"/>
          <w:szCs w:val="28"/>
          <w:rtl w:val="true"/>
          <w:lang w:bidi="fa-IR"/>
        </w:rPr>
        <w:t>.</w:t>
      </w:r>
    </w:p>
    <w:p>
      <w:pPr>
        <w:pStyle w:val="Heading3"/>
        <w:numPr>
          <w:ilvl w:val="2"/>
          <w:numId w:val="1"/>
        </w:numPr>
        <w:rPr/>
      </w:pPr>
      <w:bookmarkStart w:id="1102" w:name="__RefHeading___Toc3056484_3381743652"/>
      <w:bookmarkStart w:id="1103" w:name="_Toc440"/>
      <w:bookmarkEnd w:id="1102"/>
      <w:r>
        <w:rPr>
          <w:rtl w:val="true"/>
        </w:rPr>
        <w:t>الشهادة فی مجالس متعددة</w:t>
      </w:r>
      <w:bookmarkEnd w:id="11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تکامل شهود الزنا أربعة،ثبت الحکم بشهادتهم،سواء شهدوا فی مجلس واحد أو فی مجالس،و شهادتهم متفرقین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کل ظاهر ورد انه إذا شهد أربعة شهود وجب الحد،و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شهدوا فی مجلس واحد،ثبت الحد بشهادتهم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کانوا فی مجالس،فهم قذفة یحدون،و المجلس عنده مجلس الحاکم،فان جلس بکرة و لم یقم إلی العشی فهو مجلس واحد،فان شهدوا اثنان فیه بکرة و آخران عشیة ثبت الحد،و لو جلس لحظة ثمَّ انصرف لحظة و عاد فهما مجلسان</w:t>
      </w:r>
      <w:r>
        <w:rPr>
          <w:rFonts w:eastAsia="IRNazanin" w:cs="IRNazanin"/>
          <w:color w:val="111111"/>
          <w:sz w:val="28"/>
          <w:szCs w:val="28"/>
          <w:rtl w:val="true"/>
          <w:lang w:bidi="fa-IR"/>
        </w:rPr>
        <w:t>.</w:t>
      </w:r>
    </w:p>
    <w:p>
      <w:pPr>
        <w:pStyle w:val="Heading3"/>
        <w:numPr>
          <w:ilvl w:val="2"/>
          <w:numId w:val="1"/>
        </w:numPr>
        <w:rPr/>
      </w:pPr>
      <w:bookmarkStart w:id="1104" w:name="__RefHeading___Toc3056486_3381743652"/>
      <w:bookmarkStart w:id="1105" w:name="_Toc441"/>
      <w:bookmarkEnd w:id="1104"/>
      <w:r>
        <w:rPr>
          <w:rtl w:val="true"/>
        </w:rPr>
        <w:t>عدم تکامل عدد الشهود</w:t>
      </w:r>
      <w:bookmarkEnd w:id="11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أربعة لیشهدوا بالزنا،فشهد واحد منهم أو ثلاثة، و لم یشهد الرابع لم یثبت علی المشهود علیه الزنا،لأن الشهادة لم تتکامل بلا خلاف،و من لم یشهد لا 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بلا خلاف،و من شهد فعلیه حد القذف،و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انه لا یجب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إجماع الفرقة،و إجماع الصحابة أیضا،روی ذلک عن علی علیه السّلام و عمر و لا مخالف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علیه السّلام فروی أن أربعة أتوه لیشهدوا علی رجل بالزنا،فصرح ثلاثة و قال الرابع رأیتهما تحت ثوب،فان کان ذاک زنا فهو ذاک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عمر،فروی أنه استخلف المغیرة بن شعبة علی البصرة،و کان نازلا فی أسفل الدار و نافع و أبو بکرة و شبل بن معبد و زیاد فی علوها،فهبت ریح ففتحت باب البیت و رفعت الستر،فرأوا المغیرة بین رجلی امرأة،فلما أصبحوا تقدم </w:t>
      </w:r>
    </w:p>
    <w:p>
      <w:pPr>
        <w:pStyle w:val="BookText"/>
        <w:rPr/>
      </w:pPr>
      <w:r>
        <w:rPr>
          <w:rFonts w:ascii="IRNazanin" w:hAnsi="IRNazanin" w:eastAsia="IRNazanin"/>
          <w:color w:val="111111"/>
          <w:sz w:val="28"/>
          <w:sz w:val="28"/>
          <w:szCs w:val="28"/>
          <w:rtl w:val="true"/>
          <w:lang w:bidi="fa-IR"/>
        </w:rPr>
        <w:t>المغیرة لیصلی،فقال له أبو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 مصلانا،فبلغ ذلک عمر،فکتب یأمرهم أن یرفعوا الیه،و کتب الی المغیرة قد تحدث عنک بما ان کان صدقا، فلو کنت مت قبله کان خیرا لک،فأشخصوا إلی المدینة فشهد نافع و أبو بکرة و شبل بن معبد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أؤدی المغیرة الأربعة،فجاء زیاد لیشهد،فقال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لا یشهد الا بحق ان شاء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الزنا فلا أشهد،و لکن رأیت أمرا قبیحا،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و جلد الثلاثة،فلما جلد أبو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المغیرة زنا، فهم عمر بجلده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جلدته فارجم صاحبک،یعنی ارجم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تأول هذا القول تأویلین أصحهما أن معناه ان کانت هذه شهادة غیر الاولی، فقد کملت الشهادة أربعة فارجم صاحبک،یعنی إنما أعاد ما شهد به فلا تجلده بإعادته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أن جلده لا یجوز،کما أن رجم المغیرة لا یجوز، فان جلدته و جلده لا یجوز فارجم صاحبک و انما کان الأول أصح،لأن الساجی نقل القصة،فقال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جعلت شهادته بمنزلة شهادة رجلین فارجم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الأربعة علی رجل بالزنا،فردت شهادة واحد منهم فان ردت بأمر ظاهر جلی،فإنه یجب علی الأربعة حد القاذف،و ان ردت بأمر خفی لا یقف علیه الا آحادهم،فإنه یقام علی المردود شهادته الحد،و لا یقام الحد علی الثلاثة،لأن الأصل براءة الذمة،و لا دلیل علی أنه یجب علیهم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ردت شهادته بأمر ظاهر،فهل یجب علی الأربعة حد؟فیه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ردت بأمر خفی،فالمردود الشهادة و الثلاثة لا حد علیهم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أربعة ثمَّ رجع واحد منهم،فلا حد علی المشهود </w:t>
      </w:r>
      <w:bookmarkStart w:id="1106" w:name="pg14037_168434"/>
    </w:p>
    <w:p>
      <w:pPr>
        <w:pStyle w:val="BookText"/>
        <w:rPr/>
      </w:pPr>
      <w:bookmarkEnd w:id="1106"/>
      <w:r>
        <w:rPr>
          <w:rFonts w:ascii="IRNazanin" w:hAnsi="IRNazanin" w:eastAsia="IRNazanin"/>
          <w:color w:val="111111"/>
          <w:sz w:val="28"/>
          <w:sz w:val="28"/>
          <w:szCs w:val="28"/>
          <w:rtl w:val="true"/>
          <w:lang w:bidi="fa-IR"/>
        </w:rPr>
        <w:t>علیه بلا خلاف،و علی الراجع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بلا خلاف،و لا حد علی الثلاثة،لأنه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أربعة فرجم المشهود علیه،ثمَّ رجع واحد أو الأربعة و قال الراجع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قتله،کان علیه الحد و القود،و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علیه</w:t>
      </w:r>
      <w:r>
        <w:rPr>
          <w:rFonts w:eastAsia="IRNazanin" w:cs="IRNazanin"/>
          <w:color w:val="111111"/>
          <w:sz w:val="28"/>
          <w:szCs w:val="28"/>
          <w:rtl w:val="true"/>
          <w:lang w:bidi="fa-IR"/>
        </w:rPr>
        <w:t>.</w:t>
      </w:r>
    </w:p>
    <w:p>
      <w:pPr>
        <w:pStyle w:val="Heading3"/>
        <w:numPr>
          <w:ilvl w:val="2"/>
          <w:numId w:val="1"/>
        </w:numPr>
        <w:rPr/>
      </w:pPr>
      <w:bookmarkStart w:id="1107" w:name="__RefHeading___Toc3056488_3381743652"/>
      <w:bookmarkStart w:id="1108" w:name="_Toc442"/>
      <w:bookmarkEnd w:id="1107"/>
      <w:r>
        <w:rPr>
          <w:rtl w:val="true"/>
        </w:rPr>
        <w:t>إکراه المرأة علی الزنا</w:t>
      </w:r>
      <w:bookmarkEnd w:id="11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استکره امرأة علی الزنا،فلا حد علیها بلا خلاف،و علیه الحد و لا مهر لها،لأنه لا دلیل علیه،و لما روی أن النبی علیه السّلام نهی عن مهر البغی، 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مهر</w:t>
      </w:r>
      <w:r>
        <w:rPr>
          <w:rFonts w:eastAsia="IRNazanin" w:cs="IRNazanin"/>
          <w:color w:val="111111"/>
          <w:sz w:val="28"/>
          <w:szCs w:val="28"/>
          <w:rtl w:val="true"/>
          <w:lang w:bidi="fa-IR"/>
        </w:rPr>
        <w:t>.</w:t>
      </w:r>
    </w:p>
    <w:p>
      <w:pPr>
        <w:pStyle w:val="Heading3"/>
        <w:numPr>
          <w:ilvl w:val="2"/>
          <w:numId w:val="1"/>
        </w:numPr>
        <w:rPr/>
      </w:pPr>
      <w:bookmarkStart w:id="1109" w:name="__RefHeading___Toc3056490_3381743652"/>
      <w:bookmarkStart w:id="1110" w:name="_Toc443"/>
      <w:bookmarkEnd w:id="1109"/>
      <w:r>
        <w:rPr>
          <w:rtl w:val="true"/>
        </w:rPr>
        <w:t>زنا العبد أو الأمة</w:t>
      </w:r>
      <w:bookmarkEnd w:id="11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العبد أو الأمة،فعلی کل واحد منهما نصف ما علی الحر خمسون جلدة،تزوجا أو لم یتزوجا،و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 تزوجا،فعلی کل واحد منهما نصف الحد،و ان لم یکونا تزوجا فلا شیء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العبد مائة،و الأمة ان کانت تزوجت فعلیها نصف الحد خمسون،و ان لم تکن تزوجت ففیه روایتان،أحدهما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تجلد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اختلفت الروایة عنه ها هنا،لان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 فَإِنْ أَتَیْنَ بِفاحِشَةٍ فَعَلَیْهِنَّ نِصْفُ ما عَلَی الْمُحْصَناتِ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تزوجن،و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تزوجن،و لا یدل علی أنه إذا لم یتزوجن فلا شیء لهن،لأنا لا نقول بدلیل الخطاب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أن یقیم الحد علی ما ملکت یمینه بغیر اذن الامام، </w:t>
      </w:r>
      <w:bookmarkStart w:id="1111" w:name="pg14037_168435"/>
    </w:p>
    <w:p>
      <w:pPr>
        <w:pStyle w:val="BookText"/>
        <w:rPr/>
      </w:pPr>
      <w:bookmarkEnd w:id="1111"/>
      <w:r>
        <w:rPr>
          <w:rFonts w:ascii="IRNazanin" w:hAnsi="IRNazanin" w:eastAsia="IRNazanin"/>
          <w:color w:val="111111"/>
          <w:sz w:val="28"/>
          <w:sz w:val="28"/>
          <w:szCs w:val="28"/>
          <w:rtl w:val="true"/>
          <w:lang w:bidi="fa-IR"/>
        </w:rPr>
        <w:t>و به قال ابن مسعود،و ابن عمر،و أبو برزة،و فاطمة،و عائشة،و حفصة،و فی التابعین الحسن البصری،و علقمة،و الأسود،و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و اقامة الحد إلی الأئمة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عبدا أقام علیه السید الحد،و ان کانت أمة لیس لها زوج فمثل ذلک،و ان کان لها زوج لم یقم علیها،لأنه لا 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ان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الحدود علی 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زنت أمة أحدکم فلیجلدها و لا یثرب،فان زنت فلیجلدها فان زنت فلیبعها و لو بضفیر،و الضفیر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فاطمة جلدت أمة لها،و جلد ابن عمر أمة له زنت و نفاها الی فدک،و أبو برزة جلدت ولیدة له زنت و سرقت أمة لعائشة فقطعها،و قتلت حفصة مهیرة لها سحرتها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أن یقیم الحد علی مملوکه فی شرب الخمر،و له أن یقطعه فی السرقة و یقتله بالردة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شرب الخمر،و فی القطع بالسرقة قولان،و فی القتل بالردة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السید الحد علی مملوکه باعترافه و بالبینة و بعلمه، 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الاعتراف،و فی البینة قولان،و کذلک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السید فاسقا أو مکاتبا أو امرأة،کان له اقامة الحد علی مملوکه،بدلالة عموم الأخبار الواردة فی أن للسید اقامة الحد علی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1112" w:name="__RefHeading___Toc3056492_3381743652"/>
      <w:bookmarkStart w:id="1113" w:name="_Toc444"/>
      <w:bookmarkEnd w:id="1112"/>
      <w:r>
        <w:rPr>
          <w:rtl w:val="true"/>
        </w:rPr>
        <w:t>إذا قال وجدته یزنی بامرأتی</w:t>
      </w:r>
      <w:bookmarkEnd w:id="111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الرجل قتیلا فی دار رجل،فقال صاحب الدار</w:t>
      </w:r>
      <w:r>
        <w:rPr>
          <w:rFonts w:eastAsia="IRNazanin" w:cs="IRNazanin"/>
          <w:color w:val="111111"/>
          <w:sz w:val="28"/>
          <w:szCs w:val="28"/>
          <w:rtl w:val="true"/>
          <w:lang w:bidi="fa-IR"/>
        </w:rPr>
        <w:t xml:space="preserve">: </w:t>
      </w:r>
      <w:bookmarkStart w:id="1114" w:name="pg14037_168436"/>
    </w:p>
    <w:p>
      <w:pPr>
        <w:pStyle w:val="BookText"/>
        <w:rPr/>
      </w:pPr>
      <w:bookmarkEnd w:id="1114"/>
      <w:r>
        <w:rPr>
          <w:rFonts w:ascii="IRNazanin" w:hAnsi="IRNazanin" w:eastAsia="IRNazanin"/>
          <w:color w:val="111111"/>
          <w:sz w:val="28"/>
          <w:sz w:val="28"/>
          <w:szCs w:val="28"/>
          <w:rtl w:val="true"/>
          <w:lang w:bidi="fa-IR"/>
        </w:rPr>
        <w:t>وجدته یزنی بامرأتی،فإن کان معه بینة لم یجب علیه القود،و ان لم یکن معه بینة، فالقول قول ولی الدم،لقوله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قال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دفعا عن نفسی،لأنه دخل لصا لیسرق متاعی فإن کان معه بینة،و الا فالقول قول ولی الدم،و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معروفا باللصوصیة،فالقول قول القاتل،لان الظاهر معه</w:t>
      </w:r>
      <w:r>
        <w:rPr>
          <w:rFonts w:eastAsia="IRNazanin" w:cs="IRNazanin"/>
          <w:color w:val="111111"/>
          <w:sz w:val="28"/>
          <w:szCs w:val="28"/>
          <w:rtl w:val="true"/>
          <w:lang w:bidi="fa-IR"/>
        </w:rPr>
        <w:t>.</w:t>
      </w:r>
    </w:p>
    <w:p>
      <w:pPr>
        <w:pStyle w:val="Heading3"/>
        <w:numPr>
          <w:ilvl w:val="2"/>
          <w:numId w:val="1"/>
        </w:numPr>
        <w:rPr/>
      </w:pPr>
      <w:bookmarkStart w:id="1115" w:name="__RefHeading___Toc3056494_3381743652"/>
      <w:bookmarkStart w:id="1116" w:name="_Toc445"/>
      <w:bookmarkEnd w:id="1115"/>
      <w:r>
        <w:rPr>
          <w:rtl w:val="true"/>
        </w:rPr>
        <w:t>اختلاف الشهود فی مکان الزنا</w:t>
      </w:r>
      <w:bookmarkEnd w:id="11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اثنان أنه زنا بالبصرة و اثنان أنه زنا بالکوفة،فلا حد للمشهود علیه بلا خلاف و علی الشهود الحد،لقوله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الایة و هذا لم یأت بأربعة شهداء،و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یحدون،و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أربعة علی رجل أنه زنا بها فی هذا البیت و أضاف کل واحد منهم شهادته إلی زاویة منه مخالفة للأخری،فإنه لا حد للمشهود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یحدون،و کذلک ان شهد اثنان علی زاویة،و اخری علی زاویة أخری، لم یختلف الحکم فیه،لما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حد علی المشهود علیه،لکن أجلده مائة ان کان بکرا، و أرجمه ان کان ثیبا استحسانا،و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حد الزنا،و قال فی الحد علیهم قولان</w:t>
      </w:r>
      <w:r>
        <w:rPr>
          <w:rFonts w:eastAsia="IRNazanin" w:cs="IRNazanin"/>
          <w:color w:val="111111"/>
          <w:sz w:val="28"/>
          <w:szCs w:val="28"/>
          <w:rtl w:val="true"/>
          <w:lang w:bidi="fa-IR"/>
        </w:rPr>
        <w:t>.</w:t>
      </w:r>
    </w:p>
    <w:p>
      <w:pPr>
        <w:pStyle w:val="Heading3"/>
        <w:numPr>
          <w:ilvl w:val="2"/>
          <w:numId w:val="1"/>
        </w:numPr>
        <w:rPr/>
      </w:pPr>
      <w:bookmarkStart w:id="1117" w:name="__RefHeading___Toc3056496_3381743652"/>
      <w:bookmarkStart w:id="1118" w:name="_Toc446"/>
      <w:bookmarkEnd w:id="1117"/>
      <w:r>
        <w:rPr>
          <w:rtl w:val="true"/>
        </w:rPr>
        <w:t>الشهادة بزنا القدیم</w:t>
      </w:r>
      <w:bookmarkEnd w:id="111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بالزنا قبل شهادتهم،سواء تقادم الزنا أو لم </w:t>
      </w:r>
      <w:bookmarkStart w:id="1119" w:name="pg14037_168437"/>
    </w:p>
    <w:p>
      <w:pPr>
        <w:pStyle w:val="BookText"/>
        <w:rPr/>
      </w:pPr>
      <w:bookmarkEnd w:id="1119"/>
      <w:r>
        <w:rPr>
          <w:rFonts w:ascii="Amiri" w:hAnsi="Amiri" w:eastAsia="Amiri" w:cs="Amiri"/>
          <w:color w:val="111111"/>
          <w:sz w:val="28"/>
          <w:sz w:val="28"/>
          <w:szCs w:val="28"/>
          <w:rtl w:val="true"/>
          <w:lang w:bidi="ar-SA"/>
        </w:rPr>
        <w:t xml:space="preserve">یتقادم،بدلالة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الی آخره 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شهدوا بزنا قدیم لم یقبل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جهدنا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یوقت فی التقادم شیئا فأبی،و حکی الحسن بن 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شهدوا بعد سنة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شهدوا بعد شهر من حین المعاینة لم یجز،و فی الجملة إذا لم یقیموها عقیب تحملها لم تقبل</w:t>
      </w:r>
      <w:r>
        <w:rPr>
          <w:rFonts w:eastAsia="IRNazanin" w:cs="IRNazanin"/>
          <w:color w:val="111111"/>
          <w:sz w:val="28"/>
          <w:szCs w:val="28"/>
          <w:rtl w:val="true"/>
          <w:lang w:bidi="fa-IR"/>
        </w:rPr>
        <w:t>.</w:t>
      </w:r>
    </w:p>
    <w:p>
      <w:pPr>
        <w:pStyle w:val="Heading3"/>
        <w:numPr>
          <w:ilvl w:val="2"/>
          <w:numId w:val="1"/>
        </w:numPr>
        <w:rPr/>
      </w:pPr>
      <w:bookmarkStart w:id="1120" w:name="__RefHeading___Toc3056498_3381743652"/>
      <w:bookmarkStart w:id="1121" w:name="_Toc447"/>
      <w:bookmarkEnd w:id="1120"/>
      <w:r>
        <w:rPr>
          <w:rtl w:val="true"/>
        </w:rPr>
        <w:t>لیس من شرط إحصان الرجم الإسلام</w:t>
      </w:r>
      <w:bookmarkEnd w:id="112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إحصان الرجم الإسلام،بل شرطه الحریة و البلوغ و کمال العقل و الوطی فی نکاح صحیح،فاذا وجدت هذه الشروط، فقد أحصن إحصان رجم،و هکذا إذا وطئ المسلم امرأته الکافرة فقد أحصنها،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 کافرین لم یحصن أحدهما الأخر،لان أنکحة المشرکین فاسدة عنده،و ان کان مسلما و هی کافرة فقد أحصنا جمیعا،لان هذا النکاح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شرط فی إحصان الرجم،فان کانا کافرین لم یحصنا،و ان کان مسلما و وطئ زوجته الکافرة لم یحصنا معا،و لم یجب علیهما بالزنا الرجم</w:t>
      </w:r>
      <w:r>
        <w:rPr>
          <w:rFonts w:eastAsia="IRNazanin" w:cs="IRNazanin"/>
          <w:color w:val="111111"/>
          <w:sz w:val="28"/>
          <w:szCs w:val="28"/>
          <w:rtl w:val="true"/>
          <w:lang w:bidi="fa-IR"/>
        </w:rPr>
        <w:t>.</w:t>
      </w:r>
    </w:p>
    <w:p>
      <w:pPr>
        <w:pStyle w:val="Heading3"/>
        <w:numPr>
          <w:ilvl w:val="2"/>
          <w:numId w:val="1"/>
        </w:numPr>
        <w:rPr/>
      </w:pPr>
      <w:bookmarkStart w:id="1122" w:name="__RefHeading___Toc3056500_3381743652"/>
      <w:bookmarkStart w:id="1123" w:name="_Toc448"/>
      <w:bookmarkEnd w:id="1122"/>
      <w:r>
        <w:rPr>
          <w:rtl w:val="true"/>
        </w:rPr>
        <w:t>أحکام القذف</w:t>
      </w:r>
      <w:bookmarkEnd w:id="11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العبد محصنا،وجب علیه الحد ثمانون جلدة،مثل حد الحر سواء،و به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 أربعون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جماعة واحدا بعد آخر کل واحد بکلام مفرد، فعلیه لکل واحد منهم الحد،و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قذفهم بکلمة واحدة،فقال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زنیتم،أو أنتم زناة،روی أصحابنا أنهم ان جاؤوا به مجتمعین کان لجمیعهم حد واحد،و ان جاؤوا به مفترقین کان علیه لکل واحد منهم 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 واحد لجمیعهم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لکل واحد حد کامل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لجماعتهم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واحد،سواء قذفهم بکلمة واحدة،أو أفرد کل واحد منهم بکلمة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 أو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بک فلان وجب علیه 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 واحد،و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الزانیین،وجب علیه حدان لأبویه، فإن کانا حیین استوفیا،و ان کانا میتین استوفاه ورثتهما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 واحد 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مورث یرثه کل من یرث المال من ذوی الأنساب دون الأسباب علی الاجتماع و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موروث و فیمن یرثه ثلاثة أوجه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العصبات من الرجال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المذهب أنه یرثه کل من یرث المال من النساء و الرجال من ذوی الأنساب و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رجلا،ثمَّ اختلفا فقال المقذوف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 فعلیک الحد،و قال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عبد فعلی التعزیر،کان القول قول القاذف،لأن الأصل براءة ذمة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 مثل ما قلناه فی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المجنی علیه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تکمل فیه الحریة،فمتی قذفه قاذف،جلد بحساب الحریة و عزر بحساب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التعزیر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بالقذف لیس بقذف،مثل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بزانی و لا أمی زانیة،و کقوله یا حلال بن الحلال و نحو هذا کله لیس بقذف،و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قذف حال الغضب،و لیس بقذف حال الرضاء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جلد الزانی الحر أربع مرات،قتل فی الخامسة و کذلک فی القذف یقتل فی الخامسة و العبد یقتل فی الثامنة،و قد روی أن الحر یقتل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الجلد بالغا ما بلغ</w:t>
      </w:r>
      <w:r>
        <w:rPr>
          <w:rFonts w:eastAsia="IRNazanin" w:cs="IRNazanin"/>
          <w:color w:val="111111"/>
          <w:sz w:val="28"/>
          <w:szCs w:val="28"/>
          <w:rtl w:val="true"/>
          <w:lang w:bidi="fa-IR"/>
        </w:rPr>
        <w:t xml:space="preserve">. </w:t>
      </w:r>
      <w:bookmarkStart w:id="1124" w:name="pg14037_168440"/>
    </w:p>
    <w:p>
      <w:pPr>
        <w:pStyle w:val="Heading2"/>
        <w:numPr>
          <w:ilvl w:val="1"/>
          <w:numId w:val="1"/>
        </w:numPr>
        <w:rPr/>
      </w:pPr>
      <w:bookmarkStart w:id="1125" w:name="__RefHeading___Toc3056502_3381743652"/>
      <w:bookmarkStart w:id="1126" w:name="_Toc449"/>
      <w:bookmarkEnd w:id="1124"/>
      <w:bookmarkEnd w:id="1125"/>
      <w:r>
        <w:rPr>
          <w:rtl w:val="true"/>
        </w:rPr>
        <w:t>کتاب السرقة</w:t>
      </w:r>
      <w:bookmarkEnd w:id="1126"/>
    </w:p>
    <w:p>
      <w:pPr>
        <w:pStyle w:val="Heading3"/>
        <w:numPr>
          <w:ilvl w:val="2"/>
          <w:numId w:val="1"/>
        </w:numPr>
        <w:rPr/>
      </w:pPr>
      <w:bookmarkStart w:id="1127" w:name="__RefHeading___Toc3056504_3381743652"/>
      <w:bookmarkStart w:id="1128" w:name="_Toc450"/>
      <w:bookmarkEnd w:id="1127"/>
      <w:r>
        <w:rPr>
          <w:rtl w:val="true"/>
        </w:rPr>
        <w:t>النصاب الذی یقطع به</w:t>
      </w:r>
      <w:bookmarkEnd w:id="11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الذی یقطع به ربع دینار فصاعدا،أو ما قیمته ربع دینار،سواء کانت دراهم أو غیرها من المتاع،و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بقلیل الشیء و کثیره،و لا حد لأقله،و به قالت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 نصف دینار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 درهم واحد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 الذی یقطع فیه أصلان،الذهب و الفضة،فنصاب الذهب ربع دینار،و نصاب الفضة ثلاثة دراهم،فأیهما سرق قطع من غیر تقویم،و ان سرق غیرهما قوم بالدراهم،فان بلغ ثلاثة دراهم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 خمسة دراهم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 عشرة دراهم فصاعدا،فان سرق من غیرها قوم بها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ربع دینار من هذه الدنانیر المنقوشة،وجب القطع بلا خلاف بیننا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تبرا من ذهب المعادن الذی یحتاج الی سبک و علاج فلا قطع،و ان کان ذهبا خالصا غیر مضروب فإنه یقطع عندنا،بدلالة عموم الأخبار الواردة فی أن القطع فی ربع دینار،و عنده فیه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ما قیمته ربع دینار وجب القطع،سواء کان مما هو محرز بنفسه،کالثیاب و الاثمار و الحبوب الیابسة و غیرها،أو غیر محرز بنفسه و هو ما إذا ترک فسد،کالفواکه الرطبة و الثمار و الخضراوات و البطیخ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اللحم الطری 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روی عمرو بن شعیب عن أبیه عن جده عبد اللّه بن عمرو أن النبی صلّی اللّه علیه و آله سئل عن الثمر المعلق،فقال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منه شیئا بعد أن یؤویه الحریز و بلغ ثمن المجنی ربع دینار ففیه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ثمر و لا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أنه إذا لم یکن فی حرز،و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یجب القطع فیما کان محرزا بنفسه،فاما الأشیاء الرطبة و البطیخ فلا قطع فیه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جنس یتمول فی العادة ففیه القطع،سواء کان أصله الإباحة أو غیر الإباحة،فما لم یکن علی الإباحة فهو کالثیاب و الأثاث و الحبوب،و ما أصله الإباحة من ذلک الصیود علی اختلافها إذا کانت مباحة،و کذلک الجوارح المعلمة،و کذلک الخشب کله الحطب و غیره،و الساج و غیره واحد،و کذلک الطین و کل ما یعمل منه من الخزف و الأوانی و الزجاج و جمیع ما یعمل منه،و الحجر و جمیع ما یعمل منه من القدور و غیرها،و کذلک کل ما یخرج من المعادن کالقیر و النفط و المومیا أو الملح،و جمیع الجواهر من الیواقیت و غیرها،و کذلک الذهب و الفضة،کل هذا فیه القطع،بدلالة عموم الآیة و الاخبار،و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لم یکن أصله الإباحة مثل قولنا،و ما کان أصله الإباحة فی دار الإسلام فلا قطع فیه بحال،فقال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قطع فی الصیود کلها،و الجوارح بأسرها </w:t>
      </w:r>
      <w:bookmarkStart w:id="1129" w:name="pg14037_168442"/>
    </w:p>
    <w:p>
      <w:pPr>
        <w:pStyle w:val="BookText"/>
        <w:rPr/>
      </w:pPr>
      <w:bookmarkEnd w:id="1129"/>
      <w:r>
        <w:rPr>
          <w:rFonts w:ascii="IRNazanin" w:hAnsi="IRNazanin" w:eastAsia="IRNazanin"/>
          <w:color w:val="111111"/>
          <w:sz w:val="28"/>
          <w:sz w:val="28"/>
          <w:szCs w:val="28"/>
          <w:rtl w:val="true"/>
          <w:lang w:bidi="fa-IR"/>
        </w:rPr>
        <w:t>المعلمة و غیر المعلمة،و الخشب جمیعه لا قطع فیه الا ما یعمل منه آنیة کالجفان و القصاع و الأبواب،فیکون فی معموله القطع الا الساج فان فیه القطع فی معموله و غیر معموله،لأنه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فی الزجاج روایتان،و کلما یعمل من الطین من الخزف و الفخار و القدور و غیرها من الأوانی لا قطع فیه،و هکذا کل ما کان من المعادن کالملح و الکحل و الزرنیخ و القیر و النفط و المومیا کله لا قطع فیه الا الذهب و الفضة و الیاقوت و الفیروزج،فان فیه القطع،قال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جمیع ذلک علی الإباحة فی دار الإسلام فلا یجب فیه القطع کالماء</w:t>
      </w:r>
      <w:r>
        <w:rPr>
          <w:rFonts w:eastAsia="IRNazanin" w:cs="IRNazanin"/>
          <w:color w:val="111111"/>
          <w:sz w:val="28"/>
          <w:szCs w:val="28"/>
          <w:rtl w:val="true"/>
          <w:lang w:bidi="fa-IR"/>
        </w:rPr>
        <w:t>.</w:t>
      </w:r>
    </w:p>
    <w:p>
      <w:pPr>
        <w:pStyle w:val="Heading3"/>
        <w:numPr>
          <w:ilvl w:val="2"/>
          <w:numId w:val="1"/>
        </w:numPr>
        <w:rPr/>
      </w:pPr>
      <w:bookmarkStart w:id="1130" w:name="__RefHeading___Toc3056506_3381743652"/>
      <w:bookmarkStart w:id="1131" w:name="_Toc451"/>
      <w:bookmarkEnd w:id="1130"/>
      <w:r>
        <w:rPr>
          <w:rtl w:val="true"/>
        </w:rPr>
        <w:t>لا قطع الا علی من سرق من حرز</w:t>
      </w:r>
      <w:bookmarkEnd w:id="11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الا علی من سرق من حرز،فیحتاج الی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السرقة،و الحرز،فان سرق من غیر حرز فلا قطع،و ان انتهب من حرز فلا قطع،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بالحرز،فمتی سرق من أی موضع کان فعلیه القطع،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فعلیه القطع و کذلک المنتهب و المختلس و الخائن فی ودیعة أو عاریة و هو ان یجحد ذلک فعلیه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اخبارهم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ابن شعیب عن أبیه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آله عن حریسة الجبل،فقال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الماشیة قطع الا ان یؤویها المراح،و لا فی الثمر قطع الا أن یؤویه الحریز،و روی جابر ان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المنتهب و لا المختلس و لا علی الخائن قطع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موضع کان حرز الشیء من الأشیاء،فهو حرز لجمیع </w:t>
      </w:r>
    </w:p>
    <w:p>
      <w:pPr>
        <w:pStyle w:val="BookText"/>
        <w:rPr/>
      </w:pPr>
      <w:r>
        <w:rPr>
          <w:rFonts w:ascii="IRNazanin" w:hAnsi="IRNazanin" w:eastAsia="IRNazanin"/>
          <w:color w:val="111111"/>
          <w:sz w:val="28"/>
          <w:sz w:val="28"/>
          <w:szCs w:val="28"/>
          <w:rtl w:val="true"/>
          <w:lang w:bidi="fa-IR"/>
        </w:rPr>
        <w:t>الأشیاء،بدلالة ظاهر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ذلک باختلاف الأشیاء،فحرز البقل و ما أشبه ذلک من دکاکین البقالین تحت الشریجة المقفلة،و حرز الذهب و الفضة و الثیاب و غیرها المواضع الحریزة من البیوت و الدور إذا کانت علیها أقفال وثیقة،فمن ترک الذهب أو الفضة فی دکان البقلی فقد ضیع ماله،لان ذلک لیس بحرز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إذا کانت مقطرة و کان سائقا لها فهی فی حرز بلا خلاف و ان کان قائدا لها لا یکون فی حرز الا التی زمامها بیده،لأنه لا دلیل علی کونه حرزا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حرز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أحدهما،أن یکون بحیث یکون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إلیها شاهدها کلها،و الأخر أن یکثر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ثلاثة و دخلوا و أخرجوا بأجمعهم متاعا،فبلغ نصیب کل واحد نصابا،قطعناهم بلا خلاف،و ان کان أقل من نصاب،فلا قطع سواء کانت السرقة ثقیلة أو خفیفة،و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السرقة ثقیلة فبلغت قیمته نصابا قطعناهم کلهم،و ان کانت خفیفة ففیه روایتان،و روی أصحابنا أنه إذا بلغت السرقة نصابا و أخرجوه بأجمعهم وجب علیهم القطع و لم یفصلوا،و الأول أحوط بدلالة إجماع الفرقة علی أن ما قلناه یجب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ثلاثة و أخرج کل واحد منهم شیئا،قوم فان بلغ قیمته نصابا وجب قطعه،و ان نقص لم یقطع لما قلناه فی المسألة المتقدمة لهذه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ما أخرجه جمیعهم و أقومه،ثمَّ أفض علی الجمیع،فان </w:t>
      </w:r>
    </w:p>
    <w:p>
      <w:pPr>
        <w:pStyle w:val="BookText"/>
        <w:rPr/>
      </w:pPr>
      <w:r>
        <w:rPr>
          <w:rFonts w:ascii="IRNazanin" w:hAnsi="IRNazanin" w:eastAsia="IRNazanin"/>
          <w:color w:val="111111"/>
          <w:sz w:val="28"/>
          <w:sz w:val="28"/>
          <w:szCs w:val="28"/>
          <w:rtl w:val="true"/>
          <w:lang w:bidi="fa-IR"/>
        </w:rPr>
        <w:t>أصاب کل واحد نصابا قطعته،و ان نقص لم أقطعه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ثلاثة و کوروا المتاع،و أخرج واحد منهم دون الباقین،فالقطع علی من أخرج المتاع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 لم یخرج،لان ذلک مجمع علیه،و لا دلالة علی وجوب القطع فی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 السرقة علی الجماعة،فإن بلغت حصة کل واحد منهم نصابا قطعت الکل،و ان نقصت عن نصاب القطع لم أقطع واحدا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نقبا معا،فأخذ أحدهما نصابا و أخرجه بیده الی رفیقه، و أخذه رفیقه و لم یخرج هو من الحرز،أو رمی به من داخل فأخذه رفیقه من خارج،أو أخرج یده الی خارج الحرز و السرقة فیها ثمَّ رده الی الحرز، فالقطع فی هذه المسائل الثلاث علی الداخل دون الخارج،بدلالة عموم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نقبا معا و دخل أحدهما،فقرب المتاع الی باب النقب من داخل،فأدخل الخارج یده فأخرجه من جوف الحرز،فعلیه القطع دون الداخل،بدلالة عموم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واحد منهما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وحده و دخل فأخرج ثمن دینار ثمَّ عاد من لیلته أو من اللیلة الثانیة،فأخرج ثمن دینار فکمل النصاب،فلا قطع علیه،لأن الأصل براءة الذمة،و به قال أبو إسحاق المروزی،و لو قلنا یجب علیه القطع 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ربع دینار فعلیه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قویا،و به قال أبو العباس ابن سریج</w:t>
      </w:r>
      <w:r>
        <w:rPr>
          <w:rFonts w:eastAsia="IRNazanin" w:cs="IRNazanin"/>
          <w:color w:val="111111"/>
          <w:sz w:val="28"/>
          <w:szCs w:val="28"/>
          <w:rtl w:val="true"/>
          <w:lang w:bidi="fa-IR"/>
        </w:rPr>
        <w:t xml:space="preserve">. </w:t>
      </w:r>
      <w:bookmarkStart w:id="1132" w:name="pg14037_168445"/>
    </w:p>
    <w:p>
      <w:pPr>
        <w:pStyle w:val="BookText"/>
        <w:rPr/>
      </w:pPr>
      <w:bookmarkEnd w:id="1132"/>
      <w:r>
        <w:rPr>
          <w:rFonts w:ascii="IRNazanin" w:hAnsi="IRNazanin" w:eastAsia="IRNazanin"/>
          <w:color w:val="111111"/>
          <w:sz w:val="28"/>
          <w:sz w:val="28"/>
          <w:szCs w:val="28"/>
          <w:rtl w:val="true"/>
          <w:lang w:bidi="fa-IR"/>
        </w:rPr>
        <w:t>و قال ابن 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بعد أن اشتهر فی الناس هتک الحرز فلا قطع، و ان عاد قبل ان یشتهر هتکه فعلیه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و دخل الحرز فذبح شاة،فعلیه ما بین قیمتها حیة و مذبوحة،فإن أخرجها بعد الذبح،فان کانت قیمتها نصابا فعلیه القطع،و ان کان أقل من نصاب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قطع علیه،بدلالة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 بناء علی أصلهما فی الأشیاء الرطبة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نقب بیتا و دخل الحرز و أخذ ثوبا فشقه،فعلیه ما نقص بالخرق،فإن أخرجه فإن بلغت قیمته نصابا فعلیه القطع،و الا فلا قطع علیه،بدلالة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شقه بحیث صار کالمستهلک،فالمالک بالخیار بین أخذه و أرش النقص،و بین ترکه علیه و أخذ کمال القیمة،بناء علی أصله فی الغاصب إذا فعل بالثوب هکذا،فان اختار أخذ قیمة الکل فلا قطع،لأنه إذا أخذ القیمة فقد ملکه قبل إخراجه من الحرز،فان اختار أخذ الثوب و الأرش و کانت قیمة الثوب نصابا فعلیه القطع</w:t>
      </w:r>
      <w:r>
        <w:rPr>
          <w:rFonts w:eastAsia="IRNazanin" w:cs="IRNazanin"/>
          <w:color w:val="111111"/>
          <w:sz w:val="28"/>
          <w:szCs w:val="28"/>
          <w:rtl w:val="true"/>
          <w:lang w:bidi="fa-IR"/>
        </w:rPr>
        <w:t>.</w:t>
      </w:r>
    </w:p>
    <w:p>
      <w:pPr>
        <w:pStyle w:val="Heading3"/>
        <w:numPr>
          <w:ilvl w:val="2"/>
          <w:numId w:val="1"/>
        </w:numPr>
        <w:rPr/>
      </w:pPr>
      <w:bookmarkStart w:id="1133" w:name="__RefHeading___Toc3056508_3381743652"/>
      <w:bookmarkStart w:id="1134" w:name="_Toc452"/>
      <w:bookmarkEnd w:id="1133"/>
      <w:r>
        <w:rPr>
          <w:rtl w:val="true"/>
        </w:rPr>
        <w:t>نقصان قیمة المسروق</w:t>
      </w:r>
      <w:bookmarkEnd w:id="11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ما قیمته نصاب،فلم یقطع حتی نقصت قیمته لنقصان السوق،فصارت القیمة أقل من نصاب فعلیه القطع،و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w:t>
      </w:r>
      <w:r>
        <w:rPr>
          <w:rFonts w:eastAsia="IRNazanin" w:cs="IRNazanin"/>
          <w:color w:val="111111"/>
          <w:sz w:val="28"/>
          <w:szCs w:val="28"/>
          <w:rtl w:val="true"/>
          <w:lang w:bidi="fa-IR"/>
        </w:rPr>
        <w:t>.</w:t>
      </w:r>
    </w:p>
    <w:p>
      <w:pPr>
        <w:pStyle w:val="Heading3"/>
        <w:numPr>
          <w:ilvl w:val="2"/>
          <w:numId w:val="1"/>
        </w:numPr>
        <w:rPr/>
      </w:pPr>
      <w:bookmarkStart w:id="1135" w:name="__RefHeading___Toc3056510_3381743652"/>
      <w:bookmarkStart w:id="1136" w:name="_Toc453"/>
      <w:bookmarkEnd w:id="1135"/>
      <w:r>
        <w:rPr>
          <w:rtl w:val="true"/>
        </w:rPr>
        <w:t>مالکیته للمسروق بعد السرقة</w:t>
      </w:r>
      <w:bookmarkEnd w:id="113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عینا یجب فیه القطع،فلم یقطع حتی ملک السرقة بهبة أو شراء،لم یسقط القطع عنه،بدلالة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ملکها سقط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المسألة ما رواه صفوان بن عبد اللّه بن صفوان بن أمیة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یهاجر هلک،فقدم صفوان المدینة و نام فی المسجد </w:t>
      </w:r>
      <w:bookmarkStart w:id="1137" w:name="pg14037_168446"/>
    </w:p>
    <w:p>
      <w:pPr>
        <w:pStyle w:val="BookText"/>
        <w:rPr/>
      </w:pPr>
      <w:bookmarkEnd w:id="1137"/>
      <w:r>
        <w:rPr>
          <w:rFonts w:ascii="IRNazanin" w:hAnsi="IRNazanin" w:eastAsia="IRNazanin"/>
          <w:color w:val="111111"/>
          <w:sz w:val="28"/>
          <w:sz w:val="28"/>
          <w:szCs w:val="28"/>
          <w:rtl w:val="true"/>
          <w:lang w:bidi="fa-IR"/>
        </w:rPr>
        <w:t>و توسد رداه،فجاء سارق فأخذ رداءه من تحت رأسه،فجاء به صفوان إلی النبی صلّی اللّه علیه و آله فأمر به رسول اللّه أن یقطع یده،فقال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قبل أن تأتینی به</w:t>
      </w:r>
      <w:r>
        <w:rPr>
          <w:rFonts w:eastAsia="IRNazanin" w:cs="IRNazanin"/>
          <w:color w:val="111111"/>
          <w:sz w:val="28"/>
          <w:szCs w:val="28"/>
          <w:rtl w:val="true"/>
          <w:lang w:bidi="fa-IR"/>
        </w:rPr>
        <w:t>.</w:t>
      </w:r>
    </w:p>
    <w:p>
      <w:pPr>
        <w:pStyle w:val="Heading3"/>
        <w:numPr>
          <w:ilvl w:val="2"/>
          <w:numId w:val="1"/>
        </w:numPr>
        <w:rPr/>
      </w:pPr>
      <w:bookmarkStart w:id="1138" w:name="__RefHeading___Toc3056512_3381743652"/>
      <w:bookmarkStart w:id="1139" w:name="_Toc454"/>
      <w:bookmarkEnd w:id="1138"/>
      <w:r>
        <w:rPr>
          <w:rtl w:val="true"/>
        </w:rPr>
        <w:t>إذا سرق عبدا صغیرا</w:t>
      </w:r>
      <w:bookmarkEnd w:id="11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عبدا صغیرا لا یعقل أنه لا ینبغی أن یقبل الا من سیده،وجب علیه القطع،بدلالة الخبر و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 کالکبیر</w:t>
      </w:r>
      <w:r>
        <w:rPr>
          <w:rFonts w:eastAsia="IRNazanin" w:cs="IRNazanin"/>
          <w:color w:val="111111"/>
          <w:sz w:val="28"/>
          <w:szCs w:val="28"/>
          <w:rtl w:val="true"/>
          <w:lang w:bidi="fa-IR"/>
        </w:rPr>
        <w:t>.</w:t>
      </w:r>
    </w:p>
    <w:p>
      <w:pPr>
        <w:pStyle w:val="Heading3"/>
        <w:numPr>
          <w:ilvl w:val="2"/>
          <w:numId w:val="1"/>
        </w:numPr>
        <w:rPr/>
      </w:pPr>
      <w:bookmarkStart w:id="1140" w:name="__RefHeading___Toc3056514_3381743652"/>
      <w:bookmarkStart w:id="1141" w:name="_Toc455"/>
      <w:bookmarkEnd w:id="1140"/>
      <w:r>
        <w:rPr>
          <w:rtl w:val="true"/>
        </w:rPr>
        <w:t>إذا سرق حرا صغیرا</w:t>
      </w:r>
      <w:bookmarkEnd w:id="11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حرا صغیرا،فلا قطع علیه،لإجماع الفرقة علی أن السرقة انما یجب القطع فیها إذا بلغت القیمة ربع دینار و الحر لا قیمة له بحال،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القطع،و قد روی ذلک أصحابنا،غیر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سرقه و باعه فعلیه القطع</w:t>
      </w:r>
      <w:r>
        <w:rPr>
          <w:rFonts w:eastAsia="IRNazanin" w:cs="IRNazanin"/>
          <w:color w:val="111111"/>
          <w:sz w:val="28"/>
          <w:szCs w:val="28"/>
          <w:rtl w:val="true"/>
          <w:lang w:bidi="fa-IR"/>
        </w:rPr>
        <w:t>.</w:t>
      </w:r>
    </w:p>
    <w:p>
      <w:pPr>
        <w:pStyle w:val="Heading3"/>
        <w:numPr>
          <w:ilvl w:val="2"/>
          <w:numId w:val="1"/>
        </w:numPr>
        <w:rPr/>
      </w:pPr>
      <w:bookmarkStart w:id="1142" w:name="__RefHeading___Toc3056516_3381743652"/>
      <w:bookmarkStart w:id="1143" w:name="_Toc456"/>
      <w:bookmarkEnd w:id="1142"/>
      <w:r>
        <w:rPr>
          <w:rtl w:val="true"/>
        </w:rPr>
        <w:t>إذا سرق دفاتر أو مصاحف</w:t>
      </w:r>
      <w:bookmarkEnd w:id="11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دفاتر أو مصاحف أو کتب الأدب أو الفقه أو الإشعار أو غیر ذلک،وجب فیه القطع إذا بلغ قیمته النصاب،بدلالة عموم الآیة و الاخبار،و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شیء من ذلک</w:t>
      </w:r>
      <w:r>
        <w:rPr>
          <w:rFonts w:eastAsia="IRNazanin" w:cs="IRNazanin"/>
          <w:color w:val="111111"/>
          <w:sz w:val="28"/>
          <w:szCs w:val="28"/>
          <w:rtl w:val="true"/>
          <w:lang w:bidi="fa-IR"/>
        </w:rPr>
        <w:t>.</w:t>
      </w:r>
    </w:p>
    <w:p>
      <w:pPr>
        <w:pStyle w:val="Heading3"/>
        <w:numPr>
          <w:ilvl w:val="2"/>
          <w:numId w:val="1"/>
        </w:numPr>
        <w:rPr/>
      </w:pPr>
      <w:bookmarkStart w:id="1144" w:name="__RefHeading___Toc3056518_3381743652"/>
      <w:bookmarkStart w:id="1145" w:name="_Toc457"/>
      <w:bookmarkEnd w:id="1144"/>
      <w:r>
        <w:rPr>
          <w:rtl w:val="true"/>
        </w:rPr>
        <w:t>إذا سرق ما فیه القطع مع ما لا قطع</w:t>
      </w:r>
      <w:bookmarkEnd w:id="11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ما فیه القطع مع ما لا قطع فیه،وجب القطع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قدر نصاب،مثل أن سرق إبریق ذهب فیه ماء،أو قدرا ثمینة فیها طبیخ، أو مصحفا علیه حلی و فضة و جلده ورقه یساوی نصابا،و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جمیع ذلک</w:t>
      </w:r>
      <w:r>
        <w:rPr>
          <w:rFonts w:eastAsia="IRNazanin" w:cs="IRNazanin"/>
          <w:color w:val="111111"/>
          <w:sz w:val="28"/>
          <w:szCs w:val="28"/>
          <w:rtl w:val="true"/>
          <w:lang w:bidi="fa-IR"/>
        </w:rPr>
        <w:t>.</w:t>
      </w:r>
    </w:p>
    <w:p>
      <w:pPr>
        <w:pStyle w:val="Heading3"/>
        <w:numPr>
          <w:ilvl w:val="2"/>
          <w:numId w:val="1"/>
        </w:numPr>
        <w:rPr/>
      </w:pPr>
      <w:bookmarkStart w:id="1146" w:name="__RefHeading___Toc3056520_3381743652"/>
      <w:bookmarkStart w:id="1147" w:name="_Toc458"/>
      <w:bookmarkEnd w:id="1146"/>
      <w:r>
        <w:rPr>
          <w:rtl w:val="true"/>
        </w:rPr>
        <w:t>سرقة ستارة الکعبة</w:t>
      </w:r>
      <w:bookmarkEnd w:id="114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من ستارة الکعبة ما قیمته ربع دینار،وجب قطعه،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w:t>
      </w:r>
      <w:r>
        <w:rPr>
          <w:rFonts w:eastAsia="IRNazanin" w:cs="IRNazanin"/>
          <w:color w:val="111111"/>
          <w:sz w:val="28"/>
          <w:szCs w:val="28"/>
          <w:rtl w:val="true"/>
          <w:lang w:bidi="fa-IR"/>
        </w:rPr>
        <w:t xml:space="preserve">. </w:t>
      </w:r>
      <w:bookmarkStart w:id="1148" w:name="pg14037_168447"/>
    </w:p>
    <w:p>
      <w:pPr>
        <w:pStyle w:val="BookText"/>
        <w:rPr/>
      </w:pPr>
      <w:bookmarkEnd w:id="1148"/>
      <w:r>
        <w:rPr>
          <w:rFonts w:ascii="IRNazanin" w:hAnsi="IRNazanin" w:eastAsia="IRNazanin"/>
          <w:color w:val="111111"/>
          <w:sz w:val="28"/>
          <w:sz w:val="28"/>
          <w:szCs w:val="28"/>
          <w:rtl w:val="true"/>
          <w:lang w:bidi="fa-IR"/>
        </w:rPr>
        <w:t>و روی أصحابنا أن القائم إذا قام قطع أیدی بنی شیبة،و علق أیدیهم علی البیت،و نادی منادیه هؤلاء سراق اللّه،لا یختلفون فی ذلک</w:t>
      </w:r>
      <w:r>
        <w:rPr>
          <w:rFonts w:eastAsia="IRNazanin" w:cs="IRNazanin"/>
          <w:color w:val="111111"/>
          <w:sz w:val="28"/>
          <w:szCs w:val="28"/>
          <w:rtl w:val="true"/>
          <w:lang w:bidi="fa-IR"/>
        </w:rPr>
        <w:t>.</w:t>
      </w:r>
    </w:p>
    <w:p>
      <w:pPr>
        <w:pStyle w:val="Heading3"/>
        <w:numPr>
          <w:ilvl w:val="2"/>
          <w:numId w:val="1"/>
        </w:numPr>
        <w:rPr/>
      </w:pPr>
      <w:bookmarkStart w:id="1149" w:name="__RefHeading___Toc3056522_3381743652"/>
      <w:bookmarkStart w:id="1150" w:name="_Toc459"/>
      <w:bookmarkEnd w:id="1149"/>
      <w:r>
        <w:rPr>
          <w:rtl w:val="true"/>
        </w:rPr>
        <w:t>سرقة المعیر و المکتری</w:t>
      </w:r>
      <w:bookmarkEnd w:id="11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استعار بیتا،و جعل متاعه فیه،ثمَّ ان المعیر نقب البیت و سرق المتاع،وجب قطعه،بدلالة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اکتری دارا و جعل متاعه فیها،فنقب المکری و سرق المتاع،فعلیه القطع،بدلالة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قطع،لان القطع بهتک حرز و أخذ نصاب،ثمَّ ثبت أنه لو کان فی النصاب شبهة،فلا قطع کذلک إذا کان فی الحرز</w:t>
      </w:r>
      <w:r>
        <w:rPr>
          <w:rFonts w:eastAsia="IRNazanin" w:cs="IRNazanin"/>
          <w:color w:val="111111"/>
          <w:sz w:val="28"/>
          <w:szCs w:val="28"/>
          <w:rtl w:val="true"/>
          <w:lang w:bidi="fa-IR"/>
        </w:rPr>
        <w:t>.</w:t>
      </w:r>
    </w:p>
    <w:p>
      <w:pPr>
        <w:pStyle w:val="Heading3"/>
        <w:numPr>
          <w:ilvl w:val="2"/>
          <w:numId w:val="1"/>
        </w:numPr>
        <w:rPr/>
      </w:pPr>
      <w:bookmarkStart w:id="1151" w:name="__RefHeading___Toc3056524_3381743652"/>
      <w:bookmarkStart w:id="1152" w:name="_Toc460"/>
      <w:bookmarkEnd w:id="1151"/>
      <w:r>
        <w:rPr>
          <w:rtl w:val="true"/>
        </w:rPr>
        <w:t>ان نقب المراح</w:t>
      </w:r>
      <w:bookmarkEnd w:id="11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نقب المراح و دخل،فحلب من الغنم ما قیمته نصاب و أخرجه،وجب قطعه،بدلالة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علیه،بناء علی أصله فی الأشیاء الرطبة</w:t>
      </w:r>
      <w:r>
        <w:rPr>
          <w:rFonts w:eastAsia="IRNazanin" w:cs="IRNazanin"/>
          <w:color w:val="111111"/>
          <w:sz w:val="28"/>
          <w:szCs w:val="28"/>
          <w:rtl w:val="true"/>
          <w:lang w:bidi="fa-IR"/>
        </w:rPr>
        <w:t>.</w:t>
      </w:r>
    </w:p>
    <w:p>
      <w:pPr>
        <w:pStyle w:val="Heading3"/>
        <w:numPr>
          <w:ilvl w:val="2"/>
          <w:numId w:val="1"/>
        </w:numPr>
        <w:rPr/>
      </w:pPr>
      <w:bookmarkStart w:id="1153" w:name="__RefHeading___Toc3056526_3381743652"/>
      <w:bookmarkStart w:id="1154" w:name="_Toc461"/>
      <w:bookmarkEnd w:id="1153"/>
      <w:r>
        <w:rPr>
          <w:rtl w:val="true"/>
        </w:rPr>
        <w:t>سرقة الضیف</w:t>
      </w:r>
      <w:bookmarkEnd w:id="11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الضیف من بیت مقفل أو مغلق وجب قطعه، 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w:t>
      </w:r>
      <w:r>
        <w:rPr>
          <w:rFonts w:eastAsia="IRNazanin" w:cs="IRNazanin"/>
          <w:color w:val="111111"/>
          <w:sz w:val="28"/>
          <w:szCs w:val="28"/>
          <w:rtl w:val="true"/>
          <w:lang w:bidi="fa-IR"/>
        </w:rPr>
        <w:t>.</w:t>
      </w:r>
    </w:p>
    <w:p>
      <w:pPr>
        <w:pStyle w:val="Heading3"/>
        <w:numPr>
          <w:ilvl w:val="2"/>
          <w:numId w:val="1"/>
        </w:numPr>
        <w:rPr/>
      </w:pPr>
      <w:bookmarkStart w:id="1155" w:name="__RefHeading___Toc3056528_3381743652"/>
      <w:bookmarkStart w:id="1156" w:name="_Toc462"/>
      <w:bookmarkEnd w:id="1155"/>
      <w:r>
        <w:rPr>
          <w:rtl w:val="true"/>
        </w:rPr>
        <w:t>سرقة العبد</w:t>
      </w:r>
      <w:bookmarkEnd w:id="11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العبد،کان علیه القطع مثل الحر،بدلالة الآیة و الخبر،و علیه إجماع الصحابة،و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 ان کان آبقا،بناء علی أصله فی القضاء علی الغائب،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آبقا کان قطعه قضاء علی سیده فی ملکه و السید غائب فلا قطع</w:t>
      </w:r>
      <w:r>
        <w:rPr>
          <w:rFonts w:eastAsia="IRNazanin" w:cs="IRNazanin"/>
          <w:color w:val="111111"/>
          <w:sz w:val="28"/>
          <w:szCs w:val="28"/>
          <w:rtl w:val="true"/>
          <w:lang w:bidi="fa-IR"/>
        </w:rPr>
        <w:t>.</w:t>
      </w:r>
    </w:p>
    <w:p>
      <w:pPr>
        <w:pStyle w:val="Heading3"/>
        <w:numPr>
          <w:ilvl w:val="2"/>
          <w:numId w:val="1"/>
        </w:numPr>
        <w:rPr/>
      </w:pPr>
      <w:bookmarkStart w:id="1157" w:name="__RefHeading___Toc3056530_3381743652"/>
      <w:bookmarkStart w:id="1158" w:name="_Toc463"/>
      <w:bookmarkEnd w:id="1157"/>
      <w:r>
        <w:rPr>
          <w:rtl w:val="true"/>
        </w:rPr>
        <w:t>السرقة عام المجاعة</w:t>
      </w:r>
      <w:bookmarkEnd w:id="11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السارق إذا سرق عام المجاعة،فلا قطع علیه و لم یفصلوا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الطعام موجودا مقدورا علیه و لکن بالثمن الغالی فعلیه القطع، و ان کان القوت متعذرا لا یقدر علیه فسرق طعاما،فلا قطع علیه</w:t>
      </w:r>
      <w:r>
        <w:rPr>
          <w:rFonts w:eastAsia="IRNazanin" w:cs="IRNazanin"/>
          <w:color w:val="111111"/>
          <w:sz w:val="28"/>
          <w:szCs w:val="28"/>
          <w:rtl w:val="true"/>
          <w:lang w:bidi="fa-IR"/>
        </w:rPr>
        <w:t xml:space="preserve">. </w:t>
      </w:r>
      <w:bookmarkStart w:id="1159" w:name="pg14037_168448"/>
    </w:p>
    <w:p>
      <w:pPr>
        <w:pStyle w:val="Heading3"/>
        <w:numPr>
          <w:ilvl w:val="2"/>
          <w:numId w:val="1"/>
        </w:numPr>
        <w:rPr/>
      </w:pPr>
      <w:bookmarkStart w:id="1160" w:name="__RefHeading___Toc3056532_3381743652"/>
      <w:bookmarkStart w:id="1161" w:name="_Toc464"/>
      <w:bookmarkEnd w:id="1159"/>
      <w:bookmarkEnd w:id="1160"/>
      <w:r>
        <w:rPr>
          <w:rtl w:val="true"/>
        </w:rPr>
        <w:t>سرقة النباش</w:t>
      </w:r>
      <w:bookmarkEnd w:id="11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النباش یقطع إذا أخرج الکفن من القبر الی وجه الأرض، و به قال ابن الزبیر،و عائشة،و الحسن البصری،و إبراهیم النخعی،و ربیعة،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النباش،لان القبر لیس بحرز،و الکفن لیس بملک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ذلک بأن القبر عندنا حرز مثله،و فی الکفن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حکم ملک المبیت،و لا یمتنع أن یکون ملکا له فی حیاته و فی حکم ملکه بعد وفاته،ألا تری أن الدین فی ذمته فی حیاته،و فی حکم الثابت فی ذمته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ملک للوارث و المیت أحق به،و لهذا قلنا لو أن سبعا أکل المیت کان کفنه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بملک لأحد،و لا یمتنع أن لا یکون ملکا لأحد،و یتعلق به القطع،کستارة الکعبة و بواری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قیل ملکا للوارث،أو حکم الملک للمیت،فالمطالب به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قلنا لا مالک له،فالمطالب به هو الحاکم یقطع النباش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فی المسألة إجماع الفرقة،فإنهم لا یختلفون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سارق موتانا کسارق أحیانا</w:t>
      </w:r>
      <w:r>
        <w:rPr>
          <w:rFonts w:eastAsia="IRNazanin" w:cs="IRNazanin"/>
          <w:color w:val="111111"/>
          <w:sz w:val="28"/>
          <w:szCs w:val="28"/>
          <w:rtl w:val="true"/>
          <w:lang w:bidi="fa-IR"/>
        </w:rPr>
        <w:t>.</w:t>
      </w:r>
    </w:p>
    <w:p>
      <w:pPr>
        <w:pStyle w:val="Heading3"/>
        <w:numPr>
          <w:ilvl w:val="2"/>
          <w:numId w:val="1"/>
        </w:numPr>
        <w:rPr/>
      </w:pPr>
      <w:bookmarkStart w:id="1162" w:name="__RefHeading___Toc3056534_3381743652"/>
      <w:bookmarkStart w:id="1163" w:name="_Toc465"/>
      <w:bookmarkEnd w:id="1162"/>
      <w:r>
        <w:rPr>
          <w:rtl w:val="true"/>
        </w:rPr>
        <w:t>العود إلی السرقة بعد القطع</w:t>
      </w:r>
      <w:bookmarkEnd w:id="11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نصابا من حرز،وجب قطع یده الیمنی،فان عاد ثانیا قطعت رجله الیسری،و به قال جمیع الفقهاء،الا عطاء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یده الیسری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 السارق بعد قطع الید الیمنی و الرجل الیسری، </w:t>
      </w:r>
      <w:bookmarkStart w:id="1164" w:name="pg14037_168449"/>
    </w:p>
    <w:p>
      <w:pPr>
        <w:pStyle w:val="BookText"/>
        <w:rPr/>
      </w:pPr>
      <w:bookmarkEnd w:id="1164"/>
      <w:r>
        <w:rPr>
          <w:rFonts w:ascii="IRNazanin" w:hAnsi="IRNazanin" w:eastAsia="IRNazanin"/>
          <w:color w:val="111111"/>
          <w:sz w:val="28"/>
          <w:sz w:val="28"/>
          <w:szCs w:val="28"/>
          <w:rtl w:val="true"/>
          <w:lang w:bidi="fa-IR"/>
        </w:rPr>
        <w:t>خلد الحبس فلا قطع علیه،فان سرق فی الحبس من الحرز،وجب علیه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یده الیسری فی الثالثة،و رجله الیمنی فی الرابعة،و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فی الثالثة،مثل ما قلناه،غیر أنهم لم یقولوا بخلد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صحة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أنه أتی بسارق مقطوع الید و الرجل،فقال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لأستحیی من اللّه أن لا أترک له ما یأکل به و یستنجی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قراءة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إیمانهما</w:t>
      </w:r>
      <w:r>
        <w:rPr>
          <w:rFonts w:eastAsia="IRNazanin" w:cs="IRNazanin"/>
          <w:color w:val="111111"/>
          <w:sz w:val="28"/>
          <w:szCs w:val="28"/>
          <w:rtl w:val="true"/>
          <w:lang w:bidi="fa-IR"/>
        </w:rPr>
        <w:t>.</w:t>
      </w:r>
    </w:p>
    <w:p>
      <w:pPr>
        <w:pStyle w:val="Heading3"/>
        <w:numPr>
          <w:ilvl w:val="2"/>
          <w:numId w:val="1"/>
        </w:numPr>
        <w:rPr/>
      </w:pPr>
      <w:bookmarkStart w:id="1165" w:name="__RefHeading___Toc3056536_3381743652"/>
      <w:bookmarkStart w:id="1166" w:name="_Toc466"/>
      <w:bookmarkEnd w:id="1165"/>
      <w:r>
        <w:rPr>
          <w:rtl w:val="true"/>
        </w:rPr>
        <w:t>موضع القطع فی الید</w:t>
      </w:r>
      <w:bookmarkEnd w:id="11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القطع فی الید من أصول الأصابع دون الکف، و یترک له الإبهام،و فی الرجل من عند معقد الشراک من عند الناتی علی ظهر القدم، و یترک له ما یمشی علیه،و هو المشهور عن علی علیه السّلام،و جماعة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 الیدین من الکوع،و هو المفصل الذی بین الکف و الذراع،و کذلک یقطع الرجل من المفصل الذی بین الساق و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من المنکب،لان اسم الید یقع علیه</w:t>
      </w:r>
      <w:r>
        <w:rPr>
          <w:rFonts w:eastAsia="IRNazanin" w:cs="IRNazanin"/>
          <w:color w:val="111111"/>
          <w:sz w:val="28"/>
          <w:szCs w:val="28"/>
          <w:rtl w:val="true"/>
          <w:lang w:bidi="fa-IR"/>
        </w:rPr>
        <w:t>.</w:t>
      </w:r>
    </w:p>
    <w:p>
      <w:pPr>
        <w:pStyle w:val="Heading3"/>
        <w:numPr>
          <w:ilvl w:val="2"/>
          <w:numId w:val="1"/>
        </w:numPr>
        <w:rPr/>
      </w:pPr>
      <w:bookmarkStart w:id="1167" w:name="__RefHeading___Toc3056538_3381743652"/>
      <w:bookmarkStart w:id="1168" w:name="_Toc467"/>
      <w:bookmarkEnd w:id="1167"/>
      <w:r>
        <w:rPr>
          <w:rtl w:val="true"/>
        </w:rPr>
        <w:t>إذا سرق رابعا یقتل</w:t>
      </w:r>
      <w:bookmarkEnd w:id="11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أن السارق إذا سرق رابعا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یعذر بعد الرابعة و لا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بن عفان،و عبد اللّه بن عمر،و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بعد الخامسة</w:t>
      </w:r>
      <w:r>
        <w:rPr>
          <w:rFonts w:eastAsia="IRNazanin" w:cs="IRNazanin"/>
          <w:color w:val="111111"/>
          <w:sz w:val="28"/>
          <w:szCs w:val="28"/>
          <w:rtl w:val="true"/>
          <w:lang w:bidi="fa-IR"/>
        </w:rPr>
        <w:t>.</w:t>
      </w:r>
    </w:p>
    <w:p>
      <w:pPr>
        <w:pStyle w:val="Heading3"/>
        <w:numPr>
          <w:ilvl w:val="2"/>
          <w:numId w:val="1"/>
        </w:numPr>
        <w:rPr/>
      </w:pPr>
      <w:bookmarkStart w:id="1169" w:name="__RefHeading___Toc3056540_3381743652"/>
      <w:bookmarkStart w:id="1170" w:name="_Toc468"/>
      <w:bookmarkEnd w:id="1169"/>
      <w:r>
        <w:rPr>
          <w:rtl w:val="true"/>
        </w:rPr>
        <w:t>الذمی یحد</w:t>
      </w:r>
      <w:bookmarkEnd w:id="117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الذمی إذا شرب الخمر متظاهرا به،وجب علیه الحد،و ان </w:t>
      </w:r>
      <w:bookmarkStart w:id="1171" w:name="pg14037_168450"/>
    </w:p>
    <w:p>
      <w:pPr>
        <w:pStyle w:val="BookText"/>
        <w:rPr/>
      </w:pPr>
      <w:bookmarkEnd w:id="1171"/>
      <w:r>
        <w:rPr>
          <w:rFonts w:ascii="IRNazanin" w:hAnsi="IRNazanin" w:eastAsia="IRNazanin"/>
          <w:color w:val="111111"/>
          <w:sz w:val="28"/>
          <w:sz w:val="28"/>
          <w:szCs w:val="28"/>
          <w:rtl w:val="true"/>
          <w:lang w:bidi="fa-IR"/>
        </w:rPr>
        <w:t>استتر به لم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المستأمن إذا دخل بلد الإسلام فتظاهر بشرب الخمر،وجب علیه الحد، و ان زنا بمشرکة وجب علیه الجلد ان کان بکرا،و الرجم ان کان محصنا،و ان زنا بمسلمة وجب علیه القتل،محصنا کان أو غیر محصن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سرق من حرز نصابا وجب علیه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 فی شرب الخمر،و لا فی الزنا بمشرکة،و فی السرقة قولان</w:t>
      </w:r>
      <w:r>
        <w:rPr>
          <w:rFonts w:eastAsia="IRNazanin" w:cs="IRNazanin"/>
          <w:color w:val="111111"/>
          <w:sz w:val="28"/>
          <w:szCs w:val="28"/>
          <w:rtl w:val="true"/>
          <w:lang w:bidi="fa-IR"/>
        </w:rPr>
        <w:t>.</w:t>
      </w:r>
    </w:p>
    <w:p>
      <w:pPr>
        <w:pStyle w:val="Heading3"/>
        <w:numPr>
          <w:ilvl w:val="2"/>
          <w:numId w:val="1"/>
        </w:numPr>
        <w:rPr/>
      </w:pPr>
      <w:bookmarkStart w:id="1172" w:name="__RefHeading___Toc3056542_3381743652"/>
      <w:bookmarkStart w:id="1173" w:name="_Toc469"/>
      <w:bookmarkEnd w:id="1172"/>
      <w:r>
        <w:rPr>
          <w:rtl w:val="true"/>
        </w:rPr>
        <w:t>سرقة الموقوف</w:t>
      </w:r>
      <w:bookmarkEnd w:id="11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شیئا موقوفا،مثل دفتر أو ثوب أو ما أشبههما،و کان نصابا من حرز وجب القطع،بدلالة الآیة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مبنیان علی انتقال الوقف،فان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الی اللّه تعالی ففیه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کما یقطع فی ستارة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کالصیود و الأحطاب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ینتقل الی ملک الموقوف علیه،ففی القطع وجهان،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یقطع،لأنه سرق ما هو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لأنه ملک ناقص</w:t>
      </w:r>
      <w:r>
        <w:rPr>
          <w:rFonts w:eastAsia="IRNazanin" w:cs="IRNazanin"/>
          <w:color w:val="111111"/>
          <w:sz w:val="28"/>
          <w:szCs w:val="28"/>
          <w:rtl w:val="true"/>
          <w:lang w:bidi="fa-IR"/>
        </w:rPr>
        <w:t>.</w:t>
      </w:r>
    </w:p>
    <w:p>
      <w:pPr>
        <w:pStyle w:val="Heading3"/>
        <w:numPr>
          <w:ilvl w:val="2"/>
          <w:numId w:val="1"/>
        </w:numPr>
        <w:rPr/>
      </w:pPr>
      <w:bookmarkStart w:id="1174" w:name="__RefHeading___Toc3056544_3381743652"/>
      <w:bookmarkStart w:id="1175" w:name="_Toc470"/>
      <w:bookmarkEnd w:id="1174"/>
      <w:r>
        <w:rPr>
          <w:rtl w:val="true"/>
        </w:rPr>
        <w:t>تکرار السرقة قبل القطع</w:t>
      </w:r>
      <w:bookmarkEnd w:id="11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دفعة بعد أخری و طولب دفعة واحدة بالقطع،لم یجب الا قطع یده فحسب بلا خلاف،فان سبق بعضهم فطالب بالقطع فقطع، ثمَّ طالب الأخر روی أصحابنا أنه یقطع للآخر أیضا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للآخر،لأنه إذا قطع بالسرقة فلا یقطع دفعة أخری قبل أن یسرق،و هو أقوی غیر أن الروایة بما قلناه یدل علیها الآیة و الخبر و إجماع الفرقة</w:t>
      </w:r>
      <w:r>
        <w:rPr>
          <w:rFonts w:eastAsia="IRNazanin" w:cs="IRNazanin"/>
          <w:color w:val="111111"/>
          <w:sz w:val="28"/>
          <w:szCs w:val="28"/>
          <w:rtl w:val="true"/>
          <w:lang w:bidi="fa-IR"/>
        </w:rPr>
        <w:t xml:space="preserve">. </w:t>
      </w:r>
      <w:bookmarkStart w:id="1176" w:name="pg14037_168451"/>
    </w:p>
    <w:p>
      <w:pPr>
        <w:pStyle w:val="Heading3"/>
        <w:numPr>
          <w:ilvl w:val="2"/>
          <w:numId w:val="1"/>
        </w:numPr>
        <w:rPr/>
      </w:pPr>
      <w:bookmarkStart w:id="1177" w:name="__RefHeading___Toc3056546_3381743652"/>
      <w:bookmarkStart w:id="1178" w:name="_Toc471"/>
      <w:bookmarkEnd w:id="1176"/>
      <w:bookmarkEnd w:id="1177"/>
      <w:r>
        <w:rPr>
          <w:rtl w:val="true"/>
        </w:rPr>
        <w:t>إذا کان یده ناقصا</w:t>
      </w:r>
      <w:bookmarkEnd w:id="11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یمینه ناقصة الأصابع،و لم یبق إلا واحدة، قطعت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فیها إصبع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شلاء، روی أصحابنا أنها یقطع و لم یفصلوا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هو الأظهر،و فی أصحابه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یقطع،لأنه لا منفعة فیها و لا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شلاء رجع الی أهل المعرفة بالطب 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اندملت قطعت،و 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أفواه العروق مفتوحة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و یساره مفقودة أو ناقصة،قطعنا یمینه،بدلالة الظواهر کلها،و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یساره مفقودة،أو ناقصة نقصانا ذهب به معظم المنفعة کنقصان إبهامه أو إصبعین،لم یقطع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ناقصة إصبع واحد قطعنا یمینه،و هکذا قوله إذا کانت رجله الیمنی لا یطیق المشی علیها،لم یقطع رجله الیسری</w:t>
      </w:r>
      <w:r>
        <w:rPr>
          <w:rFonts w:eastAsia="IRNazanin" w:cs="IRNazanin"/>
          <w:color w:val="111111"/>
          <w:sz w:val="28"/>
          <w:szCs w:val="28"/>
          <w:rtl w:val="true"/>
          <w:lang w:bidi="fa-IR"/>
        </w:rPr>
        <w:t>.</w:t>
      </w:r>
    </w:p>
    <w:p>
      <w:pPr>
        <w:pStyle w:val="Heading3"/>
        <w:numPr>
          <w:ilvl w:val="2"/>
          <w:numId w:val="1"/>
        </w:numPr>
        <w:rPr/>
      </w:pPr>
      <w:bookmarkStart w:id="1179" w:name="__RefHeading___Toc3056548_3381743652"/>
      <w:bookmarkStart w:id="1180" w:name="_Toc472"/>
      <w:bookmarkEnd w:id="1179"/>
      <w:r>
        <w:rPr>
          <w:rtl w:val="true"/>
        </w:rPr>
        <w:t>سرقة العین مرة أخری</w:t>
      </w:r>
      <w:bookmarkEnd w:id="11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قطع السارق بها مرة،فإذا سرقها مرة أخری یقطع 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السارق بالعین مرة،لم یقطع بسرقتها من اخری،فلو سرقها بعد ذلک فلا قطع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سرقها من الأول أو من غیره،الا فی مسألة واحدة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العین غزلا فقطع بها،ثمَّ نسج ثوبا ثمَّ سرق الثوب،قطعناه</w:t>
      </w:r>
      <w:r>
        <w:rPr>
          <w:rFonts w:eastAsia="IRNazanin" w:cs="IRNazanin"/>
          <w:color w:val="111111"/>
          <w:sz w:val="28"/>
          <w:szCs w:val="28"/>
          <w:rtl w:val="true"/>
          <w:lang w:bidi="fa-IR"/>
        </w:rPr>
        <w:t>.</w:t>
      </w:r>
    </w:p>
    <w:p>
      <w:pPr>
        <w:pStyle w:val="Heading3"/>
        <w:numPr>
          <w:ilvl w:val="2"/>
          <w:numId w:val="1"/>
        </w:numPr>
        <w:rPr/>
      </w:pPr>
      <w:bookmarkStart w:id="1181" w:name="__RefHeading___Toc3056550_3381743652"/>
      <w:bookmarkStart w:id="1182" w:name="_Toc473"/>
      <w:bookmarkEnd w:id="1181"/>
      <w:r>
        <w:rPr>
          <w:rtl w:val="true"/>
        </w:rPr>
        <w:t>الإقرار بالسرقة أو البینة</w:t>
      </w:r>
      <w:bookmarkEnd w:id="118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الحکم بالسرقة و وجوب القطع بالإقرار مرة واحدة </w:t>
      </w:r>
      <w:bookmarkStart w:id="1183" w:name="pg14037_168452"/>
    </w:p>
    <w:p>
      <w:pPr>
        <w:pStyle w:val="BookText"/>
        <w:rPr/>
      </w:pPr>
      <w:bookmarkEnd w:id="1183"/>
      <w:r>
        <w:rPr>
          <w:rFonts w:ascii="IRNazanin" w:hAnsi="IRNazanin" w:eastAsia="IRNazanin"/>
          <w:color w:val="111111"/>
          <w:sz w:val="28"/>
          <w:sz w:val="28"/>
          <w:szCs w:val="28"/>
          <w:rtl w:val="true"/>
          <w:lang w:bidi="fa-IR"/>
        </w:rPr>
        <w:t>و یحتاج أن یقر مرتین حتی یحکم علیه بالقطع،و به قال ابن أبی لیلی،و ابن شبرمة،و زفر،و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یثبت بإقرار مرة واحدة و یغرم و یقطع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القطع بإقراره،ثمَّ رجع عنه سقط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جمیع الفقهاء،الا ابن أبی لیلی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برجوعه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علیه البینة بأنه سرق نصابا من حرز لغائب،و لیس للغائب وکیل بذلک،لم یقطع حتی یحضر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قامت البینة علیه،بأنه زنا بأمة غائب لم یقم علیه الحد حتی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أقر بالسرقة و الزنا أقیم علیه الحد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انه لا یقطع و لا یحد فی السرقة و الزنا،لأنه یجوز أن یکون الغائب أباح له العین المسروقة،أو ملکها إیاه و غیر ذلک،أو أباح له وطئ الأمة،أو متعة بها،و إذا احتمل ذلک لم یقطع و لم تحد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مع الإقرار،فإنه یقام علیه الحدان معا،و لا یوقف الی حضور الغائب بدلالة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أَیْدِیَهُما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 کُلَّ واحِدٍ مِنْهُما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فی السرقة و یحد فی الزنا</w:t>
      </w:r>
      <w:r>
        <w:rPr>
          <w:rFonts w:eastAsia="IRNazanin" w:cs="IRNazanin"/>
          <w:color w:val="111111"/>
          <w:sz w:val="28"/>
          <w:szCs w:val="28"/>
          <w:rtl w:val="true"/>
          <w:lang w:bidi="fa-IR"/>
        </w:rPr>
        <w:t>.</w:t>
      </w:r>
    </w:p>
    <w:p>
      <w:pPr>
        <w:pStyle w:val="Heading3"/>
        <w:numPr>
          <w:ilvl w:val="2"/>
          <w:numId w:val="1"/>
        </w:numPr>
        <w:rPr/>
      </w:pPr>
      <w:bookmarkStart w:id="1184" w:name="__RefHeading___Toc3056552_3381743652"/>
      <w:bookmarkStart w:id="1185" w:name="_Toc474"/>
      <w:bookmarkEnd w:id="1184"/>
      <w:r>
        <w:rPr>
          <w:rtl w:val="true"/>
        </w:rPr>
        <w:t>رد عین المسروقة</w:t>
      </w:r>
      <w:bookmarkEnd w:id="118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عینا یقطع فی مثلها قطعناه،فان کانت العین قائمة ردها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کانت تالفة،غرم قیمتها،و به قال الحسن البصری،و النخعی </w:t>
      </w:r>
      <w:bookmarkStart w:id="1186" w:name="pg14037_168453"/>
    </w:p>
    <w:p>
      <w:pPr>
        <w:pStyle w:val="BookText"/>
        <w:rPr/>
      </w:pPr>
      <w:bookmarkEnd w:id="1186"/>
      <w:r>
        <w:rPr>
          <w:rFonts w:ascii="IRNazanin" w:hAnsi="IRNazanin" w:eastAsia="IRNazanin"/>
          <w:color w:val="111111"/>
          <w:sz w:val="28"/>
          <w:sz w:val="28"/>
          <w:szCs w:val="28"/>
          <w:rtl w:val="true"/>
          <w:lang w:bidi="fa-IR"/>
        </w:rPr>
        <w:t>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السارق غنیا أو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أجمع بین الغرم و القطع،فاذا طالبه المسروق بالسرقة و رفعه الی السلطان،فان غرم له ما سرق سقط القطع،و ان سکت حتی قطعه الامام سقط الغرم عنه،و کان صبره و سکوته حتی قطع رضا منه بالقطع عن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 ان کان مؤسرا،و لا یغرم ان کان معسرا</w:t>
      </w:r>
      <w:r>
        <w:rPr>
          <w:rFonts w:eastAsia="IRNazanin" w:cs="IRNazanin"/>
          <w:color w:val="111111"/>
          <w:sz w:val="28"/>
          <w:szCs w:val="28"/>
          <w:rtl w:val="true"/>
          <w:lang w:bidi="fa-IR"/>
        </w:rPr>
        <w:t>.</w:t>
      </w:r>
    </w:p>
    <w:p>
      <w:pPr>
        <w:pStyle w:val="Heading3"/>
        <w:numPr>
          <w:ilvl w:val="2"/>
          <w:numId w:val="1"/>
        </w:numPr>
        <w:rPr/>
      </w:pPr>
      <w:bookmarkStart w:id="1187" w:name="__RefHeading___Toc3056554_3381743652"/>
      <w:bookmarkStart w:id="1188" w:name="_Toc475"/>
      <w:bookmarkEnd w:id="1187"/>
      <w:r>
        <w:rPr>
          <w:rtl w:val="true"/>
        </w:rPr>
        <w:t>سرقة العبد من مال مولاه</w:t>
      </w:r>
      <w:bookmarkEnd w:id="11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العبد من مال مولاه،فلا قطع علیه،و به قال الفقهاء و حکی عن داود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القطع</w:t>
      </w:r>
      <w:r>
        <w:rPr>
          <w:rFonts w:eastAsia="IRNazanin" w:cs="IRNazanin"/>
          <w:color w:val="111111"/>
          <w:sz w:val="28"/>
          <w:szCs w:val="28"/>
          <w:rtl w:val="true"/>
          <w:lang w:bidi="fa-IR"/>
        </w:rPr>
        <w:t>.</w:t>
      </w:r>
    </w:p>
    <w:p>
      <w:pPr>
        <w:pStyle w:val="Heading3"/>
        <w:numPr>
          <w:ilvl w:val="2"/>
          <w:numId w:val="1"/>
        </w:numPr>
        <w:rPr/>
      </w:pPr>
      <w:bookmarkStart w:id="1189" w:name="__RefHeading___Toc3056556_3381743652"/>
      <w:bookmarkStart w:id="1190" w:name="_Toc476"/>
      <w:bookmarkEnd w:id="1189"/>
      <w:r>
        <w:rPr>
          <w:rtl w:val="true"/>
        </w:rPr>
        <w:t>سرقة أحد الزوجین من الآخر</w:t>
      </w:r>
      <w:bookmarkEnd w:id="11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أحد الزوجین من الأخر من غیر حرز،فلا قطع علیه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سرقة من حرز،کان علیه القطع،و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قطع،و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الخلاف فی عبد کل واحد إذا سرق من مال مولی آخر،فکل عبد بمنزلة سیده سواء،فالخلاف واحد</w:t>
      </w:r>
      <w:r>
        <w:rPr>
          <w:rFonts w:eastAsia="IRNazanin" w:cs="IRNazanin"/>
          <w:color w:val="111111"/>
          <w:sz w:val="28"/>
          <w:szCs w:val="28"/>
          <w:rtl w:val="true"/>
          <w:lang w:bidi="fa-IR"/>
        </w:rPr>
        <w:t>.</w:t>
      </w:r>
    </w:p>
    <w:p>
      <w:pPr>
        <w:pStyle w:val="Heading3"/>
        <w:numPr>
          <w:ilvl w:val="2"/>
          <w:numId w:val="1"/>
        </w:numPr>
        <w:rPr/>
      </w:pPr>
      <w:bookmarkStart w:id="1191" w:name="__RefHeading___Toc3056558_3381743652"/>
      <w:bookmarkStart w:id="1192" w:name="_Toc477"/>
      <w:bookmarkEnd w:id="1191"/>
      <w:r>
        <w:rPr>
          <w:rtl w:val="true"/>
        </w:rPr>
        <w:t>السرقة من مال الولد</w:t>
      </w:r>
      <w:bookmarkEnd w:id="11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الرجل من مال ولده لا یقطع بلا خلاف،الا داود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و ان سرق الولد من مال والدیه أو واحد منهما أو جده أو جدته من جهة أحدهما،أو أجداده و جداته من جهته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جهة واحد منهما نصابا من حرز کان علیه القطع،و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الام من مال ولدها،وجب علیها القطع،بدلالة عموم الآیة و الاخبار،و به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علیها</w:t>
      </w:r>
      <w:r>
        <w:rPr>
          <w:rFonts w:eastAsia="IRNazanin" w:cs="IRNazanin"/>
          <w:color w:val="111111"/>
          <w:sz w:val="28"/>
          <w:szCs w:val="28"/>
          <w:rtl w:val="true"/>
          <w:lang w:bidi="fa-IR"/>
        </w:rPr>
        <w:t>.</w:t>
      </w:r>
    </w:p>
    <w:p>
      <w:pPr>
        <w:pStyle w:val="Heading3"/>
        <w:numPr>
          <w:ilvl w:val="2"/>
          <w:numId w:val="1"/>
        </w:numPr>
        <w:rPr/>
      </w:pPr>
      <w:bookmarkStart w:id="1193" w:name="__RefHeading___Toc3056560_3381743652"/>
      <w:bookmarkStart w:id="1194" w:name="_Toc478"/>
      <w:bookmarkEnd w:id="1193"/>
      <w:r>
        <w:rPr>
          <w:rtl w:val="true"/>
        </w:rPr>
        <w:t>سرقة غیر عمود الوالدین و الولد</w:t>
      </w:r>
      <w:bookmarkEnd w:id="119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عمود الوالدین و الولد من ذوی الأرحام إذا </w:t>
      </w:r>
      <w:bookmarkStart w:id="1195" w:name="pg14037_168454"/>
    </w:p>
    <w:p>
      <w:pPr>
        <w:pStyle w:val="BookText"/>
        <w:rPr/>
      </w:pPr>
      <w:bookmarkEnd w:id="1195"/>
      <w:r>
        <w:rPr>
          <w:rFonts w:ascii="IRNazanin" w:hAnsi="IRNazanin" w:eastAsia="IRNazanin"/>
          <w:color w:val="111111"/>
          <w:sz w:val="28"/>
          <w:sz w:val="28"/>
          <w:szCs w:val="28"/>
          <w:rtl w:val="true"/>
          <w:lang w:bidi="fa-IR"/>
        </w:rPr>
        <w:t>سرق من الأخر،فهو کالأجنبی یجب علیه القطع،و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شخصین بینهما رحم محرم بالنسب،فالقطع ساقط بینهم، کما سقط بین الوالد و ولده،مثل الاخوة و الأخوات،و الأعمام و العمات، و الأخوال و الخالات</w:t>
      </w:r>
      <w:r>
        <w:rPr>
          <w:rFonts w:eastAsia="IRNazanin" w:cs="IRNazanin"/>
          <w:color w:val="111111"/>
          <w:sz w:val="28"/>
          <w:szCs w:val="28"/>
          <w:rtl w:val="true"/>
          <w:lang w:bidi="fa-IR"/>
        </w:rPr>
        <w:t>.</w:t>
      </w:r>
    </w:p>
    <w:p>
      <w:pPr>
        <w:pStyle w:val="Heading3"/>
        <w:numPr>
          <w:ilvl w:val="2"/>
          <w:numId w:val="1"/>
        </w:numPr>
        <w:rPr/>
      </w:pPr>
      <w:bookmarkStart w:id="1196" w:name="__RefHeading___Toc3056562_3381743652"/>
      <w:bookmarkStart w:id="1197" w:name="_Toc479"/>
      <w:bookmarkEnd w:id="1196"/>
      <w:r>
        <w:rPr>
          <w:rtl w:val="true"/>
        </w:rPr>
        <w:t>مسائل شتی</w:t>
      </w:r>
      <w:bookmarkEnd w:id="11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إذا سرق الرجل من بیت المال،أو مما له فیه سهم أکثر مما یصیبه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النصاب،کان علیه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سرق من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شیئا من الملاهی من العیدان و الطنابیر و غیرهما و علیه حلی قیمته نصاب ربع دینار،وجب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القطع،بدلالة الآیة و الخبر،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علیه،بناء علی أصله أنه إذا سرق ما فیه القطع مع ما لیس فیه القطع لا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من جیب غیره،و کان باطنا بأن یکون فوقه قمیص آخر،أو من کمه و کان کذلک،علیه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سرقة من الکم الأعلی أو الجیب الأعلی،فلا قطع علیه،سواء شده فی الکم من داخل أو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القطع،و لم یعتبروا قمیصا فوق قمیص،الا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شده من داخل کمه و ترکه من خارج،فلا 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شده من خارج و ترکه من داخل،فعلیه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یفصل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الجمال و الأحمال فی مکان،و انصرف لحاجة </w:t>
      </w:r>
    </w:p>
    <w:p>
      <w:pPr>
        <w:pStyle w:val="BookText"/>
        <w:rPr/>
      </w:pPr>
      <w:r>
        <w:rPr>
          <w:rFonts w:ascii="IRNazanin" w:hAnsi="IRNazanin" w:eastAsia="IRNazanin"/>
          <w:color w:val="111111"/>
          <w:sz w:val="28"/>
          <w:sz w:val="28"/>
          <w:szCs w:val="28"/>
          <w:rtl w:val="true"/>
          <w:lang w:bidi="fa-IR"/>
        </w:rPr>
        <w:t xml:space="preserve">کانت فی غیر حرز هی و کل ما معها من متاع و غیره،فلا قطع فیها و لا شیء منها لان المرجع فی الحرز فی العادة،و ما ذکرناه لا یعده أحد حرزا،و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اللص الزاملة بما فیها،فلا قطع علیه،لأنه أخذ الحرز بما فیها،و ان شق الزاملة و أخذ المتاع من جوفها،فعلیه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باب دار فقلعه و أخذه،أو هدم من حائطه آجرا و بلغ قیمتها نصابا،کان علیه القطع،بدلالة الآیة و الخبر،و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علیه،لأنه ما سرق و انما 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العبد علی نفسه بالسرقة،لا یقبل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و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قصده رجل،فقتله دفعا عن نفسه،فلا ضمان علیه، سواء قتله بالسیف أو بالمثقل،لیلا کان أو نهارا،لأنه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بالسیف فکما قلناه،و ان کان بالمثقل و کان لیلا فمثل ذلک و ان کان نهارا کان 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الغانم من أربعة أخماس الغنیمة ما یزید علی نصیبه نصابا،وجب قطعه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علیه،لان له فی کل جزء نصیبا</w:t>
      </w:r>
      <w:r>
        <w:rPr>
          <w:rFonts w:eastAsia="IRNazanin" w:cs="IRNazanin"/>
          <w:color w:val="111111"/>
          <w:sz w:val="28"/>
          <w:szCs w:val="28"/>
          <w:rtl w:val="true"/>
          <w:lang w:bidi="fa-IR"/>
        </w:rPr>
        <w:t xml:space="preserve">. </w:t>
      </w:r>
      <w:bookmarkStart w:id="1198" w:name="pg14037_168456"/>
    </w:p>
    <w:p>
      <w:pPr>
        <w:pStyle w:val="Heading2"/>
        <w:numPr>
          <w:ilvl w:val="1"/>
          <w:numId w:val="1"/>
        </w:numPr>
        <w:rPr/>
      </w:pPr>
      <w:bookmarkStart w:id="1199" w:name="__RefHeading___Toc3056564_3381743652"/>
      <w:bookmarkStart w:id="1200" w:name="_Toc480"/>
      <w:bookmarkEnd w:id="1198"/>
      <w:bookmarkEnd w:id="1199"/>
      <w:r>
        <w:rPr>
          <w:rtl w:val="true"/>
        </w:rPr>
        <w:t>کتاب قطاع الطریق</w:t>
      </w:r>
      <w:bookmarkEnd w:id="12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الذی ذکره اللّه تعالی فی الآیة هم قطاع الطریق، الذین یشهرون السلاح و یخفون السبل،و به قال ابن عباس،و جماعة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 إذا أنقضوا العهد و لحقوا بدار الحرب و حاربوا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المرتدون،لأنها نزلت فی العرینین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شهر السلاح و أخاف السبیل لقطع الطریق،کان حکمه متی ظفر به الامام التعزیر،و تعزیره أن ینفیه عن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قتل و لم یأخذ المال قتل و لا یجوز العفو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قتل و أخذ المال،قتل و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أخذ المال و لم یقتل،قطعت یده و رجله من خلاف،و ینفی من الأرض متی ارتکب شیئا من هذا،و یتبعهم أینما حلوا من کان فی طلبهم،فاذا قدر یقیم علیهم هذه الحدود،و به قال فی الصحابة عبد اللّه بن عباس،و فی الفقهاء حماد و اللیث بن سعد،و محمد بن الحسن،و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قتل و أخذ المال قطع و قتل،و عندنا </w:t>
      </w:r>
    </w:p>
    <w:p>
      <w:pPr>
        <w:pStyle w:val="BookText"/>
        <w:rPr/>
      </w:pPr>
      <w:r>
        <w:rPr>
          <w:rFonts w:ascii="IRNazanin" w:hAnsi="IRNazanin" w:eastAsia="IRNazanin"/>
          <w:color w:val="111111"/>
          <w:sz w:val="28"/>
          <w:sz w:val="28"/>
          <w:szCs w:val="28"/>
          <w:rtl w:val="true"/>
          <w:lang w:bidi="fa-IR"/>
        </w:rPr>
        <w:t>یصلب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النفی هو الحبس،و عندنا النفی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مرتبة علی صفة قاطع الطریق،و هو إذا 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و أخاف السبیل لقطع الطریق،کانت عقوبته مرتبة علی صفته،فان کان من أهل الرأی و التدبیر قتله،و ان کان من أهل القتال دون التدبیر قطعه من خلاف،و ان لم یکن واحدا منهما لا تدبیر و لا بطش نفاه من الأرض،و نفیه أن یخرجه الی بلد آخر فیحبسه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الی أن أحکامهم علی التخییر،فیمن شهر السلاح و أخاف السبیل لقطع الطریق،کان الامام مخیرا بین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القتل،و الصلب،و القطع و النفی من الأرض،ذهب الیه ابن المسیب،و الحسن البصری،و عطاء،و مجاهد فخرج من هذا مذهبان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عند التابعین،و الترتیب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نفیه عن الأرض أن یخرج عن بلده،و لا یترک أن یستقر فی بلد حتی یتوب،فان قصد بلد الشرک منع من دخوله و قوتلوا علی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 أن یحبس فی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 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فی غیر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المحارب،انحتم القتل علیه و لم یجز العفو عنه لأحد،و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 و أخذ المال انحتم قتله،و ان قتل و لم یأخذ المال،فالولی مخیر بین القصاص و العفو</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لا یکون الا بعد أن یقتل،ثمَّ یصلب و ینزل بعد ثلاثة أیام،و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ینزل بعد ثلاثة أیام،بل یترک حتی یسیل صدیدا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یصلب حیا و یترک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یصلب حیا و ینعج بطنه بالرمح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المحارب ولدا أو عبدا أو ذمیا،فإنه یقتل،و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علیه 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یُقَتَّلُوا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یقتل و هذا قوی أیضا،لقوله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والد بولده و لا یقتل مؤمن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ان المحارب إذا أخذ المال،قطع و لا یجب قطعه حتی یأخذ نصابا یجب فیه القطع فی السرقة،لقوله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أصح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یقطع فی قلیل المال و کثیره،و هذا قوی،لعموم الأخبار الواردة فی أنه إذا أخذ المال وجب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قطاع الطریق فی البلد و البادیة سواء،مثل أن یحاصروا قریة فیفتحوها و یقتلوا أهلها،و یفعلوا مثل هذا فی بلد صغیر،أو فی طرف من أطراف البلد،أو کان بهم کثرة فأحاطوا ببلد کبیر و استولوا علیه الحکم فیهم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القول فی دغار البلد إذا استولوا علی أهله و أخذوا أموالهم علی صفة لا غوث لهم الباب واحد،و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الطریق من کان من البلد علی مسافة ثلاثة أمیال،فإن کان دون ذلک فلیسوا قطاع الطریق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کانوا فی البلد أو بالقرب منه،مثل ما بین الحیرة و الکوفة </w:t>
      </w:r>
    </w:p>
    <w:p>
      <w:pPr>
        <w:pStyle w:val="BookText"/>
        <w:rPr/>
      </w:pPr>
      <w:r>
        <w:rPr>
          <w:rFonts w:ascii="IRNazanin" w:hAnsi="IRNazanin" w:eastAsia="IRNazanin"/>
          <w:color w:val="111111"/>
          <w:sz w:val="28"/>
          <w:sz w:val="28"/>
          <w:szCs w:val="28"/>
          <w:rtl w:val="true"/>
          <w:lang w:bidi="fa-IR"/>
        </w:rPr>
        <w:t>أو بین قریتین،لم یکونوا قطاع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أحکام المحارب علی الطلیع و الردی،و انما یجب علی من یباشر القتل،أو أخذ المال،أو یجمع بینهما،لأن الأصل براءة الذمة،و لا دلالة علی وجوب القتل أو القطع علی هؤلاء،و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یتعلق بهم کلهم،فلو أخذ واحد المال قطعوا کلهم،و لو قتل واحد قتلوا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 المحارب جرحا،یجب فیه القصاص،و فی غیر المحاربة مثل قطع الید أو الرجل،أو قلع العین،و غیر ذلک،وجب علیه القصاص بلا خلاف،و لا ینحتم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للمجروح العفو،لأنه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المحارب ید رجل و قتله فی المحاربة،قطع ثمَّ قتل و هکذا لو وجب علیه القصاص فیما دون النفس،ثمَّ أخذ المال،اقتص منه و قطع من خلاف و أخذ المال،لان القصاص حق الآدمی،و القتل فی المحاربة حق اللّه و دخول أحد الحقین فی الأخر یحتاج الی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ثمَّ قتل قتل و لم یقطع،و ان قطع یسار رجل ثمَّ أخذ المال فی المحاربة،سقط القطع قصاصا و قطع بأخذ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إذا وجب علیه حد من حدود اللّه لأجل المحاربة مثل انحتام القتل،أو قطع الید و الرجل من خلاف،أو الصلب،ثمَّ تاب قبل أن یقدر علیه،سقطت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تاب بعد القدرة علیه،لم یسقط بلا خلاف</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یجب علیه من حدود الادمیین،فلا یسقط کالقصاص و القذف و ضمان </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یجب علیه من حدود اللّه تعالی التی لا تختص بالمحاربة،کحد الزنا و الشرب و اللواط،فإنها یسقط عنه بالتوبة قبل القدرة علیه،لإجماع الفرقة علی أن التائب قبل اقامة الحد علیه یسقط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 علیه من حدود اللّه شیء من شرب الخمر أو الزنا أو السرقة من غیر المحاربین،ثمَّ تاب قبل قیام البینة علیه بذلک،فإنها یسقط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حد القذف و حد الزنا و حد السرقة،و وجوب قطع الید و الرجل فی المحاربة،و أخذ المال فیها،وجب علیه القود،یقتل فی غیر المحاربة،فاجتمع علیه حدان و قطعان و قتل،فإنه یستوفی منه الحدود کلها ثمَّ یقتل،بدلالة الظواهر الواردة فی کل واحد منهما،و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کلها و یقتل،فان القتل یأتی علی الکل،و روی ذلک عن ابن مسعود،و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حد القذف،فإنه یحد ثمَّ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المحاربین یتعلق بالرجال و النساء سواء علی ما فصلناه فی العقوبات،بدلالة عموم الآیة،و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أحکام المحاربین بالنساء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معهم نساء،فان کن ردا و المباشر للقتال الرجال،لم تقتل النساء ها هنا،لأنه یقتل الرد إذا کان رجلا،و ان کان المباشر للقتل النساء دون الرجال،فظاهر قوله انه لا قتل علی الرجال و لا علی النساء</w:t>
      </w:r>
      <w:r>
        <w:rPr>
          <w:rFonts w:eastAsia="IRNazanin" w:cs="IRNazanin"/>
          <w:color w:val="111111"/>
          <w:sz w:val="28"/>
          <w:szCs w:val="28"/>
          <w:rtl w:val="true"/>
          <w:lang w:bidi="fa-IR"/>
        </w:rPr>
        <w:t xml:space="preserve">. </w:t>
      </w:r>
      <w:bookmarkStart w:id="1201" w:name="pg14037_168461"/>
    </w:p>
    <w:p>
      <w:pPr>
        <w:pStyle w:val="Heading2"/>
        <w:numPr>
          <w:ilvl w:val="1"/>
          <w:numId w:val="1"/>
        </w:numPr>
        <w:rPr/>
      </w:pPr>
      <w:bookmarkStart w:id="1202" w:name="__RefHeading___Toc3056566_3381743652"/>
      <w:bookmarkStart w:id="1203" w:name="_Toc481"/>
      <w:bookmarkEnd w:id="1201"/>
      <w:bookmarkEnd w:id="1202"/>
      <w:r>
        <w:rPr>
          <w:rtl w:val="true"/>
        </w:rPr>
        <w:t>کتاب الأشربة</w:t>
      </w:r>
      <w:bookmarkEnd w:id="12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الخمر،وجب علیه الحد إذا کان مکلفا بلا خلاف، فان تکرر منه ذلک قبل أن یقام علیه الحد أقیم علیه حد واحد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شرب فحد،ثمَّ شرب فحد،ثمَّ شرب فحد،ثمَّ شرب رابعا،قتل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یقتل،و انما یقام علیه الحد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عن الزهری عن قبیصة بن ذویب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شرب فاجلدوه،ثمَّ ان شرب فاجلدوه،ثمَّ ان شرب فاجلدوه،ثمَّ ان شرب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 ذلک عن جابر رواه محمد بن إسحاق بن خزیمة،عن محمد بن المنکدر،عن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فاجلدوه،ثمَّ ان شرب الخمر فاجلدوه،ثمَّ ان شرب الخمر فاجلدوه،ثمَّ ان شرب الخمر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المحرم المجمع علی تحریمها هی عصیر العنب الذی اشتد و أسکر،و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و أسکر و أزبد،فاعتبر الازباد،فهذه حرام نجس،یحد شاربها </w:t>
      </w:r>
    </w:p>
    <w:p>
      <w:pPr>
        <w:pStyle w:val="BookText"/>
        <w:rPr/>
      </w:pPr>
      <w:r>
        <w:rPr>
          <w:rFonts w:ascii="IRNazanin" w:hAnsi="IRNazanin" w:eastAsia="IRNazanin"/>
          <w:color w:val="111111"/>
          <w:sz w:val="28"/>
          <w:sz w:val="28"/>
          <w:szCs w:val="28"/>
          <w:rtl w:val="true"/>
          <w:lang w:bidi="fa-IR"/>
        </w:rPr>
        <w:t>سکر أو لم یسکر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شراب أسکر کثیره،فقلیله و کثیره حرام،و کله خمر حرام نجس یحد شاربه،سکر أو لم یسکر،کالخمر سواء عمل من زبیب أو تمر أو عسل أو حنطة أو شعیر أو ذرة الکل واحد و نقیعه و مطبوخه سواء،و به قال فی الصحابة علی علیه السّلام،و ابن عمر،و ابن عباس و عائشة،و فی الفقهاء أهل الحجاز،و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عصیر العنب إذا مسته النار و طبخ،نظرت فان ذهب ثلثاه،فهو حلال و لا حد حتی یسکر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ذهب أقل من الثلاثین،فهو حرام و لا یحد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 من التمر و الزبیب،نظرت فان طبخ فهو النبیذ،و هو مباح و لا یحد حتی یسکر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یطبخ فهو حرام و لا حد حتی 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عمل من غیر هاتین الشجرتین الکرم و النخل،مثل العسل و الشعیر و الحنطة و الذرة،فکله مباح و لا حد فیه،أسکر أو لم 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الأشربة،قال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 المحرم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 العنب الذی اشتد و أسکر،و مطبوخ العنب إذا ذهب ثلثه،و نقیع التمر و الزبیب،و ما عدا هذا حلال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قال النبیذ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رووه عن علی علیه السّلام،و عمر، و ابن مسعود،فالکلام معه فی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شراب مسکر فهو خمر،و عنده لیس بخمر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حرام و عنده حلال،الا ما تعقبه السکر،فإنه متی شرب عشرة فسکر عقیبها،فالعاشر حرام و ما قبله حلال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نجس و عنده طاهر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 شاربه عندنا،و عنده لا یحد ما لم 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الخمر غیر معلل،و انما حرمت و سائر المسکرات لاشتراکها فی الاسم،أو لدلیل آخر و هذا الفرع ساقط عنا،لأنا لا نقول بالقیاس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معللة،و علتها الشدة المطربة و سائر المسکرات مقیس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محرمة بعینها غیر معللة،و انما حرم نقیع التمر و الزبیب لدلیل آخر،و لا نقیس علیها شیئا من المسکرات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الخلیطین هو ما عمل من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و زبیب،أو تمر و بسر إذا کان حلوا غیر مسکر غیر مکروه،لأن الأصل الإباحة،و لأن أصحابنا نصوا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بشربه إذا لم یکن مسکرا،و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مکروه غیر 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الخمر ثمانون جلدة،و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یزاد علیه و لا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 أربعون،فان رأی الامام أن یزید علیها أربعین تعزیرا لیکون الحد و التعزیر معا ثمانین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بن وهب،عن محمد،عن علی عن أبیه أن النبی صلّی اللّه علیه و آله جلد شارب الخمر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شعبة عن قتادة عن أنس أن النبی صلّی اللّه علیه و آله جلد شارب الخمر بجریدتین نحو أربعین، و إذا کان أربعون بجریدتین کان ثمانین بواحدة،و هو إجماع الصحابة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عمر استشار الصحابة،فقال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قد یتابعوا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شرب الخمر </w:t>
      </w:r>
    </w:p>
    <w:p>
      <w:pPr>
        <w:pStyle w:val="BookText"/>
        <w:rPr/>
      </w:pPr>
      <w:r>
        <w:rPr>
          <w:rFonts w:ascii="IRNazanin" w:hAnsi="IRNazanin" w:eastAsia="IRNazanin"/>
          <w:color w:val="111111"/>
          <w:sz w:val="28"/>
          <w:sz w:val="28"/>
          <w:szCs w:val="28"/>
          <w:rtl w:val="true"/>
          <w:lang w:bidi="fa-IR"/>
        </w:rPr>
        <w:t>و استحقروا حدها فما ترون،فقال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شرب سکر،و إذا سکر هذی،و إذا هذی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فتحده حد المفتری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أن یحد کأقل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ثمانین،فثبت أنهم أجمعوا علی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تقیأ خمرا،أقیم علیه الحد،فأما بالرائحة فلا یقام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علیه الحد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علیه الحد بالقیء و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الامام شارب الخمر ثمانین فمات،لم یکن علیه شیء،لأنا قد بینا أن الثمانین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عزر الامام من یجب تعزیره،أو من یجوز تعزیره و ان لم یجب فمات،لم یجب علیه شیء،لما روی عنهم علیهم السّلام أن من ضربناه حدا من حدود اللّه فمات،فلیس 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ضربناه حدا من حدود الادمیین فمات کان علینا ضمانه،و التعزیر من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دیته،و أین تجب؟فیه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حرام لا یجوز شربه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یکرهه أن یباع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الجبار بن محمد الطائی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الغبیراء التی نهی رسول اللّه صلّی اللّه علیه و آله عنها هی الاسکرکة خمر الحبشة،و کان عبد اللّه بن الأشجعی یکرهه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عبید عن ابن مریم عن محمد بن جعفر،عن زید بن أسلم،عن </w:t>
      </w:r>
    </w:p>
    <w:p>
      <w:pPr>
        <w:pStyle w:val="BookText"/>
        <w:rPr/>
      </w:pPr>
      <w:r>
        <w:rPr>
          <w:rFonts w:ascii="IRNazanin" w:hAnsi="IRNazanin" w:eastAsia="IRNazanin"/>
          <w:color w:val="111111"/>
          <w:sz w:val="28"/>
          <w:sz w:val="28"/>
          <w:szCs w:val="28"/>
          <w:rtl w:val="true"/>
          <w:lang w:bidi="fa-IR"/>
        </w:rPr>
        <w:t>عطاء بن یسار أن النبی صلّی اللّه علیه و آله سئل عن الغبیراء فنهی علیه السّلام عنها،و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فیها و قال زید بن أسلم فالاسکرکة هی،و هی اسم تختص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أصحابنا أن علی شاربه الحد،کما یجب علی شارب الخمر،و أن علی بایعه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یقام بالسوط حد الزنا و حد القذف بلا خلاف و حد شرب الخمر عندنا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المنصوص له أنه یقام بالأیدی و النعال و أطراف الثیاب لا بالسوط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التعزیر الی الامام بلا خلاف،الا أنه إذا علم أنه لا یردعه الا التعزیر،لم یجز له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علم أن غیره یقوم مقامه من الکلام و التعنیف له أن یعدل الیه،و یجوز له تعزیره،بدلالة ظواهر الاخبار،و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بالتعزیر حد کامل،بل یکون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الحدود فی جنس الأحرار ثمانون،فالتعزیر فیهم تسعة و سبعون جلدة،و أدنی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الممالیک أربعون،فأدنی التعزیر فیهم تسعة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الحدود فی الأحرار أربعون،فلا یبلغ بتعزیر حر أکثر من تسعة و ثلاثین،و أدنی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العبید عشرون فی الخمر،فلا یبلغ بتعزیرهم أکثر من تسعة عشر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بالتعزیر أدنی الحدود،و أدناها عنده أربعون فی حق العبید فی القذف و شرب الخمر،فلا یبلغ بالتعزیر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أربعین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الحدود ثمانون،فلا یبلغ به الحد و أکثر ما یبلغ تسعة و سبعین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 اجتهاد الإمام،فان رأی أن یضربه ثلاثمائة و أکثر فعل کما فعل عمر بمن زور علیه الکتاب فضربه ثلاثمائة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یقام الحدود فی المساجد،و به قال جمیع الفقهاء،الا ابن أبی لیلی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فیها</w:t>
      </w:r>
      <w:r>
        <w:rPr>
          <w:rFonts w:eastAsia="IRNazanin" w:cs="IRNazanin"/>
          <w:color w:val="111111"/>
          <w:sz w:val="28"/>
          <w:szCs w:val="28"/>
          <w:rtl w:val="true"/>
          <w:lang w:bidi="fa-IR"/>
        </w:rPr>
        <w:t xml:space="preserve">. </w:t>
      </w:r>
      <w:bookmarkStart w:id="1204" w:name="pg14037_168467"/>
    </w:p>
    <w:p>
      <w:pPr>
        <w:pStyle w:val="Heading2"/>
        <w:numPr>
          <w:ilvl w:val="1"/>
          <w:numId w:val="1"/>
        </w:numPr>
        <w:rPr/>
      </w:pPr>
      <w:bookmarkStart w:id="1205" w:name="__RefHeading___Toc3056568_3381743652"/>
      <w:bookmarkStart w:id="1206" w:name="_Toc482"/>
      <w:bookmarkEnd w:id="1204"/>
      <w:bookmarkEnd w:id="1205"/>
      <w:r>
        <w:rPr>
          <w:rtl w:val="true"/>
        </w:rPr>
        <w:t>کتاب قتال أهل الردة</w:t>
      </w:r>
      <w:bookmarkEnd w:id="12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الزوجان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رزقا بعد ارتدادهما ولدا،فان کان فی دار الإسلام لا یسترق،و ان رزق فی دار الحرب استرق،و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أتلف أهل الردة أنفسا و أموالا،کان علیهم القود فی الأنفس و الضمان فی الأموال،بدلالة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یکونوا فی منعة فمثل ما قلناه،و ان کانوا فی منعة فعلی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علیهم الضمان،و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الرجل،ثمَّ رآه رجل من المسلمین مخلی فقتله معتقدا أنه علی الردة،فبان أنه کان رجع الی الإسلام،کان 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رأی ذمیا فقتله یعتقد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الکفر فبان مسلما،أو قتل من کان عبدا،فبان </w:t>
      </w:r>
    </w:p>
    <w:p>
      <w:pPr>
        <w:pStyle w:val="BookText"/>
        <w:rPr/>
      </w:pPr>
      <w:r>
        <w:rPr>
          <w:rFonts w:ascii="Amiri" w:hAnsi="Amiri" w:eastAsia="Amiri" w:cs="Amiri"/>
          <w:color w:val="111111"/>
          <w:sz w:val="28"/>
          <w:sz w:val="28"/>
          <w:szCs w:val="28"/>
          <w:rtl w:val="true"/>
          <w:lang w:bidi="ar-SA"/>
        </w:rPr>
        <w:t xml:space="preserve">أنه کان أعتق،فعلیه القود فی هذه المواضع کلها،لقوله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المسلم علی کلمة الکفر،فقال لها،لم یحکم بکفره و لم تبن عنه امرأته،و به قال الفقهاء،الا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أن امرأته لا تبین، لکنها تبین استحسانا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بکفره و تبین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السکران الذی لا یمیز إذا أسلم و کان کافرا،أو ارتد و کان مسلما لم یحکم بکفره و بإسلامه،و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بإسلامه و 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أن الأصل بقاء إسلامه ان کان مسلما،أو کفره ان کان کافرا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صحیحان منه کسائر العقود غیر مسلم عندنا،لان عقوده کلها فاسدة،و لا یصح شیء منها عندنا،و الأصل منازع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الذی یستتاب إذا رجع الی الإسلام ثمَّ کفر ثمَّ رجع ثمَّ کفر،قتل فی الرابعة و لا یستتاب،لإجماع الفرقة علی أن أصحاب الکبائر یقتلون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أبدا،غیر أنه یعزر فی الثانیة و الثالثة،و کذلک کلما تکرر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الثالثة یحبس،لان الحبس عنده تعزیر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 بن راهویة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یقتل فی الثالثة،و هو قوی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فبین أنه لا یغفر له بعد الثالثة</w:t>
      </w:r>
      <w:r>
        <w:rPr>
          <w:rFonts w:eastAsia="IRNazanin" w:cs="IRNazanin"/>
          <w:color w:val="111111"/>
          <w:sz w:val="28"/>
          <w:szCs w:val="28"/>
          <w:rtl w:val="true"/>
          <w:lang w:bidi="fa-IR"/>
        </w:rPr>
        <w:t xml:space="preserve">. </w:t>
      </w:r>
      <w:bookmarkStart w:id="1207" w:name="pg14037_168469"/>
    </w:p>
    <w:p>
      <w:pPr>
        <w:pStyle w:val="Heading2"/>
        <w:numPr>
          <w:ilvl w:val="1"/>
          <w:numId w:val="1"/>
        </w:numPr>
        <w:rPr/>
      </w:pPr>
      <w:bookmarkStart w:id="1208" w:name="__RefHeading___Toc3056570_3381743652"/>
      <w:bookmarkStart w:id="1209" w:name="_Toc483"/>
      <w:bookmarkEnd w:id="1207"/>
      <w:bookmarkEnd w:id="1208"/>
      <w:r>
        <w:rPr>
          <w:rtl w:val="true"/>
        </w:rPr>
        <w:t>کتاب صول البهیمة</w:t>
      </w:r>
      <w:bookmarkEnd w:id="12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صالت البهیمة علی إنسان،فلم یتمکن من دفعها الا بقتلها فقتلها،فلا ضمان علیه،و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ضمانها بالقیمة،بعد أن وافقنا علی أنه یحل 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عض رجل ید رجل حال الخصومة أو غیرها،فانتزع یده فسقط سن العاض،فلا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 أن رجلا خاصم رجلا فعض أحدهما ید صاحبه،فانتزع المعضوض یده من فم العاض،فذهبت ثنیته،فأتی النبی صلّی اللّه علیه و آله فأخبره بذلک فأهدر سنه،و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یده من فیک؟تقضمها کأنها فی فجل،و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 رجل فی بیت رجل،فنظر الی حرمته،فله أن یرمی عینه،فاذا فعل فذهب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ذلک،فان فعله لزمه الضمان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لرجل بهائم،فأرسلها لیلا فأتلفت زرعا،فعلیه ضمانه، </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راکب دابة أو قائدها،فعلیه ضمان ما یتلفه بیدها دون رجلها،و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ضمان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جبار و المعدن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دار قوم بإذنهم،فعقره کلبهم،کان علیهم ضمانه،و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دارهم بغیر إذنهم،فعقره کلبهم،أو وقع فی بئر، لم یکن علیهم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bookmarkStart w:id="1210" w:name="pg14037_168471"/>
    </w:p>
    <w:p>
      <w:pPr>
        <w:pStyle w:val="Heading2"/>
        <w:numPr>
          <w:ilvl w:val="1"/>
          <w:numId w:val="1"/>
        </w:numPr>
        <w:rPr/>
      </w:pPr>
      <w:bookmarkStart w:id="1211" w:name="__RefHeading___Toc3056572_3381743652"/>
      <w:bookmarkStart w:id="1212" w:name="_Toc484"/>
      <w:bookmarkEnd w:id="1210"/>
      <w:bookmarkEnd w:id="1211"/>
      <w:r>
        <w:rPr>
          <w:rtl w:val="true"/>
        </w:rPr>
        <w:t>کتاب السیر</w:t>
      </w:r>
      <w:bookmarkEnd w:id="12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فرض علی الکفایة،و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علی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یجوز أن یغزو الإنسان عن غیره و یأخذ علیه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غزت طائفة بغیر اذن الامام،فغنموا مالا،فالإمام مخیر ان شاء ترک علیهم،و ان شاء أخذ منهم،و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یخمس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غنم المسلمون خیلا للمشرکین،ثمَّ أدرکهم المشرکون و خافوا أخذها منهم،لم یجز عقرها و قتلها،و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الشیوخ الذین لا رأی لهم و لا قتال منهم و الرهبان و أصحاب الصوامع إذا وقعوا فی الأسر،جاز قتلهم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الْمُشْرِکِینَ کَافَّةً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شیوخ المشرکین و استبقوا شرخهم یعنی الغلمان المراهقین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قتلهم،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تبلغه الدعوة من الکفار،لا یجوز قتله قبل عرض الدعوة علیه،فان قتله فلا ضمان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ضمان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مسلم أسیرا مشرکا،فلا ضمان علیه،لأنه لا دلیل علیه، 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الضمان 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أمان العبد لآحاد المشرکین،سواء أذن له سیده فی القتال أو لم یأذن،بدلالة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یتکافأ دماؤهم یسعی بذمتهم أدناهم فادناهم عبیدهم،و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أذن له فی القتال صح أمانه،و ان لم یأذن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ما یجب علیه به الحد فی أرض العدو من المسلمین، وجب علیه الحد،الا أنه لا یقام علیه الحد فی أرض العدو،بل یؤخر الی أن یرجع الی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الحد و إقامتها،سواء کان هناک إمام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هناک امام وجبت و أقیمت،و ان لم یکن بها امام لم یقم، و أصحابه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یجب لکنها لا یقام،و هذا مثل ما قلناه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المشرکون أموال المسلمین بالقهر و الغلبة،و ان حازوها الی دار الحرب،بل هی باقیة علی ملک المسلمین،فان غنم المسلمون ذلک و وجده صاحبه أخذه بغیر شیء إذا کان قبل القسمة،و ان کان بعد القسمة أخذه و دفع الامام قیمته الی من هو فی سهمه من بیت المال،لئلا ینتقض القسمة،و ان أسلم الکافر علیه فهو أحق به یعنی صاحبه،و به قال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أصحابنا أیضا أنه یأخذ صاحبه بعد القسمة بالقیمة،و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یصح تملکه بالعقود،فان المشرکین یملکونه بالقهر و الإجازة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الحرب،الا أن صاحبه ان وجده قبل القسمة أخذه بغیر شیء،و ان وجده بعد القسمة أخذه بالقیمة،و ان أسلم الکافر علیه فهو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حربی إلی دار الإسلام بأمان و معه مال،انعقد أمانه علی نفسه و ماله بلا خلاف،فاذا رجع الی دار الحرب و خلف ماله فی بلد الإسلام ثمَّ مات فی دار الحرب صار ماله فیئا،لأنه إذا مات ارتفع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یکون لورثته فی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الحربی أحرز ماله و دمه و صغار أولاده،و سواء فی ذلک ماله فی دار الحرب أو فی دار الإسلام،و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أصحابنا قالوا یحرز ماله الذی یمکن نقله الی بلد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یحرز ماله الذی فی دار الإسلام إذا أسلم فی دار الإسلام،فأما ماله الذی فی دار الحرب فهو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أحرز ما فی یده المشاهدة و ما فی ید ذمی،فأما ما لا یدله علیه،فإنه لا یحرزه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ظهر المسلمون علی الذین غنموه و هکذا ما لا ینقل و لا یحول مثل العقار و الأراضی لا یحرزها بإسلامه،لأن الید لا یثبت علیها علی أصلهم،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أملاک أهل الحرب ضعیفة،فلا یملکون بإسلامهم،إلا ما ثبت علیه الید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الحربی إذا تزوج حربیة فاحملها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أسلم قبل أن </w:t>
      </w:r>
    </w:p>
    <w:p>
      <w:pPr>
        <w:pStyle w:val="BookText"/>
        <w:rPr/>
      </w:pPr>
      <w:r>
        <w:rPr>
          <w:rFonts w:ascii="IRNazanin" w:hAnsi="IRNazanin" w:eastAsia="IRNazanin"/>
          <w:color w:val="111111"/>
          <w:sz w:val="28"/>
          <w:sz w:val="28"/>
          <w:szCs w:val="28"/>
          <w:rtl w:val="true"/>
          <w:lang w:bidi="fa-IR"/>
        </w:rPr>
        <w:t>تضع الولد،فالولد مسلم و یجوز استرقاق الام و الولد،و ان انفصل الولد لم یجز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استرقاق الولد بحال،و به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فتحت عنوة بالسیف،و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صلحا،و به 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لما دخل مکة استند إلی الکعبة،ثمَّ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سلاحه فهو آمن،و من أغلق بابه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فامنهم بعد الظفر بهم،و لو کان دخلها صلحا لم یحتج الی ذلک، و من قرأ السیر و الاخبار و کیفیة دخول النبی صلّی اللّه علیه و آله مکة علم أن الأمر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بلدة فتحت بالسیف الا المدینة فإنها فتحت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صلّی اللّه علیه و آله أنه دخل مکة و علی رأسه المغفر،و قتل خالد بن الولید أقواما من أهل مکة و هذا هو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بعض الغانمین جاریة،لم یکن علیه الحد، 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 الحد،و حکی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الغانم المسلم جاریة من المغنم فحبلت،لحق به النسب و قوم علیه الجاریة و الولد،و یلزمه ما یفضل عن نصیبه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نسبه و لا تملک،و هل یقوم علیه الجاریة؟فیه طریقان و أما الولد فان وضعت بعد ما قومت علیه الجاریة لا یقوم علیه الولد،لأنها وضعت فی ملکه،و ان وضعت قبل أن یقوم علیه الولد قوم علیه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یلحق و یسترق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مسلم دار الحرب بأمان فسرق منهم شیئا أو استقرض من حربی مالا و عاد إلینا،فدخل صاحب المال بأمان کان علیه رده،لقوله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یلزمه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سبی الزوجان الحربیان و استرقا أو أحدهما،انفسخ النکاح بینهما،و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فحرم المزوجات من النساء و استثنی من ذلک ملک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هذه الآیة نزلت علی سبب،روی أبو 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سریة قبل أوطاس فغنموا نساء فتأثم أناس وطأهن لأجل أزواجهن 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الایة نزلت بعد شأن المزوجات إذا سبین و ملکن،فأما إذا سبیت وحدها من زوجها،فلا خلاف أن العقد ینفسخ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سبیت المرأة مع ولدها الصغیر،لم یجز التفریق بینهم بالبیع،ما لم یبلغ الصبی سبع سنین،فاذا بلغ ذلک کان جائزا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بینهما حتی یبلغ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فی أصح القولین،و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هکذا کل أمة لها ولد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ثغر الصبی و هو أن یسقط أسنانه و نبتت جاز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حدا یأکل بنفسه و یلبس بنفسه،جاز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التفریق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فرق بین الصبی و بین أمه لم یبطل البیع،بدلالة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و لو قلنا بذلک لأن النهی یدل علی فساد المنهی عنه کان قویا و أیضا روی عن علی علیه السّلام أنه فرق بین جاریة و ولدها،فنهاه رسول اللّه صلّی اللّه علیه و آله عن ذلک و رد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التفریق بین کل قریب ما عدا الوالدین و المولودین 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جوازه،و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رحم محرم بالنسب لا یجوز التفریق بینه و بین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سبی صبی مع أبویه أو أحدهما،تبعه فی الکفر،و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السابی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سبی مع أمه لا یتبعها و یتبع السابی،و ان سبی معهما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الأب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أولاد الکفار فی الموضع الذی یحکم بکفرهم من الکفار و المسلمین،و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البیع من کافر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و لم یفصل و أیضا فإن النبی علیه السلام لما سبی من بنی قریظة جزی السبی ثلاثة أجزاء،فبعثه بثلثیه الی الحجاز،و ثلثه الی الشام و الشام کانت دار کفر فی ذلک الوقت و انما بعث بهم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صالح الامام قوما من المشرکین علی أن یفتحوا الأرض و یقرهم فیها و یضرب علی أرضیهم خراجا بدلا من الجزیة،کان ذلک جائزا علی حسب ما یعلمه من المصلحة و یکون جزیة،فإذا أسلموا أو باعوا الأرض من مسلم سقط،و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قید ذلک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ذلک یفیء بما یختص کل بالغ دینارا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ذلک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خلی المشرکون أسیرا علی مال یوجهه إلیهم،فإنه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یقدر علی المال یرجع إلیهم،فإن قدر علی المال لم یلزمه إنفاذه،و ان لم یقدر علیه لم یلزمه الرجوع،بل لا یجوز له ذلک،لان الأصل براءة الذمة و إعطاء المال إیاهم تقویة الکفار،و ذلک لا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النخعی،و الحسن البصری،و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قدر علی المال کان علیه إنفاذه، و ان لم یقدر لا یلزمه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یقدر علی المال لزمه الرجوع</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فتحت عنوة بالسیف،فهی للمسلمین قاطبة، لا یجوز قسمتها بین الغانمین،و انما یقسم بینهم غیر الأرضین و العقارات من الأموال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وقفا علی المسلمین بالفتح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قسمتها بین الغانمین،کما یقسم غیر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مخیر ان شاء قسم،و ان شاء أقر أهلها فیها و ضرب علیهم الجزیة،و ان شاء أجلاهم و جاء بقوم آخرین من أهل الذمة فأسکنهم إیاها و ضرب علیهم الجزیة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 هذا الخلاف سواد العراق التی فتحت فی أیام عمر،فعند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قسمها بین المقاتلة،ثمَّ استطاب أنفسهم فاشتراها،و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وقفها،و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 أهلها فیها و ضرب علیهم الجزیة و هو الخراج</w:t>
      </w:r>
      <w:r>
        <w:rPr>
          <w:rFonts w:eastAsia="IRNazanin" w:cs="IRNazanin"/>
          <w:color w:val="111111"/>
          <w:sz w:val="28"/>
          <w:szCs w:val="28"/>
          <w:rtl w:val="true"/>
          <w:lang w:bidi="fa-IR"/>
        </w:rPr>
        <w:t xml:space="preserve">. </w:t>
      </w:r>
      <w:bookmarkStart w:id="1213" w:name="pg14037_168479"/>
    </w:p>
    <w:p>
      <w:pPr>
        <w:pStyle w:val="Heading2"/>
        <w:numPr>
          <w:ilvl w:val="1"/>
          <w:numId w:val="1"/>
        </w:numPr>
        <w:rPr/>
      </w:pPr>
      <w:bookmarkStart w:id="1214" w:name="__RefHeading___Toc3056574_3381743652"/>
      <w:bookmarkStart w:id="1215" w:name="_Toc485"/>
      <w:bookmarkEnd w:id="1213"/>
      <w:bookmarkEnd w:id="1214"/>
      <w:r>
        <w:rPr>
          <w:rtl w:val="true"/>
        </w:rPr>
        <w:t>کتاب الجزیة</w:t>
      </w:r>
      <w:bookmarkEnd w:id="12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أخذ الجزیة من عبدة الأوثان،سواء کانوا من العرب أو من العجم،و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العجم و لا یؤخذ من العرب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جمیع الکفار الا من مشرکی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 الجزیة من أهل الکتاب و ان کانوا من العرب بدلالة الآیة،و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المجوس کان لهم کتاب،ثمَّ رفع عنهم،و هو أصح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قول آخر و هو أنه لم یکن لهم کتاب،و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الصابئة لا یؤخذ منهم الجزیة و لا یقرون علی دینهم، و به قال أبو سعید الإصطخری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تؤخذ منهم الجزیة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الصغار المذکور فی آیة الجزیة هو التزام الجزیة علی ما یحکم به الامام من غیر أن تکون مقدرة و التزام أحکام الإسلام علیهم،بدلالة </w:t>
      </w:r>
    </w:p>
    <w:p>
      <w:pPr>
        <w:pStyle w:val="BookText"/>
        <w:rPr/>
      </w:pPr>
      <w:r>
        <w:rPr>
          <w:rFonts w:ascii="IRNazanin" w:hAnsi="IRNazanin" w:eastAsia="IRNazanin"/>
          <w:color w:val="111111"/>
          <w:sz w:val="28"/>
          <w:sz w:val="28"/>
          <w:szCs w:val="28"/>
          <w:rtl w:val="true"/>
          <w:lang w:bidi="fa-IR"/>
        </w:rPr>
        <w:t>إجماع الفرقة علی أن الصغار هو أن لا یقدر الجزیة،فیوطن نفسه علیها،بل تکون بحسب ما یراه الامام مما یکون منه صاغرا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التزام أحکامنا علیهم،و من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جری أحکامنا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 أن تؤخذ منه الجزیة قائما و المسلم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المطبق لا خلاف أنه لا جزیة علیه،فان کان ممن یجن أحیانا و یفیق أحیانا حکم بالأغلبیة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لم یستثن،و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حکم المجنون و لا یلفق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أکثر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یلفق أیامه،فإذا بلغت الأیام حولا وجبت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الشیوخ الهرمی و أصحاب الصوامع و الرهبان یؤخذ منهم الجزیة،بدلالة الآیة و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لأهل الذمة أن یلبسوا العمائم و الرداء،لأن الأصل جوازه و لا مانع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صالحنا المشرکین علی أن تکون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الأرض بجزیة التزموها و ضربوها علی أراضیهم،فیجوز للمسلم أن یشتریها و یصح الشراء، و تصیر أرضا عشریة،و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 باطل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حربی إلینا بأمان،فقال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الی دار الحرب،فإن أقمت عندنا صیرت نفسک ذمیا،فأقام سنة،ثمَّ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أقمت </w:t>
      </w:r>
    </w:p>
    <w:p>
      <w:pPr>
        <w:pStyle w:val="BookText"/>
        <w:rPr/>
      </w:pPr>
      <w:r>
        <w:rPr>
          <w:rFonts w:ascii="IRNazanin" w:hAnsi="IRNazanin" w:eastAsia="IRNazanin"/>
          <w:color w:val="111111"/>
          <w:sz w:val="28"/>
          <w:sz w:val="28"/>
          <w:szCs w:val="28"/>
          <w:rtl w:val="true"/>
          <w:lang w:bidi="fa-IR"/>
        </w:rPr>
        <w:t>لحاجة قبل منه،و لم یکن له أخذ الجزیة منه بل یرده إلی مأمنه،لأن عقد الذمة لا یکون إلا بإیجاب و قبول و لم یوجد ها هنا،و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 سنة صار ذمیا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هادن الامام قوما،فدخل إلینا منهم قوم فسرقوا،وجب علیهم القطع بدلالة آیة السرقة و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زنا المهادن أو شرب الخمر ظاهرا،أقیم علیه الحد، بدلالة 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 إذا فعلوا ما یوجب الحد مما یحرم فی شرعهم مثل الزنا و اللواط و السرقة و القتل و القطع،أقیم علیهم الحد بلا خلاف،لأنهم عقدوا الذمة بشرط أن تجری علیهم أحکامنا،و ان فعلوا ما یستحلونه مثل شرب الخمر و أکل لحم الخنزیر و نکاح المحارم،فلا یجوز أن یتعرض لهم ما لم یظهروه بلا خلاف،فإن أظهروه و أعلنوه کان للإمام أن یقیم علیهم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یعزرهم علی ذلک و لا یقیم علیهم الحدود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للجزیة حد محدود،بل ذلک موکول الی اختیار الإمام،یأخذ منهم بحسب ما یراه أصلح مما تحتمله أحوالهم قدر ما یکونون به صاغرین،و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بذل الکافر دینارا فی الجزیة قبل منه،سواء کان موسرا أو معسرا أو متوسطا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الجزیة أربعة دنانیر علی أهل الذهب،و ثمانیة و أربعون درهما علی أهل الورق جزیة،المقل اثنا عشر درهما،و المتوسط أربعة و عشرون،و الغنی ثمانیة و أربعون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کسب له و لا مال،لا تجب علیه جزیة،و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الجزیة علی الذمی بحؤول الحول،ثمَّ مات أو أسلم 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أسلم سقطت الجزیة و لم یذکروا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المذهب أنه لا تسقط الجزیة بالموت،لأن الحق واجب علیه،فیؤخذ من ترکته و لا دلیل علی سقوطه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 سقوطها بالإسلام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فشرط فی الإعطاء الصغار،و ذلک لا یمکن مع الإسلام،و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جزیة علی مسلم</w:t>
      </w:r>
      <w:r>
        <w:rPr>
          <w:rFonts w:eastAsia="IRNazanin" w:cs="IRNazanin"/>
          <w:color w:val="111111"/>
          <w:sz w:val="28"/>
          <w:szCs w:val="28"/>
          <w:rtl w:val="true"/>
          <w:lang w:bidi="fa-IR"/>
        </w:rPr>
        <w:t xml:space="preserve">». </w:t>
      </w:r>
      <w:bookmarkStart w:id="1216" w:name="pg14037_168483"/>
    </w:p>
    <w:p>
      <w:pPr>
        <w:pStyle w:val="Heading2"/>
        <w:numPr>
          <w:ilvl w:val="1"/>
          <w:numId w:val="1"/>
        </w:numPr>
        <w:rPr/>
      </w:pPr>
      <w:bookmarkStart w:id="1217" w:name="__RefHeading___Toc3056576_3381743652"/>
      <w:bookmarkStart w:id="1218" w:name="_Toc486"/>
      <w:bookmarkEnd w:id="1216"/>
      <w:bookmarkEnd w:id="1217"/>
      <w:r>
        <w:rPr>
          <w:rtl w:val="true"/>
        </w:rPr>
        <w:t>کتاب الصید و الذبائح</w:t>
      </w:r>
      <w:bookmarkEnd w:id="1218"/>
    </w:p>
    <w:p>
      <w:pPr>
        <w:pStyle w:val="Heading3"/>
        <w:numPr>
          <w:ilvl w:val="2"/>
          <w:numId w:val="1"/>
        </w:numPr>
        <w:rPr/>
      </w:pPr>
      <w:bookmarkStart w:id="1219" w:name="__RefHeading___Toc3056578_3381743652"/>
      <w:bookmarkStart w:id="1220" w:name="_Toc487"/>
      <w:bookmarkEnd w:id="1219"/>
      <w:r>
        <w:rPr>
          <w:rtl w:val="true"/>
        </w:rPr>
        <w:t>کلب الصید و جوارح الطیر</w:t>
      </w:r>
      <w:bookmarkEnd w:id="12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الصید الا بالکلب،و لا یجوز بشیء من جوارح الطیر،کالصقر و البازی و الباشق و العقاب،و لا بشیء من سباع البهائم،کالفهد و النمر الا الکلب خاصة،و به قال ابن عمر،و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بجمیع ذلک الصید إذا أمکن تعلیمه متی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بکل ذلک الا بالکلب الأسود البهیم،فإنه لا یجوز الاصطیاد به،لقوله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الکلاب أمة من الأمم لأمرت بقتلها،فاقتلوا الأسود البهیم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انما یکون معلما بثلاث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إذا أرسله استرسل 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زجره انزجر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یأکل ما یمسکه و یتکرر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قلنا بذلک،لان المرجع فی ذلک الی العرف،و ما اعتبرناه مجمع علی أنه یصیر به معلما،و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ذلک دفعتین کان معلما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بینا أنه لا یجوز الصید بغیر الکلب المعلم،فان صید </w:t>
      </w:r>
      <w:bookmarkStart w:id="1221" w:name="pg14037_168484"/>
    </w:p>
    <w:p>
      <w:pPr>
        <w:pStyle w:val="BookText"/>
        <w:rPr/>
      </w:pPr>
      <w:bookmarkEnd w:id="1221"/>
      <w:r>
        <w:rPr>
          <w:rFonts w:ascii="IRNazanin" w:hAnsi="IRNazanin" w:eastAsia="IRNazanin"/>
          <w:color w:val="111111"/>
          <w:sz w:val="28"/>
          <w:sz w:val="28"/>
          <w:szCs w:val="28"/>
          <w:rtl w:val="true"/>
          <w:lang w:bidi="fa-IR"/>
        </w:rPr>
        <w:t>بغیره و أدرک ذکاته،حل أکله إذا ذکی،و ان قتله الجارح لا یحل أکله،معلما کان أو غیر معلم،و ما یصطاده الکلب المعلم و قتله قبل أن تدرک ذکاته و لم یأکل منه شیئا یجوز أکله،و ان أکل و کان معتادا لذلک لم یحل أکله،و ان کان ذلک نادرا جاز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جارحة معلمة إذا أخذت و قتلت بعد الإرسال،فان لم تأکل منه شیئا فهو مباح،من الطیر کان أو من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أخذت و قتلت،فان کان سبعا ففیه قولان،قال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یحل،و به قال ابن عباس،و الحسن البصری، و النخعی،و الشعبی،و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قتله قبل هذا و لم یأکل منه شیئا،فهو مباح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هذا الذی أکل منه،و کلما اصطاده و قتله فیما سلف و ان لم یأکل آکل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الطیر کلها لا یجوز أکل ما تصطاده إلا إذا أدرکت ذکاته،فما قتله لا یجوز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سباع الطیر حکم سباع البهائم إن أکلت مما قلت،و هل یحل أکل ما أکلت منه؟فیه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قولا واحدا،و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الکلب المعلم من دم الصید و لم یأکل من لحمه لم یحرم،لقوله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و قد ثبت أن المراد به ترک الأکل منه،و به قال جمیع الفقهاء،إلا النخعی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الدم کالأکل سواء</w:t>
      </w:r>
      <w:r>
        <w:rPr>
          <w:rFonts w:eastAsia="IRNazanin" w:cs="IRNazanin"/>
          <w:color w:val="111111"/>
          <w:sz w:val="28"/>
          <w:szCs w:val="28"/>
          <w:rtl w:val="true"/>
          <w:lang w:bidi="fa-IR"/>
        </w:rPr>
        <w:t>.</w:t>
      </w:r>
    </w:p>
    <w:p>
      <w:pPr>
        <w:pStyle w:val="Heading3"/>
        <w:numPr>
          <w:ilvl w:val="2"/>
          <w:numId w:val="1"/>
        </w:numPr>
        <w:rPr/>
      </w:pPr>
      <w:bookmarkStart w:id="1222" w:name="__RefHeading___Toc3056580_3381743652"/>
      <w:bookmarkStart w:id="1223" w:name="_Toc488"/>
      <w:bookmarkEnd w:id="1222"/>
      <w:r>
        <w:rPr>
          <w:rtl w:val="true"/>
        </w:rPr>
        <w:t>احکام الصید بالکلب</w:t>
      </w:r>
      <w:bookmarkEnd w:id="122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التسمیة واجبة عند إرسال السهم،أو إرسال الکلب، </w:t>
      </w:r>
    </w:p>
    <w:p>
      <w:pPr>
        <w:pStyle w:val="BookText"/>
        <w:rPr/>
      </w:pPr>
      <w:r>
        <w:rPr>
          <w:rFonts w:ascii="IRNazanin" w:hAnsi="IRNazanin" w:eastAsia="IRNazanin"/>
          <w:color w:val="111111"/>
          <w:sz w:val="28"/>
          <w:sz w:val="28"/>
          <w:szCs w:val="28"/>
          <w:rtl w:val="true"/>
          <w:lang w:bidi="fa-IR"/>
        </w:rPr>
        <w:t>و عند الذبیحة،فمتی لم یسم مع الذکر لم یحل أکله،و ان نسیها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به بأس،و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الشعبی،و داود،و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شرط فمن ترکها عامدا أو ساهیا لم یحل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مستحبة،فان لم یفعل لم یکن به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مسلم کلبه المعلم و مجوسی کلبه،فأدرکه کلب المجوسی،فرده الی کلب المسلم فقتله کلب المسلم وحده،حل أکله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أکله،لأنهما تعاونا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عض الکلب الصید،لم ینجس به و لا یجب غسله،بدلالة الأخبار الواردة فی ذلک،و لم یؤمر فیها بغسل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 الموضع،و هل یجب غسله؟فیه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عقر الکلب المعلم الصید عقرا،لم یصیره فی حکم المذبوح،و غاب الکلب و الصید عن عینه ثمَّ وجده میتا،لم یحل أکله،لأنه لا دلیل فی الشرع علی ذلک،و روی سعید بن جبیر عن عدی بن حاتم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 انا أهل صید و ان أحدنا یرمی الصید،فیغیب عنه اللیلة و الثلاث، فیجده میتا و فیه سهمه،فقال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فیه أثر سهمک و لم یکن فیه أثر سبع و علمت أن سهمک قتله فکله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فأباحه بشرط أن یعلم أن سهمه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رجلا أتی عبد اللّه بن عباس،فقال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أرمی فأصمی و أنمی،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أصمیت و دع ما أنمیت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قتل و أنت تراه،و لا تأکل ما غاب عنک خبره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1224" w:name="pg14037_168486"/>
    </w:p>
    <w:p>
      <w:pPr>
        <w:pStyle w:val="BookText"/>
        <w:rPr/>
      </w:pPr>
      <w:bookmarkEnd w:id="1224"/>
      <w:r>
        <w:rPr>
          <w:rFonts w:ascii="IRNazanin" w:hAnsi="IRNazanin" w:eastAsia="IRNazanin"/>
          <w:color w:val="111111"/>
          <w:sz w:val="28"/>
          <w:sz w:val="28"/>
          <w:szCs w:val="28"/>
          <w:rtl w:val="true"/>
          <w:lang w:bidi="fa-IR"/>
        </w:rPr>
        <w:t>المسألة 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تشاغل به فتبعه فوجده میتا حل،و ان وجده بعد یوم لم 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أدرکه و فیه حیاة مستقرة،لکنه فی زمان لا یتسع لذبحه، أو کان ممتنعا فجعل یعد و خلفه فوقف له و قد بقی من حیاته زمان لا یتسع لذبحه لا یحل أکله،و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المسألة أن ما ذکرناه مجمع علی جواز أکله،و هو إذا أدرکه فذبحه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یذبحه،فلیس علی اباحته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فقد روی أصحابنا أن أقل ما تلحق معه الذکاة أن یجده و ذنبه یتحرک أو رجله ترکض،و هذا أکثر من ذلک،فان قلنا بجواز أکله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أرسل کلبه المعلم و سمی عند إرساله علی صید بعینه فقتل غیره حل،لقوله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 عدی بن حاتم و أبو ثعلبة الخشنی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أرسلت کلبک المعلم و ذکرت اسم اللّه علیه،فکل ما أمسک علیک و لم یفرق،و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أکله لأنه أمسک غیر الذی أرسله علیه،فهو کما لو استرسل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کلبه المعلم فی جهة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 عن سمته إلی جهة غیرها و قتل،حل أکله،بدلالة الآیة 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1225" w:name="__RefHeading___Toc3056582_3381743652"/>
      <w:bookmarkStart w:id="1226" w:name="_Toc489"/>
      <w:bookmarkEnd w:id="1225"/>
      <w:r>
        <w:rPr>
          <w:rtl w:val="true"/>
        </w:rPr>
        <w:t>القصد واجب</w:t>
      </w:r>
      <w:bookmarkEnd w:id="122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رمی سهما أو حربة و لم یقصد شیئا،فوقع فی صید فقتله،أو رمی شخصا فوقع فی صید فقتله،أو قطع شیئا ظنه غیر شاة فکانت شاة، </w:t>
      </w:r>
      <w:bookmarkStart w:id="1227" w:name="pg14037_168487"/>
    </w:p>
    <w:p>
      <w:pPr>
        <w:pStyle w:val="BookText"/>
        <w:rPr/>
      </w:pPr>
      <w:bookmarkEnd w:id="1227"/>
      <w:r>
        <w:rPr>
          <w:rFonts w:ascii="IRNazanin" w:hAnsi="IRNazanin" w:eastAsia="IRNazanin"/>
          <w:color w:val="111111"/>
          <w:sz w:val="28"/>
          <w:sz w:val="28"/>
          <w:szCs w:val="28"/>
          <w:rtl w:val="true"/>
          <w:lang w:bidi="fa-IR"/>
        </w:rPr>
        <w:t>کل هذا لا یحل أکله،لأنا قد دللنا علی وجوب التسمیة،و هی ها هنا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موجودة لاحتاجت الی قصد قتل الصید أو المذبوح،و ذلک مفقود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رمی السهم و السلاح وجهان،و فی رمی الشخص و ذبح شاة وجه واحد،و هو أنه یجوز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استرسل الکلب من قبل نفسه من غیر إرسال صاحبه فقتل الصید،لم یحل أکله،و به قال جمیع الفقهاء إلا الأصم،فإنه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استرسل الکلب بنفسه نحو الصید،ثمَّ رآه صاحبه نحو الصید،فأضراه و أغراه فازداد عدوه و حقق قصده و صار عدوه أسرع من الأول، لم یحل أکله،بدلالة الخبر أن النبی علیه السّلام اعتبر الإرسال و التسمیة،و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سهما و سمی،فوقع علی الأرض،ثمَّ وثب فأصاب الصید فقتله،حل أکله،بدلالة إجماع الفرقة علی جواز أکل ما یقتله السهم مع التسمیة و لم یفصلوا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1228" w:name="__RefHeading___Toc3056584_3381743652"/>
      <w:bookmarkStart w:id="1229" w:name="_Toc490"/>
      <w:bookmarkEnd w:id="1228"/>
      <w:r>
        <w:rPr>
          <w:rtl w:val="true"/>
        </w:rPr>
        <w:t>إذا قطع الصید بنصفین</w:t>
      </w:r>
      <w:bookmarkEnd w:id="12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الصید بنصفین حل أکل الکل بلا خلاف، فان کان الذی مع الرأس أکثر حل الذی مع الرأس دون الباقی،و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علیه طریقة الاحتیاط،و ما روی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أبین من حی فهو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الأقل أبین فیجب کونه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ذلک أصحابنا لا یختلفون فیه،فهو إجماع منهم علیه</w:t>
      </w:r>
      <w:r>
        <w:rPr>
          <w:rFonts w:eastAsia="IRNazanin" w:cs="IRNazanin"/>
          <w:color w:val="111111"/>
          <w:sz w:val="28"/>
          <w:szCs w:val="28"/>
          <w:rtl w:val="true"/>
          <w:lang w:bidi="fa-IR"/>
        </w:rPr>
        <w:t>.</w:t>
      </w:r>
    </w:p>
    <w:p>
      <w:pPr>
        <w:pStyle w:val="Heading3"/>
        <w:numPr>
          <w:ilvl w:val="2"/>
          <w:numId w:val="1"/>
        </w:numPr>
        <w:rPr/>
      </w:pPr>
      <w:bookmarkStart w:id="1230" w:name="__RefHeading___Toc3056586_3381743652"/>
      <w:bookmarkStart w:id="1231" w:name="_Toc491"/>
      <w:bookmarkEnd w:id="1230"/>
      <w:r>
        <w:rPr>
          <w:rtl w:val="true"/>
        </w:rPr>
        <w:t>اصطیاد المسلم بکلب المجوسی</w:t>
      </w:r>
      <w:bookmarkEnd w:id="12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اصطاد المسلم بکلب علمه مجوسی،حل أکل ما قتله،و به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w:t>
      </w:r>
    </w:p>
    <w:p>
      <w:pPr>
        <w:pStyle w:val="Heading3"/>
        <w:numPr>
          <w:ilvl w:val="2"/>
          <w:numId w:val="1"/>
        </w:numPr>
        <w:rPr/>
      </w:pPr>
      <w:bookmarkStart w:id="1232" w:name="__RefHeading___Toc3056588_3381743652"/>
      <w:bookmarkStart w:id="1233" w:name="_Toc492"/>
      <w:bookmarkEnd w:id="1232"/>
      <w:r>
        <w:rPr>
          <w:rtl w:val="true"/>
        </w:rPr>
        <w:t>إذا کان المرسل کتابیا لم یحل</w:t>
      </w:r>
      <w:bookmarkEnd w:id="123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المرسل کتابیا،لم یحل أکل ما قتله،لقیام الدلالة </w:t>
      </w:r>
      <w:bookmarkStart w:id="1234" w:name="pg14037_168488"/>
    </w:p>
    <w:p>
      <w:pPr>
        <w:pStyle w:val="BookText"/>
        <w:rPr/>
      </w:pPr>
      <w:bookmarkEnd w:id="1234"/>
      <w:r>
        <w:rPr>
          <w:rFonts w:ascii="IRNazanin" w:hAnsi="IRNazanin" w:eastAsia="IRNazanin"/>
          <w:color w:val="111111"/>
          <w:sz w:val="28"/>
          <w:sz w:val="28"/>
          <w:szCs w:val="28"/>
          <w:rtl w:val="true"/>
          <w:lang w:bidi="fa-IR"/>
        </w:rPr>
        <w:t>علی أن ذبائح أهل الکتاب لا یجوز أکلها،و من قال بذلک قال حکم المرسل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المرسل مجوسیا أو وثنیا لم یجز بلا خلاف،و ان کان أحد أبویه مجوسیا أو وثنیا و الأخر کتابیا،لم یجز أیضا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الأب مجوسیا،لم یحل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الأم مجوسیة،فعلی قولین</w:t>
      </w:r>
      <w:r>
        <w:rPr>
          <w:rFonts w:eastAsia="IRNazanin" w:cs="IRNazanin"/>
          <w:color w:val="111111"/>
          <w:sz w:val="28"/>
          <w:szCs w:val="28"/>
          <w:rtl w:val="true"/>
          <w:lang w:bidi="fa-IR"/>
        </w:rPr>
        <w:t>.</w:t>
      </w:r>
    </w:p>
    <w:p>
      <w:pPr>
        <w:pStyle w:val="Heading3"/>
        <w:numPr>
          <w:ilvl w:val="2"/>
          <w:numId w:val="1"/>
        </w:numPr>
        <w:rPr/>
      </w:pPr>
      <w:bookmarkStart w:id="1235" w:name="__RefHeading___Toc3056590_3381743652"/>
      <w:bookmarkStart w:id="1236" w:name="_Toc493"/>
      <w:bookmarkEnd w:id="1235"/>
      <w:r>
        <w:rPr>
          <w:rtl w:val="true"/>
        </w:rPr>
        <w:t>التذکیة</w:t>
      </w:r>
      <w:bookmarkEnd w:id="12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مقدور علی ذکاته إذا لم یقدر علی ذلک، بأن یصیر مثل الصید و التردی فی البئر،فلا یقدر علی موضع ذکاته،کان عقره ذکاته فی أی موضع وقع فیه،و به قال فی الصحابة علی علیه السّلام،و ابن مسعود، و ابن عمر،و ابن عباس،و فی التابعین عطاء،و طاوس،و الحسن البصری،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 فی الحلق و اللبة،فإن قتله فی غیرهما لم یحل أکله،و به قال سعید بن المسیب،و ربیعة،و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التذکیة بالسن و لا بالظفر،سواء کان متصلا أو منفصلا بلا خلاف،فان خالف و ذبح به لم یحل أکله،و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السن و الظفر متصلین فکما قلناه،و ان کانا منفصلین 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أکل ذبائح أهل الکتاب الیهود و النصاری عند المحققین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شذاذ منهم لا یعتنی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أکله و به قال جمیع الفقهاء</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الذکاة فی اللبة إلا فی الإبل خاصة،فأما البقر و الغنم فلا یجوز ذبحها إلا فی الحلق،فان ذبح الإبل أو نحر البقر و الغنم لم یحل </w:t>
      </w:r>
      <w:bookmarkStart w:id="1237" w:name="pg14037_168489"/>
    </w:p>
    <w:p>
      <w:pPr>
        <w:pStyle w:val="BookText"/>
        <w:rPr/>
      </w:pPr>
      <w:bookmarkEnd w:id="1237"/>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التذکیة فی الحلق و اللبة علی حد واحد،و لم یفصلوا</w:t>
      </w:r>
      <w:r>
        <w:rPr>
          <w:rFonts w:eastAsia="IRNazanin" w:cs="IRNazanin"/>
          <w:color w:val="111111"/>
          <w:sz w:val="28"/>
          <w:szCs w:val="28"/>
          <w:rtl w:val="true"/>
          <w:lang w:bidi="fa-IR"/>
        </w:rPr>
        <w:t>.</w:t>
      </w:r>
    </w:p>
    <w:p>
      <w:pPr>
        <w:pStyle w:val="Heading3"/>
        <w:numPr>
          <w:ilvl w:val="2"/>
          <w:numId w:val="1"/>
        </w:numPr>
        <w:rPr/>
      </w:pPr>
      <w:bookmarkStart w:id="1238" w:name="__RefHeading___Toc3056592_3381743652"/>
      <w:bookmarkStart w:id="1239" w:name="_Toc494"/>
      <w:bookmarkEnd w:id="1238"/>
      <w:r>
        <w:rPr>
          <w:rtl w:val="true"/>
        </w:rPr>
        <w:t>إذا رمی طائرا فجرحه</w:t>
      </w:r>
      <w:bookmarkEnd w:id="12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طائرا فجرحه،فسقط علی الأرض فوجده میتا، حل أکله سواء مات قبل أن یسقط أو بعد أن یسقط،بدلالة ظواهر الأخبار الواردة فی أن ما قتله السهم لا بأس بأکله،و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عدی بن حاتم قال سألت رسول اللّه صلّی اللّه علیه و آله عن الصید،فقال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الصید و ذکرت اسم اللّه فقتل فکل،و ان وقع فی الماء فلا تأکل،فإنک لا تدری الماء قتله أم سهمک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بعد سقوطه لا یحل أکله،لأن السقوط أعان علی موته کما لو وقع فی الماء</w:t>
      </w:r>
      <w:r>
        <w:rPr>
          <w:rFonts w:eastAsia="IRNazanin" w:cs="IRNazanin"/>
          <w:color w:val="111111"/>
          <w:sz w:val="28"/>
          <w:szCs w:val="28"/>
          <w:rtl w:val="true"/>
          <w:lang w:bidi="fa-IR"/>
        </w:rPr>
        <w:t>.</w:t>
      </w:r>
    </w:p>
    <w:p>
      <w:pPr>
        <w:pStyle w:val="Heading3"/>
        <w:numPr>
          <w:ilvl w:val="2"/>
          <w:numId w:val="1"/>
        </w:numPr>
        <w:rPr/>
      </w:pPr>
      <w:bookmarkStart w:id="1240" w:name="__RefHeading___Toc3056594_3381743652"/>
      <w:bookmarkStart w:id="1241" w:name="_Toc495"/>
      <w:bookmarkEnd w:id="1240"/>
      <w:r>
        <w:rPr>
          <w:rtl w:val="true"/>
        </w:rPr>
        <w:t>قتل الصید بالعقر</w:t>
      </w:r>
      <w:bookmarkEnd w:id="12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 الکلب المعلم الصید بالعقر،حل أکله بلا خلاف، و عند الفقهاء مثل ذلک فی سائر جوارح الطیر و السباع،و ان قتل من غیر عقر مثل ان صدمه فقتله،أو غمه حتی مات،فلا یحل أکله،بدلالة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فأباح لنا ما أمسکه الجارح،و الجارح هو الذی یجرح و یعقر،و هذا لم یجرح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نافع بن خدیج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أنهر الدم و ذکر اسم اللّه علیه فکلوا ما أنهر دمه،و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أکله،و هو روایة الحسن بن زیاد اللؤلؤی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1242" w:name="__RefHeading___Toc3056596_3381743652"/>
      <w:bookmarkStart w:id="1243" w:name="_Toc496"/>
      <w:bookmarkEnd w:id="1242"/>
      <w:r>
        <w:rPr>
          <w:rtl w:val="true"/>
        </w:rPr>
        <w:t>وجوب التسمیة و القصد عند الرمی</w:t>
      </w:r>
      <w:bookmarkEnd w:id="12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شخصا بظنه حجرا أو شجرا،فبان صیدا قد قتله أو عقر آدمیا أو صیدا لا یؤکل،کالکلب و الخنزیر و الدب و غیرها،لا یحل أکله، لأنا قد بینا وجوب التسمیة،و هذا لم یسم و لم یقصد الذباحة،و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اعتقد شجرا أو آدمیا فبان صیدا لم </w:t>
      </w:r>
      <w:bookmarkStart w:id="1244" w:name="pg14037_168490"/>
    </w:p>
    <w:p>
      <w:pPr>
        <w:pStyle w:val="BookText"/>
        <w:rPr/>
      </w:pPr>
      <w:bookmarkEnd w:id="1244"/>
      <w:r>
        <w:rPr>
          <w:rFonts w:ascii="IRNazanin" w:hAnsi="IRNazanin" w:eastAsia="IRNazanin"/>
          <w:color w:val="111111"/>
          <w:sz w:val="28"/>
          <w:sz w:val="28"/>
          <w:szCs w:val="28"/>
          <w:rtl w:val="true"/>
          <w:lang w:bidi="fa-IR"/>
        </w:rPr>
        <w:t>یؤکل،و ان اعتقده کلبا أو خنزیرا فبان صیدا حل أکله،لأنه من جنس الصید</w:t>
      </w:r>
      <w:r>
        <w:rPr>
          <w:rFonts w:eastAsia="IRNazanin" w:cs="IRNazanin"/>
          <w:color w:val="111111"/>
          <w:sz w:val="28"/>
          <w:szCs w:val="28"/>
          <w:rtl w:val="true"/>
          <w:lang w:bidi="fa-IR"/>
        </w:rPr>
        <w:t>.</w:t>
      </w:r>
    </w:p>
    <w:p>
      <w:pPr>
        <w:pStyle w:val="Heading3"/>
        <w:numPr>
          <w:ilvl w:val="2"/>
          <w:numId w:val="1"/>
        </w:numPr>
        <w:rPr/>
      </w:pPr>
      <w:bookmarkStart w:id="1245" w:name="__RefHeading___Toc3056598_3381743652"/>
      <w:bookmarkStart w:id="1246" w:name="_Toc497"/>
      <w:bookmarkEnd w:id="1245"/>
      <w:r>
        <w:rPr>
          <w:rtl w:val="true"/>
        </w:rPr>
        <w:t>مسائل شتی</w:t>
      </w:r>
      <w:bookmarkEnd w:id="12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 صیدا فأفلت منه،لم یزل ملکه عنه،طائرا کان أم غیر طائر،لحق بالبراری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یلحق،لأنه لا دلیل علی زوال ملکه عنه،و قد ثبت أنه ملکه،و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یطیر فی البلد و حوله فهو ملکه،و ان لحق بالبراری و عاد إلی أصل التوحش زال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الطحال و القضیب و الخصیتان و الرحم و المثانة و الغدد و العلباء و الحدق و الخرزة تکون فی الدماغ و النخاع و الفرج محرم عندنا و تکره الکلیتان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ذلک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من حیوان الماء الا السمک،و لا یؤکل من أنواع السمک الا ما کان له قشر،فأما غیره مثل المارماهی و الزمیر و غیره،و غیر السمک من الحیوان،مثل الخنزیر و الکلب و السلحفاة و الضفادع و الفأر و الإنسان فإنه قد قیل ما من شیء الا و مثله فی الماء،فان جمیع ذلک لا یحل أکله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غیر السمک و لم یفصل،و به قال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ذلک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خنزیر الماء،فقال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یؤکل،و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بدواب البر،فإن أکل من دوابه،فکذلک من دواب البحر،و ما لم یؤکل البری منه فکذلک البحری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إذا مات بالماء لا یحل أکله،و کذلک ما نضب عنه الماء،أو انحسر عن الماء و حصل فی ماء بارد أو حار فمات فیه،لم یحل أکله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جمیع ذلک من جمیع حیوان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حتف أنفه لم یؤکل،و ان مات بسبب مثل أن حسر الماء عنه،أو ضرب بشیء أکل،إلا ما یموت بحرارة الماء أو برودته،ففیه عنه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 إذا مات حتف أنفه،و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حتی یقطع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ابتلاع السمک الصغار قبل أن یموت لا یحل،لأنه لا دلیل علیه و انما أبیح لنا إذا کان میتا،لقوله علیه السّلام أحلت لنا میتتان و دمان،فالمیتتان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أکل الهازبی و ان لم یلق ما فی جوفه من الرجیع، لإجماع الفرقة علی أن ذرق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روث ما یؤکل لحمه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حامد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أکله إلا بعد تنقیته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السمک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قلناه،و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نجس</w:t>
      </w:r>
      <w:r>
        <w:rPr>
          <w:rFonts w:eastAsia="IRNazanin" w:cs="IRNazanin"/>
          <w:color w:val="111111"/>
          <w:sz w:val="28"/>
          <w:szCs w:val="28"/>
          <w:rtl w:val="true"/>
          <w:lang w:bidi="fa-IR"/>
        </w:rPr>
        <w:t xml:space="preserve">. </w:t>
      </w:r>
      <w:bookmarkStart w:id="1247" w:name="pg14037_168492"/>
    </w:p>
    <w:p>
      <w:pPr>
        <w:pStyle w:val="Heading2"/>
        <w:numPr>
          <w:ilvl w:val="1"/>
          <w:numId w:val="1"/>
        </w:numPr>
        <w:rPr/>
      </w:pPr>
      <w:bookmarkStart w:id="1248" w:name="__RefHeading___Toc3056600_3381743652"/>
      <w:bookmarkStart w:id="1249" w:name="_Toc498"/>
      <w:bookmarkEnd w:id="1247"/>
      <w:bookmarkEnd w:id="1248"/>
      <w:r>
        <w:rPr>
          <w:rtl w:val="true"/>
        </w:rPr>
        <w:t>کتاب الضحایا و العقیقة</w:t>
      </w:r>
      <w:bookmarkEnd w:id="1249"/>
    </w:p>
    <w:p>
      <w:pPr>
        <w:pStyle w:val="Heading3"/>
        <w:numPr>
          <w:ilvl w:val="2"/>
          <w:numId w:val="1"/>
        </w:numPr>
        <w:rPr/>
      </w:pPr>
      <w:bookmarkStart w:id="1250" w:name="__RefHeading___Toc3056602_3381743652"/>
      <w:bookmarkStart w:id="1251" w:name="_Toc499"/>
      <w:bookmarkEnd w:id="1250"/>
      <w:r>
        <w:rPr>
          <w:rtl w:val="true"/>
        </w:rPr>
        <w:t>الأضحیة سنة مؤکدة</w:t>
      </w:r>
      <w:bookmarkEnd w:id="12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الأضحیة سنة مؤکدة و لیست بواجبة،و به قال فی الصحابة أبو بکر،و عمر،و ابن عباس،و أبو مسعود البدری،و بلال،و ابن عمر،و فی التابعین عطاء،و علقمة،و الأسود،و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قوم إلی أنها واجبة بأصل الشرع،و هم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معه نصاب یجب علیه،و 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معه نصاب لم یجب علیه،و تجب علی المقیم دون المسافر،و ان فات وقتها لا تجب اعادتها</w:t>
      </w:r>
      <w:r>
        <w:rPr>
          <w:rFonts w:eastAsia="IRNazanin" w:cs="IRNazanin"/>
          <w:color w:val="111111"/>
          <w:sz w:val="28"/>
          <w:szCs w:val="28"/>
          <w:rtl w:val="true"/>
          <w:lang w:bidi="fa-IR"/>
        </w:rPr>
        <w:t>.</w:t>
      </w:r>
    </w:p>
    <w:p>
      <w:pPr>
        <w:pStyle w:val="Heading3"/>
        <w:numPr>
          <w:ilvl w:val="2"/>
          <w:numId w:val="1"/>
        </w:numPr>
        <w:rPr/>
      </w:pPr>
      <w:bookmarkStart w:id="1252" w:name="__RefHeading___Toc3056604_3381743652"/>
      <w:bookmarkStart w:id="1253" w:name="_Toc500"/>
      <w:bookmarkEnd w:id="1252"/>
      <w:r>
        <w:rPr>
          <w:rtl w:val="true"/>
        </w:rPr>
        <w:t>عدم کراهة الحلق</w:t>
      </w:r>
      <w:bookmarkEnd w:id="125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یکره لمن یرید التضحیة یوم العید أو شراء أضحیة و ان لم تکن حاصلة أن یحلق شعر رأسه و یقص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أظافره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العشر الی یوم </w:t>
      </w:r>
      <w:bookmarkStart w:id="1254" w:name="pg14037_168493"/>
    </w:p>
    <w:p>
      <w:pPr>
        <w:pStyle w:val="BookText"/>
        <w:rPr/>
      </w:pPr>
      <w:bookmarkEnd w:id="1254"/>
      <w:r>
        <w:rPr>
          <w:rFonts w:ascii="IRNazanin" w:hAnsi="IRNazanin" w:eastAsia="IRNazanin"/>
          <w:color w:val="111111"/>
          <w:sz w:val="28"/>
          <w:sz w:val="28"/>
          <w:szCs w:val="28"/>
          <w:rtl w:val="true"/>
          <w:lang w:bidi="fa-IR"/>
        </w:rPr>
        <w:t>النحر،و لا یحرم ذلک علیه الا أن یکون محرما،لأنه لا دلالة علی کون ذلک محرما أو مکروها،و الأصل الإباحة،و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له ذلک و 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ذلک حتی یضحی و روی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هدی رسول اللّه صلّی اللّه علیه و آله ثمَّ یقلدها بیده،فلم یحرم علیه شیء أحل اللّه له حتی نحر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w:t>
      </w:r>
      <w:r>
        <w:rPr>
          <w:rFonts w:eastAsia="IRNazanin" w:cs="IRNazanin"/>
          <w:color w:val="111111"/>
          <w:sz w:val="28"/>
          <w:szCs w:val="28"/>
          <w:rtl w:val="true"/>
          <w:lang w:bidi="fa-IR"/>
        </w:rPr>
        <w:t>.</w:t>
      </w:r>
    </w:p>
    <w:p>
      <w:pPr>
        <w:pStyle w:val="Heading3"/>
        <w:numPr>
          <w:ilvl w:val="2"/>
          <w:numId w:val="1"/>
        </w:numPr>
        <w:rPr/>
      </w:pPr>
      <w:bookmarkStart w:id="1255" w:name="__RefHeading___Toc3056606_3381743652"/>
      <w:bookmarkStart w:id="1256" w:name="_Toc501"/>
      <w:bookmarkEnd w:id="1255"/>
      <w:r>
        <w:rPr>
          <w:rtl w:val="true"/>
        </w:rPr>
        <w:t>یجوز الثنی فی الأضحیة</w:t>
      </w:r>
      <w:bookmarkEnd w:id="12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الثنی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 فی الأضحیة من الإبل و البقر و الغنم و الجذع من الضأن،و به قال عامة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عمر و الزهری لا یجزئ إلا الثنی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الجذع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الجذع من الماعز فلا یجزئ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الأضاحی الثنی من الإبل،ثمَّ البقر ثمَّ الجذع من الضأن،ثمَّ الثنی من المعز،و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أفضلها الجذع من الضأن</w:t>
      </w:r>
      <w:r>
        <w:rPr>
          <w:rFonts w:eastAsia="IRNazanin" w:cs="IRNazanin"/>
          <w:color w:val="111111"/>
          <w:sz w:val="28"/>
          <w:szCs w:val="28"/>
          <w:rtl w:val="true"/>
          <w:lang w:bidi="fa-IR"/>
        </w:rPr>
        <w:t>.</w:t>
      </w:r>
    </w:p>
    <w:p>
      <w:pPr>
        <w:pStyle w:val="Heading3"/>
        <w:numPr>
          <w:ilvl w:val="2"/>
          <w:numId w:val="1"/>
        </w:numPr>
        <w:rPr/>
      </w:pPr>
      <w:bookmarkStart w:id="1257" w:name="__RefHeading___Toc3056608_3381743652"/>
      <w:bookmarkStart w:id="1258" w:name="_Toc502"/>
      <w:bookmarkEnd w:id="1257"/>
      <w:r>
        <w:rPr>
          <w:rtl w:val="true"/>
        </w:rPr>
        <w:t>یکره الجلحاء</w:t>
      </w:r>
      <w:bookmarkEnd w:id="12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من الأضاحی الجلحاء،و هی التی لم یخلق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قرن،و العضباء و هی التی قد کسر ظاهر القرن و باطنه،سواء دمی قرنها أو لم یدم،و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یجزئ الجلحاء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 ان رمی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لم تجز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یدم أجزأت</w:t>
      </w:r>
      <w:r>
        <w:rPr>
          <w:rFonts w:eastAsia="IRNazanin" w:cs="IRNazanin"/>
          <w:color w:val="111111"/>
          <w:sz w:val="28"/>
          <w:szCs w:val="28"/>
          <w:rtl w:val="true"/>
          <w:lang w:bidi="fa-IR"/>
        </w:rPr>
        <w:t>.</w:t>
      </w:r>
    </w:p>
    <w:p>
      <w:pPr>
        <w:pStyle w:val="Heading3"/>
        <w:numPr>
          <w:ilvl w:val="2"/>
          <w:numId w:val="1"/>
        </w:numPr>
        <w:rPr/>
      </w:pPr>
      <w:bookmarkStart w:id="1259" w:name="__RefHeading___Toc3056610_3381743652"/>
      <w:bookmarkStart w:id="1260" w:name="_Toc503"/>
      <w:bookmarkEnd w:id="1259"/>
      <w:r>
        <w:rPr>
          <w:rtl w:val="true"/>
        </w:rPr>
        <w:t>وقت ذبح الأضحیة</w:t>
      </w:r>
      <w:bookmarkEnd w:id="126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وقت ذبح الأضحیة من طلوع الشمس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النحر،و به قال عطاء</w:t>
      </w:r>
      <w:r>
        <w:rPr>
          <w:rFonts w:eastAsia="IRNazanin" w:cs="IRNazanin"/>
          <w:color w:val="111111"/>
          <w:sz w:val="28"/>
          <w:szCs w:val="28"/>
          <w:rtl w:val="true"/>
          <w:lang w:bidi="fa-IR"/>
        </w:rPr>
        <w:t xml:space="preserve">. </w:t>
      </w:r>
      <w:bookmarkStart w:id="1261" w:name="pg14037_168494"/>
    </w:p>
    <w:p>
      <w:pPr>
        <w:pStyle w:val="BookText"/>
        <w:rPr/>
      </w:pPr>
      <w:bookmarkEnd w:id="1261"/>
      <w:r>
        <w:rPr>
          <w:rFonts w:ascii="IRNazanin" w:hAnsi="IRNazanin" w:eastAsia="IRNazanin"/>
          <w:color w:val="111111"/>
          <w:sz w:val="28"/>
          <w:sz w:val="28"/>
          <w:szCs w:val="28"/>
          <w:rtl w:val="true"/>
          <w:lang w:bidi="fa-IR"/>
        </w:rPr>
        <w:t>و اختلف الفقهاء فی المسألة علی أربعة مذاهب،فقال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بدخول الوقت،و الوقت إذا دخل وقت صلاة الأضحی،و هو إذا ارتفعت الشمس قلیلا یوم الأضحی و مضی بعد هذا زمان قدر ما یمکن صلاة العید و الخطبتین،سواء صلی الإمام أو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أصحابه فی صفة الصلاة علی وجهین،فمنهم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بصلاة النبی علیه السّلام،و کان یقرأ فی الأولی الحمد و سورة ق،و فی الثانیة الحمد و اقتربت الساعة و یخطب بعدهما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خطبتین کاملتین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برکعتین أقل ما یجزئ و خطبتین خفیفتین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وقتها بالفعل،و هو أن یفعل الإمام الصلاة و یخطب،فاذا فرغ من ذلک دخل وقت الذبح،و ان تأخرت صلاته لم یذبح حتی یصلی هذا فی حق أهل المصر،فأما أهل السواد فوقت الذبح فی حقهم طلوع الفجر من یوم النحر،لأنه لا عید علی أهل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الفعل أیضا و الفعل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الامام و الخطبتان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الإمام أیضا،فإن تقدم علی هذا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السواد،فوقت کل موضع معتبر بأقرب البلدان الیه،فاذا أقیمت الصلاة و الذبح فی ذلک البلد دخل وقت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 طلوع الشمس من یوم النحر</w:t>
      </w:r>
      <w:r>
        <w:rPr>
          <w:rFonts w:eastAsia="IRNazanin" w:cs="IRNazanin"/>
          <w:color w:val="111111"/>
          <w:sz w:val="28"/>
          <w:szCs w:val="28"/>
          <w:rtl w:val="true"/>
          <w:lang w:bidi="fa-IR"/>
        </w:rPr>
        <w:t>.</w:t>
      </w:r>
    </w:p>
    <w:p>
      <w:pPr>
        <w:pStyle w:val="Heading3"/>
        <w:numPr>
          <w:ilvl w:val="2"/>
          <w:numId w:val="1"/>
        </w:numPr>
        <w:rPr/>
      </w:pPr>
      <w:bookmarkStart w:id="1262" w:name="__RefHeading___Toc3056612_3381743652"/>
      <w:bookmarkStart w:id="1263" w:name="_Toc504"/>
      <w:bookmarkEnd w:id="1262"/>
      <w:r>
        <w:rPr>
          <w:rtl w:val="true"/>
        </w:rPr>
        <w:t>طریق الذکاة</w:t>
      </w:r>
      <w:bookmarkEnd w:id="126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الذکاة لا تقع مجزیة الا بقطع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الحلقوم و هو </w:t>
      </w:r>
      <w:bookmarkStart w:id="1264" w:name="pg14037_168495"/>
    </w:p>
    <w:p>
      <w:pPr>
        <w:pStyle w:val="BookText"/>
        <w:rPr/>
      </w:pPr>
      <w:bookmarkEnd w:id="1264"/>
      <w:r>
        <w:rPr>
          <w:rFonts w:ascii="IRNazanin" w:hAnsi="IRNazanin" w:eastAsia="IRNazanin"/>
          <w:color w:val="111111"/>
          <w:sz w:val="28"/>
          <w:sz w:val="28"/>
          <w:szCs w:val="28"/>
          <w:rtl w:val="true"/>
          <w:lang w:bidi="fa-IR"/>
        </w:rPr>
        <w:t>مجری النفس،و المریء و هو تحت الحلقوم و هو مجری الطعام و الشراب، و الودجین و هما العرقان المحیطان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بالحلقوم،و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الاحتیاط تقتضی ما قلناه،لان ما اعتبرناه مجمع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الذکاة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أمامة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فری الأوداج فکلوا ما لم یکن قرض ناب أو جز ظفر،فاعتبر فری الأوداج بغیر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أکثر الأربعة شرط فی الاجزاء،قالوا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مذهبه الأکثر من کل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الأربعة عددا،فکأنه یقطع ثلاثة من الأربعة بعد أن یکون الحلقوم و المریء من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یقع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الحلقوم و المریء وحدهما و قطع الأربعة من الکمال</w:t>
      </w:r>
      <w:r>
        <w:rPr>
          <w:rFonts w:eastAsia="IRNazanin" w:cs="IRNazanin"/>
          <w:color w:val="111111"/>
          <w:sz w:val="28"/>
          <w:szCs w:val="28"/>
          <w:rtl w:val="true"/>
          <w:lang w:bidi="fa-IR"/>
        </w:rPr>
        <w:t>.</w:t>
      </w:r>
    </w:p>
    <w:p>
      <w:pPr>
        <w:pStyle w:val="Heading3"/>
        <w:numPr>
          <w:ilvl w:val="2"/>
          <w:numId w:val="1"/>
        </w:numPr>
        <w:rPr/>
      </w:pPr>
      <w:bookmarkStart w:id="1265" w:name="__RefHeading___Toc3056614_3381743652"/>
      <w:bookmarkStart w:id="1266" w:name="_Toc505"/>
      <w:bookmarkEnd w:id="1265"/>
      <w:r>
        <w:rPr>
          <w:rtl w:val="true"/>
        </w:rPr>
        <w:t>النحر و الذبح</w:t>
      </w:r>
      <w:bookmarkEnd w:id="12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الإبل النحر،و فی البقر و الغنم الذبح بلا خلاف فان ذبح الکل أو نحر الکل لم یجز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 یجوز فی الکل و الذبح لا یجوز فی الإبل خاصة،فإن ذبح الإبل لم یحل أکله کما قلناه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267" w:name="__RefHeading___Toc3056616_3381743652"/>
      <w:bookmarkStart w:id="1268" w:name="_Toc506"/>
      <w:bookmarkEnd w:id="1267"/>
      <w:r>
        <w:rPr>
          <w:rtl w:val="true"/>
        </w:rPr>
        <w:t>ذبائح أهل الکتاب و أضحیتهم</w:t>
      </w:r>
      <w:bookmarkEnd w:id="12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أن ذبائح أهل الکتاب لا یجوز أکلها و کذلک الأضحیة،و خالفنا جمیع الفقهاء فی الذبائح من غیر کراهیة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ذلک فی الأضحیة من یجزیه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أکله و لا یجزئ فی الأضحیة</w:t>
      </w:r>
      <w:r>
        <w:rPr>
          <w:rFonts w:eastAsia="IRNazanin" w:cs="IRNazanin"/>
          <w:color w:val="111111"/>
          <w:sz w:val="28"/>
          <w:szCs w:val="28"/>
          <w:rtl w:val="true"/>
          <w:lang w:bidi="fa-IR"/>
        </w:rPr>
        <w:t xml:space="preserve">. </w:t>
      </w:r>
      <w:bookmarkStart w:id="1269" w:name="pg14037_168496"/>
    </w:p>
    <w:p>
      <w:pPr>
        <w:pStyle w:val="BookText"/>
        <w:rPr/>
      </w:pPr>
      <w:bookmarkEnd w:id="1269"/>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ان ذبائح أهل الکتاب و من خالف الإسلام لا تجوز، فقد دخل فی جملتهم نصاری تغلب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تنزخ و بهراء و بنو وائل و وافقنا علی نصاری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ذبائحهم</w:t>
      </w:r>
      <w:r>
        <w:rPr>
          <w:rFonts w:eastAsia="IRNazanin" w:cs="IRNazanin"/>
          <w:color w:val="111111"/>
          <w:sz w:val="28"/>
          <w:szCs w:val="28"/>
          <w:rtl w:val="true"/>
          <w:lang w:bidi="fa-IR"/>
        </w:rPr>
        <w:t>.</w:t>
      </w:r>
    </w:p>
    <w:p>
      <w:pPr>
        <w:pStyle w:val="Heading3"/>
        <w:numPr>
          <w:ilvl w:val="2"/>
          <w:numId w:val="1"/>
        </w:numPr>
        <w:rPr/>
      </w:pPr>
      <w:bookmarkStart w:id="1270" w:name="__RefHeading___Toc3056618_3381743652"/>
      <w:bookmarkStart w:id="1271" w:name="_Toc507"/>
      <w:bookmarkEnd w:id="1270"/>
      <w:r>
        <w:rPr>
          <w:rtl w:val="true"/>
        </w:rPr>
        <w:t>بعض أحکام الذبح</w:t>
      </w:r>
      <w:bookmarkEnd w:id="12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أکل ذبیحة تذبح الی غیر القبلة عمدا مع الإمکان و خالفنا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الفقهاء فی ذلک و قالوا انه مستحب غیر واجب و روی عن ابن عمر أنه قال أکره ذبیحة تذبح لغیر القبلة و یدل علی المسألة أن ما اعتبرناه مجمع علی جواز التذکیة به و لیس علی ما قالوا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یصلی علی النبی صلّی اللّه علیه و آله عند الذبیحة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الصلاة علی النبی علی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الصلاة علی النبی و أن یقول اللهم تقبل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صَلُّوا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لعمومه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التفسیر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أذکر الا و تذکر معی</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الرحمن بن 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رسول اللّه صلّی اللّه علیه و آله،فوقفت أنظر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فأطال ثمَّ رفع رأسه،فقال عبد الرحمن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خشیت أن یکون اللّه عز و جل 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روحک فی سجودک،فقال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الرحمن لقینی جبرئیل فأخبرنی عن اللّه تعالی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علیک صلیت علیه فسجدت شکرا للّه،و فی بعضها من صلی علیک مرة صلیت علیه عشرا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،فسجدت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الصلاة علی النبی مستحبة علی کل حال و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رسول اللّه صلّی اللّه علیه و آله یوم الذبح کبشین أقرنین أملحین، فلما وجههما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علی ملة إبراهیم حنیفا و ما أنا من المشرکین،ان صلاتی و نسکی و محیای و مماتی للّه رب العالمین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المسلمین،اللهم منک و لک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أمته،بسم اللّه و اللّه أکبر،ثمَّ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عائشة أن النبی علیه السّلام أمر بکبش أقرن،یطأ فی سواد،و ینظر فی سواد،و یبرک فی سواد،فأتی به فضحی به،ثمَّ أخذ الکبش فأضجعه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من أمة محمد ثمَّ ضحی و هذا نص</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إبانة الرأس من الجسد،و قطع النخاع قبل أن تبرد الذبیحة،فإن خالف و أبان لم یحرم أکله،و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سعید </w:t>
      </w:r>
      <w:bookmarkStart w:id="1272" w:name="pg14037_168498"/>
    </w:p>
    <w:p>
      <w:pPr>
        <w:pStyle w:val="BookText"/>
        <w:rPr/>
      </w:pPr>
      <w:bookmarkEnd w:id="1272"/>
      <w:r>
        <w:rPr>
          <w:rFonts w:ascii="IRNazanin" w:hAnsi="IRNazanin" w:eastAsia="IRNazanin"/>
          <w:color w:val="111111"/>
          <w:sz w:val="28"/>
          <w:sz w:val="28"/>
          <w:szCs w:val="28"/>
          <w:rtl w:val="true"/>
          <w:lang w:bidi="fa-IR"/>
        </w:rPr>
        <w:t>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أن الأصل الإباحة،و ما روی عن علی علیه السّلام أنه سئل عن بعیر ضربت عنقه بالسیف،فقال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یؤکل و لا 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رقبة الذبیحة من قفاها فلحقت قبل قطع الحلقوم و المریء و فیها حیاة مستقرة،و علامتها أن تتحرک حرکة قویة حل أکلها إذا ذبحت، و ان لم یکن فیها حرکة قویة لم یحل أکلها لأنها میتة،و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أکلها علی حال،و رووا عن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قطع ذلک عمدا لم یحل أکلها،و ان کان سهوا حل أکلها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أنهر الدم و ذکر اسم اللّه علیه فکلوا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أصحابنا أیضا أن أدنی ما یلحق معه الذکاة أن تجده یرکض برجله،أو یحرک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أکثر من ذلک</w:t>
      </w:r>
      <w:r>
        <w:rPr>
          <w:rFonts w:eastAsia="IRNazanin" w:cs="IRNazanin"/>
          <w:color w:val="111111"/>
          <w:sz w:val="28"/>
          <w:szCs w:val="28"/>
          <w:rtl w:val="true"/>
          <w:lang w:bidi="fa-IR"/>
        </w:rPr>
        <w:t>.</w:t>
      </w:r>
    </w:p>
    <w:p>
      <w:pPr>
        <w:pStyle w:val="Heading3"/>
        <w:numPr>
          <w:ilvl w:val="2"/>
          <w:numId w:val="1"/>
        </w:numPr>
        <w:rPr/>
      </w:pPr>
      <w:bookmarkStart w:id="1273" w:name="__RefHeading___Toc3056620_3381743652"/>
      <w:bookmarkStart w:id="1274" w:name="_Toc508"/>
      <w:bookmarkEnd w:id="1273"/>
      <w:r>
        <w:rPr>
          <w:rtl w:val="true"/>
        </w:rPr>
        <w:t>زوال الملکیة بنیة الأضحیة</w:t>
      </w:r>
      <w:bookmarkEnd w:id="12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شاة تجزئ فی الأضحیة بنیة أنها أضحیة، ملکها بالشراء و صارت أضحیة،لقوله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نوی کونها أضحیة،و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أوجب علی نفسه أضحیة بالقول أو بالنیة،زال ملکه عنها و انقطع تصرفه فیها،و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یزول ملکه عنها،و لا ینقطع تصرفه فیها،و تکون علی </w:t>
      </w:r>
      <w:bookmarkStart w:id="1275" w:name="pg14037_168499"/>
    </w:p>
    <w:p>
      <w:pPr>
        <w:pStyle w:val="BookText"/>
        <w:rPr/>
      </w:pPr>
      <w:bookmarkEnd w:id="1275"/>
      <w:r>
        <w:rPr>
          <w:rFonts w:ascii="IRNazanin" w:hAnsi="IRNazanin" w:eastAsia="IRNazanin"/>
          <w:color w:val="111111"/>
          <w:sz w:val="28"/>
          <w:sz w:val="28"/>
          <w:szCs w:val="28"/>
          <w:rtl w:val="true"/>
          <w:lang w:bidi="fa-IR"/>
        </w:rPr>
        <w:t>ملکه حتی یخرجها الی المساکین،و له أن یستبدل بها بالبیع و غیر ذلک،و به قال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ابن الخطاب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أوجبت علی نفسی بدنة و قد طلبت 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انحرها و لا تبعها،و لو طلبت بمائة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عین أضحیة فلا یستبدل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الأضحیة التی أوجبها علی نفسه کان علیه قیمتها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أکثر الأمرین من مثلها أو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 أتلف شیئا فعلیه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 المثل یحتاج الی دلیل</w:t>
      </w:r>
      <w:r>
        <w:rPr>
          <w:rFonts w:eastAsia="IRNazanin" w:cs="IRNazanin"/>
          <w:color w:val="111111"/>
          <w:sz w:val="28"/>
          <w:szCs w:val="28"/>
          <w:rtl w:val="true"/>
          <w:lang w:bidi="fa-IR"/>
        </w:rPr>
        <w:t>.</w:t>
      </w:r>
    </w:p>
    <w:p>
      <w:pPr>
        <w:pStyle w:val="Heading3"/>
        <w:numPr>
          <w:ilvl w:val="2"/>
          <w:numId w:val="1"/>
        </w:numPr>
        <w:rPr/>
      </w:pPr>
      <w:bookmarkStart w:id="1276" w:name="__RefHeading___Toc3056622_3381743652"/>
      <w:bookmarkStart w:id="1277" w:name="_Toc509"/>
      <w:bookmarkEnd w:id="1276"/>
      <w:r>
        <w:rPr>
          <w:rtl w:val="true"/>
        </w:rPr>
        <w:t>الانتفاع بالأضحیة أو لبنها</w:t>
      </w:r>
      <w:bookmarkEnd w:id="12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للأضحیة ولدا،و کان لها ولد و فضل من لبنها شیء،جاز لصاحبها الانتفاع باللبن،و له أیضا رکوبها،و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رکوبها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حلاب لبنها</w:t>
      </w:r>
      <w:r>
        <w:rPr>
          <w:rFonts w:eastAsia="IRNazanin" w:cs="IRNazanin"/>
          <w:color w:val="111111"/>
          <w:sz w:val="28"/>
          <w:szCs w:val="28"/>
          <w:rtl w:val="true"/>
          <w:lang w:bidi="fa-IR"/>
        </w:rPr>
        <w:t>.</w:t>
      </w:r>
    </w:p>
    <w:p>
      <w:pPr>
        <w:pStyle w:val="Heading3"/>
        <w:numPr>
          <w:ilvl w:val="2"/>
          <w:numId w:val="1"/>
        </w:numPr>
        <w:rPr/>
      </w:pPr>
      <w:bookmarkStart w:id="1278" w:name="__RefHeading___Toc3056624_3381743652"/>
      <w:bookmarkStart w:id="1279" w:name="_Toc510"/>
      <w:bookmarkEnd w:id="1278"/>
      <w:r>
        <w:rPr>
          <w:rtl w:val="true"/>
        </w:rPr>
        <w:t>سلامة الأضحیة</w:t>
      </w:r>
      <w:bookmarkEnd w:id="12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أوجب علی نفسه أضحیة سلیمة من العیوب التی تمنع من الأضحیة،ثمَّ حدث بها عیب یمنع جواز الأضحیة،کالعور و العرج و الجرب و العجف،نحرها علی ما بها و أجزأه،و هکذا ما أوجبه علی نفسه من الهدایا الباب واحد،و به قال علی علیه السّلام و عطاء،و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الذی أوجبها من لا تجب علیه الأضحیة و هو المسافر عنده و من لا یملک نصابا فکقولنا،و ان کان ممن لا تجب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الأضحیة ابتداء </w:t>
      </w:r>
      <w:bookmarkStart w:id="1280" w:name="pg14037_168500"/>
    </w:p>
    <w:p>
      <w:pPr>
        <w:pStyle w:val="BookText"/>
        <w:rPr/>
      </w:pPr>
      <w:bookmarkEnd w:id="1280"/>
      <w:r>
        <w:rPr>
          <w:rFonts w:ascii="IRNazanin" w:hAnsi="IRNazanin" w:eastAsia="IRNazanin"/>
          <w:color w:val="111111"/>
          <w:sz w:val="28"/>
          <w:sz w:val="28"/>
          <w:szCs w:val="28"/>
          <w:rtl w:val="true"/>
          <w:lang w:bidi="fa-IR"/>
        </w:rPr>
        <w:t>فعینها فی شاة بعینها فعابت،فهذه لا تجزئ،و به قال أبو جعفر الأسترآبادی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أن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الذمة،و إیجاب المثل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سعید الخدری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أوجبت أضحیة و قد أصابها عور،فقال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علی علیه السّلام،و ابن الزبیر،و لا مخالف لهما</w:t>
      </w:r>
      <w:r>
        <w:rPr>
          <w:rFonts w:eastAsia="IRNazanin" w:cs="IRNazanin"/>
          <w:color w:val="111111"/>
          <w:sz w:val="28"/>
          <w:szCs w:val="28"/>
          <w:rtl w:val="true"/>
          <w:lang w:bidi="fa-IR"/>
        </w:rPr>
        <w:t>.</w:t>
      </w:r>
    </w:p>
    <w:p>
      <w:pPr>
        <w:pStyle w:val="Heading3"/>
        <w:numPr>
          <w:ilvl w:val="2"/>
          <w:numId w:val="1"/>
        </w:numPr>
        <w:rPr/>
      </w:pPr>
      <w:bookmarkStart w:id="1281" w:name="__RefHeading___Toc3056626_3381743652"/>
      <w:bookmarkStart w:id="1282" w:name="_Toc511"/>
      <w:bookmarkEnd w:id="1281"/>
      <w:r>
        <w:rPr>
          <w:rtl w:val="true"/>
        </w:rPr>
        <w:t>البدل عن الأضحیة</w:t>
      </w:r>
      <w:bookmarkEnd w:id="12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الأضحیة التی أوجبها علی نفسه أو غصبت أو سرقت،لم یکن علیه البدل،فان عادت ذبحها أی وقت کان،سواء کان قبل مضی وقت الذبح أو بعده،و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عادت قبل فوات وقت الذبح و هو آخر أیام التشریق کان أداء،و ان عادت بعد انقضائه یکون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عادت قبل انقضائه ذبحها،و ان عادت بعد انقضائه لم یذبحها بل یسلمها حیة الی الفقراء،و ما یجب عنده ابتداء لا یسقط بفوات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 أضحیة بالنذر،ثمَّ جاء یوم النحر و دخل وقت الذبح فذبحها أجنبی بغیر اذن صاحبها،فان نوی عن صاحبها أجزأت عنه و ان لم ینو عن صاحبها لم تجز عنه،و کان علیه ضمان ما نقص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تجزئ عن صاحبها و لم یفصل،و علی الذابح ضمان ما نقص بالذبح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موقعها و لا یجب علی صاحبها ضمان فیما نقص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موقعها و یجب علی ذابحها ما نقص بالذبح،و علیه أن یضحی بغیرها</w:t>
      </w:r>
      <w:r>
        <w:rPr>
          <w:rFonts w:eastAsia="IRNazanin" w:cs="IRNazanin"/>
          <w:color w:val="111111"/>
          <w:sz w:val="28"/>
          <w:szCs w:val="28"/>
          <w:rtl w:val="true"/>
          <w:lang w:bidi="fa-IR"/>
        </w:rPr>
        <w:t>.</w:t>
      </w:r>
    </w:p>
    <w:p>
      <w:pPr>
        <w:pStyle w:val="Heading3"/>
        <w:numPr>
          <w:ilvl w:val="2"/>
          <w:numId w:val="1"/>
        </w:numPr>
        <w:rPr/>
      </w:pPr>
      <w:bookmarkStart w:id="1283" w:name="__RefHeading___Toc3056628_3381743652"/>
      <w:bookmarkStart w:id="1284" w:name="_Toc512"/>
      <w:bookmarkEnd w:id="1283"/>
      <w:r>
        <w:rPr>
          <w:rtl w:val="true"/>
        </w:rPr>
        <w:t>ذبح الأضاحی مکروه باللیل</w:t>
      </w:r>
      <w:bookmarkEnd w:id="128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الأضاحی مکروه باللیل،الا أنه مجز لقوله تعالی </w:t>
      </w:r>
      <w:bookmarkStart w:id="1285" w:name="pg14037_168501"/>
    </w:p>
    <w:p>
      <w:pPr>
        <w:pStyle w:val="BookText"/>
        <w:rPr/>
      </w:pPr>
      <w:bookmarkEnd w:id="1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و لم یفرق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یجزئ</w:t>
      </w:r>
      <w:r>
        <w:rPr>
          <w:rFonts w:eastAsia="IRNazanin" w:cs="IRNazanin"/>
          <w:color w:val="111111"/>
          <w:sz w:val="28"/>
          <w:szCs w:val="28"/>
          <w:rtl w:val="true"/>
          <w:lang w:bidi="fa-IR"/>
        </w:rPr>
        <w:t>.</w:t>
      </w:r>
    </w:p>
    <w:p>
      <w:pPr>
        <w:pStyle w:val="Heading3"/>
        <w:numPr>
          <w:ilvl w:val="2"/>
          <w:numId w:val="1"/>
        </w:numPr>
        <w:rPr/>
      </w:pPr>
      <w:bookmarkStart w:id="1286" w:name="__RefHeading___Toc3056630_3381743652"/>
      <w:bookmarkStart w:id="1287" w:name="_Toc513"/>
      <w:bookmarkEnd w:id="1286"/>
      <w:r>
        <w:rPr>
          <w:rtl w:val="true"/>
        </w:rPr>
        <w:t>الأکل من الأضحیة</w:t>
      </w:r>
      <w:bookmarkEnd w:id="12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من الأضحیة المسنونة و الهدایا المسنونة مستحب غیر واجب،و به قال جمیع الفقهاء و قال بعض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یأکل من الأضحیة المسنونة ثلثها،و یهدی ثلثها،و یتصدق بثلثها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مستحب،و فیه قدر الاجزاء فالمستحب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یأکل نصفها و یتصدق بنصفها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الاجزاء 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یأکل جمیعها الا قدرا یسیرا و لو أوقیة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 له أکل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الأضحیة و صارت واجبة،جاز له الأکل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یفصل،و کذلک عموم الأخبار الواردة فی جواز الأکل من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کالهدی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Heading3"/>
        <w:numPr>
          <w:ilvl w:val="2"/>
          <w:numId w:val="1"/>
        </w:numPr>
        <w:rPr/>
      </w:pPr>
      <w:bookmarkStart w:id="1288" w:name="__RefHeading___Toc3056632_3381743652"/>
      <w:bookmarkStart w:id="1289" w:name="_Toc514"/>
      <w:bookmarkEnd w:id="1288"/>
      <w:r>
        <w:rPr>
          <w:rtl w:val="true"/>
        </w:rPr>
        <w:t>بیع جلود الأضحیة</w:t>
      </w:r>
      <w:bookmarkEnd w:id="128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جلود الأضحیة،سواء کانت تطوعا أو نذرا،إلا إذا تصدق بقیمتها علی المساکین،و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أنه یجوز بیعها بآلة البیت علی أن یعیرها،مثل المیزان و القدر و الفأس و المنخل و غیره،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290" w:name="pg14037_168502"/>
    </w:p>
    <w:p>
      <w:pPr>
        <w:pStyle w:val="BookText"/>
        <w:rPr/>
      </w:pPr>
      <w:bookmarkEnd w:id="129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بیعها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بیعها</w:t>
      </w:r>
      <w:r>
        <w:rPr>
          <w:rFonts w:eastAsia="IRNazanin" w:cs="IRNazanin"/>
          <w:color w:val="111111"/>
          <w:sz w:val="28"/>
          <w:szCs w:val="28"/>
          <w:rtl w:val="true"/>
          <w:lang w:bidi="fa-IR"/>
        </w:rPr>
        <w:t>.</w:t>
      </w:r>
    </w:p>
    <w:p>
      <w:pPr>
        <w:pStyle w:val="Heading3"/>
        <w:numPr>
          <w:ilvl w:val="2"/>
          <w:numId w:val="1"/>
        </w:numPr>
        <w:rPr/>
      </w:pPr>
      <w:bookmarkStart w:id="1291" w:name="__RefHeading___Toc3056634_3381743652"/>
      <w:bookmarkStart w:id="1292" w:name="_Toc515"/>
      <w:bookmarkEnd w:id="1291"/>
      <w:r>
        <w:rPr>
          <w:rtl w:val="true"/>
        </w:rPr>
        <w:t>الهدی واحد عن واحد</w:t>
      </w:r>
      <w:bookmarkEnd w:id="12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الواجب لا یجزی و واحد الا عن واحد، و المتطوع به یجزئ واحد عن سبعة إذا کانوا أهل بیت واحد،و ان کانوا من أهل بیوت شتی لم یجز،و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یشترکوا فی بدنة أو بقرة فی الضحایا و الهدایا المسنونة أو متفرقین،سواء کانوا أهل بیت واحد أو بیوت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کانوا متقربین أو متطوعین أو منهما جاز،و ان کان بعضهم یرید لحما و بعضهم یکون متقربا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الناس 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البقرة تجزئ عن عشرة،و البدنة تجزئ عن عشرة،و روی ذلک عن ابن عباس،و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أنها تجزئ عن السبعین مع التعذر</w:t>
      </w:r>
      <w:r>
        <w:rPr>
          <w:rFonts w:eastAsia="IRNazanin" w:cs="IRNazanin"/>
          <w:color w:val="111111"/>
          <w:sz w:val="28"/>
          <w:szCs w:val="28"/>
          <w:rtl w:val="true"/>
          <w:lang w:bidi="fa-IR"/>
        </w:rPr>
        <w:t>.</w:t>
      </w:r>
    </w:p>
    <w:p>
      <w:pPr>
        <w:pStyle w:val="Heading3"/>
        <w:numPr>
          <w:ilvl w:val="2"/>
          <w:numId w:val="1"/>
        </w:numPr>
        <w:rPr/>
      </w:pPr>
      <w:bookmarkStart w:id="1293" w:name="__RefHeading___Toc3056636_3381743652"/>
      <w:bookmarkStart w:id="1294" w:name="_Toc516"/>
      <w:bookmarkEnd w:id="1293"/>
      <w:r>
        <w:rPr>
          <w:rtl w:val="true"/>
        </w:rPr>
        <w:t>أیام النحر بمنی أربعة</w:t>
      </w:r>
      <w:bookmarkEnd w:id="12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النحر بمنی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 و الثلاثة بعده، و فی الأمصار ثلاثة أیام یوم النحر و یومان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المعدودات هی أیام النحر،و هی أربعة أیام،أولها یوم النحر،و آخرها غروب الشمس من التشریق،و روی ذلک عن علی علیه السّلام،و به قال الحسن،و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المعدودات ثلاثة أولها یوم عرفة و أیام الذبح ثلاثة أولها یوم النحر</w:t>
      </w:r>
      <w:r>
        <w:rPr>
          <w:rFonts w:eastAsia="IRNazanin" w:cs="IRNazanin"/>
          <w:color w:val="111111"/>
          <w:sz w:val="28"/>
          <w:szCs w:val="28"/>
          <w:rtl w:val="true"/>
          <w:lang w:bidi="fa-IR"/>
        </w:rPr>
        <w:t>.</w:t>
      </w:r>
    </w:p>
    <w:p>
      <w:pPr>
        <w:pStyle w:val="Heading3"/>
        <w:numPr>
          <w:ilvl w:val="2"/>
          <w:numId w:val="1"/>
        </w:numPr>
        <w:rPr/>
      </w:pPr>
      <w:bookmarkStart w:id="1295" w:name="__RefHeading___Toc3056638_3381743652"/>
      <w:bookmarkStart w:id="1296" w:name="_Toc517"/>
      <w:bookmarkEnd w:id="1295"/>
      <w:r>
        <w:rPr>
          <w:rtl w:val="true"/>
        </w:rPr>
        <w:t>بعض أحکام العقیقة</w:t>
      </w:r>
      <w:bookmarkEnd w:id="12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سنة مؤکدة و لیست بواجبة،و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واجبة و لا مسنونة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واجبة فی صدر الإسلام ثمَّ نسخت بالأضحیة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و قوم من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واجبة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ثبت أنها مسنونة،فإنه یستحب أن یعق بکبش عن </w:t>
      </w:r>
      <w:bookmarkStart w:id="1297" w:name="pg14037_168503"/>
    </w:p>
    <w:p>
      <w:pPr>
        <w:pStyle w:val="BookText"/>
        <w:rPr/>
      </w:pPr>
      <w:bookmarkEnd w:id="1297"/>
      <w:r>
        <w:rPr>
          <w:rFonts w:ascii="IRNazanin" w:hAnsi="IRNazanin" w:eastAsia="IRNazanin"/>
          <w:color w:val="111111"/>
          <w:sz w:val="28"/>
          <w:sz w:val="28"/>
          <w:szCs w:val="28"/>
          <w:rtl w:val="true"/>
          <w:lang w:bidi="fa-IR"/>
        </w:rPr>
        <w:t>الذکر،و بنعجة عن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 عن الغلام شاتین،و عن الجاریة شاة واحدة،و به 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الغلام شاة،و عن الجاریة شاة لا فضل بینهما،و به قال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عکرمة عن ابن عباس أن النبی صلّی اللّه علیه و آله عق عن الحسن و الحسین علیهما السّلام کبشا کبشا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فی وقت العقیقة یوم السابع بلا خلاف، و لا یلطخ رأس الصبی بدمه،و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 أن یمس رأسه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منها صوفه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یستقبل بها أوداجها،ثمَّ توضع علی یافوخ الصبی حتی تسیل علی رأسه مثل الخیط،ثمَّ یغسل رأسه بعد و یحلق</w:t>
      </w:r>
      <w:r>
        <w:rPr>
          <w:rFonts w:eastAsia="IRNazanin" w:cs="IRNazanin"/>
          <w:color w:val="111111"/>
          <w:sz w:val="28"/>
          <w:szCs w:val="28"/>
          <w:rtl w:val="true"/>
          <w:lang w:bidi="fa-IR"/>
        </w:rPr>
        <w:t>.</w:t>
      </w:r>
    </w:p>
    <w:p>
      <w:pPr>
        <w:pStyle w:val="Heading3"/>
        <w:numPr>
          <w:ilvl w:val="2"/>
          <w:numId w:val="1"/>
        </w:numPr>
        <w:rPr/>
      </w:pPr>
      <w:bookmarkStart w:id="1298" w:name="__RefHeading___Toc3056640_3381743652"/>
      <w:bookmarkStart w:id="1299" w:name="_Toc518"/>
      <w:bookmarkEnd w:id="1298"/>
      <w:r>
        <w:rPr>
          <w:rtl w:val="true"/>
        </w:rPr>
        <w:t>الختان سنة فی الرجال</w:t>
      </w:r>
      <w:bookmarkEnd w:id="12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 الختان سنة فی الرجال و مکرمة فی النساء،الا أنهم لا یجیزون ترکه فی الرجال،فإنهم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شیخ فعلیه أن یختتن،و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انه لا یتم حجة إلا معه،و لا یجوز له أن یطوف بالبیت الا مختتنا،و هذا معنی الفرض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لا یأثم بترکها،هذا قول البغدادیین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خراسان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واجب مثل الوتر و الأضحیة و لیس بفرض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علی الرجال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 سنة فی الرجال و مکرمة فی النساء</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یستدل به علی وجوبه قوله تعالی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فأمر سبحانه باتباع ملته و التمسک بشریعته،و کان من شرعه الختان، فقد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ختن نفسه بالقدوم،فقیل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القدوم اسم المکان الذی ختن نفسه فیه،و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رأس واحد</w:t>
      </w:r>
      <w:r>
        <w:rPr>
          <w:rFonts w:eastAsia="IRNazanin" w:cs="IRNazanin"/>
          <w:color w:val="111111"/>
          <w:sz w:val="28"/>
          <w:szCs w:val="28"/>
          <w:rtl w:val="true"/>
          <w:lang w:bidi="fa-IR"/>
        </w:rPr>
        <w:t xml:space="preserve">. </w:t>
      </w:r>
      <w:bookmarkStart w:id="1300" w:name="pg14037_168505"/>
    </w:p>
    <w:p>
      <w:pPr>
        <w:pStyle w:val="Heading2"/>
        <w:numPr>
          <w:ilvl w:val="1"/>
          <w:numId w:val="1"/>
        </w:numPr>
        <w:rPr/>
      </w:pPr>
      <w:bookmarkStart w:id="1301" w:name="__RefHeading___Toc3056642_3381743652"/>
      <w:bookmarkStart w:id="1302" w:name="_Toc519"/>
      <w:bookmarkEnd w:id="1300"/>
      <w:bookmarkEnd w:id="1301"/>
      <w:r>
        <w:rPr>
          <w:rtl w:val="true"/>
        </w:rPr>
        <w:t>کتاب الأطعمة</w:t>
      </w:r>
      <w:bookmarkEnd w:id="13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و الخنزیر نجسان فی حال الحیاة،و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طاهران فی حال الحیاة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ینجسان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نجس،فالطاهر النعم بلا خلاف،و ما 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مجراها من البهائم و الصید و النجس الکلب و الخنزیر و المسوخ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طاهر و نجس،فالنجس الکلب و الخنزیر و الباقی کله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مطلق و هو النعم و ما فی معناها، و نجس العین و هو الخنزیر،و نجس نجاسة تجری مجری ما نجس بالمجاورة و هو الکلب و الدب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السباع کلها،و مشکوک فیه و هو الحمار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ناب قوی یعدو علی الناس، </w:t>
      </w:r>
    </w:p>
    <w:p>
      <w:pPr>
        <w:pStyle w:val="BookText"/>
        <w:rPr/>
      </w:pPr>
      <w:r>
        <w:rPr>
          <w:rFonts w:ascii="IRNazanin" w:hAnsi="IRNazanin" w:eastAsia="IRNazanin"/>
          <w:color w:val="111111"/>
          <w:sz w:val="28"/>
          <w:sz w:val="28"/>
          <w:szCs w:val="28"/>
          <w:rtl w:val="true"/>
          <w:lang w:bidi="fa-IR"/>
        </w:rPr>
        <w:t>کالأسد و النمر و الذئب و الفهد،فهذا کله لا یؤکل بلا خلاف،و ذی ناب 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یعدو علی الناس،و هو الضبع و الثعلب،فعندنا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أکلهما،و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مباحان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 حرام أکله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الیربوع حرام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آوی لا یحل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السنور لا یحل أکله،أهلیا کان أو بریا،و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الأهلی،و قال فی البری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 الوبر و القنفذ،و الوبر دویبة سوداء أکبر من ابن عرس تأکل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تجنز،و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الأرانب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أکلها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 حرام أکله،و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یأثم بأکله الا أنه لا یسمیه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لحوم الخیل حلال،عرابا کانت أو براذین،و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 الحمر الأهلیة و البغال لیست بمحظورة و هی مکروهة،و به قال ابن عباس فی الحمر الأهلیة،و وافقنا الحسن البصری فی البغال 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أکلها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القرد نجس حرام أکله،و حکی بعض أهل العلم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حلال،قال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معروف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الحیة و الفأرة حرام أکلهما،و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مکروهان و لیسا بمحظورین،و کذلک الغراب فإذا أراد أکلهما ذبحهما و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الطیر کلها محرم أکلها،مثل البازی و الصقر و العقاب و الباشق و الشاهین و نحوها،و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الطائر کله حلال،لقوله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الایة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 کله حرام علی الظاهر من الروایات،و روی فی بعضها رخص فی الزاغ و هو غراب الزرع،و الغداف و هو أصغر منه أغبر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کالرماد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الأبقع 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الزاغ و الغداف وجهان،أحدهما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 من البهیمة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تأکل العذرة الیابسة و الرطبة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کالناقة و البقرة و الشاة و الدجاجة،فإن کان هذا الغالب علیها،کره </w:t>
      </w:r>
    </w:p>
    <w:p>
      <w:pPr>
        <w:pStyle w:val="BookText"/>
        <w:rPr/>
      </w:pPr>
      <w:r>
        <w:rPr>
          <w:rFonts w:ascii="IRNazanin" w:hAnsi="IRNazanin" w:eastAsia="IRNazanin"/>
          <w:color w:val="111111"/>
          <w:sz w:val="28"/>
          <w:sz w:val="28"/>
          <w:szCs w:val="28"/>
          <w:rtl w:val="true"/>
          <w:lang w:bidi="fa-IR"/>
        </w:rPr>
        <w:t>أکل لحمها عندنا و عند جمیع الفقهاء،الا قوما من أصحاب الحدیث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أصحابنا تحریم ذلک إذا کان غذاؤه 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ذلک،و یزول حکم الجلل عندنا،بأن یحبس و یطعم علفا طاهرا،فالناقة أربعین یوما،و البقرة عشرین و الشاة عشرة أیام،و الدجاجة ثلاثة أیام،و لم أعرف للفقهاء فی ذلک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الحجام مکروه،للحر مباح،للعبد حر کسبه أم عبد،و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 علی الأحرار حلال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حزام بن محیصة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رسول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عن کسب الحجام،فنهانا عنه،فلم نزل نکرره علیه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 رقیقک و أعلفه نواضحک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عکرمة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 رسول اللّه صلّی اللّه علیه و آله فأعطی الحجام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خبیثا ما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أنس أن أبا ظبیة حجم النبی علیه السّلام،فأمر له بصاع من تمر،و أمر موالیه أن یخففوا عنه من 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جابر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خراجه، و فی بعضها کانت ضریبته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أصوع من تمر فی کل یوم،فخففوا عنه فی کل یوم صاعا،و روی ذلک عن عثمان بن عفان،و ابن عباس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مخالف لهم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نحرت البدنة،أو ذبحت البقرة أو الشاة،فخرج </w:t>
      </w:r>
    </w:p>
    <w:p>
      <w:pPr>
        <w:pStyle w:val="BookText"/>
        <w:rPr/>
      </w:pPr>
      <w:r>
        <w:rPr>
          <w:rFonts w:ascii="IRNazanin" w:hAnsi="IRNazanin" w:eastAsia="IRNazanin"/>
          <w:color w:val="111111"/>
          <w:sz w:val="28"/>
          <w:sz w:val="28"/>
          <w:szCs w:val="28"/>
          <w:rtl w:val="true"/>
          <w:lang w:bidi="fa-IR"/>
        </w:rPr>
        <w:t>من جوفها ولد،فان کان تاما و هو أن یکون قد أشعر أو أوبر ینظر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خرج میتا حل أکله،و ان خرج حیا ثمَّ مات لم یحل أکله،و ان خرج قبل أن یتکامل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میتا حل أکله،و لم یفصل بین أن یکون تاما أو غیر تام،و ان خرج حیا فإن بقی زمانا یتسع لذبحه ثمَّ مات،لا یحل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أکله،و ان لم یتسع الزمان لذبحه،ثمَّ مات حل أکله،سواء کان ذلک لتعذر آلة أو بغیر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إجماع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میتا فهو میتة،لا یؤکل حتی یخرج حیا فیذبح فیحل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مضافا الی إجماع الفرقة و أخبارهم ما رواه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فی سننه عن مسدد عن هاشم،عن مجالد،عن أبی الوداک،عن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صلّی اللّه علیه و آله،فقلت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تنحر الناقة و تذبح البقرة أو الشاة فی بطنها جنین،أ نلقیه أم نأکله؟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کلوه إن شئتم،فإن ذکاة الجنین ذکاة امه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إسحاق عن عاصم عن ضمرة عن علی علیه السّلام،و عکرمة عن ابن </w:t>
      </w:r>
    </w:p>
    <w:p>
      <w:pPr>
        <w:pStyle w:val="BookText"/>
        <w:rPr/>
      </w:pPr>
      <w:r>
        <w:rPr>
          <w:rFonts w:ascii="IRNazanin" w:hAnsi="IRNazanin" w:eastAsia="IRNazanin"/>
          <w:color w:val="111111"/>
          <w:sz w:val="28"/>
          <w:sz w:val="28"/>
          <w:szCs w:val="28"/>
          <w:rtl w:val="true"/>
          <w:lang w:bidi="fa-IR"/>
        </w:rPr>
        <w:t>عباس،و نافع عن ابن عمر،و ابن الزبیر و طاوس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 ذکاة أمه،و روی عن ابن 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أنه إذا 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میتا و قد أشعر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الفأرة فی السمن و کان مائعا أو زیت أو شیرج أو بزر،نجس کله و جاز الاستصباح به،و لا یجوز أکله و الانتفاع به بغیر الاستصباح،و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من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به بحال،لا بالاستصباح و لا بغیره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یراق کالخمر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یستصبح و یباع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المائع سمنا لم ینتفع به بحال،و ان کان ما عداه من الادهان لم ینجس بموت الفأرة فیه و یحل أکله و شربه،لان الخبر ورد فی السمن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 أن النبی علیه السّلام سئل عن الفارة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 السمن أو الزیت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استصحبوا به و لا تأکلوه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الاستصباح به،فإنه یکون دخانه طاهرا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یکون </w:t>
      </w:r>
    </w:p>
    <w:p>
      <w:pPr>
        <w:pStyle w:val="BookText"/>
        <w:rPr/>
      </w:pPr>
      <w:r>
        <w:rPr>
          <w:rFonts w:ascii="IRNazanin" w:hAnsi="IRNazanin" w:eastAsia="IRNazanin"/>
          <w:color w:val="111111"/>
          <w:sz w:val="28"/>
          <w:sz w:val="28"/>
          <w:szCs w:val="28"/>
          <w:rtl w:val="true"/>
          <w:lang w:bidi="fa-IR"/>
        </w:rPr>
        <w:t>نجسا،لأنه لا دلیل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و هو الصحیح عندهم أنه یکون نجسا،ثمَّ ینظر فان کان قلیلا مثل رأس الإبرة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معفو عنه و ان کان کثیرا وجب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 و البرز إذا نجس لا یمکن تطهیره بالماء،لأنه لا دلالة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للمضطر أکل المیتة أکثر من سد الرمق، و لا یحل له الشبع،و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أکل المیتة،وجب علیه أکلها،و لا یجوز له الامتناع منه،لما نعلمه ضرورة من وجوب دفع المضار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الی طعام الغیر،لم یجب علی الغیر إعطاؤه،لأنه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ذلک،ثمَّ لا یخلو حال المضطر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واجدا ثمنه فی الحال،أو فی بلده،أو لم یکن واجدا أصلا،فإن کان واجدا لم یجب علیه البذل،و ان لم یکن واجدا أصلا یجب علیه بذله بغیر بدل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المضطر المحرم میتة و صیدا حیا،اختلف أحادیث أصحابنا فی ذلک علی 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الصید و یفدیه و لا یأکل المیتة، </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قولیه،و هو اختیار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 عندی أنه یأکل المیتة و یدع الصید،و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الی شرب الخمر للعطش أو الجوع أو التداوی،فالظاهر أنه لا یستبیحها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أصلا،و قد روی أنه یجوز عند الاضطرار فی الشرب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الأکل و التداوی به فلا،و بهذا التفصیل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للمضطر الی الطعام و الی الشراب،و یحل للتداوی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الرجل بحائط غیره و بثمرته،جاز له أن یأکل منها،و لا یأخذ منها شیئا یحمله معه،و به قال قوم من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الأکل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فی غیر 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مضافا الی إجماع الفرقة و أخبارهم ما رواه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عن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أحدکم بحائط غیره،فلیدخل و لیأکل و لا یتخذ خبنة،و فی بعضها فلیناد ثلاثا فإن أجابوه،و الا فلیدخل و لیأکل و لا یتخذ خبنة،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معه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أبواب الإبل و کل ما أکل لحمه من البهائم جائز للتداوی و غیره،و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البول خاصة مثل ما قلناه، و خالف فی الروث</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ما أکل لحمه و روثه نجس مثل ما لا یؤکل لحمه</w:t>
      </w:r>
      <w:r>
        <w:rPr>
          <w:rFonts w:eastAsia="IRNazanin" w:cs="IRNazanin"/>
          <w:color w:val="111111"/>
          <w:sz w:val="28"/>
          <w:szCs w:val="28"/>
          <w:rtl w:val="true"/>
          <w:lang w:bidi="fa-IR"/>
        </w:rPr>
        <w:t xml:space="preserve">. </w:t>
      </w:r>
      <w:bookmarkStart w:id="1303" w:name="pg14037_168513"/>
    </w:p>
    <w:p>
      <w:pPr>
        <w:pStyle w:val="Heading2"/>
        <w:numPr>
          <w:ilvl w:val="1"/>
          <w:numId w:val="1"/>
        </w:numPr>
        <w:rPr/>
      </w:pPr>
      <w:bookmarkStart w:id="1304" w:name="__RefHeading___Toc3056644_3381743652"/>
      <w:bookmarkStart w:id="1305" w:name="_Toc520"/>
      <w:bookmarkEnd w:id="1303"/>
      <w:bookmarkEnd w:id="1304"/>
      <w:r>
        <w:rPr>
          <w:rtl w:val="true"/>
        </w:rPr>
        <w:t>کتاب السبق</w:t>
      </w:r>
      <w:bookmarkEnd w:id="13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المسابقة علی الاقدام بعوض لا تجوز،و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 أو خف أو 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المسابقة و المصارعة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لا تجوز،بدلالة ما تقدم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المسابقة بالطیور بعوض لا یجوز،لما قلناه فی الاولی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یجوز،لان فیها فائدة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الکتب و معرفة الاخبار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المسابقة فی السفن و الزوارق،للخبر المقدم 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لغیر الامام أن یعطی السبق،و هو ما یخرج فی المسابقة فی الخیل،و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إلا الإمام خاصة،لأنه فی المعاونة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الجهاد، و لیس ذلک إلا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الخبر المتقدم عنه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بالفتح و السکون،فالفتح یفید الشیء المخرج،و السکون یفید المصدر 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سبقت فلک عشرة،و ان سبقت أنا فلا شیء علیک کان جائزا،لأنه لا مانع منه،و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لأنه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الاثنان سبقا و أدخلا ثالثا لا یخرج شیئا،و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سبقت أنت فلک السبقان معا کان جائزا،لما قلناه فی المسألة المتقدمة لهذه و لما 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 فرسا بین فرسین و قد أمن أن یسبق فهو قمار،و ان لم یأمن أن یسبق فلیس بقمار و هذا مما لا یأمن أن یسبق،و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به قال ابن خیران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فی السبق بالهادی،و هو العنق أو الکتد،و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بأذنه،فأیهما سبق بها فقد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یدل علی المسألة أن ما اعتبرناه مجمع علیه،و ما قالوه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المسابقة من عقود الجائزة مثل الجعالة،و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قول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العقود اللازمة کالإجارة،لقوله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هذا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براءة الذمة،و لا دلیل علی لزوم هذا العقد فیجب نفی لزومه،و ان قلنا انه عقد لازم لمکان الآیة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تناضلا،فسبق أحدهما صاحبه،فقال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عشرة بشرط أن تطعم السبق أصحابک کان النضال صحیحا و الشرط باطلا،و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المروزی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المسألة أن الأصل صحته،فمن ادعی أن هذا الشرط یفسده فعلیه الدلیل</w:t>
      </w:r>
      <w:r>
        <w:rPr>
          <w:rFonts w:eastAsia="IRNazanin" w:cs="IRNazanin"/>
          <w:color w:val="111111"/>
          <w:sz w:val="28"/>
          <w:szCs w:val="28"/>
          <w:rtl w:val="true"/>
          <w:lang w:bidi="fa-IR"/>
        </w:rPr>
        <w:t xml:space="preserve">. </w:t>
      </w:r>
      <w:bookmarkStart w:id="1306" w:name="pg14037_168516"/>
    </w:p>
    <w:p>
      <w:pPr>
        <w:pStyle w:val="Heading2"/>
        <w:numPr>
          <w:ilvl w:val="1"/>
          <w:numId w:val="1"/>
        </w:numPr>
        <w:rPr/>
      </w:pPr>
      <w:bookmarkStart w:id="1307" w:name="__RefHeading___Toc3056646_3381743652"/>
      <w:bookmarkStart w:id="1308" w:name="_Toc521"/>
      <w:bookmarkEnd w:id="1306"/>
      <w:bookmarkEnd w:id="1307"/>
      <w:r>
        <w:rPr>
          <w:rtl w:val="true"/>
        </w:rPr>
        <w:t>کتاب الأیمان</w:t>
      </w:r>
      <w:bookmarkEnd w:id="1308"/>
    </w:p>
    <w:p>
      <w:pPr>
        <w:pStyle w:val="Heading3"/>
        <w:numPr>
          <w:ilvl w:val="2"/>
          <w:numId w:val="1"/>
        </w:numPr>
        <w:rPr/>
      </w:pPr>
      <w:bookmarkStart w:id="1309" w:name="__RefHeading___Toc3056648_3381743652"/>
      <w:bookmarkStart w:id="1310" w:name="_Toc522"/>
      <w:bookmarkEnd w:id="1309"/>
      <w:r>
        <w:rPr>
          <w:rtl w:val="true"/>
        </w:rPr>
        <w:t>فی الأیمان ما هو مکروه</w:t>
      </w:r>
      <w:bookmarkEnd w:id="13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الایمان ما هو مکروه و ما لیس بمکروه،بدلالة ما روی عن ابن عباس أن النبی علیه السّلام قال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لاغزون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مکروها لما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کثیرا ما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رسول اللّه صلّی اللّه علیه و آله بهذه الیمین لا و مقلب القلوب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کلها مکروهة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و النهی فی هذه الآیة انما توجه الی الیمین به علی ترک البر و التقوی و الإصلاح بین الناس،و معنی أن تبروا أن لا تبروا الناس و لا تتقوا اللّه و لا تصلحوا بین الناس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لا تکثروا الیمین باللّه مستهزئین بها فی کل رطب و یابس،فیکون فیه ابتذال الاسم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و اللّه لا أکلت طیبا و لا لبست ناعما،کان هذه یمینا مکروهة و المقام علیها مکروه و حلها طاعة،لقوله تعالی </w:t>
      </w:r>
      <w:bookmarkStart w:id="1311" w:name="pg14037_168517"/>
    </w:p>
    <w:p>
      <w:pPr>
        <w:pStyle w:val="BookText"/>
        <w:rPr/>
      </w:pPr>
      <w:bookmarkEnd w:id="1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طَیِّباتِ ما أَحَلَّ اللّهُ لَکُمْ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علیها طاعة و لازم</w:t>
      </w:r>
      <w:r>
        <w:rPr>
          <w:rFonts w:eastAsia="IRNazanin" w:cs="IRNazanin"/>
          <w:color w:val="111111"/>
          <w:sz w:val="28"/>
          <w:szCs w:val="28"/>
          <w:rtl w:val="true"/>
          <w:lang w:bidi="fa-IR"/>
        </w:rPr>
        <w:t>.</w:t>
      </w:r>
    </w:p>
    <w:p>
      <w:pPr>
        <w:pStyle w:val="Heading3"/>
        <w:numPr>
          <w:ilvl w:val="2"/>
          <w:numId w:val="1"/>
        </w:numPr>
        <w:rPr/>
      </w:pPr>
      <w:bookmarkStart w:id="1312" w:name="__RefHeading___Toc3056650_3381743652"/>
      <w:bookmarkStart w:id="1313" w:name="_Toc523"/>
      <w:bookmarkEnd w:id="1312"/>
      <w:r>
        <w:rPr>
          <w:rtl w:val="true"/>
        </w:rPr>
        <w:t>کل یمین کان حلها طاعة</w:t>
      </w:r>
      <w:bookmarkEnd w:id="13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یمین کان حلها طاعة و عبادة إذا حلها لم یلزمه کفارة،و به قال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کفارة</w:t>
      </w:r>
      <w:r>
        <w:rPr>
          <w:rFonts w:eastAsia="IRNazanin" w:cs="IRNazanin"/>
          <w:color w:val="111111"/>
          <w:sz w:val="28"/>
          <w:szCs w:val="28"/>
          <w:rtl w:val="true"/>
          <w:lang w:bidi="fa-IR"/>
        </w:rPr>
        <w:t>.</w:t>
      </w:r>
    </w:p>
    <w:p>
      <w:pPr>
        <w:pStyle w:val="Heading3"/>
        <w:numPr>
          <w:ilvl w:val="2"/>
          <w:numId w:val="1"/>
        </w:numPr>
        <w:rPr/>
      </w:pPr>
      <w:bookmarkStart w:id="1314" w:name="__RefHeading___Toc3056652_3381743652"/>
      <w:bookmarkStart w:id="1315" w:name="_Toc524"/>
      <w:bookmarkEnd w:id="1314"/>
      <w:r>
        <w:rPr>
          <w:rtl w:val="true"/>
        </w:rPr>
        <w:t>ما لیس بیمین و الیمین الباطلة</w:t>
      </w:r>
      <w:bookmarkEnd w:id="13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أنا یهودی،أو نصرانی،أو مجوسی،أو برئت من الإسلام،أو من اللّه،أو من القرآن لا فعلت کذا،ففعل لم یکن یمینا و لا لمخالفة حنث،و لا یجب به کفارة،و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یمین،فاذا خالف حنث و لزمته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أن یفعل القبیح،أو یترک الواجب،أو حلف أن لا یفعل الواجب،وجب علیه أن یفعل الواجب و یترک القبیح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الکفارة</w:t>
      </w:r>
      <w:r>
        <w:rPr>
          <w:rFonts w:eastAsia="IRNazanin" w:cs="IRNazanin"/>
          <w:color w:val="111111"/>
          <w:sz w:val="28"/>
          <w:szCs w:val="28"/>
          <w:rtl w:val="true"/>
          <w:lang w:bidi="fa-IR"/>
        </w:rPr>
        <w:t>.</w:t>
      </w:r>
    </w:p>
    <w:p>
      <w:pPr>
        <w:pStyle w:val="Heading3"/>
        <w:numPr>
          <w:ilvl w:val="2"/>
          <w:numId w:val="1"/>
        </w:numPr>
        <w:rPr/>
      </w:pPr>
      <w:bookmarkStart w:id="1316" w:name="__RefHeading___Toc3056654_3381743652"/>
      <w:bookmarkStart w:id="1317" w:name="_Toc525"/>
      <w:bookmarkEnd w:id="1316"/>
      <w:r>
        <w:rPr>
          <w:rtl w:val="true"/>
        </w:rPr>
        <w:t>مخالفة الیمین ناسیا</w:t>
      </w:r>
      <w:bookmarkEnd w:id="13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علی مستقبل علی نفی أو إثبات،ثمَّ خالف ناسیا لم یلزمه الکفارة،و ان خالفه عامدا لزمته الکفارة إذا کان من الایمان التی یجب بمخالفتها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خالفه عامدا فعلیه الکفارة قولا واحدا کما قلناه،و ان خالفه ناسیا فعلی قولین</w:t>
      </w:r>
      <w:r>
        <w:rPr>
          <w:rFonts w:eastAsia="IRNazanin" w:cs="IRNazanin"/>
          <w:color w:val="111111"/>
          <w:sz w:val="28"/>
          <w:szCs w:val="28"/>
          <w:rtl w:val="true"/>
          <w:lang w:bidi="fa-IR"/>
        </w:rPr>
        <w:t>.</w:t>
      </w:r>
    </w:p>
    <w:p>
      <w:pPr>
        <w:pStyle w:val="Heading3"/>
        <w:numPr>
          <w:ilvl w:val="2"/>
          <w:numId w:val="1"/>
        </w:numPr>
        <w:rPr/>
      </w:pPr>
      <w:bookmarkStart w:id="1318" w:name="__RefHeading___Toc3056656_3381743652"/>
      <w:bookmarkStart w:id="1319" w:name="_Toc526"/>
      <w:bookmarkEnd w:id="1318"/>
      <w:r>
        <w:rPr>
          <w:rtl w:val="true"/>
        </w:rPr>
        <w:t>الیمین علی الماضی</w:t>
      </w:r>
      <w:bookmarkEnd w:id="13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تنعقد الیمین علی ماض،سواء کانت علی نفی أو إثبات، و لا یجب بها الکفارة صادقا کان أو کاذبا،عالما کان أو ناسیا،و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صادقا فهو بار فلا شیء علیه،و ان کان کاذبا فان کان عالما </w:t>
      </w:r>
      <w:bookmarkStart w:id="1320" w:name="pg14037_168518"/>
    </w:p>
    <w:p>
      <w:pPr>
        <w:pStyle w:val="BookText"/>
        <w:rPr/>
      </w:pPr>
      <w:bookmarkEnd w:id="1320"/>
      <w:r>
        <w:rPr>
          <w:rFonts w:ascii="IRNazanin" w:hAnsi="IRNazanin" w:eastAsia="IRNazanin"/>
          <w:color w:val="111111"/>
          <w:sz w:val="28"/>
          <w:sz w:val="28"/>
          <w:szCs w:val="28"/>
          <w:rtl w:val="true"/>
          <w:lang w:bidi="fa-IR"/>
        </w:rPr>
        <w:t>حنث و لزمته الکفارة قولا واحدا،و ان کان ناسیا فعلی قولین،و به قال عطاء،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321" w:name="__RefHeading___Toc3056658_3381743652"/>
      <w:bookmarkStart w:id="1322" w:name="_Toc527"/>
      <w:bookmarkEnd w:id="1321"/>
      <w:r>
        <w:rPr>
          <w:rtl w:val="true"/>
        </w:rPr>
        <w:t>الیمین علی غیر المقدور و الحرام</w:t>
      </w:r>
      <w:bookmarkEnd w:id="13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 اللّه لأصعدن السماء،أو و اللّه لأقتلن زیدا و زید مات، عالما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أو غیر عالم لم یلزمه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فی الحال و تلزمه الکفارة،الا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اعتقد أن زیدا حی فحلف علی قتله،ثمَّ بان أنه کان مات لم یکن علیه کفارة</w:t>
      </w:r>
      <w:r>
        <w:rPr>
          <w:rFonts w:eastAsia="IRNazanin" w:cs="IRNazanin"/>
          <w:color w:val="111111"/>
          <w:sz w:val="28"/>
          <w:szCs w:val="28"/>
          <w:rtl w:val="true"/>
          <w:lang w:bidi="fa-IR"/>
        </w:rPr>
        <w:t>.</w:t>
      </w:r>
    </w:p>
    <w:p>
      <w:pPr>
        <w:pStyle w:val="Heading3"/>
        <w:numPr>
          <w:ilvl w:val="2"/>
          <w:numId w:val="1"/>
        </w:numPr>
        <w:rPr/>
      </w:pPr>
      <w:bookmarkStart w:id="1323" w:name="__RefHeading___Toc3056660_3381743652"/>
      <w:bookmarkStart w:id="1324" w:name="_Toc528"/>
      <w:bookmarkEnd w:id="1323"/>
      <w:r>
        <w:rPr>
          <w:rtl w:val="true"/>
        </w:rPr>
        <w:t>لا تنعقد یمین الکافر</w:t>
      </w:r>
      <w:bookmarkEnd w:id="13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تنعقد یمین الکافر باللّه،و لا تجب علیه الکفارة بالحنث، و لا یصح منه التکفیر بوجه،لأن الکفارة یحتاج إلی نیة،و لا یصح النیة ممن لا یعرف اللّه تعالی،و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یمینه و یلزمه الکفارة بحنثه،سواء حنث حال کفره أو بعد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بالظواهر و الاخبار و عمومها،و هذا قوی یمکن اعتماده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عما قلناه،بأن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یصح ممن یعتقد اللّه و ان لم یکن عارفا،و لأجل هذا یصح أیمان المقلدة و العامة و ینعقد،و یصح منهم الکفارة و ان لم یکونوا عارفین باللّه علی الحقیقة</w:t>
      </w:r>
      <w:r>
        <w:rPr>
          <w:rFonts w:eastAsia="IRNazanin" w:cs="IRNazanin"/>
          <w:color w:val="111111"/>
          <w:sz w:val="28"/>
          <w:szCs w:val="28"/>
          <w:rtl w:val="true"/>
          <w:lang w:bidi="fa-IR"/>
        </w:rPr>
        <w:t>.</w:t>
      </w:r>
    </w:p>
    <w:p>
      <w:pPr>
        <w:pStyle w:val="Heading3"/>
        <w:numPr>
          <w:ilvl w:val="2"/>
          <w:numId w:val="1"/>
        </w:numPr>
        <w:rPr/>
      </w:pPr>
      <w:bookmarkStart w:id="1325" w:name="__RefHeading___Toc3056662_3381743652"/>
      <w:bookmarkStart w:id="1326" w:name="_Toc529"/>
      <w:bookmarkEnd w:id="1325"/>
      <w:r>
        <w:rPr>
          <w:rtl w:val="true"/>
        </w:rPr>
        <w:t>إذا قال و قدرة اللّه</w:t>
      </w:r>
      <w:bookmarkEnd w:id="13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 قدرة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علم اللّه،أو و حیاة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به کونه قادرا عالما حیا،کان ذلک یمینا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قصد بذلک المعانی و الصفات التی یثبتها الأشعری لم یکن حالفا باللّه،و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الدلالة علی أنه تعالی مستحق هذه الصفات لنفسه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یمین باللّه</w:t>
      </w:r>
      <w:r>
        <w:rPr>
          <w:rFonts w:eastAsia="IRNazanin" w:cs="IRNazanin"/>
          <w:color w:val="111111"/>
          <w:sz w:val="28"/>
          <w:szCs w:val="28"/>
          <w:rtl w:val="true"/>
          <w:lang w:bidi="fa-IR"/>
        </w:rPr>
        <w:t xml:space="preserve">. </w:t>
      </w:r>
      <w:bookmarkStart w:id="1327" w:name="pg14037_168519"/>
    </w:p>
    <w:p>
      <w:pPr>
        <w:pStyle w:val="Heading3"/>
        <w:numPr>
          <w:ilvl w:val="2"/>
          <w:numId w:val="1"/>
        </w:numPr>
        <w:rPr/>
      </w:pPr>
      <w:bookmarkStart w:id="1328" w:name="__RefHeading___Toc3056664_3381743652"/>
      <w:bookmarkStart w:id="1329" w:name="_Toc530"/>
      <w:bookmarkEnd w:id="1327"/>
      <w:bookmarkEnd w:id="1328"/>
      <w:r>
        <w:rPr>
          <w:rtl w:val="true"/>
        </w:rPr>
        <w:t>الحلف بالقرآن</w:t>
      </w:r>
      <w:bookmarkEnd w:id="13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بالقرآن،أو سورة من سوره،لم یکن ذلک یمینا و لا کفارة بمخالفتها،لما ثبت أن الیمین بغیر اللّه لا ینعقد،و کلام اللّه غیر اللّه،و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حلف بالرحمن،فأراد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الرحمن فلیس بیمین،و ان أراد الاسم کان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بالقرآن فلا 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یمین و یلزمه الکفارة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تعالی محدث،و امتنع أصحابنا من تسمیته بأنه مخلوق،لما فیه من الإیهام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أکثر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أبو عبد اللّه البصری من تسمیته بأنه مخلوق،و تابعه علی ذلک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ف،و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مخلوق،و به قال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أحد من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قال القرآن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جماعة من الصحابة الامتناع من تسمیة القرآن بأنه مخلوق روی ذلک عن علی علیه السّلام أنه قال یوم الحکمین و اللّه ما حکمت مخلوقا لکنی حکمت کتاب اللّه و روی ذلک عن أبی بکر و عمر و عثمان و ابن مسعود،و به قال جعفر بن محمد الصادق علیهما السّلام،فإنه سئل عن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خالق و لا مخلوق،لکنه کلام اللّه و وحیه و تنزیله،و به قال أهل الحجاز</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سفیان 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عمرو بن دینار و شیوخ مکة مذ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سنة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غیر مخلوق،و به قال أهل المدینة،و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الشام</w:t>
      </w:r>
      <w:r>
        <w:rPr>
          <w:rFonts w:eastAsia="IRNazanin" w:cs="IRNazanin"/>
          <w:color w:val="111111"/>
          <w:sz w:val="28"/>
          <w:szCs w:val="28"/>
          <w:rtl w:val="true"/>
          <w:lang w:bidi="fa-IR"/>
        </w:rPr>
        <w:t xml:space="preserve">. </w:t>
      </w:r>
      <w:bookmarkStart w:id="1330" w:name="pg14037_168520"/>
    </w:p>
    <w:p>
      <w:pPr>
        <w:pStyle w:val="BookText"/>
        <w:rPr/>
      </w:pPr>
      <w:bookmarkEnd w:id="1330"/>
      <w:r>
        <w:rPr>
          <w:rFonts w:ascii="IRNazanin" w:hAnsi="IRNazanin" w:eastAsia="IRNazanin"/>
          <w:color w:val="111111"/>
          <w:sz w:val="28"/>
          <w:sz w:val="28"/>
          <w:szCs w:val="28"/>
          <w:rtl w:val="true"/>
          <w:lang w:bidi="fa-IR"/>
        </w:rPr>
        <w:t>و قال اللیث بن سعد،و أهل مصر،و عبید اللّه بن الحسن العنبری،و به قال من أهل الکوفة ابن أبی لیلی،و ابن شبرمة،و 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لم یرو عن أحد من هؤلاء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قدیم،أو کلام اللّه قدیم،و أول من قال بذلک الأشعری،و تبعه أصحابه و من ذهب مذهبه من الفقهاء،و موضع هذه المسألة کتب الأصول</w:t>
      </w:r>
      <w:r>
        <w:rPr>
          <w:rFonts w:eastAsia="IRNazanin" w:cs="IRNazanin"/>
          <w:color w:val="111111"/>
          <w:sz w:val="28"/>
          <w:szCs w:val="28"/>
          <w:rtl w:val="true"/>
          <w:lang w:bidi="fa-IR"/>
        </w:rPr>
        <w:t>.</w:t>
      </w:r>
    </w:p>
    <w:p>
      <w:pPr>
        <w:pStyle w:val="Heading3"/>
        <w:numPr>
          <w:ilvl w:val="2"/>
          <w:numId w:val="1"/>
        </w:numPr>
        <w:rPr/>
      </w:pPr>
      <w:bookmarkStart w:id="1331" w:name="__RefHeading___Toc3056666_3381743652"/>
      <w:bookmarkStart w:id="1332" w:name="_Toc531"/>
      <w:bookmarkEnd w:id="1331"/>
      <w:r>
        <w:rPr>
          <w:rtl w:val="true"/>
        </w:rPr>
        <w:t>الیمین لا تنعقد إلا بالنیة</w:t>
      </w:r>
      <w:bookmarkEnd w:id="13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لا تنعقد إلا بالنیة،فإذا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باللّه،أو أقسم باللّه و سمع منه هذه الألفاظ،ثمَّ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أرد به یمینا،یقبل منه فیما بینه و بین اللّه و فی الظاهر،لأنه أعرف بمراده،لقوله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 وَ لکِنْ یُؤاخِذُکُمْ بِما عَقَّدْتُمُ الْأَیْمانَ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و ذلک لا یکون إلا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فیما بینه و بین اللّه،لأنه لفظة محتملة،و هل یقبل فی الحکم أم لا؟فیه قولان</w:t>
      </w:r>
      <w:r>
        <w:rPr>
          <w:rFonts w:eastAsia="IRNazanin" w:cs="IRNazanin"/>
          <w:color w:val="111111"/>
          <w:sz w:val="28"/>
          <w:szCs w:val="28"/>
          <w:rtl w:val="true"/>
          <w:lang w:bidi="fa-IR"/>
        </w:rPr>
        <w:t>.</w:t>
      </w:r>
    </w:p>
    <w:p>
      <w:pPr>
        <w:pStyle w:val="Heading3"/>
        <w:numPr>
          <w:ilvl w:val="2"/>
          <w:numId w:val="1"/>
        </w:numPr>
        <w:rPr/>
      </w:pPr>
      <w:bookmarkStart w:id="1333" w:name="__RefHeading___Toc3056668_3381743652"/>
      <w:bookmarkStart w:id="1334" w:name="_Toc532"/>
      <w:bookmarkEnd w:id="1333"/>
      <w:r>
        <w:rPr>
          <w:rtl w:val="true"/>
        </w:rPr>
        <w:t>أنحاء من الیمین الصحیح و الباطل</w:t>
      </w:r>
      <w:bookmarkEnd w:id="13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أقسم لا فعلت کذا،و لم ینطق بما حلف به،لا یکون یمینا،سواء نوی الیمین أو لم ینو،لإجماع الفرقة علی أنه لا یمین الا باللّه،و لیس هذا بیمین باللّه،و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یمینا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یمینا فهی یمین و الا فلیست بیمین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لعمر اللّه و نوی بذلک الیمین کان یمینا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یمینا إذا أطلق أو أراد یمینا،و به قال أهل العراق کلهم، </w:t>
      </w:r>
    </w:p>
    <w:p>
      <w:pPr>
        <w:pStyle w:val="BookText"/>
        <w:rPr/>
      </w:pPr>
      <w:r>
        <w:rPr>
          <w:rFonts w:ascii="IRNazanin" w:hAnsi="IRNazanin" w:eastAsia="IRNazanin"/>
          <w:color w:val="111111"/>
          <w:sz w:val="28"/>
          <w:sz w:val="28"/>
          <w:szCs w:val="28"/>
          <w:rtl w:val="true"/>
          <w:lang w:bidi="fa-IR"/>
        </w:rPr>
        <w:t>و هو أحد وجهی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أطلق أو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لم یکن یمینا، و هذا 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 حق اللّه،لا یکون یمینا،قصد أو لم یقصد،لأنه لا دلالة علی کونه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حقوق اللّه هی الأمر و النهی و العبادات کلها، فاذا حلف بذلک کان یمینا بغیر اللّه،و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یمینا إذا أطلق أو أراد یمینا،و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الأسترابادی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اللّه هو القرآن،لقوله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الْیَقِینِ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فکأنه قال و قرآن اللّه،و قد بینا أن هذا لا یکون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باللّه،أو تاللّه،أو و اللّه،و نوی بذلک الیمین کان یمینا،و ان لم ینو لم یکن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یمینا قبل قوله،بدلالة قول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تجرد عن النیة وجب أن لا یکون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باللّه ان أطلق و أراد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فهو یمین،و ان لم یرد یمینا فلیس بیمین،لأنه یحتمل باللّه أستعین،و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أو و اللّه ان أراد یمینا فهو یمین،و ان لم یرد یمینا فلیست بیمین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اللّه بکسر الهاء بلا حرف قسم لا یکون یمینا،لأنه ما أتی بحرف القسم،و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أصحابه،الا أبا جعفر الأسترآبادی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یمینا،و هذا قوی،لأن أهل العربیة قد أجازوا ذلک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أشهد باللّه لا یکون یمینا،لان لفظ الشهادة لا یسمی یمینا فی اللغة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أطلق أو أراد یمینا فهو یمین،و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أعزم باللّه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یمینا،أطلق ذلک أراد یمینا،أو لم یرد،لأنه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أطلق ذلک أو لم یرد یمینا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ما قلناه، و ان أراد یمینا فعلی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أسألک باللّه،أو أقسم علیک باللّه لم یکن یمینا،سواء أطلق أو أراد الیمین أو لم یرد،لأنه لا دلیل علی کونه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أطلق ذلک أو لم یرد یمینا فکما قلناه،و ان أراد الیمین کان کذلک و ینعقد علی فعل الغیر،فإن أقام الغیر علیها لم یحنث،و ان خالف الغیر حنث الحالف و لزمه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علی المحنث دون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علی عهد اللّه روی أصحابنا أن ذلک یکون نذرا، فان خالف لزمه ما یلزمه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النذر،هذا إذا نوی ذلک،فان لم ینو ذلک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میثاقه و کفالته و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یرووا فیه شیئا،و الاولی أن نقول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ألفاظ الیمین،لأنه 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أو لم 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یمینا،و ان أراد یمینا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إطلاقه یمینا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خالف بواحدة منها أو بجمیعها لزمته کفارة واحدة </w:t>
      </w:r>
      <w:bookmarkStart w:id="1335" w:name="pg14037_168523"/>
    </w:p>
    <w:p>
      <w:pPr>
        <w:pStyle w:val="BookText"/>
        <w:rPr/>
      </w:pPr>
      <w:bookmarkEnd w:id="133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حنث فی الکل مثل أن یقول علی عهد اللّه و میثاقه و أمانته و کفالته ثمَّ خالف،لزمته عن کل واحدة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و اللّه کان یمینا إذا أطلق أو أراد الیمین،و ان لم یرد الیمین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یمینا عند اللّه،و یحکم علیه فی الظاهر،و لا یقبل قوله ما أردت الیمین فی الحکم،و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ان لم ینو،فإنه یکون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أن ما اعتبرناه مجمع علیه،و ما قالوه لم یکن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دلیل</w:t>
      </w:r>
      <w:r>
        <w:rPr>
          <w:rFonts w:eastAsia="IRNazanin" w:cs="IRNazanin"/>
          <w:color w:val="111111"/>
          <w:sz w:val="28"/>
          <w:szCs w:val="28"/>
          <w:rtl w:val="true"/>
          <w:lang w:bidi="fa-IR"/>
        </w:rPr>
        <w:t>.</w:t>
      </w:r>
    </w:p>
    <w:p>
      <w:pPr>
        <w:pStyle w:val="Heading3"/>
        <w:numPr>
          <w:ilvl w:val="2"/>
          <w:numId w:val="1"/>
        </w:numPr>
        <w:rPr/>
      </w:pPr>
      <w:bookmarkStart w:id="1336" w:name="__RefHeading___Toc3056670_3381743652"/>
      <w:bookmarkStart w:id="1337" w:name="_Toc533"/>
      <w:bookmarkEnd w:id="1336"/>
      <w:r>
        <w:rPr>
          <w:rtl w:val="true"/>
        </w:rPr>
        <w:t>إذا حلف أن لا یلبس الحلی</w:t>
      </w:r>
      <w:bookmarkEnd w:id="13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أن لا یلبس الحلی،فلبس الخاتم حنث،لان الخاتم من حلی الرجال کالمنطقة و السوار،و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حلفت المرأة لا لبست حلیا،فلبست الجوهر وحده حنث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تَسْتَخْرِجُونَ حِلْیَةً تَلْبَسُونَها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 معلوم أن الذی یخرج منه هو اللؤلؤ و المرجان،و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ف،و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w:t>
      </w:r>
      <w:r>
        <w:rPr>
          <w:rFonts w:eastAsia="IRNazanin" w:cs="IRNazanin"/>
          <w:color w:val="111111"/>
          <w:sz w:val="28"/>
          <w:szCs w:val="28"/>
          <w:rtl w:val="true"/>
          <w:lang w:bidi="fa-IR"/>
        </w:rPr>
        <w:t>.</w:t>
      </w:r>
    </w:p>
    <w:p>
      <w:pPr>
        <w:pStyle w:val="Heading3"/>
        <w:numPr>
          <w:ilvl w:val="2"/>
          <w:numId w:val="1"/>
        </w:numPr>
        <w:rPr/>
      </w:pPr>
      <w:bookmarkStart w:id="1338" w:name="__RefHeading___Toc3056672_3381743652"/>
      <w:bookmarkStart w:id="1339" w:name="_Toc534"/>
      <w:bookmarkEnd w:id="1338"/>
      <w:r>
        <w:rPr>
          <w:rtl w:val="true"/>
        </w:rPr>
        <w:t>الاستثناء بمشیة اللّه فی الیمین</w:t>
      </w:r>
      <w:bookmarkEnd w:id="13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الاستثناء بمشیة اللّه الا فی الیمین باللّه فحسب،لأنه لا دلیل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الیمین باللّه و بالطلاق و بالعتاق،و فی الطلاق و العتاق و فی النذر و فی الإقرار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بمشیة اللّه فی الیمین لیس بواجب بل هو بالخیار </w:t>
      </w:r>
      <w:bookmarkStart w:id="1340" w:name="pg14037_168524"/>
    </w:p>
    <w:p>
      <w:pPr>
        <w:pStyle w:val="BookText"/>
        <w:rPr/>
      </w:pPr>
      <w:bookmarkEnd w:id="1340"/>
      <w:r>
        <w:rPr>
          <w:rFonts w:ascii="IRNazanin" w:hAnsi="IRNazanin" w:eastAsia="IRNazanin"/>
          <w:color w:val="111111"/>
          <w:sz w:val="28"/>
          <w:sz w:val="28"/>
          <w:szCs w:val="28"/>
          <w:rtl w:val="true"/>
          <w:lang w:bidi="fa-IR"/>
        </w:rPr>
        <w:t>لأنه لا دلیل علی وجوبه،و به قال جمیع الفقهاء،و حکی عن بعضهم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الاستثناء واجب،لقوله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لِشَیْءٍ إِنِّی فاعِلٌ ذلِکَ غَداً إِلاّ أَنْ یَشاءَ اللّهُ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للاستثناء،إلا إذا کان متصلا بالکلام أو فی حکم المتصل،فأما إذا انفصل منه فلا حکم له،سواء کان فی المجلس أو بعد انصرافه، 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یستثنی ما دام فی المجلس،فان فارقه فلا حکم للاستثناء،و عن ابن عباس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یستثنی أبدا،حتی أنه لو حلف و هو صغیر ثمَّ استثنی و هو کبیر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یستثنی إلی حین و الحین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فی المسألة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اعتبرناه مجمع علی صحته،و ما ذکروه فلا دلیل علیه</w:t>
      </w:r>
      <w:r>
        <w:rPr>
          <w:rFonts w:eastAsia="IRNazanin" w:cs="IRNazanin"/>
          <w:color w:val="111111"/>
          <w:sz w:val="28"/>
          <w:szCs w:val="28"/>
          <w:rtl w:val="true"/>
          <w:lang w:bidi="fa-IR"/>
        </w:rPr>
        <w:t>.</w:t>
      </w:r>
    </w:p>
    <w:p>
      <w:pPr>
        <w:pStyle w:val="Heading3"/>
        <w:numPr>
          <w:ilvl w:val="2"/>
          <w:numId w:val="1"/>
        </w:numPr>
        <w:rPr/>
      </w:pPr>
      <w:bookmarkStart w:id="1341" w:name="__RefHeading___Toc3056674_3381743652"/>
      <w:bookmarkStart w:id="1342" w:name="_Toc535"/>
      <w:bookmarkEnd w:id="1341"/>
      <w:r>
        <w:rPr>
          <w:rtl w:val="true"/>
        </w:rPr>
        <w:t>لغو الیمین</w:t>
      </w:r>
      <w:bookmarkEnd w:id="13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الیمین أن یسبق الیمین الی لسانه و لم یعتقدها بقلبه کأنه أراد أن یقول بلی و اللّه،فیسبق لسانه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اللّه،ثمَّ یستدرک فیقول بلی و اللّه،فالأولی یکون لغوا و لا کفارة بها،و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الکفارة،و الثانیة منعقدة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الیمین یمین الغموس و هو ما ذکرناه أن یحلف علی ما مضی قاصدا الکذب فیها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 الیمین ما کانت علی ما مضی لکنه حلف لقد کان کذا معتقدا أنه علی ما حلف،أو حلف ما کان کذا معتقدا أنه علی ما حلف،ثمَّ بان له أن الأمر </w:t>
      </w:r>
      <w:bookmarkStart w:id="1343" w:name="pg14037_168525"/>
    </w:p>
    <w:p>
      <w:pPr>
        <w:pStyle w:val="BookText"/>
        <w:rPr/>
      </w:pPr>
      <w:bookmarkEnd w:id="1343"/>
      <w:r>
        <w:rPr>
          <w:rFonts w:ascii="IRNazanin" w:hAnsi="IRNazanin" w:eastAsia="IRNazanin"/>
          <w:color w:val="111111"/>
          <w:sz w:val="28"/>
          <w:sz w:val="28"/>
          <w:szCs w:val="28"/>
          <w:rtl w:val="true"/>
          <w:lang w:bidi="fa-IR"/>
        </w:rPr>
        <w:t>خلاف ما حلف علیه،فکأنه حلف علی مبلغ علمه،فبان ضد ما حلف علیه،هذه لغو الیمین عنده و لا کفارة فیها،و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 فی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فما لا یؤاخذ به هو ما قلناه و روی عطاء عن عائشة أن النبی علیه السّلام قال لغو الیمین قول الرجل فی بیته لا و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و علی المسألة إجماع الفرقة</w:t>
      </w:r>
      <w:r>
        <w:rPr>
          <w:rFonts w:eastAsia="IRNazanin" w:cs="IRNazanin"/>
          <w:color w:val="111111"/>
          <w:sz w:val="28"/>
          <w:szCs w:val="28"/>
          <w:rtl w:val="true"/>
          <w:lang w:bidi="fa-IR"/>
        </w:rPr>
        <w:t>.</w:t>
      </w:r>
    </w:p>
    <w:p>
      <w:pPr>
        <w:pStyle w:val="Heading3"/>
        <w:numPr>
          <w:ilvl w:val="2"/>
          <w:numId w:val="1"/>
        </w:numPr>
        <w:rPr/>
      </w:pPr>
      <w:bookmarkStart w:id="1344" w:name="__RefHeading___Toc3056676_3381743652"/>
      <w:bookmarkStart w:id="1345" w:name="_Toc536"/>
      <w:bookmarkEnd w:id="1344"/>
      <w:r>
        <w:rPr>
          <w:rtl w:val="true"/>
        </w:rPr>
        <w:t>مخالفة الیمین</w:t>
      </w:r>
      <w:bookmarkEnd w:id="13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علی أمر مستقبل أن یفعل أو لا یفعل ثمَّ خالفه عامدا کان علیه الکفارة بلا خلاف،و ان خالفه ناسیا لم یجب علیه الکفارة،لأن الأصل براءة الذمة،و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الخطاء و النسیان و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1346" w:name="__RefHeading___Toc3056678_3381743652"/>
      <w:bookmarkStart w:id="1347" w:name="_Toc537"/>
      <w:bookmarkEnd w:id="1346"/>
      <w:r>
        <w:rPr>
          <w:rtl w:val="true"/>
        </w:rPr>
        <w:t>لا یجوز تقدیم کفارة الیمین قبل الحنث</w:t>
      </w:r>
      <w:bookmarkEnd w:id="13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کفارة الیمین قبل الحنث أصلا،و ان أخرجها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قبل الحنث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الصوم،فإنه لا یجزیه،لأنه من عبادة الأبدان،و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تقدیم الصیام علی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 یجب بسبب واحد و هو الحنث،فأما عقد الیمین فلیس بسبب فیها،فعلی هذا لا یجوز تقدیمها قبل وجوبها بحال</w:t>
      </w:r>
      <w:r>
        <w:rPr>
          <w:rFonts w:eastAsia="IRNazanin" w:cs="IRNazanin"/>
          <w:color w:val="111111"/>
          <w:sz w:val="28"/>
          <w:szCs w:val="28"/>
          <w:rtl w:val="true"/>
          <w:lang w:bidi="fa-IR"/>
        </w:rPr>
        <w:t>.</w:t>
      </w:r>
    </w:p>
    <w:p>
      <w:pPr>
        <w:pStyle w:val="Heading3"/>
        <w:numPr>
          <w:ilvl w:val="2"/>
          <w:numId w:val="1"/>
        </w:numPr>
        <w:rPr/>
      </w:pPr>
      <w:bookmarkStart w:id="1348" w:name="__RefHeading___Toc3056680_3381743652"/>
      <w:bookmarkStart w:id="1349" w:name="_Toc538"/>
      <w:bookmarkEnd w:id="1348"/>
      <w:r>
        <w:rPr>
          <w:rtl w:val="true"/>
        </w:rPr>
        <w:t>الیمین بالطلاق</w:t>
      </w:r>
      <w:bookmarkEnd w:id="13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أتزوج علیک فأنت طالق فإنها لا تطلق،سواء تزوج علیها أو لم یتزوج</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تزوج بر یمینه بنفس العقد،دخل بها أو لم یدخل،و ان لم </w:t>
      </w:r>
      <w:bookmarkStart w:id="1350" w:name="pg14037_168526"/>
    </w:p>
    <w:p>
      <w:pPr>
        <w:pStyle w:val="BookText"/>
        <w:rPr/>
      </w:pPr>
      <w:bookmarkEnd w:id="1350"/>
      <w:r>
        <w:rPr>
          <w:rFonts w:ascii="IRNazanin" w:hAnsi="IRNazanin" w:eastAsia="IRNazanin"/>
          <w:color w:val="111111"/>
          <w:sz w:val="28"/>
          <w:sz w:val="28"/>
          <w:szCs w:val="28"/>
          <w:rtl w:val="true"/>
          <w:lang w:bidi="fa-IR"/>
        </w:rPr>
        <w:t>یتزوج فإنها تطلق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تزوج بمثلها أو فوقها و دخل بها بر فی یمینه،و ان لم یدخل بها لم یبر فی یمینه،و ان تزوج بمن هو دونها فی المنزلة لم یبر فی یمینه،لأنه قصد مغایظتها بذلک،و انما یغتاظ بالنظیر</w:t>
      </w:r>
      <w:r>
        <w:rPr>
          <w:rFonts w:eastAsia="IRNazanin" w:cs="IRNazanin"/>
          <w:color w:val="111111"/>
          <w:sz w:val="28"/>
          <w:szCs w:val="28"/>
          <w:rtl w:val="true"/>
          <w:lang w:bidi="fa-IR"/>
        </w:rPr>
        <w:t>.</w:t>
      </w:r>
    </w:p>
    <w:p>
      <w:pPr>
        <w:pStyle w:val="Heading3"/>
        <w:numPr>
          <w:ilvl w:val="2"/>
          <w:numId w:val="1"/>
        </w:numPr>
        <w:rPr/>
      </w:pPr>
      <w:bookmarkStart w:id="1351" w:name="__RefHeading___Toc3056682_3381743652"/>
      <w:bookmarkStart w:id="1352" w:name="_Toc539"/>
      <w:bookmarkEnd w:id="1351"/>
      <w:r>
        <w:rPr>
          <w:rtl w:val="true"/>
        </w:rPr>
        <w:t>أحکام الکفارة</w:t>
      </w:r>
      <w:bookmarkEnd w:id="13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و علیه صیام،صام عنه ولیه،و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یصوم عنه ولیه،و به قال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مسکینا من کفارته أو زکاة ماله أو فطرته،فالمستحب أن لا یشتری ذلک ممن أعطاه و لیس بمحظور،بدلالة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شراؤه،و لا یصح أن یملک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یجزئ فی الکسوة ثوبان قمیص و سراویل، أو قمیص و مندیل،أو قمیص و مقنعة،و ثوب واحد لا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قمیص أو سراویل أو مقنعة أو مندیل للرجال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أعطی رجلا فکما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أعطی امرأة فلا یجوز الا ما یجوز لها الصلاة فیه،و هو ثوبان قمیص و 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السراویل لا یجزئ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أعطی الفقیر قلنسوة أو خفا لم یجزه،لقوله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کِسْوَتُهُمْ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لا یقال کساه 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الثلاثة أیام فی کفارة الیمین متتابع لا یجوز تفریقه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المزنی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بالخیار ان شاء تابع،و ان شاء فرق،و به قال الحسن، </w:t>
      </w:r>
      <w:bookmarkStart w:id="1353" w:name="pg14037_168527"/>
    </w:p>
    <w:p>
      <w:pPr>
        <w:pStyle w:val="BookText"/>
        <w:rPr/>
      </w:pPr>
      <w:bookmarkEnd w:id="1353"/>
      <w:r>
        <w:rPr>
          <w:rFonts w:ascii="IRNazanin" w:hAnsi="IRNazanin" w:eastAsia="IRNazanin"/>
          <w:color w:val="111111"/>
          <w:sz w:val="28"/>
          <w:sz w:val="28"/>
          <w:szCs w:val="28"/>
          <w:rtl w:val="true"/>
          <w:lang w:bidi="fa-IR"/>
        </w:rPr>
        <w:t>و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العبد فی کفارة الحنث الصیام،دون العتق و الإطعام و الکسوة 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أن فرضه شهر واحد فیما یجب فیه شهران متتابعان،و فی کفارة الیمین ثلاثة أیام مثل الحر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 فرض الحرفی کل موضع</w:t>
      </w:r>
      <w:r>
        <w:rPr>
          <w:rFonts w:eastAsia="IRNazanin" w:cs="IRNazanin"/>
          <w:color w:val="111111"/>
          <w:sz w:val="28"/>
          <w:szCs w:val="28"/>
          <w:rtl w:val="true"/>
          <w:lang w:bidi="fa-IR"/>
        </w:rPr>
        <w:t>.</w:t>
      </w:r>
    </w:p>
    <w:p>
      <w:pPr>
        <w:pStyle w:val="Heading3"/>
        <w:numPr>
          <w:ilvl w:val="2"/>
          <w:numId w:val="1"/>
        </w:numPr>
        <w:rPr/>
      </w:pPr>
      <w:bookmarkStart w:id="1354" w:name="__RefHeading___Toc3056684_3381743652"/>
      <w:bookmarkStart w:id="1355" w:name="_Toc540"/>
      <w:bookmarkEnd w:id="1354"/>
      <w:r>
        <w:rPr>
          <w:rtl w:val="true"/>
        </w:rPr>
        <w:t>ما یصدق به الحنث</w:t>
      </w:r>
      <w:bookmarkEnd w:id="13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دار،فحلف لا سکنت هذه الدار،فأقام عقیب یمینه مدة یمکنه الخروج منها فلم یفعل حنث،و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 یوما و لیلة حنث،و ان أقام أقل من ذلک 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أن الیمین إذا علقت بالفعل تعلقت بأقل ما یقع علیه الاسم من ذلک،کما أن الرجل إذا حلف لا دخلت الدار حنث بأقل ما یقع علیه اسم الدخول،و هو إذا عبر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العتبة،و لو حلف لأدخلن الدار بر بأقل ما یقع علیه اسم الدخول و ان لم یدخل جوف الدار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دار فحلف لا سکنت هذه الدار ثمَّ خرج عقیب الیمین بلا فصل بر فی یمینه و لم یحنث فیها،لأنه إذا لم یتشاغل بغیر الخروج منها فلا یقال انه ساکن فیها،و کذلک لو کان فی دار مغصوبة فلما عرفها لم یتشاغل بغیر الخروج لم یأثم،و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طریق له الی البر،لأنه یحنث باستدامة السکنی و خروجه منها عقیب یمینه سکنی فیها،فوجب أن یحنث</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فیها فحلف لا سکنت هذه الدار،ثمَّ أقام عقیب </w:t>
      </w:r>
    </w:p>
    <w:p>
      <w:pPr>
        <w:pStyle w:val="BookText"/>
        <w:rPr/>
      </w:pPr>
      <w:r>
        <w:rPr>
          <w:rFonts w:ascii="IRNazanin" w:hAnsi="IRNazanin" w:eastAsia="IRNazanin"/>
          <w:color w:val="111111"/>
          <w:sz w:val="28"/>
          <w:sz w:val="28"/>
          <w:szCs w:val="28"/>
          <w:rtl w:val="true"/>
          <w:lang w:bidi="fa-IR"/>
        </w:rPr>
        <w:t>یمینه لا للسکنی لکن لنقل الرحل و المال و الولد لم یحنث،لان من یتأهب للانتقال لا یقال انه ساکن فی العرف و العادة،و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فیها فحلف لا سکنت هذه الدار و انتقل بنفسه،بر فی یمینه و ان لم ینقل العیال و المال،لقوله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تَدْخُلُوا بُیُوتاً غَیْرَ مَسْکُونَةٍ فِیها مَتاعٌ لَکُمْ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فسماها غیر مسکونة مع کون المتاع فیها،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السکنی بنفسه و بالعیال دون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و بالعیال و المال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بقی من ماله ما یمکن سکنی الدار معه فما نقل المال، و ان بقی ما لا یمکن سکنی الدار معه فقد نقل المال و بر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لا یدخل دارا فصعد سطحها لم یحنث،و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السطح کالحائط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نفس الحائط،فلا خلاف أنه لا یحنث، و لا خلاف أیضا أنه لو حلف لا یدخل بیتا فدخل غرفة فوقها لا یحنث فالسطح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دار فحلف لا دخلها،لم یحنث باستدامة قعوده فیها،لأنه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دخلت بیتا،فدخل بیتا من شعر أو وبر أو مبنیا من حجر أو مدر،فإنه یحنث لان الاسم یتناول الجمیع،بدلالة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جُلُودِ الْأَنْعامِ بُیُوتاً تَسْتَخِفُّونَها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فسماها بیوتا،و هو ظاهر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بدویا یحنث،سواء دخل بیت البادیة أو البلدان،و ان کان قرویا یحنث إذا دخل البلدان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یحنث بدخول بیوت </w:t>
      </w:r>
    </w:p>
    <w:p>
      <w:pPr>
        <w:pStyle w:val="BookText"/>
        <w:rPr/>
      </w:pPr>
      <w:r>
        <w:rPr>
          <w:rFonts w:ascii="IRNazanin" w:hAnsi="IRNazanin" w:eastAsia="IRNazanin"/>
          <w:color w:val="111111"/>
          <w:sz w:val="28"/>
          <w:sz w:val="28"/>
          <w:szCs w:val="28"/>
          <w:rtl w:val="true"/>
          <w:lang w:bidi="fa-IR"/>
        </w:rPr>
        <w:t>البادیة؟فیه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من طعام اشتراه زید،فاشتری زید و عمرو طعاما صفقة واحدة فأکل منه،لم یحنث 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براءة الذمة،و لا دلیل علی حصول الحنث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یحنث إذا اشتریاه معا،فکل واحد منهما یشتری نصفه </w:t>
      </w:r>
      <w:r>
        <w:rPr>
          <w:rStyle w:val="FootnoteAnchor"/>
          <w:rtl w:val="true"/>
        </w:rPr>
        <w:footnoteReference w:id="191"/>
      </w:r>
      <w:r>
        <w:rPr>
          <w:rFonts w:ascii="IRNazanin" w:hAnsi="IRNazanin" w:eastAsia="IRNazanin"/>
          <w:color w:val="111111"/>
          <w:sz w:val="28"/>
          <w:sz w:val="28"/>
          <w:szCs w:val="28"/>
          <w:rtl w:val="true"/>
          <w:lang w:bidi="fa-IR"/>
        </w:rPr>
        <w:t>،فان کان لزید نصفه فقد أکل من طعام اشتراه و هذا لا یصح،لأنه إنما أشار الی طعام اشتراه زید و انفرد بشرائه،و لیس ها هنا جزء من الطعام یشار الیه ان زیدا انفرد بشرائه،فیکون کما لو حلف لا یلبس ثوب زید فلبس ثوبا لزید و عمرو،أو لا یدخل دار زید فدخل دار زید و عمرو،فإنه لا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اقتسما هذا الطعام،فأکل من نصیب زید أو نصیب عمرو فإنه لا یحنث بدلالة ما قلناه </w:t>
      </w:r>
      <w:r>
        <w:rPr>
          <w:rStyle w:val="FootnoteAnchor"/>
          <w:rtl w:val="true"/>
        </w:rPr>
        <w:footnoteReference w:id="192"/>
      </w:r>
      <w:r>
        <w:rPr>
          <w:rFonts w:ascii="IRNazanin" w:hAnsi="IRNazanin" w:eastAsia="IRNazanin"/>
          <w:color w:val="111111"/>
          <w:sz w:val="28"/>
          <w:sz w:val="28"/>
          <w:szCs w:val="28"/>
          <w:rtl w:val="true"/>
          <w:lang w:bidi="fa-IR"/>
        </w:rPr>
        <w:t>فی المسألة،و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أکل من نصیب زید حنث،و ان أکل من نصیب عمرو 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لا یأکل من طعام اشتراه زید،فاشتری زید طعاما وحده،و اشتری عمرو طعاما وحده،و خلطاه معا فأکل الحالف منه،فلاصحاب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أوجه،قال أبو سعید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أکل النصف فما دونه لم یحنث و ان زاد علی النصف حنث،لأنه لا یقطع علی أنه أکل من طعام انفرد زید بشرائه حتی یزید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 و ان أکله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أکل منه حبة أو حبتین لم یحنث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أکل منه کفا 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عندی مذهب الإصطخری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لا دخلت دار زید هذه،أولا أکلت عند زید هذا </w:t>
      </w:r>
    </w:p>
    <w:p>
      <w:pPr>
        <w:pStyle w:val="BookText"/>
        <w:rPr/>
      </w:pPr>
      <w:r>
        <w:rPr>
          <w:rFonts w:ascii="IRNazanin" w:hAnsi="IRNazanin" w:eastAsia="IRNazanin"/>
          <w:color w:val="111111"/>
          <w:sz w:val="28"/>
          <w:sz w:val="28"/>
          <w:szCs w:val="28"/>
          <w:rtl w:val="true"/>
          <w:lang w:bidi="fa-IR"/>
        </w:rPr>
        <w:t>أولا کلمت زوجة زید هذه،یتعلق الیمین بعین ما علق الیمین به،فان دخلها و ملکها لزید حنث بلا خلاف،و ان زال ملکه عنها فدخلها بعد ذلک لم یحنث،لأن الأصل براءة الذمة،و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ک،و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یحنث علی جمیع الأحوال،و لا ینحل الیمین بزوال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دخلت هذه الدار،فانهدمت حتی صارت طریقا و براحا فسلک عرصتها لم یحنث،لان ذلک لا یسمی دارا،و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و وافقنا فی أنه إذا أطلق،فقال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دخلت دارا فسلک براحا قد کان دارا فی أنه لا یحنث،و لا خلاف فی أنه لو حلف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دخلت هذا البیت،ثمَّ دخل بعد أن صار طریقا،أنه لا یحنث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أیضا فی أنه لو جعل هذه الدار بستانا أو حماما فدخلها،فإنه لا یحنث فکذلک إذا جعلها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ألبس ثوبا من عمل ید فلان،فوهب له فلان ثوبا،فان لبسه حنث بلا خلاف،و ان استبدل به فباعه أو بادل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فلبسه لم یحنث و کذلک لو حلف لا ألبس من غزل امرأة،فإن لبس منه حنث،و ان باعه و اشتری بثمنه ثوبا أو اشتری به ثوبا فلبسه لم یحنث</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قال 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إلیک و أعطیتک کذا،فقال جوابا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شربت لک ماء من عطش،تعلق الحکم بشرب مائه من عطش،فان انتفع بغیر الماء من ماله،بأن أکل طعامه أو لبس ثیابه و رکب دوابه لم یحنث،و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بکل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المسألة أنه قد ثبت عندنا أن الحکم إذا علق باسم لم یلتفت الی سببه،فان کان عاما حمل علی عمومه،و ان کان خاصا،فکذلک لا یلتفت الی سببه خاصا کان أو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الأصل،فقال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حمله علی سببه،و فساد قوله مبین فی أصول الفقه،و یقوی فی نفسی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لا شربت لک ماء من عطش أنه یحنث إذا انتفع بشیء من ماله،لان ذلک من فحوی الخطاب،مثل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فان المفهوم من ذلک منع کل أذی،و نفی کل ظلم فکذلک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یدخل دار زید،فان دخلها و هی ملک لزید حنث بلا خلاف،و ان کان ساکنها بأجرة لم یحنث عندنا،لأن حقیقة هذه الإضافة تفید الملک،و انما یستعمل فی السکنی مجازا،و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سکنت دار زید،أو حلف لا کلمت زیدا،فکلمه ناسیا أو جاهلا بأنه زید أو مکرها،فإنه لا یحنث،لقوله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النسیان و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به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ح</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محمولا مکرها لا یحنث،لما قلناه فی المسألة المتقدمة،و هو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أصحابه علی طریقین،منهم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 قولا واحدا،و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 کالأولی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یدخل علی زید بیتا،فدخل علی عمرو بیتا و زید فیه و هو لا یعلم بکون زید فیه،لا یحنث،لأن الأصل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عمرو بیتا و زید فیه و استثناه بقلبه،کأنه قصد الدخول علی عمرو دون زید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حلف لا کلم زیدا،فسلم علی جماعة فیهم زید،و استثناه بقلبه لم یحنث،لان لفظة السلام عامة،و یجوز أن یخصها بالقصد،و لا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الفعل بزید دون عمرو،لان الفعل واحد فلهذا یحنث بالدخول و لا یحنث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الدخول مبنیة علی مسألة السلام،و مسألة السلام علی طریقین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قولا واحدا،و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مسألة الدخول علی طریقین،منهم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 کالکلام 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ها هنا قولا واحدا،و لا یصح الاستثناء و الکلام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عمرو بیتا،فاستدام زید القعود معه لا یحنث، 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مبنیان علی حکم الاستدامة،هل هو حکم الابتداء أم لا؟ 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لیأکلن هذا الطعام غدا،فأکله الیوم حنث،لأنه لم یأکل فی الغد،و انما انعقدت الیمین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یحنث،لان معناه لا تأخر أکله غدا و ما تأخر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لیأکلنه غدا،فهلک الطعام الیوم أو غدا،فان </w:t>
      </w:r>
      <w:bookmarkStart w:id="1356" w:name="pg14037_168533"/>
    </w:p>
    <w:p>
      <w:pPr>
        <w:pStyle w:val="BookText"/>
        <w:rPr/>
      </w:pPr>
      <w:bookmarkEnd w:id="1356"/>
      <w:r>
        <w:rPr>
          <w:rFonts w:ascii="IRNazanin" w:hAnsi="IRNazanin" w:eastAsia="IRNazanin"/>
          <w:color w:val="111111"/>
          <w:sz w:val="28"/>
          <w:sz w:val="28"/>
          <w:szCs w:val="28"/>
          <w:rtl w:val="true"/>
          <w:lang w:bidi="fa-IR"/>
        </w:rPr>
        <w:t>هلک بشیء من جهته لزمته الکفارة،و ان هلک بشیء من غیر جهته الیوم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یلزمه الکفارة،و ان کان فی الغد فان کان بعد القدرة علی أکله و لم یأکل حنث،و ان کان قبل ذلک لم یحنث،لأنه لم یفرط فیه و الأصل براءة الذمة</w:t>
      </w:r>
      <w:r>
        <w:rPr>
          <w:rFonts w:eastAsia="IRNazanin" w:cs="IRNazanin"/>
          <w:color w:val="111111"/>
          <w:sz w:val="28"/>
          <w:szCs w:val="28"/>
          <w:rtl w:val="true"/>
          <w:lang w:bidi="fa-IR"/>
        </w:rPr>
        <w:t>.</w:t>
      </w:r>
    </w:p>
    <w:p>
      <w:pPr>
        <w:pStyle w:val="Heading3"/>
        <w:numPr>
          <w:ilvl w:val="2"/>
          <w:numId w:val="1"/>
        </w:numPr>
        <w:rPr/>
      </w:pPr>
      <w:bookmarkStart w:id="1357" w:name="__RefHeading___Toc3056686_3381743652"/>
      <w:bookmarkStart w:id="1358" w:name="_Toc541"/>
      <w:bookmarkEnd w:id="1357"/>
      <w:r>
        <w:rPr>
          <w:rtl w:val="true"/>
        </w:rPr>
        <w:t>وقت القضاء</w:t>
      </w:r>
      <w:bookmarkEnd w:id="13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لیقضین حقه عند استهلال الشهر،أو عند رأس الهلال،فإنه یلزمه أن یعطیه عند رؤیة الهلال،لان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المقارنة فی اللغة،و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القضاء لیلة الهلال و یومها من غدها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حلف لیقضینه یوم الخمیس،فوقت القضاء یوم الخمیس و لیلة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لیقضینه حقه الی حین،أو الی زمان،أو الی دهر،فقد روی أصحابنا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 ستة أشهر،و الزمان خمسة أشهر،و لم یرووا فی الدهر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عبارة عن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 و الزمان عبارة عن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الدهر 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عبارات لا حد لها، و یکون علی مدة حیاته،فان لم یفعل حتی مات حنث بوفاته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عبارة عن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 بدو الصلاح فی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لیقضینه حقه قریبا أو بعیدا،فلیس له حد،لأنه لا دلیل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قریبا،فهو أقل من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بعیدا، فهو شهر</w:t>
      </w:r>
      <w:r>
        <w:rPr>
          <w:rFonts w:eastAsia="IRNazanin" w:cs="IRNazanin"/>
          <w:color w:val="111111"/>
          <w:sz w:val="28"/>
          <w:szCs w:val="28"/>
          <w:rtl w:val="true"/>
          <w:lang w:bidi="fa-IR"/>
        </w:rPr>
        <w:t>.</w:t>
      </w:r>
    </w:p>
    <w:p>
      <w:pPr>
        <w:pStyle w:val="Heading3"/>
        <w:numPr>
          <w:ilvl w:val="2"/>
          <w:numId w:val="1"/>
        </w:numPr>
        <w:rPr/>
      </w:pPr>
      <w:bookmarkStart w:id="1359" w:name="__RefHeading___Toc3056688_3381743652"/>
      <w:bookmarkStart w:id="1360" w:name="_Toc542"/>
      <w:bookmarkEnd w:id="1359"/>
      <w:r>
        <w:rPr>
          <w:rtl w:val="true"/>
        </w:rPr>
        <w:t>إذا حلف الی حقب فلا حد له</w:t>
      </w:r>
      <w:bookmarkEnd w:id="136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الی حقب فلا حد 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علیه</w:t>
      </w:r>
      <w:r>
        <w:rPr>
          <w:rFonts w:eastAsia="IRNazanin" w:cs="IRNazanin"/>
          <w:color w:val="111111"/>
          <w:sz w:val="28"/>
          <w:szCs w:val="28"/>
          <w:rtl w:val="true"/>
          <w:lang w:bidi="fa-IR"/>
        </w:rPr>
        <w:t xml:space="preserve">. </w:t>
      </w:r>
      <w:bookmarkStart w:id="1361" w:name="pg14037_168534"/>
    </w:p>
    <w:p>
      <w:pPr>
        <w:pStyle w:val="BookText"/>
        <w:rPr/>
      </w:pPr>
      <w:bookmarkEnd w:id="1361"/>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 أربعون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 ثمانون سنة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روی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 ثمانون عاما</w:t>
      </w:r>
      <w:r>
        <w:rPr>
          <w:rFonts w:eastAsia="IRNazanin" w:cs="IRNazanin"/>
          <w:color w:val="111111"/>
          <w:sz w:val="28"/>
          <w:szCs w:val="28"/>
          <w:rtl w:val="true"/>
          <w:lang w:bidi="fa-IR"/>
        </w:rPr>
        <w:t>.</w:t>
      </w:r>
    </w:p>
    <w:p>
      <w:pPr>
        <w:pStyle w:val="Heading3"/>
        <w:numPr>
          <w:ilvl w:val="2"/>
          <w:numId w:val="1"/>
        </w:numPr>
        <w:rPr/>
      </w:pPr>
      <w:bookmarkStart w:id="1362" w:name="__RefHeading___Toc3056690_3381743652"/>
      <w:bookmarkStart w:id="1363" w:name="_Toc543"/>
      <w:bookmarkEnd w:id="1362"/>
      <w:r>
        <w:rPr>
          <w:rtl w:val="true"/>
        </w:rPr>
        <w:t>أمور التی لیس بحنث أو لیس بحلف</w:t>
      </w:r>
      <w:bookmarkEnd w:id="13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الخلیفة أو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ضربت عبدی ثمَّ أمر عبده فضربه لم یحنث،لأن حقیقة هذه الإضافة أن یفعل الفعل بنفسه،و انما ینسب الیه ما یفعله غیره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تزوجت و لا بعت،فوکل فیهما لم یحنث،لما قلناه فی المسألة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 فی التزویج،و یحنث فی البیع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 فی التزویج حنث،و ان وکل فی الشراء 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لبست هذین الثوبین،أو لا أکلت هذین الرغیفین فأکل أحدهما لم یحنث،لأنه لا دلیل علیه،و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إذا لبس أحدهما،أو أکل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شربت من النهر،أو لا شربت من دجلة فمتی شرب من مائها سواء غرف بیده،أو فی کوز،أو غیره،أو کرع فیها کالبهیمة حنث،لان معنی هذا الکلام لا شربت من مائها بهذا جرت العادة،و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 حتی یکرع فیها کالبهیمة،لأنه إذا شرب غرفا بیده لم یشرب منها و انما شرب من یده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لا فارقتک حتی أستوفی حقی،فإن استوفی حقه بر فی یمینه بلا خلاف،و ان استوفی بدل حقه مثل أن کانت دنانیر فأخذ دراهم أو </w:t>
      </w:r>
    </w:p>
    <w:p>
      <w:pPr>
        <w:pStyle w:val="BookText"/>
        <w:rPr/>
      </w:pPr>
      <w:r>
        <w:rPr>
          <w:rFonts w:ascii="IRNazanin" w:hAnsi="IRNazanin" w:eastAsia="IRNazanin"/>
          <w:color w:val="111111"/>
          <w:sz w:val="28"/>
          <w:sz w:val="28"/>
          <w:szCs w:val="28"/>
          <w:rtl w:val="true"/>
          <w:lang w:bidi="fa-IR"/>
        </w:rPr>
        <w:t>ثیابا أو غیر ذلک بر فی یمینه،لان بدل حقه حقه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بدل حقه 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خرجت من الدار لا بأذنی فأنت طالق لم تطلق،و ان خرجت بغیر إذنه،لأن هذا طلاق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خرجت من الدار بغیر اذنه طلقت و انحلت الیمین،فان خرجت مرة أخری لم تطلق مرة أخری،و ان أذن لها فخرجت لم تطلق بلا خلاف بینهما،الا أن عند</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ینحل الیمین،فان خرجت بعد ذلک مرة أخری بغیر اذنه لم تطلق،و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ینحل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خرجت بعد ذلک بغیر إذنه فإنها تطلق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بالطلاق لا خرجت إلا بإذنی فأذن لها، فخرجت بعد الاذن و قبل العلم به لم تطلق،و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ک،و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بعتک فأنت حر ثمَّ باعه لم ینعتق، سواء کان له خیار المجلس أو خیار الثلاث و علی کل حال،لإجماع الفرقة علی أن العتق بشرط لا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علی کل حال،لان له خیار المجلس إذا لم یشرطا،و ان شرطا فله خیار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باع مطلقا لم ینعتق،و ان باعه بشرط خیار الثلاث انعتق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الرؤوس حنث بأکل رؤوس البقر و الغنم و الإبل،و لا یحنث بأکل رؤوس العصافیر و الطیور و الحیتان و الجراد،و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364" w:name="pg14037_168536"/>
    </w:p>
    <w:p>
      <w:pPr>
        <w:pStyle w:val="BookText"/>
        <w:rPr/>
      </w:pPr>
      <w:bookmarkEnd w:id="1364"/>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برؤوس الغنم و البقر،و لا یحنث برؤوس الإبل،لأن العادة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برؤوس الغنم لا غیر،لان العرف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ما قلناه أن اسم الرؤوس یقع علی جمیع ما ذکرناه،و تخصیصها یحتاج الی دلیل،و لا یلزمنا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فیما خصصناه،لأنا إنما خصصنا ذلک بدلیل الإجماع</w:t>
      </w:r>
      <w:r>
        <w:rPr>
          <w:rFonts w:eastAsia="IRNazanin" w:cs="IRNazanin"/>
          <w:color w:val="111111"/>
          <w:sz w:val="28"/>
          <w:szCs w:val="28"/>
          <w:rtl w:val="true"/>
          <w:lang w:bidi="fa-IR"/>
        </w:rPr>
        <w:t>.</w:t>
      </w:r>
    </w:p>
    <w:p>
      <w:pPr>
        <w:pStyle w:val="Heading3"/>
        <w:numPr>
          <w:ilvl w:val="2"/>
          <w:numId w:val="1"/>
        </w:numPr>
        <w:rPr/>
      </w:pPr>
      <w:bookmarkStart w:id="1365" w:name="__RefHeading___Toc3056692_3381743652"/>
      <w:bookmarkStart w:id="1366" w:name="_Toc544"/>
      <w:bookmarkEnd w:id="1365"/>
      <w:r>
        <w:rPr>
          <w:rtl w:val="true"/>
        </w:rPr>
        <w:t>مسائل شتی</w:t>
      </w:r>
      <w:bookmarkEnd w:id="13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یأکل لحما و أکل لحم النعم و الصید حنث بلا خلاف،و ان أکل السمک حنث أیضا،لأن اسم اللحم ینطلق علیه،بدلالة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تَأْکُلُونَ لَحْماً طَرِیًّا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ذقت شیئا،فأخذه بفیه و مضغه و لم یزد رده حنث لان الذوق عبارة عن معرفة طعم الشیء،و هذا قد عرف طعمه قبل أن یزد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أکلت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سمنا،فأکل مع الخبز،حنث لأنه قد أکله،و به قال أکثر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یحنث،لأنه ما أکله علی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أکلت هذه الحنطة،أو من هذه الحنطة،و أشار الی حنطة بعینها ثمَّ طحنها دقیقا أو سویقا ثمَّ أکلها لم یحنث،لان اسم الحنطة لا یقع علی الدقیق و السویق،و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لا أکلت هذا الدقیق،فخبزه ثمَّ أکله لم یحنث،لما </w:t>
      </w:r>
    </w:p>
    <w:p>
      <w:pPr>
        <w:pStyle w:val="BookText"/>
        <w:rPr/>
      </w:pPr>
      <w:r>
        <w:rPr>
          <w:rFonts w:ascii="IRNazanin" w:hAnsi="IRNazanin" w:eastAsia="IRNazanin"/>
          <w:color w:val="111111"/>
          <w:sz w:val="28"/>
          <w:sz w:val="28"/>
          <w:szCs w:val="28"/>
          <w:rtl w:val="true"/>
          <w:lang w:bidi="fa-IR"/>
        </w:rPr>
        <w:t>قلناه فی المسألة الاولی،و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شحما،فأکل لحم الظهر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یحنث،لان اسم الشحم یختص بما یکون فی الجوف،و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لحما فأکل القلب،لم یحنث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أکل من شحم الجوف لم یحنث،لما قلناه فی المسألة الاولی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لحما،فأکل الیة لم یحنث،لما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رطبا فأکل المنصف،و هو الذی نصفه رطب و نصفه بسر،أو حلف لا یأکل بسرا،فأکل المنصف حنث،لأنه قد أکل الرطب و شیئا آخر معه،و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لبنا،فأکل سمنا أو زبدا خالصا أو جبنا و غیر ذلک لا یحنث،و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علی بن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بأکل کل ما عمل منه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کلمت زیدا فسلم علیه،حنث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سلم علی جماعة منهم زید و أراده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،حنث أیضا بلا خلاف،و ان لم یرده أو لم ینو شیئا و أطلقه أو لم یعلم أن فیهم زیدا لم یحنث،بدلالة ما قلناه فی المسائل </w:t>
      </w:r>
    </w:p>
    <w:p>
      <w:pPr>
        <w:pStyle w:val="BookText"/>
        <w:rPr/>
      </w:pPr>
      <w:r>
        <w:rPr>
          <w:rFonts w:ascii="Amiri" w:hAnsi="Amiri" w:eastAsia="Amiri" w:cs="Amiri"/>
          <w:color w:val="111111"/>
          <w:sz w:val="28"/>
          <w:sz w:val="28"/>
          <w:szCs w:val="28"/>
          <w:rtl w:val="true"/>
          <w:lang w:bidi="ar-SA"/>
        </w:rPr>
        <w:t>المتقدمة لهذه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عزله بالنیة ففیه طریقان،منهم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قولا واحدا،و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أطلق السلام من غیر نیة،فعلی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جاهلا بأن زیدا منهم،فعلی قولین کیمین الساهی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کلمت فلانا،فکتب الیه کتابا،أو أرسل إلیه رسولا،أو أومی إلیه برأسه،أو رمز بعینه،أو أشار بیده لا یحنث،لأنه لا یسمی شیء مما ذکرناه کلاما علی الحقیقة،و به قال أهل العراق،و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رأی منکرا الا رفعه إلی القاضی فلان،ففاته بغیر تفریط،مثل أن مات أحدهما،أو حجب عنه،أو أکره علی المنع لا یحنث،لأن الأصل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 هذا القاضی فقد فاته الرفع الیه،و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فیه وجه آخر أنه لم یفته،لأنه علق الرفع بعینه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من له مال،و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 اللّه مریضی فلله علی أن أتصدق بمالی،انصرف ذلک الی جمیع ما یتمول فی العادة،لأن اسم المال یقع علی جمیع ذلک فی اللغة،فیجب حمله علی عمومه،و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یقتضی مثل هذا،و لکن قال استحسانا یصرف ذلک الی الأموال الزکاتیة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حلف لیضربن عبده مائة أو قال مائة سوط،فأخذ </w:t>
      </w:r>
    </w:p>
    <w:p>
      <w:pPr>
        <w:pStyle w:val="BookText"/>
        <w:rPr/>
      </w:pPr>
      <w:r>
        <w:rPr>
          <w:rFonts w:ascii="IRNazanin" w:hAnsi="IRNazanin" w:eastAsia="IRNazanin"/>
          <w:color w:val="111111"/>
          <w:sz w:val="28"/>
          <w:sz w:val="28"/>
          <w:szCs w:val="28"/>
          <w:rtl w:val="true"/>
          <w:lang w:bidi="fa-IR"/>
        </w:rPr>
        <w:t>ضغثا فیه مائة شمراخ،أو شد مائة سوط،فضربه بها دفعة واحدة،و علم أنها کلها وقعت علی جسده،بر فی یمینه و لم یحنث،سواء آلمه أو لم یؤلمه،و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به الا بواحدة،کما لو حلف لیضربنه مائة مرة أو مائة ضربة لم یبر،کذلک ها هنا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أو مائة سوط،و لا یعتد الا بما لم یؤلم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ضربه بضغث فیه مائة،و لم یعلم أن الجمیع وصل الی بدنه،بل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 ظنه ذلک،بر فی یمینه،و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 حتی یقطع علی أن المائة وصلت الی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وهبت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عبارة عن کل عین یملکه إیاها متبرعا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عوض،فان وهب له أو أهدی أو نحلة أو أعمره أو تصدق علیه صدقة تطوع حنث،و قد سمی رسول اللّه العمری هبة،فقال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هبة لمن وهبت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ذلک،و خالفه فی صدقة التطوع،فقال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 بها، لأنها لیست بصدقة بل هی غیر الهبة و الهدیة،و هذا هو الصحیح الذی نختاره، لان ذلک مجمع علی وقوع الحنث به فأما صدقة التطوع،فلیس علی وقوع الحنث به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أن الصدقة غیر الهبة و الهدیة أنه لا خلاف أن الصدقة کانت محرمة علی النبی علیه السّلام،و أنه کان یقبل الهدیة،فلو کانا شیئا واحدا لما امتنع من أحدهما دون الأخر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حلف لا رکب دابة العبد،و للعبد دابة قد جعلها سیده </w:t>
      </w:r>
    </w:p>
    <w:p>
      <w:pPr>
        <w:pStyle w:val="BookText"/>
        <w:rPr/>
      </w:pPr>
      <w:r>
        <w:rPr>
          <w:rFonts w:ascii="IRNazanin" w:hAnsi="IRNazanin" w:eastAsia="IRNazanin"/>
          <w:color w:val="111111"/>
          <w:sz w:val="28"/>
          <w:sz w:val="28"/>
          <w:szCs w:val="28"/>
          <w:rtl w:val="true"/>
          <w:lang w:bidi="fa-IR"/>
        </w:rPr>
        <w:t>فی رسمه فرکبها لم یحنث،لان العبد لا یملک شیئا أصلا،و هذه الإضافة یقتضی الملک،و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لأنها تضاف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ان دخلت الدار فمالی صدقة،أو فعلی صوم شعبان،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أدخل الدار،أو لم أکلم فلانا فمالی صدقة،أو فعلی صوم سنة،فإذا وجد شرطه لم یکن ذلک نذرا،و هو بالخیار بین الوفاء به و أن لا یفی به،و لیس بواجب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بلفظ للّه علی ذلک،کان نذرا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نذر فی اللجاج و الغضب،و ما الذی یجب علیه؟ اختلفوا فیه علی ستة مذاهب،فقال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بین الوفاء بنذره،و بین أن یکفر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علیه کفارة یمین،الا أنه إذا أراد أن یفعل الأکمل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بماله،هذا إذا علقه بعبادة غیر الحج،فأما ان علقه بحج،فعلی قولین،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یلزمه الحج لا غیر،و به قال فی الصحابة عمر و ابن عباس،و أبو هریرة،و عائشة،و زینب،و أم سلمة،و فی التابعین عطاء، و الحسن البصری،و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ثور،و 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النخعی،و الحکم،و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به شیء لا الوفاء و لا الکفارة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قدر زکاة ما فیه الزکاة،فإن کان له مال یجب فیه الزکاة أخرج قدر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یتصدق بثلث ماله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یتصدق بماله الذی یجب فیه الزکاة،حتی لو کان 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ما یجب فیه الزکاة،فعلیه أن یتصدق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الوفاء به،فیتصدق بجمیع ماله،فأضیفهم قول البتی،و 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ربیعة،ثمَّ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النخعی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أستخدم عبدا،فخدمه عبد من قبل نفسه لم یحنث سواء کان عبده أو عبد غیره،لان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عبد نفسه حنث،و ان کان عبد غیره لا یحنث،لأنه إذا کان عبد نفسه کان إقراره علی ذلک و تمکینه منه استخداما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فاکهة،فأکل عنبا أو رطبا أو رمانا حنث لأن أهل اللغة یسمون ذلک فاکهة،و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م،و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یحنث و لیس عطف هذه الأشیاء علی الفاکهة فی القرآن بدلیل علی أنها لیست بفاکهة،کما أن عطف صلاة الوسطی علی الصلوات لا یدل علی أن لفظ الصلوات لا یشملها،و 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مَلائِکَتِهِ وَ رُسُلِهِ وَ جِبْرِیلَ وَ مِیکالَ</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أشم الورد،فشم دهن الورد،لم یحنث بلا خلاف و ان حلف لا یشم بنفسجا،فشم دهنه لم یحنث عندنا،لأن الأصل براءة الذمة،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یحنث،لأنه یقال لدهنه 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یضرب زوجته،فعضها أو خنقها أو نتف شعرها لم یحنث،لان هذه الافعال لا تسمی فی اللغة ضربا،و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 بکل هذا،لأنه ضرب و زیادة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یأکل إداما،فأکل الخبز بالملح،حنث بلا خلاف و ان أکل لحما مشویا،أو مطبوخا،أو أکل الجبن حنث،و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الإدام اللحم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الإدام ما یصطبغ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یدخل بیتا،فدخل صفة فی دار لم یحنث،لأن الصفة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تسمی بیتا فی اللغة،و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لا أصلی ثمَّ صلی،لم یحنث عندنا أصلا و ان فرغ منها،لإجماع الفرقة علی أن من حلف لا یفعل شیئا،و کان فعله أولی فلیفعله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 حتی یسجد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 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یحنث حتی یکبر و یقرأ و یرکع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حامد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یجیء علی المذهب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بها حنث،قرأ أو لم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أحج السنة فأنت حر،فمضی وقت الحج ثمَّ اختلفا،فقال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حججت،و 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حججت،فأقام العبد البینة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نحر یوم الأضحی بالکوفة،قال ابن سریج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أصلنا لا یلزم أصلا،لأن العتق بشرط عندنا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یکلم فقرأ القرآن لم یحنث،سواء کان فی الصلاة أو فی غیر الصلاة،لأن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قرأ فی الصلاة لم یحنث،و ان قرأ فی غیرها حنث</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قال ان شفا اللّه مریضی فلله علی أن أمضی أو أمشی إلی بیت الحرام و شفی،فقد وجب علیه الوفاء به،و کان نذرا صحیحا،و لا یجوز </w:t>
      </w:r>
    </w:p>
    <w:p>
      <w:pPr>
        <w:pStyle w:val="BookText"/>
        <w:rPr/>
      </w:pPr>
      <w:r>
        <w:rPr>
          <w:rFonts w:ascii="IRNazanin" w:hAnsi="IRNazanin" w:eastAsia="IRNazanin"/>
          <w:color w:val="111111"/>
          <w:sz w:val="28"/>
          <w:sz w:val="28"/>
          <w:szCs w:val="28"/>
          <w:rtl w:val="true"/>
          <w:lang w:bidi="fa-IR"/>
        </w:rPr>
        <w:t>أن یمضی إلا حاجا أو معتمرا،و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المشی مثل ما قلناه،و قال فی الذهاب و المضی لا ینعقد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المشی وجب علیه ذلک،و لا یجوز له أن یرکب فان رکب وجب علیه إعادة المشی،فإن عجز 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الدم و لا اعادة علیه،و أما الذهاب و المضی فهو بالخیار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لا تسری فمتی تسری حنث،و التسری ما هو الاولی أن نقول انه عبارة عن الوطی و التخدیر،لان الجاریة ضربان سریة و خادمة فاذا خدرها و وطئ فقد تسری و ترک الاستخدام،و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عبارة عن الوطی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الانزال مع الوطی،و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المذهب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عبدان،فقال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غد فأحدکما حر،ثمَّ باع أحدهما قبل مجیء الغد و جاء غد لم یعتق الأخر،و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بقاء الرق و عتقه یحتاج الی دلیل،و لان ذلک عتق بشرط،و ذلک باطل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غد و هما فی ملکه لم یعتق أحدهما،بدلالة ما قلناه فی المسألة المتقدمة لهذه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أحدهما لا بعینه،و یقال له عین فمتی عین عتق و رق الأخر</w:t>
      </w:r>
      <w:r>
        <w:rPr>
          <w:rFonts w:eastAsia="IRNazanin" w:cs="IRNazanin"/>
          <w:color w:val="111111"/>
          <w:sz w:val="28"/>
          <w:szCs w:val="28"/>
          <w:rtl w:val="true"/>
          <w:lang w:bidi="fa-IR"/>
        </w:rPr>
        <w:t xml:space="preserve">. </w:t>
      </w:r>
      <w:bookmarkStart w:id="1367" w:name="pg14037_168544"/>
    </w:p>
    <w:p>
      <w:pPr>
        <w:pStyle w:val="Heading2"/>
        <w:numPr>
          <w:ilvl w:val="1"/>
          <w:numId w:val="1"/>
        </w:numPr>
        <w:rPr/>
      </w:pPr>
      <w:bookmarkStart w:id="1368" w:name="__RefHeading___Toc3056694_3381743652"/>
      <w:bookmarkStart w:id="1369" w:name="_Toc545"/>
      <w:bookmarkEnd w:id="1367"/>
      <w:bookmarkEnd w:id="1368"/>
      <w:r>
        <w:rPr>
          <w:rtl w:val="true"/>
        </w:rPr>
        <w:t>کتاب النذور</w:t>
      </w:r>
      <w:bookmarkEnd w:id="1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أن أصوم،أو أتصدق،أو أحج، و لم یجعل جزاء لغیره،لزمه الوفاء به،و کان نذرا صحیحا،و هو الظاهر من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الصیرفی،و أبو إسحاق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الوفاء به،و لا یتعلق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الصیرفی قال أبو عمرو غلام ثعلب 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عند العرب وعد بشرط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 اللّهِ إِذا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 أُوفِ بِعَهْدِکُمْ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کانَ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النبی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أن یطیع اللّه فلیطعه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تغلب ان النذر عند العرب وعد بشرط،فجوابه أنه وعد بشرط، و وعد بغیر شرط،کقول جمیل بن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رجالا فیک قد نذروا دمی و هموا بقتلی باینین لقوتی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 عنترة العبسی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الناذرین إذا لم ألقهما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فسقط قول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یمشی إلی بیت اللّه،وجب علیه الوفاء به بلا خلاف،فان خالفه و رکب،فان کان مع القدرة علی المشی وجب علیه الإعادة یمشی ما رکب،و ان رکب مع العجز لم یلزمه شیء،و ان نذر أن یحج راکبا وجب علیه الوفاء به،فان خالف و مشی لم یلزمه شیء،لأن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رکب و قد نذر المشی مع القدرة فعلیه دم و لا اعادة،و ان رکب مع العجز فعلی قولین،و ان نذر الرکوب فمشی 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یمشی إلی بیت اللّه و لم یقل الحرام،فان کان نیته بیت اللّه الحرام لزمه الوفاء به،و ان لم ینو شیئا لم یلزمه شیء،لقوله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فمثل ما قلناه،و ان أطلق من غیر نیة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یمشی إلی بیت اللّه الحرام لا لحج و لا لعمرة لا یلزمه،لأن الأصل براءة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یمشی إلی مسجد النبی علیه السّلام،أو المسجد الأقصی،أو بعض مشاهد الأئمة وجب علیه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النبی علیه السّلام و المسجد الأقصی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شیء،و ما عداهما لا یلزمه شیء،و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القولین عندهم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أن یأتی بقعة من الحرم،کأبی قبیس و الأبطح و المروة، </w:t>
      </w:r>
    </w:p>
    <w:p>
      <w:pPr>
        <w:pStyle w:val="BookText"/>
        <w:rPr/>
      </w:pPr>
      <w:r>
        <w:rPr>
          <w:rFonts w:ascii="IRNazanin" w:hAnsi="IRNazanin" w:eastAsia="IRNazanin"/>
          <w:color w:val="111111"/>
          <w:sz w:val="28"/>
          <w:sz w:val="28"/>
          <w:szCs w:val="28"/>
          <w:rtl w:val="true"/>
          <w:lang w:bidi="fa-IR"/>
        </w:rPr>
        <w:t>لم ینعقد نذره،لأن الأصل براءة الذمة،و إیجاب النذر بذلک یحتاج الی 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ینحر بدنة،أو یذبح بقرة و لم یعین المکان،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ینحر بمکة و ان عین المکان الذی ینحر فیه مثل الکوفة و البصرة،لزمه الوفاء به و تفرقة اللحم فی الموضع الذی 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للّه علی أن أهدی،أو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هدیا،لزمه ما یجزئ فی الأضحیة الثنی من الإبل و البقر و الغنم و الجذع من الضأن،و کذلک إذا قال أهدی الهدی بألف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إذا کان بالألف و اللام،فأما إذا نکر فله 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ما یقع علیه الاسم من تمرة و 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نذرت المرأة أن تصوم أیاما بأعیانها فحاضت فیها، أفطرت و کان علیها القضاء،سواء شرطت التتابع أو لم تشرط،و لن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ذلک تتابعها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القضاء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قضاء علیها، لأنها أیام لو عینت له تصوم و هی حائض لما انعقد صومها،سواء شرط التتابع أو لم یشرط</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الرجل أو المرأة صیام أیام بأعیانها،ثمَّ مرض فیها فأفطر،قضی ما أفطر و لا یجب علیه الاستئناف،سواء شرط فیها التتابع أو لم یشرط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أطلق و لم یشرط التتابع،فهل علیه أن یقضی ما ترکه فی مرضه؟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شرط التتابع،فهل یقطع التتابع فیه؟قولان،و هل علیه أن یقضی ما أفطر؟فیه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یصوم أیاما بأعیانها متتابعة،فأفطرها فی سفر انقطع تتابعها و علیه الاستئناف،لأن الذمة مرتهنة بصیام هذه الأیام،و لا دلیل علی براءة الذمة إذا أفطر فی السفر ثمَّ قضی ما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ذلک علی القولین،فان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یقطع التتابع فالسفر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 المرض لا یقطع،ففی السفر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یصوم یوم الفطر لا ینعقد نذره،و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نذره یصوم یوم غیر الفطر،و لا یحل له أن یصومه من نذره فان صامه عن نذره صح و أجزأ عن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للّه علی أن أصوم الیوم الذی یقدم فیه فلان فقدم لیلا لم یلزمه الصوم أصلا،لأنه ما وجد شرطه بلا خلاف،و ان قدم فی بعض نهار، فلا نص لأصحابنا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المذهب أنه لا ینعقد نذره،و لا یلزمه صومه،و لا صوم بدله، لأنه نذر لا یمکنه الوفاء به،لان الصوم لا یصح فی بعض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نذره و علیه صوم یوم آخر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للّه علی أن أصوم کل خمیس فوافق ذلک شهر رمضان فصامه،أجزأه عن رمضان و لم یقع عن النذر،سواء نوی به صوم رمضان أو صوم النذر،و لم یقع عن النذر بحال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صوم رمضان أجزأه عنه،و ان نوی صوم النذر لم یجز عن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أنه یجزیه عن رمضان أنه زمان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یقع فیه غیر رمضان فلا یحتاج إلی نیة التعیین،و إیجاب صوم یوم بدله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یصوم یوما بعینه،فأفطر من غیر عذر، وجب علیه قضاؤه،و علیه ما علی من أفطر یوما من شهر رمضان متعمدا من الکفارة 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فی معصیة أن یصوم یوما بعینه،کان نذره باطلا و لا یلزمه قضاء و لا کفارة،لأن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الربیع فیها قول آخر أن علیه کفارة یمین بکل نذر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یصوم و لم یذکر مقداره،لزمه صوم یوم بلا خلاف،لأنه أقل ما یقع علیه الاسم،و ان نذر أن یصلی یلزمه رکعتان 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أنه یلزمه رکعة واحدة،لأنها أقل صلاة فی الشرع،و هو الوتر یدل علی ما قلناه طریقة الاحتیاط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یعتق رقبة مطلقة،أجزأه أی رقبة أعتقها،مؤمنة کانت أو کافرة،سلیمة کانت أو معیبة،لأن ظاهر اسم الرقبة یتناوله،و الأفضل أن یکون مؤمنة 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قال أیمان البیعة یلزمنی،أو حلف بایمان البیعة لا دخلت الدار،لا یلزمه شیء و لا یکون یمینا،سواء عنی بذلک حقیقة البیعة التی کانت علی عهد رسول اللّه فی المصافحة،أو بعده الی أیام الحجاج،أو ما حدث </w:t>
      </w:r>
    </w:p>
    <w:p>
      <w:pPr>
        <w:pStyle w:val="BookText"/>
        <w:rPr/>
      </w:pPr>
      <w:r>
        <w:rPr>
          <w:rFonts w:ascii="IRNazanin" w:hAnsi="IRNazanin" w:eastAsia="IRNazanin"/>
          <w:color w:val="111111"/>
          <w:sz w:val="28"/>
          <w:sz w:val="28"/>
          <w:szCs w:val="28"/>
          <w:rtl w:val="true"/>
          <w:lang w:bidi="fa-IR"/>
        </w:rPr>
        <w:t>من أیام الحجاج من الیمین بالطلاق و العتق و غیر ذلک،صرح بذلک أو نواه و ان لم یصرح به 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ینو بذلک شیئا کان لاغیا،و ان نوی ایمان الحجاج و نطق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 البیعة لازمة لی بطلاقها و عتقها انعقدت یمینه،لأنه حلف بالطلاق و ان لم ینطق بذلک و نوی الطلاق و العتق،انعقدت یمینه أیضا،لأنها کنایة عن الطلاق 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ذبح آدمی،کان نذرا باطلا لا یتعلق به حکم و کان کلامه لغوا،لأن الأصل براءة الذمة،و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فی معصیة و لا فیما لا یملک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معصیة و لا یملکه أیضا ابن آدم،و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نذر ذبح ولده،فعلیه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ابن عباس،و روی عنه أیضا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أن یذبح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فعلیه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نذر ذبح غیر ولده من أقارب آبائه و أجداده و أمهاته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نذر ذبح ولده أو غلامه فعلیه شاة،لأن تصرفه فیهما سواء،و ان نذر ذبح غیرهما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یمین،لأنه نذر فی معصیة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کل نذر فی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یصلی صلاة الاستسقاء فی المسجد،أو یخطب علی المنبر،انعقد نذره و وجب علیه الوفاء بلا خلاف،و متی صلی فی غیر المسجد أو خطب علی غیر المنبر لم تبرء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ذلک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أن ذمته اشتغلت به،و إذا خالف ما ذکر،فلا دلیل علی براءة ذمته</w:t>
      </w:r>
      <w:r>
        <w:rPr>
          <w:rFonts w:eastAsia="IRNazanin" w:cs="IRNazanin"/>
          <w:color w:val="111111"/>
          <w:sz w:val="28"/>
          <w:szCs w:val="28"/>
          <w:rtl w:val="true"/>
          <w:lang w:bidi="fa-IR"/>
        </w:rPr>
        <w:t xml:space="preserve">. </w:t>
      </w:r>
      <w:bookmarkStart w:id="1370" w:name="pg14037_168550"/>
    </w:p>
    <w:p>
      <w:pPr>
        <w:pStyle w:val="Heading2"/>
        <w:numPr>
          <w:ilvl w:val="1"/>
          <w:numId w:val="1"/>
        </w:numPr>
        <w:rPr/>
      </w:pPr>
      <w:bookmarkStart w:id="1371" w:name="__RefHeading___Toc3056696_3381743652"/>
      <w:bookmarkStart w:id="1372" w:name="_Toc546"/>
      <w:bookmarkEnd w:id="1370"/>
      <w:bookmarkEnd w:id="1371"/>
      <w:r>
        <w:rPr>
          <w:rtl w:val="true"/>
        </w:rPr>
        <w:t>کتاب آداب القضاء</w:t>
      </w:r>
      <w:bookmarkEnd w:id="1372"/>
    </w:p>
    <w:p>
      <w:pPr>
        <w:pStyle w:val="Heading3"/>
        <w:numPr>
          <w:ilvl w:val="2"/>
          <w:numId w:val="1"/>
        </w:numPr>
        <w:rPr/>
      </w:pPr>
      <w:bookmarkStart w:id="1373" w:name="__RefHeading___Toc3056698_3381743652"/>
      <w:bookmarkStart w:id="1374" w:name="_Toc547"/>
      <w:bookmarkEnd w:id="1373"/>
      <w:r>
        <w:rPr>
          <w:rtl w:val="true"/>
        </w:rPr>
        <w:t>اشارة</w:t>
      </w:r>
      <w:bookmarkEnd w:id="1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5" w:name="__RefHeading___Toc3056700_3381743652"/>
      <w:bookmarkStart w:id="1376" w:name="_Toc548"/>
      <w:bookmarkEnd w:id="1375"/>
      <w:r>
        <w:rPr>
          <w:rtl w:val="true"/>
        </w:rPr>
        <w:t>الصلاحیة للقضاء</w:t>
      </w:r>
      <w:bookmarkEnd w:id="13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یولی القضاء الا من کان عالما بجمیع ما ولی فیه،و لا یجوز أن یشذ منه شیء من ذلک،و لا یجوز أیضا أن یفتی إلا بما هو عالم به،و لا یجوز أن یقلد غیره،فیحکم به أو 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من أهل الاجتهاد لا عامیا،و لا یجب أن یکون عالما بجمیع ما ولیه،و قال فی المقلد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جاهلا بجمیع ما ولیه إذا کان ثقة و یستفتی الفقهاء و یحکم به و وافقنا فی المفتی أنه لا یجوز أن یفتی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ثلاثة،واحد فی الجنة،و اثنان فی النار،فالذی فی الجنة رجل عرف الحق فاجتهد فعدل،و رجل عرف فحکم فجار فذاک فی النار،و رجل قضی بین الناس علی جهل،فذاک فی النار،و من قضی بالفتیا فقد قضی علی جهل</w:t>
      </w:r>
      <w:r>
        <w:rPr>
          <w:rFonts w:eastAsia="IRNazanin" w:cs="IRNazanin"/>
          <w:color w:val="111111"/>
          <w:sz w:val="28"/>
          <w:szCs w:val="28"/>
          <w:rtl w:val="true"/>
          <w:lang w:bidi="fa-IR"/>
        </w:rPr>
        <w:t xml:space="preserve">. </w:t>
      </w:r>
      <w:bookmarkStart w:id="1377" w:name="pg14037_168551"/>
    </w:p>
    <w:p>
      <w:pPr>
        <w:pStyle w:val="BookText"/>
        <w:rPr/>
      </w:pPr>
      <w:bookmarkEnd w:id="1377"/>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رفعه الی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قضی بغیر علم فذاک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جماعة یصلحون للقضاء علی حد واحد،فعین الامام واحدا منهم و ولاه،لم یکن له الامتناع من قبوله،لأن مخالفة أمر الإمام عندنا معصیة یستحق فاعلها الذم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1378" w:name="__RefHeading___Toc3056702_3381743652"/>
      <w:bookmarkStart w:id="1379" w:name="_Toc549"/>
      <w:bookmarkEnd w:id="1378"/>
      <w:r>
        <w:rPr>
          <w:rtl w:val="true"/>
        </w:rPr>
        <w:t>الجلوس فی المساجد للقضاء</w:t>
      </w:r>
      <w:bookmarkEnd w:id="137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یکره الجلوس فی المساجد للقضاء بین الناس،لأن الأصل جوازه،و لأن النبی علیه السّلام کان یقضی فی المسجد،و کذلک أمیر المؤمنین علیه السّلام کان یقضی بالکوفة فی الجامع،و لو کان مکروها لما فعلا ذلک،و به قال الشعبی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یکره ذلک أن یقصد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سعید بن المسیب أن عمر بن الخطاب کتب الی القضاة أن لا تقضوا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مکروه،و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اقامة الحدود فی المساجد،و به قال جمیع الفقهاء،و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یفرش نطع تحته،فان کان منه قدر ما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3"/>
        <w:numPr>
          <w:ilvl w:val="2"/>
          <w:numId w:val="1"/>
        </w:numPr>
        <w:rPr/>
      </w:pPr>
      <w:bookmarkStart w:id="1380" w:name="__RefHeading___Toc3056704_3381743652"/>
      <w:bookmarkStart w:id="1381" w:name="_Toc550"/>
      <w:bookmarkEnd w:id="1380"/>
      <w:r>
        <w:rPr>
          <w:rtl w:val="true"/>
        </w:rPr>
        <w:t>شروط القاضی</w:t>
      </w:r>
      <w:bookmarkEnd w:id="13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القاضی أن یکون عدلا و لا یکون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فاسقا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تکون المرأة قاضیة فی شیء من الاحکام،لأنه لا </w:t>
      </w:r>
      <w:bookmarkStart w:id="1382" w:name="pg14037_168552"/>
    </w:p>
    <w:p>
      <w:pPr>
        <w:pStyle w:val="BookText"/>
        <w:rPr/>
      </w:pPr>
      <w:bookmarkEnd w:id="1382"/>
      <w:r>
        <w:rPr>
          <w:rFonts w:ascii="IRNazanin" w:hAnsi="IRNazanin" w:eastAsia="IRNazanin"/>
          <w:color w:val="111111"/>
          <w:sz w:val="28"/>
          <w:sz w:val="28"/>
          <w:szCs w:val="28"/>
          <w:rtl w:val="true"/>
          <w:lang w:bidi="fa-IR"/>
        </w:rPr>
        <w:t>دلیل علی جوازه،و لما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 قوم ولیتهم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أخروهن من حیث أخرهن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نابه شیء فی صلاته فلیسبح،فان التسبیح للرجال و التصفیح للنساء،فمنعها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النطق لئلا یسمع کلامها مخافة الافتتان بها،فهی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تمنع القضاء الذی یشتمل علی الکلام و غیره أولی 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تکون قاضیة فیما یجوز أن تکون شاهدة فیه،و هو جمیع الاحکام الا الحدود و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تکون قاضیة فی کل ما یصح أن یکون الرجل قاضیا فیه،لأنهما من أهل الاجتهاد</w:t>
      </w:r>
      <w:r>
        <w:rPr>
          <w:rFonts w:eastAsia="IRNazanin" w:cs="IRNazanin"/>
          <w:color w:val="111111"/>
          <w:sz w:val="28"/>
          <w:szCs w:val="28"/>
          <w:rtl w:val="true"/>
          <w:lang w:bidi="fa-IR"/>
        </w:rPr>
        <w:t>.</w:t>
      </w:r>
    </w:p>
    <w:p>
      <w:pPr>
        <w:pStyle w:val="Heading3"/>
        <w:numPr>
          <w:ilvl w:val="2"/>
          <w:numId w:val="1"/>
        </w:numPr>
        <w:rPr/>
      </w:pPr>
      <w:bookmarkStart w:id="1383" w:name="__RefHeading___Toc3056706_3381743652"/>
      <w:bookmarkStart w:id="1384" w:name="_Toc551"/>
      <w:bookmarkEnd w:id="1383"/>
      <w:r>
        <w:rPr>
          <w:rtl w:val="true"/>
        </w:rPr>
        <w:t>الخطأ فی القضاء</w:t>
      </w:r>
      <w:bookmarkEnd w:id="13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القاضی بحکم فأخطأ فیه،ثمَّ بان أنه أخطأ، أو بان أن حاکما کان قبله أخطأ فیما حکم به،وجب نقضه و لا یجوز الإقرار علیه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أخطأ فیما لا یسوغ فیه الاجتهاد،بأن خالف النص من الکتاب أو سنة أو إجماعا أو دلیلا لا یحتمل الا معنی واحدا و هو القیاس الجلی،فإنه ینقض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أخطأ فیما یسوغ فیه الاجتهاد،لم ینقض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خالف نص کتاب أو سنة،لم ینقض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خالف الإجماع،نقض حکمه،ثمَّ ناقض کل واحد منهم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بالشفعة للجار نقض حکمه،و هذه مسألة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حکم بالشاهد و الیمین نقض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بالقرعة بین العبد أو بجواز بیع ما ترک التسمیة علی ذبحه عامدا،نقض حکمه</w:t>
      </w:r>
      <w:r>
        <w:rPr>
          <w:rFonts w:eastAsia="IRNazanin" w:cs="IRNazanin"/>
          <w:color w:val="111111"/>
          <w:sz w:val="28"/>
          <w:szCs w:val="28"/>
          <w:rtl w:val="true"/>
          <w:lang w:bidi="fa-IR"/>
        </w:rPr>
        <w:t xml:space="preserve">. </w:t>
      </w:r>
      <w:bookmarkStart w:id="1385" w:name="pg14037_168553"/>
    </w:p>
    <w:p>
      <w:pPr>
        <w:pStyle w:val="Heading3"/>
        <w:numPr>
          <w:ilvl w:val="2"/>
          <w:numId w:val="1"/>
        </w:numPr>
        <w:rPr/>
      </w:pPr>
      <w:bookmarkStart w:id="1386" w:name="__RefHeading___Toc3056708_3381743652"/>
      <w:bookmarkStart w:id="1387" w:name="_Toc552"/>
      <w:bookmarkEnd w:id="1385"/>
      <w:bookmarkEnd w:id="1386"/>
      <w:r>
        <w:rPr>
          <w:rtl w:val="true"/>
        </w:rPr>
        <w:t>الادعاء علی القاضی</w:t>
      </w:r>
      <w:bookmarkEnd w:id="13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 حاکم فادعی علیه إنسان أنه حکم علیه بشهادة فاسقین،و أخذ منه مالا و دفعه الی من ادعاه،سئل عن ذلک،فان اعترف به لزمه الضمان بلا خلاف،و ان أنکره کان القول قول المعزول مع یمینه،و لم یکن علیه بینة علی صفة الشهود،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الظاهر من الحاکم أنه أمین کالمودع،و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إقامة البینة علی ذلک،لأنه قد اعترف بالحکم،و نقل المال عنه الی غیره،و هو مدعی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ضمانه فلا یقبل منه</w:t>
      </w:r>
      <w:r>
        <w:rPr>
          <w:rFonts w:eastAsia="IRNazanin" w:cs="IRNazanin"/>
          <w:color w:val="111111"/>
          <w:sz w:val="28"/>
          <w:szCs w:val="28"/>
          <w:rtl w:val="true"/>
          <w:lang w:bidi="fa-IR"/>
        </w:rPr>
        <w:t>.</w:t>
      </w:r>
    </w:p>
    <w:p>
      <w:pPr>
        <w:pStyle w:val="Heading3"/>
        <w:numPr>
          <w:ilvl w:val="2"/>
          <w:numId w:val="1"/>
        </w:numPr>
        <w:rPr/>
      </w:pPr>
      <w:bookmarkStart w:id="1388" w:name="__RefHeading___Toc3056710_3381743652"/>
      <w:bookmarkStart w:id="1389" w:name="_Toc553"/>
      <w:bookmarkEnd w:id="1388"/>
      <w:r>
        <w:rPr>
          <w:rtl w:val="true"/>
        </w:rPr>
        <w:t>القول فی الشهادة</w:t>
      </w:r>
      <w:bookmarkEnd w:id="13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لا تثبت إلا بشهادة شاهدین لأنها شهادة،و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یفتقرا الی عدد،بل یقبل فیه واحد،لأنه خبر بدلیل أنه لا یفتقر الی لفظ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عند الحاکم شاهدان یعرف إسلامهما و لا یعرف منهما فسق،حکم بشهادتهما و لا یقف علی البحث الا أن یجرح المحکوم علیه فیهما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فاسقان،فحینئذ یجب علیه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شهادتهما فی الأموال و النکاح و الطلاق و النسب فکما قلناه،و ان کانت فی القصاص أو الحد لا یحکم حتی یبحث عن عدالتهما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أن یحکم حتی یبحث عن عدالتهما،فاذا عرفهما عدلین حکم،و الا توقف فی جمیع الأشیاء،و لم یخصوا به شیئا دون شیء</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 إجماع الفرقة و أخبارهم،و أیضا فنحن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نعلم أنه ما کان </w:t>
      </w:r>
    </w:p>
    <w:p>
      <w:pPr>
        <w:pStyle w:val="BookText"/>
        <w:rPr/>
      </w:pPr>
      <w:r>
        <w:rPr>
          <w:rFonts w:ascii="IRNazanin" w:hAnsi="IRNazanin" w:eastAsia="IRNazanin"/>
          <w:color w:val="111111"/>
          <w:sz w:val="28"/>
          <w:sz w:val="28"/>
          <w:szCs w:val="28"/>
          <w:rtl w:val="true"/>
          <w:lang w:bidi="fa-IR"/>
        </w:rPr>
        <w:t>البحث فی أیام النبی علیه السّلام و لا فی أیام الصحابة و التابعین،و انما هو شیء أحدثه شریک بن عبد اللّه القاضی،فلو کان شرطا لما أجمع أهل الأعصار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 لا یقبل الا من اثنین یشهد ان بذلک،فاذا شهدا بذلک عمل علیه،لان ذلک حکم من الاحکام،و لا یثبت الاحکام الا بشهادة شاهدین،و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یقتصر علی واحد لأنه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اثنان بالجرح و شهد آخران بالتعدیل،وجب علی الحاکم أن یتوقف،لأنه إذا تقابل الشهادات و لا ترجیح وجب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علی الجرح دون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الأمرین،فقاس الجرح علی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الجرح الا مفسرا،و یقبل التزکیة من غیر تفسیر، لان الناس یختلفون فیما هو جرح و ما لیس بجرح،و ربما اعتقدوا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لیس بجرح أنه جرح،فوجب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یفسر لیعمل الحاکم بما یقتضی الشرع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الأمرین مطلقا،فقاس الجرح علی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النبیذ یفسق عندنا،و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یفسق</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الغرباء فی بلد عند حاکم،فشهد عنده اثنان،فان عرفا بعدالة حکم،و ان عرفا بفسق وقف،و ان لم یعرف عدالة و لا فسقا بحث عنهما و سواء کان لهما السیماء الحسنة و المنظر الجمیل،أو ظاهرهما الصدق،بدلالة </w:t>
      </w:r>
      <w:bookmarkStart w:id="1390" w:name="pg14037_168555"/>
    </w:p>
    <w:p>
      <w:pPr>
        <w:pStyle w:val="BookText"/>
        <w:rPr/>
      </w:pPr>
      <w:bookmarkEnd w:id="1390"/>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لهما المنظر الحسن،توسم فیهما العدالة و حکم بشهادتهما</w:t>
      </w:r>
      <w:r>
        <w:rPr>
          <w:rFonts w:eastAsia="IRNazanin" w:cs="IRNazanin"/>
          <w:color w:val="111111"/>
          <w:sz w:val="28"/>
          <w:szCs w:val="28"/>
          <w:rtl w:val="true"/>
          <w:lang w:bidi="fa-IR"/>
        </w:rPr>
        <w:t>.</w:t>
      </w:r>
    </w:p>
    <w:p>
      <w:pPr>
        <w:pStyle w:val="Heading3"/>
        <w:numPr>
          <w:ilvl w:val="2"/>
          <w:numId w:val="1"/>
        </w:numPr>
        <w:rPr/>
      </w:pPr>
      <w:bookmarkStart w:id="1391" w:name="__RefHeading___Toc3056712_3381743652"/>
      <w:bookmarkStart w:id="1392" w:name="_Toc554"/>
      <w:bookmarkEnd w:id="1391"/>
      <w:r>
        <w:rPr>
          <w:rtl w:val="true"/>
        </w:rPr>
        <w:t>عدم معرفة الخصمان عند القاضی</w:t>
      </w:r>
      <w:bookmarkEnd w:id="13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خصمان عند القاضی،فادعی أحدهما علی الأخر مالا،فأقر له بذلک،فقال المقر له للقاضی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لی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محضرا و القاضی لا یعرفهما،فقد ذکر بعض أصحابنا أنه لا یجوز له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یکتب،لأنه یجوز أن یکونا استعارا نسبا باطلا و تواطیا علی ذلک،و به قال ابن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یکتب و یحلیهما بحلاهما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عندی أنه لا یمتنع ما قاله الفقهاء،فان الضبط بالحلیة یمنع من استعارة النسب،فإنه لا یکاد یتفق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محمول علی أنه لا یجوز له أن یکتب و یقتصر علی ذکر نسبهما،فان ذلک یمکن استعارته،و لیس فی ذلک نص عن أئمتنا علیهم السّلام فنرجع الیه</w:t>
      </w:r>
      <w:r>
        <w:rPr>
          <w:rFonts w:eastAsia="IRNazanin" w:cs="IRNazanin"/>
          <w:color w:val="111111"/>
          <w:sz w:val="28"/>
          <w:szCs w:val="28"/>
          <w:rtl w:val="true"/>
          <w:lang w:bidi="fa-IR"/>
        </w:rPr>
        <w:t>.</w:t>
      </w:r>
    </w:p>
    <w:p>
      <w:pPr>
        <w:pStyle w:val="Heading3"/>
        <w:numPr>
          <w:ilvl w:val="2"/>
          <w:numId w:val="1"/>
        </w:numPr>
        <w:rPr/>
      </w:pPr>
      <w:bookmarkStart w:id="1393" w:name="__RefHeading___Toc3056714_3381743652"/>
      <w:bookmarkStart w:id="1394" w:name="_Toc555"/>
      <w:bookmarkEnd w:id="1393"/>
      <w:r>
        <w:rPr>
          <w:rtl w:val="true"/>
        </w:rPr>
        <w:t>الحکم أعلی من الشهادة</w:t>
      </w:r>
      <w:bookmarkEnd w:id="13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الیه خصمان،فذکر المدعی أن حجته فی دیوان الحکم،فأخرجها الحاکم من دیوان الحکم مختومة بختمه مکتوبة بخطه،فان ذکر أنه حکم بذلک حکم له،و ان لم یذکر ذلک لم یحکم،و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 علیه و یحکم به و ان لم یذکره،لأنه إذا کان </w:t>
      </w:r>
      <w:bookmarkStart w:id="1395" w:name="pg14037_168556"/>
    </w:p>
    <w:p>
      <w:pPr>
        <w:pStyle w:val="BookText"/>
        <w:rPr/>
      </w:pPr>
      <w:bookmarkEnd w:id="1395"/>
      <w:r>
        <w:rPr>
          <w:rFonts w:ascii="IRNazanin" w:hAnsi="IRNazanin" w:eastAsia="IRNazanin"/>
          <w:color w:val="111111"/>
          <w:sz w:val="28"/>
          <w:sz w:val="28"/>
          <w:szCs w:val="28"/>
          <w:rtl w:val="true"/>
          <w:lang w:bidi="fa-IR"/>
        </w:rPr>
        <w:t>بخطه مختومة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بختمه فلا یکون إلا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فاذا لم یذکره لم یعلمه،و لان الحکم أعلی من الشهادة،بدلالة أن الحاکم یلزم و الشاهد یشهد و قد ثبت أن الشاهد لو وجد شهادته تحت ختمه مکتوبة بخطه لم یشهد بها ما لم یذکر</w:t>
      </w:r>
      <w:r>
        <w:rPr>
          <w:rFonts w:eastAsia="IRNazanin" w:cs="IRNazanin"/>
          <w:color w:val="111111"/>
          <w:sz w:val="28"/>
          <w:szCs w:val="28"/>
          <w:rtl w:val="true"/>
          <w:lang w:bidi="fa-IR"/>
        </w:rPr>
        <w:t>.</w:t>
      </w:r>
    </w:p>
    <w:p>
      <w:pPr>
        <w:pStyle w:val="Heading3"/>
        <w:numPr>
          <w:ilvl w:val="2"/>
          <w:numId w:val="1"/>
        </w:numPr>
        <w:rPr/>
      </w:pPr>
      <w:bookmarkStart w:id="1396" w:name="__RefHeading___Toc3056716_3381743652"/>
      <w:bookmarkStart w:id="1397" w:name="_Toc556"/>
      <w:bookmarkEnd w:id="1396"/>
      <w:r>
        <w:rPr>
          <w:rtl w:val="true"/>
        </w:rPr>
        <w:t>ذکر الحاکم الحکم السابق</w:t>
      </w:r>
      <w:bookmarkEnd w:id="13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مدع حقا علی غیره،فأنکر المدعی علیه،فقال المدعی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حکمت به لی علیه،فان ذکر الحاکم أمضاه بلا خلاف، و ان لم یذکره فقامت البینة عنده أنه قد حکم به،لم یقبل الشهادة علی فعل نفسه، لأنه لا دلالة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الشهادة علی فعل نفسه و یمضیه</w:t>
      </w:r>
      <w:r>
        <w:rPr>
          <w:rFonts w:eastAsia="IRNazanin" w:cs="IRNazanin"/>
          <w:color w:val="111111"/>
          <w:sz w:val="28"/>
          <w:szCs w:val="28"/>
          <w:rtl w:val="true"/>
          <w:lang w:bidi="fa-IR"/>
        </w:rPr>
        <w:t>.</w:t>
      </w:r>
    </w:p>
    <w:p>
      <w:pPr>
        <w:pStyle w:val="Heading3"/>
        <w:numPr>
          <w:ilvl w:val="2"/>
          <w:numId w:val="1"/>
        </w:numPr>
        <w:rPr/>
      </w:pPr>
      <w:bookmarkStart w:id="1398" w:name="__RefHeading___Toc3056718_3381743652"/>
      <w:bookmarkStart w:id="1399" w:name="_Toc557"/>
      <w:bookmarkEnd w:id="1398"/>
      <w:r>
        <w:rPr>
          <w:rtl w:val="true"/>
        </w:rPr>
        <w:t>علم الحاکم بشهادة الزور</w:t>
      </w:r>
      <w:bookmarkEnd w:id="13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علی الحاکم بأنه حکم بما ادعاه المدعی و أنفذه،و علم الحاکم أنهما شهدا بالزور،نقض ذلک الحکم و أبطل،فان مات بعد ذلک،أو عزل فشهدا بإنفاذه عند حاکم آخر،لم یکن له أن یمضیه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یقوی عندی،لأن الشرع قد قرر قبول شهادة الشاهدین إذا کان ظاهرهما العدالة و علم الحاکم بأنهما شهدا بالزور لا یوجب علی الحاکم الأخر رد شهادتهما فیجب علیه أن یقبلهما،و یمضی شهادتهما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علی شهادة الأصل و الفرع،فإنه متی أنکر الأصل شهادة </w:t>
      </w:r>
      <w:bookmarkStart w:id="1400" w:name="pg14037_168557"/>
    </w:p>
    <w:p>
      <w:pPr>
        <w:pStyle w:val="BookText"/>
        <w:rPr/>
      </w:pPr>
      <w:bookmarkEnd w:id="1400"/>
      <w:r>
        <w:rPr>
          <w:rFonts w:ascii="IRNazanin" w:hAnsi="IRNazanin" w:eastAsia="IRNazanin"/>
          <w:color w:val="111111"/>
          <w:sz w:val="28"/>
          <w:sz w:val="28"/>
          <w:szCs w:val="28"/>
          <w:rtl w:val="true"/>
          <w:lang w:bidi="fa-IR"/>
        </w:rPr>
        <w:t>الفرع یسقط شهادة الفرع،و الحاکم کالأصل و هؤلاء کالفرع،فیجب أن یسقطا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أن شهادة الفرع لا یسقط،بل یقبل شهادة أعدلهما،و فی أصحابنا من قال بل یقبل شهادة الفرع دون الأصل،لأن الأصل منکر</w:t>
      </w:r>
      <w:r>
        <w:rPr>
          <w:rFonts w:eastAsia="IRNazanin" w:cs="IRNazanin"/>
          <w:color w:val="111111"/>
          <w:sz w:val="28"/>
          <w:szCs w:val="28"/>
          <w:rtl w:val="true"/>
          <w:lang w:bidi="fa-IR"/>
        </w:rPr>
        <w:t>.</w:t>
      </w:r>
    </w:p>
    <w:p>
      <w:pPr>
        <w:pStyle w:val="Heading3"/>
        <w:numPr>
          <w:ilvl w:val="2"/>
          <w:numId w:val="1"/>
        </w:numPr>
        <w:rPr/>
      </w:pPr>
      <w:bookmarkStart w:id="1401" w:name="__RefHeading___Toc3056720_3381743652"/>
      <w:bookmarkStart w:id="1402" w:name="_Toc558"/>
      <w:bookmarkEnd w:id="1401"/>
      <w:r>
        <w:rPr>
          <w:rtl w:val="true"/>
        </w:rPr>
        <w:t>الحکم بکتاب قاض الی قاض</w:t>
      </w:r>
      <w:bookmarkEnd w:id="14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الحکم بکتاب قاض الی قاض،و خالف جمیع الفقهاء فی ذلک،و أجازوه إذا ثبت أنه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أجاز کتاب قاض الی قاض إذا قامت به بینة،فإنهم اختلفوا فی کیفیة تحمل الشهادة،فقال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 بعد أن یقرأ الحاکم علی الشهود،و یشهدهما علی نفسه بما فیه،و لا یصح أن یدرجه ثمَّ یقول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اشهدا علی بما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هذا التحمل و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ختم بختمه و عنوانه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یتحملا الشهادة علیه مدرجا فیشهدهما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کتابه إلی فلان،فاذا وصل الکتاب شهدا عنده أنه کتاب فلان الیه،فیقرأه و یعمل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الفرع ساقط عنا،فانا لا نجیز کتاب قاض الی قاض علی 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 قاض الی قاض کتابا و أشهد علی نفسه بذلک،ثمَّ تغیرت حالة الکاتب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تغیر حاله بموت أو بعزل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یقدح ذلک فی کتابه،سواء تغیر أولا ان وصل کتابه و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 و حکم فلا یقدح </w:t>
      </w:r>
      <w:bookmarkStart w:id="1403" w:name="pg14037_168558"/>
    </w:p>
    <w:p>
      <w:pPr>
        <w:pStyle w:val="BookText"/>
        <w:rPr/>
      </w:pPr>
      <w:bookmarkEnd w:id="1403"/>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یحکم به،لم یقبله و لا یحل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سقط حکم کتابه إلی المکتوب 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قبل خروجه من یده سقط،و ان کان بعد خروجه من یده لم یسقط حکم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تغیرت حال المکتوب الیه بموت أو بفسق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عزل و قام غیره مقامه،فوصل الکتاب الی من قام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 و یعمل علیه،و به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الذی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إذا کتب و أشهد علی کتابه،فهو أصل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یحمل الشهادة علی کتابه فرع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فرع،و الأصل من شهد عنده</w:t>
      </w:r>
      <w:r>
        <w:rPr>
          <w:rFonts w:eastAsia="IRNazanin" w:cs="IRNazanin"/>
          <w:color w:val="111111"/>
          <w:sz w:val="28"/>
          <w:szCs w:val="28"/>
          <w:rtl w:val="true"/>
          <w:lang w:bidi="fa-IR"/>
        </w:rPr>
        <w:t>.</w:t>
      </w:r>
    </w:p>
    <w:p>
      <w:pPr>
        <w:pStyle w:val="Heading3"/>
        <w:numPr>
          <w:ilvl w:val="2"/>
          <w:numId w:val="1"/>
        </w:numPr>
        <w:rPr/>
      </w:pPr>
      <w:bookmarkStart w:id="1404" w:name="__RefHeading___Toc3056722_3381743652"/>
      <w:bookmarkStart w:id="1405" w:name="_Toc559"/>
      <w:bookmarkEnd w:id="1404"/>
      <w:r>
        <w:rPr>
          <w:rtl w:val="true"/>
        </w:rPr>
        <w:t>القول فی القسمة</w:t>
      </w:r>
      <w:bookmarkEnd w:id="14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أجرة القاسم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 الأنصباء دون الرؤوس،و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قالاه استحسانا و الیه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عدد الرؤوس،و هذا یؤدی الی الإضرار،لأنه ربما تکون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القریة بین اثنین لأحدهما عشر العشر سهم من مائة و الباقی للآخر و یحتاج إلی أجرة عشرة دنانیر علی قسمتها،فیلزم من له الأقل نصف العشرة،و ربما لا یساوی سهمه ذلک فیذهب جمیع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قسمة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علی الکل فی مثل الدور و العقارات و الدکاکین الضیقة،لم یجبر الممتنع علی القسمة،لقوله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عام،و الضرر هو أن لا یمکنه الانتفاع بما تفرد به،و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حامد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أن لا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بنقصان القیمة إذا قسم،فاذا کان لو قسم نقص من قیمته لم یجبر علی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فی هذا نظر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القسمة یستضر بها بعضهم دون بعض،مثل أن کانت الدار بین اثنین لواحد العشر و للآخر الباقی،و استضر بها صاحب القلیل دون الکثیر،لم یخل الطالب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المنتفع به،أو المستضر، فان کان هو المنتفع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یجبر المستضر علی القسمة،لأن فی ذلک ضررا علیه و ان کان الطالب المستضر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 الممتنع،لأنه لا ضرر علیه،بدلالة الخبر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الطالب هو المنتفع به،أجبرنا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الممتنع علیها،و به قال أهل العراق،و ان کان الطالب یستضر بها،فهل یجبر علیها الممتنع أم لا؟فیه وجهان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و یعطی کل واحد منهما بحصته من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یقسم کالجوهر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لهما ملک اقرحة،کل قراح مفرد عن صاحبه،لکل واحد منهما طریق منفرد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أحدهما قسمة کل قراح مفرد علی حدته، و قال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بعضها فی بعض کالقراح الواحد،قسمنا کل قراح علی حدته، و لم نقسم بعضها فی بعض،سواء کان الجنس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کان الکل نخلا أو کان الکل کرما،أو أجناسا الباب واحد،و سواء تجاورت الأقرحة أو تفرقت، و کذلک الدور و المنازل،لأن الأصل أن له فی کل شیء من الملک نصیبا،و إجباره علی أن یأخذ من غیر ملکه عوضا عنه یحتاج الی دلیل،و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الجنس واحدا،قسم بعضه فی بعض،و ان کان أجناسا فکقولنا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متجاورة قسم بعضها فی بعض کالقراح الواحد،و ان کانت منفردة فکقولنا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ید رجلین علی ملک،فقالا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بیننا، أو قامت بینة أنه ملکهما،قسم بینهما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بینة غیر الید و لا منازع هناک،قسمه بینهما أیضا عندنا،لان ظاهر الید عندنا تدل علی الملک،و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ذلک مما ینقل و یحول أو لا ینقل و یحول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406" w:name="pg14037_168561"/>
    </w:p>
    <w:p>
      <w:pPr>
        <w:pStyle w:val="BookText"/>
        <w:rPr/>
      </w:pPr>
      <w:bookmarkEnd w:id="1406"/>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ملکنا إرثا،أو بغیر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یقسم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ینقل و یحول قسمه بینهما،و ان کان مما لا ینقل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قالا ملکنا إرثا لم یقسم،و ان قالا بغیر ارث قسم بینهما</w:t>
      </w:r>
      <w:r>
        <w:rPr>
          <w:rFonts w:eastAsia="IRNazanin" w:cs="IRNazanin"/>
          <w:color w:val="111111"/>
          <w:sz w:val="28"/>
          <w:szCs w:val="28"/>
          <w:rtl w:val="true"/>
          <w:lang w:bidi="fa-IR"/>
        </w:rPr>
        <w:t>.</w:t>
      </w:r>
    </w:p>
    <w:p>
      <w:pPr>
        <w:pStyle w:val="Heading3"/>
        <w:numPr>
          <w:ilvl w:val="2"/>
          <w:numId w:val="1"/>
        </w:numPr>
        <w:rPr/>
      </w:pPr>
      <w:bookmarkStart w:id="1407" w:name="__RefHeading___Toc3056724_3381743652"/>
      <w:bookmarkStart w:id="1408" w:name="_Toc560"/>
      <w:bookmarkEnd w:id="1407"/>
      <w:r>
        <w:rPr>
          <w:rtl w:val="true"/>
        </w:rPr>
        <w:t>أجرة الحاکم</w:t>
      </w:r>
      <w:bookmarkEnd w:id="14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للحاکم أن یأخذ الأجرة علی الحکم من الخصمین،أو من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له رزق من بیت المال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 رزق من بیت المال لم یجز،و ان لم یکن له رزق من بیت المال،جاز له أخذ الأجرة علی ذلک</w:t>
      </w:r>
      <w:r>
        <w:rPr>
          <w:rFonts w:eastAsia="IRNazanin" w:cs="IRNazanin"/>
          <w:color w:val="111111"/>
          <w:sz w:val="28"/>
          <w:szCs w:val="28"/>
          <w:rtl w:val="true"/>
          <w:lang w:bidi="fa-IR"/>
        </w:rPr>
        <w:t>.</w:t>
      </w:r>
    </w:p>
    <w:p>
      <w:pPr>
        <w:pStyle w:val="Heading3"/>
        <w:numPr>
          <w:ilvl w:val="2"/>
          <w:numId w:val="1"/>
        </w:numPr>
        <w:rPr/>
      </w:pPr>
      <w:bookmarkStart w:id="1409" w:name="__RefHeading___Toc3056726_3381743652"/>
      <w:bookmarkStart w:id="1410" w:name="_Toc561"/>
      <w:bookmarkEnd w:id="1409"/>
      <w:r>
        <w:rPr>
          <w:rtl w:val="true"/>
        </w:rPr>
        <w:t>ادعاء الاثنین علی صاحبه</w:t>
      </w:r>
      <w:bookmarkEnd w:id="14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اثنان عند الحاکم معا فی حالة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ادعیا معا فی حالة واحدة کل واحد علی صاحبه من غیر أن یسبق أحدهما بها، ففی روایة أصحابنا أنه یقدم من هو علی یمین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 ذلک،فقال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 فیها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الحاکم من شاء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یصرفهما حتی یصطلحا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یستخلف کل واحد منهما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إجماع الفرقة و أخبارهم و لو قلنا بالقرعة أیضا کان قویا، لأنه مذهبنا فی کل أمر مجهول</w:t>
      </w:r>
      <w:r>
        <w:rPr>
          <w:rFonts w:eastAsia="IRNazanin" w:cs="IRNazanin"/>
          <w:color w:val="111111"/>
          <w:sz w:val="28"/>
          <w:szCs w:val="28"/>
          <w:rtl w:val="true"/>
          <w:lang w:bidi="fa-IR"/>
        </w:rPr>
        <w:t>.</w:t>
      </w:r>
    </w:p>
    <w:p>
      <w:pPr>
        <w:pStyle w:val="Heading3"/>
        <w:numPr>
          <w:ilvl w:val="2"/>
          <w:numId w:val="1"/>
        </w:numPr>
        <w:rPr/>
      </w:pPr>
      <w:bookmarkStart w:id="1411" w:name="__RefHeading___Toc3056728_3381743652"/>
      <w:bookmarkStart w:id="1412" w:name="_Toc562"/>
      <w:bookmarkEnd w:id="1411"/>
      <w:r>
        <w:rPr>
          <w:rtl w:val="true"/>
        </w:rPr>
        <w:t>إذا استعدی رجل عند الحاکم علی رجل</w:t>
      </w:r>
      <w:bookmarkEnd w:id="1412"/>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استعدی رجل عند الحاکم علی رجل،و کان المستعدی علیه حاضرا أعدی علیه و أحضره،سواء علم بینهما معاملة أو لم یعلم،لقول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bookmarkStart w:id="1413" w:name="pg14037_168562"/>
    </w:p>
    <w:p>
      <w:pPr>
        <w:pStyle w:val="BookText"/>
        <w:rPr/>
      </w:pPr>
      <w:bookmarkEnd w:id="1413"/>
      <w:r>
        <w:rPr>
          <w:rFonts w:ascii="IRNazanin" w:hAnsi="IRNazanin" w:eastAsia="IRNazanin"/>
          <w:color w:val="111111"/>
          <w:sz w:val="28"/>
          <w:sz w:val="28"/>
          <w:szCs w:val="28"/>
          <w:rtl w:val="true"/>
          <w:lang w:bidi="fa-IR"/>
        </w:rPr>
        <w:t>بعضها علی من أنکر،و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یعلم معاملة بینهما لم یحضره،لما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یعدی الحاکم علی خصم،الا أن یعلم بینهما معاملة،و هذه الروایة غیر ثابتة عنه و لا مقطوع بها</w:t>
      </w:r>
      <w:r>
        <w:rPr>
          <w:rFonts w:eastAsia="IRNazanin" w:cs="IRNazanin"/>
          <w:color w:val="111111"/>
          <w:sz w:val="28"/>
          <w:szCs w:val="28"/>
          <w:rtl w:val="true"/>
          <w:lang w:bidi="fa-IR"/>
        </w:rPr>
        <w:t>.</w:t>
      </w:r>
    </w:p>
    <w:p>
      <w:pPr>
        <w:pStyle w:val="Heading3"/>
        <w:numPr>
          <w:ilvl w:val="2"/>
          <w:numId w:val="1"/>
        </w:numPr>
        <w:rPr/>
      </w:pPr>
      <w:bookmarkStart w:id="1414" w:name="__RefHeading___Toc3056730_3381743652"/>
      <w:bookmarkStart w:id="1415" w:name="_Toc563"/>
      <w:bookmarkEnd w:id="1414"/>
      <w:r>
        <w:rPr>
          <w:rtl w:val="true"/>
        </w:rPr>
        <w:t>إحضار المستعدی علیه</w:t>
      </w:r>
      <w:bookmarkEnd w:id="14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علی غیره شیئا،و کان المستعدی علیه غائبا فی ولایة الحاکم فی موضع لیس فیه خلیفة،و لا فیه من یصلح أن یجعل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فیه،فإنه یحضره قریبا کان أو بعیدا،لان الحاکم منصوب لاستیفاء الحقوق و حفظها و ترک تضییعها،فلو قلنا لا یحضره لبطلت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مسافة لیلة أحضره و الا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علی مسافة لا یقصر فیها الصلاة أحضره،و الا لم یحضره</w:t>
      </w:r>
      <w:r>
        <w:rPr>
          <w:rFonts w:eastAsia="IRNazanin" w:cs="IRNazanin"/>
          <w:color w:val="111111"/>
          <w:sz w:val="28"/>
          <w:szCs w:val="28"/>
          <w:rtl w:val="true"/>
          <w:lang w:bidi="fa-IR"/>
        </w:rPr>
        <w:t>.</w:t>
      </w:r>
    </w:p>
    <w:p>
      <w:pPr>
        <w:pStyle w:val="Heading3"/>
        <w:numPr>
          <w:ilvl w:val="2"/>
          <w:numId w:val="1"/>
        </w:numPr>
        <w:rPr/>
      </w:pPr>
      <w:bookmarkStart w:id="1416" w:name="__RefHeading___Toc3056732_3381743652"/>
      <w:bookmarkStart w:id="1417" w:name="_Toc564"/>
      <w:bookmarkEnd w:id="1416"/>
      <w:r>
        <w:rPr>
          <w:rtl w:val="true"/>
        </w:rPr>
        <w:t>الادعاء علی کامل العقل</w:t>
      </w:r>
      <w:bookmarkEnd w:id="14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مدع حقا علی کامل العقل حاضر غیر غائب و أقام بذلک شاهدین عدلین،حکم له به و لا یجب علیه الیمین،و به قال</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له بالبینة حتی یستحلفه فیها،کالصبی و المجنون و المیت و الغائب</w:t>
      </w:r>
      <w:r>
        <w:rPr>
          <w:rFonts w:eastAsia="IRNazanin" w:cs="IRNazanin"/>
          <w:color w:val="111111"/>
          <w:sz w:val="28"/>
          <w:szCs w:val="28"/>
          <w:rtl w:val="true"/>
          <w:lang w:bidi="fa-IR"/>
        </w:rPr>
        <w:t>.</w:t>
      </w:r>
    </w:p>
    <w:p>
      <w:pPr>
        <w:pStyle w:val="Heading3"/>
        <w:numPr>
          <w:ilvl w:val="2"/>
          <w:numId w:val="1"/>
        </w:numPr>
        <w:rPr/>
      </w:pPr>
      <w:bookmarkStart w:id="1418" w:name="__RefHeading___Toc3056734_3381743652"/>
      <w:bookmarkStart w:id="1419" w:name="_Toc565"/>
      <w:bookmarkEnd w:id="1418"/>
      <w:r>
        <w:rPr>
          <w:rtl w:val="true"/>
        </w:rPr>
        <w:t>ادعاء غیبة البینة</w:t>
      </w:r>
      <w:bookmarkEnd w:id="14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 غیره حقا،فأنکر المدعی علیه،فقال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بینة غیر أنها غائبة،لم یکن له ملازمة المدعی علیه،و لا مطالبته بکفیل الی أن یحضر البینة،لأن الأصل براءة الذمة،و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المطالبة بذلک و ملازمته</w:t>
      </w:r>
      <w:r>
        <w:rPr>
          <w:rFonts w:eastAsia="IRNazanin" w:cs="IRNazanin"/>
          <w:color w:val="111111"/>
          <w:sz w:val="28"/>
          <w:szCs w:val="28"/>
          <w:rtl w:val="true"/>
          <w:lang w:bidi="fa-IR"/>
        </w:rPr>
        <w:t xml:space="preserve">. </w:t>
      </w:r>
      <w:bookmarkStart w:id="1420" w:name="pg14037_168563"/>
    </w:p>
    <w:p>
      <w:pPr>
        <w:pStyle w:val="BookText"/>
        <w:rPr/>
      </w:pPr>
      <w:bookmarkEnd w:id="1420"/>
      <w:r>
        <w:rPr>
          <w:rFonts w:ascii="IRNazanin" w:hAnsi="IRNazanin" w:eastAsia="IRNazanin"/>
          <w:color w:val="111111"/>
          <w:sz w:val="28"/>
          <w:sz w:val="28"/>
          <w:szCs w:val="28"/>
          <w:rtl w:val="true"/>
          <w:lang w:bidi="fa-IR"/>
        </w:rPr>
        <w:t>و یدل علی المسألة إجماع الفرقة،و ما روی عن سماک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علقمة بن وائل ابن حجر عن أبیه أن رجلا من کندة و رجلا من حضر موت أتیا رسول اللّه صلّی اللّه علیه و آله، فقال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غلبنی علی أرض ورثتها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قال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أرضی أزرعها لا حق له فیها و هی فی یدی </w:t>
      </w:r>
      <w:r>
        <w:rPr>
          <w:rStyle w:val="FootnoteAnchor"/>
          <w:rtl w:val="true"/>
        </w:rPr>
        <w:footnoteReference w:id="200"/>
      </w:r>
      <w:r>
        <w:rPr>
          <w:rFonts w:ascii="IRNazanin" w:hAnsi="IRNazanin" w:eastAsia="IRNazanin"/>
          <w:color w:val="111111"/>
          <w:sz w:val="28"/>
          <w:sz w:val="28"/>
          <w:szCs w:val="28"/>
          <w:rtl w:val="true"/>
          <w:lang w:bidi="fa-IR"/>
        </w:rPr>
        <w:t>،فقال النبی علیه السّلام للحضرمی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بینة؟قال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یمینه،قال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فاجر لا یبالی علی ما حلف انه لا یتورع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فقال النبی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منه الا ذاک</w:t>
      </w:r>
      <w:r>
        <w:rPr>
          <w:rFonts w:eastAsia="IRNazanin" w:cs="IRNazanin"/>
          <w:color w:val="111111"/>
          <w:sz w:val="28"/>
          <w:szCs w:val="28"/>
          <w:rtl w:val="true"/>
          <w:lang w:bidi="fa-IR"/>
        </w:rPr>
        <w:t>.</w:t>
      </w:r>
    </w:p>
    <w:p>
      <w:pPr>
        <w:pStyle w:val="Heading3"/>
        <w:numPr>
          <w:ilvl w:val="2"/>
          <w:numId w:val="1"/>
        </w:numPr>
        <w:rPr/>
      </w:pPr>
      <w:bookmarkStart w:id="1421" w:name="__RefHeading___Toc3056736_3381743652"/>
      <w:bookmarkStart w:id="1422" w:name="_Toc566"/>
      <w:bookmarkEnd w:id="1421"/>
      <w:r>
        <w:rPr>
          <w:rtl w:val="true"/>
        </w:rPr>
        <w:t>سکوت المدعی علیه</w:t>
      </w:r>
      <w:bookmarkEnd w:id="14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 غیره دعوی،فسکت المدعی علیه،أو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أقر و لا أنکر،فإن الإمام یحبسه حتی یجیبه بإقرار أو إنکار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یجعله ناکلا فان رد الیمین فی هذا الموضع و جعله ناکلا یحتاج الی دلیل،و لیس فی الشرع ما یدل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الحاکم ثلاثا اما أجبت عن الدعوی،أو جعلتک ناکلا و رددت الیمین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صاحبک</w:t>
      </w:r>
      <w:r>
        <w:rPr>
          <w:rFonts w:eastAsia="IRNazanin" w:cs="IRNazanin"/>
          <w:color w:val="111111"/>
          <w:sz w:val="28"/>
          <w:szCs w:val="28"/>
          <w:rtl w:val="true"/>
          <w:lang w:bidi="fa-IR"/>
        </w:rPr>
        <w:t>.</w:t>
      </w:r>
    </w:p>
    <w:p>
      <w:pPr>
        <w:pStyle w:val="Heading3"/>
        <w:numPr>
          <w:ilvl w:val="2"/>
          <w:numId w:val="1"/>
        </w:numPr>
        <w:rPr/>
      </w:pPr>
      <w:bookmarkStart w:id="1423" w:name="__RefHeading___Toc3056738_3381743652"/>
      <w:bookmarkStart w:id="1424" w:name="_Toc567"/>
      <w:bookmarkEnd w:id="1423"/>
      <w:r>
        <w:rPr>
          <w:rtl w:val="true"/>
        </w:rPr>
        <w:t>القضاء علی الغائب</w:t>
      </w:r>
      <w:bookmarkEnd w:id="14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علی الغائب فی الجملة جائز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 ابن شبرمة،قال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علیه و لو کان خلف حائط،و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علی الغائب حتی یتعلق الحکم </w:t>
      </w:r>
    </w:p>
    <w:p>
      <w:pPr>
        <w:pStyle w:val="BookText"/>
        <w:rPr/>
      </w:pPr>
      <w:r>
        <w:rPr>
          <w:rFonts w:ascii="IRNazanin" w:hAnsi="IRNazanin" w:eastAsia="IRNazanin"/>
          <w:color w:val="111111"/>
          <w:sz w:val="28"/>
          <w:sz w:val="28"/>
          <w:szCs w:val="28"/>
          <w:rtl w:val="true"/>
          <w:lang w:bidi="fa-IR"/>
        </w:rPr>
        <w:t>بخصم حاضر شریک أو وکیل له،و الحاکم یقول عندهم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علیه بعد أن ادعی علی خصم ساغت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الدعوی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القضاء علی الغائب جائز بلا خلاف،و لکن هل یصح مطلقا بغیر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ینعلق بخصم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أم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یجوز مطلقا،و عندهم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علی عشرة تسعة غیب و واحد حاضر و أقام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البینة،قضی علی الحاضر و علی غیره من الغائبین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حضر عند رسول اللّه صلّی اللّه علیه و آله خصمان فتواعدا بموعد،فوافی أحدهما و لم یواف الأخر قضی للذی وفی علی الذی لم یف</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عمر صعد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أسیفع جهینة رضی من دینه و أمانته أن یقال له سابق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الحاج،أو سائق الحاج فأدان معرضا فأصبح و قد دین به، </w:t>
      </w:r>
      <w:bookmarkStart w:id="1425" w:name="pg14037_168565"/>
    </w:p>
    <w:p>
      <w:pPr>
        <w:pStyle w:val="BookText"/>
        <w:rPr/>
      </w:pPr>
      <w:bookmarkEnd w:id="1425"/>
      <w:r>
        <w:rPr>
          <w:rFonts w:ascii="IRNazanin" w:hAnsi="IRNazanin" w:eastAsia="IRNazanin"/>
          <w:color w:val="111111"/>
          <w:sz w:val="28"/>
          <w:sz w:val="28"/>
          <w:szCs w:val="28"/>
          <w:rtl w:val="true"/>
          <w:lang w:bidi="fa-IR"/>
        </w:rPr>
        <w:t>فمن کان له علیه 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غدا فلیقسم ماله بالحصص</w:t>
      </w:r>
      <w:r>
        <w:rPr>
          <w:rFonts w:eastAsia="IRNazanin" w:cs="IRNazanin"/>
          <w:color w:val="111111"/>
          <w:sz w:val="28"/>
          <w:szCs w:val="28"/>
          <w:rtl w:val="true"/>
          <w:lang w:bidi="fa-IR"/>
        </w:rPr>
        <w:t>.</w:t>
      </w:r>
    </w:p>
    <w:p>
      <w:pPr>
        <w:pStyle w:val="Heading3"/>
        <w:numPr>
          <w:ilvl w:val="2"/>
          <w:numId w:val="1"/>
        </w:numPr>
        <w:rPr/>
      </w:pPr>
      <w:bookmarkStart w:id="1426" w:name="__RefHeading___Toc3056740_3381743652"/>
      <w:bookmarkStart w:id="1427" w:name="_Toc568"/>
      <w:bookmarkEnd w:id="1426"/>
      <w:r>
        <w:rPr>
          <w:rtl w:val="true"/>
        </w:rPr>
        <w:t>شاهدا الزور یعزران</w:t>
      </w:r>
      <w:bookmarkEnd w:id="14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الزور یعزران و یشهران بلا خلاف،و کیفیة الشهرة أن ینادی علیه فی قبیلة،أو سوقه،أو مسجده،أو ما أشبه ذلک،بأن هذا شاهد زور فاعرفوه،و لا یحلق رأسه و لا یرکب و لا یطاف به،لأنه لا دلالة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و ینادی هو علی نفسه هذا جزاء من شهد بالزور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نصف رأسه،فاذا فرغ من شهرته حلق النصف الأخر 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أربعین سوطا و یسخم وجهه و یرکب و یطاف به و یطال حبسه</w:t>
      </w:r>
      <w:r>
        <w:rPr>
          <w:rFonts w:eastAsia="IRNazanin" w:cs="IRNazanin"/>
          <w:color w:val="111111"/>
          <w:sz w:val="28"/>
          <w:szCs w:val="28"/>
          <w:rtl w:val="true"/>
          <w:lang w:bidi="fa-IR"/>
        </w:rPr>
        <w:t>.</w:t>
      </w:r>
    </w:p>
    <w:p>
      <w:pPr>
        <w:pStyle w:val="Heading3"/>
        <w:numPr>
          <w:ilvl w:val="2"/>
          <w:numId w:val="1"/>
        </w:numPr>
        <w:rPr/>
      </w:pPr>
      <w:bookmarkStart w:id="1428" w:name="__RefHeading___Toc3056742_3381743652"/>
      <w:bookmarkStart w:id="1429" w:name="_Toc569"/>
      <w:bookmarkEnd w:id="1428"/>
      <w:r>
        <w:rPr>
          <w:rtl w:val="true"/>
        </w:rPr>
        <w:t>تحکیم رجل من الرعیة</w:t>
      </w:r>
      <w:bookmarkEnd w:id="14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تراضی نفسان برجل من الرعیة یحکم بینهما و سألاه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بینهما،کان جائزا بلا خلاف،فاذا حکم بینهما لزم الحکم و لیس لهما بعد ذلک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بنفس الحکم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یقف بعد إنفاذ حکمه علی تراضیهما،فاذا تراضیا بعد الحکم لزم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مذهبنا إجماع الفرقة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 فی أنه إذا کان بین أحدکم و بین غیره حکومة،فلینظر الی من روی أحادیثنا و علم أحکامنا فلیتحاکم الیه،و أن الواحد منا إذا دعا خصمه الی ذلک و امتنع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مأثوما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النبی صلّی اللّه علیه و آله </w:t>
      </w:r>
      <w:bookmarkStart w:id="1430" w:name="pg14037_168566"/>
    </w:p>
    <w:p>
      <w:pPr>
        <w:pStyle w:val="BookText"/>
        <w:rPr/>
      </w:pPr>
      <w:bookmarkEnd w:id="1430"/>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اثنین تراضیا،فلم یعدل بینهما فعلیه لعنة اللّه</w:t>
      </w:r>
      <w:r>
        <w:rPr>
          <w:rFonts w:eastAsia="IRNazanin" w:cs="IRNazanin"/>
          <w:color w:val="111111"/>
          <w:sz w:val="28"/>
          <w:szCs w:val="28"/>
          <w:rtl w:val="true"/>
          <w:lang w:bidi="fa-IR"/>
        </w:rPr>
        <w:t>.</w:t>
      </w:r>
    </w:p>
    <w:p>
      <w:pPr>
        <w:pStyle w:val="Heading3"/>
        <w:numPr>
          <w:ilvl w:val="2"/>
          <w:numId w:val="1"/>
        </w:numPr>
        <w:rPr/>
      </w:pPr>
      <w:bookmarkStart w:id="1431" w:name="__RefHeading___Toc3056744_3381743652"/>
      <w:bookmarkStart w:id="1432" w:name="_Toc570"/>
      <w:bookmarkEnd w:id="1431"/>
      <w:r>
        <w:rPr>
          <w:rtl w:val="true"/>
        </w:rPr>
        <w:t>للحاکم أن یحکم بعلمه</w:t>
      </w:r>
      <w:bookmarkEnd w:id="14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أن یحکم بعلمه فی جمیع الاحکام من الأموال و الحدود و القصاص و غیر ذلک،و سواء کان من حقوق اللّه تعالی،أو من حقوق الادمیین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بعد التولیة فی موضع ولایته،أو قبل التولیة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بعدها فی غیر موضع ولایته الباب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حقوق الادمیین قولان،أحدهما ما قلناه،و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المزنی،و علیه نص فی الأم و الرسالة و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للقاضی أن یقضی بعلمه دائما و انما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فیه لفساد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بعلمه بحال،و به قال فی التابعین شریح،و الشعبی 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شریح أنه ترافع الیه خصمان فادعی أحدهما علی صاحبه حقا فأنکره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شریح للمدعی أ لک 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شاهدی،فقال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الأمیر حتی أحضر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لک یعنی لا أقضی لک بعلمی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حقوق اللّه تعالی،فإنها تبنی علی القولین،فاذا قیل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یقضی بعلمه فی </w:t>
      </w:r>
      <w:bookmarkStart w:id="1433" w:name="pg14037_168567"/>
    </w:p>
    <w:p>
      <w:pPr>
        <w:pStyle w:val="BookText"/>
        <w:rPr/>
      </w:pPr>
      <w:bookmarkEnd w:id="1433"/>
      <w:r>
        <w:rPr>
          <w:rFonts w:ascii="IRNazanin" w:hAnsi="IRNazanin" w:eastAsia="IRNazanin"/>
          <w:color w:val="111111"/>
          <w:sz w:val="28"/>
          <w:sz w:val="28"/>
          <w:szCs w:val="28"/>
          <w:rtl w:val="true"/>
          <w:lang w:bidi="fa-IR"/>
        </w:rPr>
        <w:t>حقوق الادمیین،فبأن لا یقضی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حقوق اللّه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بعلمه فی حقوق الادمیین،ففی حقوق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بعد التولیة فی موضع ولایته حکم،و ان علم قبل التولیة أو بعدها فی غیر موضع ولایته لم یقض به،هذا فی حقوق الادمیین فأما حقوق اللّه فلا یقضی عندهم بعلمه بحال</w:t>
      </w:r>
      <w:r>
        <w:rPr>
          <w:rFonts w:eastAsia="IRNazanin" w:cs="IRNazanin"/>
          <w:color w:val="111111"/>
          <w:sz w:val="28"/>
          <w:szCs w:val="28"/>
          <w:rtl w:val="true"/>
          <w:lang w:bidi="fa-IR"/>
        </w:rPr>
        <w:t>.</w:t>
      </w:r>
    </w:p>
    <w:p>
      <w:pPr>
        <w:pStyle w:val="Heading3"/>
        <w:numPr>
          <w:ilvl w:val="2"/>
          <w:numId w:val="1"/>
        </w:numPr>
        <w:rPr/>
      </w:pPr>
      <w:bookmarkStart w:id="1434" w:name="__RefHeading___Toc3056746_3381743652"/>
      <w:bookmarkStart w:id="1435" w:name="_Toc571"/>
      <w:bookmarkEnd w:id="1434"/>
      <w:r>
        <w:rPr>
          <w:rtl w:val="true"/>
        </w:rPr>
        <w:t>إذا قال الحاکم قد حکمت قبل العزل</w:t>
      </w:r>
      <w:bookmarkEnd w:id="14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الحاکم لحاکم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 بکذا،أو قضیت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کذا،أو نفذت کذا قبل عزله،لا یقبل منه ذلک،الا أن تقوم بینة یشهدان علی حکمه و بما حکم به و لا یحکم بقوله،لأنه لا دلالة علی وجوب قبول قوله،و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فیما قاله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به</w:t>
      </w:r>
      <w:r>
        <w:rPr>
          <w:rFonts w:eastAsia="IRNazanin" w:cs="IRNazanin"/>
          <w:color w:val="111111"/>
          <w:sz w:val="28"/>
          <w:szCs w:val="28"/>
          <w:rtl w:val="true"/>
          <w:lang w:bidi="fa-IR"/>
        </w:rPr>
        <w:t>.</w:t>
      </w:r>
    </w:p>
    <w:p>
      <w:pPr>
        <w:pStyle w:val="Heading3"/>
        <w:numPr>
          <w:ilvl w:val="2"/>
          <w:numId w:val="1"/>
        </w:numPr>
        <w:rPr/>
      </w:pPr>
      <w:bookmarkStart w:id="1436" w:name="__RefHeading___Toc3056748_3381743652"/>
      <w:bookmarkStart w:id="1437" w:name="_Toc572"/>
      <w:bookmarkEnd w:id="1436"/>
      <w:r>
        <w:rPr>
          <w:rtl w:val="true"/>
        </w:rPr>
        <w:t>حکم الحاکم لوالدیه</w:t>
      </w:r>
      <w:bookmarkEnd w:id="14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یحکم الحاکم لوالدیه و ان علوا،و لولده و ولد ولده و ان سفلا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مانع من ذلک،و به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الحکم لهم</w:t>
      </w:r>
      <w:r>
        <w:rPr>
          <w:rFonts w:eastAsia="IRNazanin" w:cs="IRNazanin"/>
          <w:color w:val="111111"/>
          <w:sz w:val="28"/>
          <w:szCs w:val="28"/>
          <w:rtl w:val="true"/>
          <w:lang w:bidi="fa-IR"/>
        </w:rPr>
        <w:t xml:space="preserve">. </w:t>
      </w:r>
      <w:bookmarkStart w:id="1438" w:name="pg14037_168568"/>
    </w:p>
    <w:p>
      <w:pPr>
        <w:pStyle w:val="Heading2"/>
        <w:numPr>
          <w:ilvl w:val="1"/>
          <w:numId w:val="1"/>
        </w:numPr>
        <w:rPr/>
      </w:pPr>
      <w:bookmarkStart w:id="1439" w:name="__RefHeading___Toc3056750_3381743652"/>
      <w:bookmarkStart w:id="1440" w:name="_Toc573"/>
      <w:bookmarkEnd w:id="1438"/>
      <w:bookmarkEnd w:id="1439"/>
      <w:r>
        <w:rPr>
          <w:rtl w:val="true"/>
        </w:rPr>
        <w:t>کتاب الشهادات</w:t>
      </w:r>
      <w:bookmarkEnd w:id="1440"/>
    </w:p>
    <w:p>
      <w:pPr>
        <w:pStyle w:val="Heading3"/>
        <w:numPr>
          <w:ilvl w:val="2"/>
          <w:numId w:val="1"/>
        </w:numPr>
        <w:rPr/>
      </w:pPr>
      <w:bookmarkStart w:id="1441" w:name="__RefHeading___Toc3056752_3381743652"/>
      <w:bookmarkStart w:id="1442" w:name="_Toc574"/>
      <w:bookmarkEnd w:id="1441"/>
      <w:r>
        <w:rPr>
          <w:rtl w:val="true"/>
        </w:rPr>
        <w:t>الشهادة لیست شرطا فی انعقاد العقود</w:t>
      </w:r>
      <w:bookmarkEnd w:id="14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لیست شرطا فی انعقاد شیء من العقود أصلا، و به قال جمیع الفقهاء،إلا فی النکاح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انعقاده الشهادة و قال داود و أهل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علی البیع واجبة و به قال 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ابتاع فرسا من أعرابی،فاستتبعه لیقبضه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الثمن،فلما رآه المشرکون صفقوا و طلبوا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بأکثر،فصاح الأعرابی أبیعه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أن تبتاعه،فقال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یشهد لک،فقال 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أشهد،فقال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و لم تحضر،فقال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بتصدیقک و فی بعضها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نصدقک علی أخبار السماء و لا نصدقک علی أخبار الأرض،فلو کانت الشهادة واجبة </w:t>
      </w:r>
      <w:bookmarkStart w:id="1443" w:name="pg14037_168569"/>
    </w:p>
    <w:p>
      <w:pPr>
        <w:pStyle w:val="BookText"/>
        <w:rPr/>
      </w:pPr>
      <w:bookmarkEnd w:id="1443"/>
      <w:r>
        <w:rPr>
          <w:rFonts w:ascii="IRNazanin" w:hAnsi="IRNazanin" w:eastAsia="IRNazanin"/>
          <w:color w:val="111111"/>
          <w:sz w:val="28"/>
          <w:sz w:val="28"/>
          <w:szCs w:val="28"/>
          <w:rtl w:val="true"/>
          <w:lang w:bidi="fa-IR"/>
        </w:rPr>
        <w:t>ما ترکها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علی 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إِذا تَبایَعْتُمْ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محمول علی الاستحباب</w:t>
      </w:r>
      <w:r>
        <w:rPr>
          <w:rFonts w:eastAsia="IRNazanin" w:cs="IRNazanin"/>
          <w:color w:val="111111"/>
          <w:sz w:val="28"/>
          <w:szCs w:val="28"/>
          <w:rtl w:val="true"/>
          <w:lang w:bidi="fa-IR"/>
        </w:rPr>
        <w:t>.</w:t>
      </w:r>
    </w:p>
    <w:p>
      <w:pPr>
        <w:pStyle w:val="Heading3"/>
        <w:numPr>
          <w:ilvl w:val="2"/>
          <w:numId w:val="1"/>
        </w:numPr>
        <w:rPr/>
      </w:pPr>
      <w:bookmarkStart w:id="1444" w:name="__RefHeading___Toc3056754_3381743652"/>
      <w:bookmarkStart w:id="1445" w:name="_Toc575"/>
      <w:bookmarkEnd w:id="1444"/>
      <w:r>
        <w:rPr>
          <w:rtl w:val="true"/>
        </w:rPr>
        <w:t>حقوق اللّه لا تثبت بشهادة النساء</w:t>
      </w:r>
      <w:bookmarkEnd w:id="14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 تعالی کلها لا تثبت بشهادة النساء إلا الشهادة بالزنا،فإنه روی أصحابنا أنه یجب الرجم بشهادة رجلین و أربع نسوة و ثلاثة رجال و امرأتین،و یجب الحد بشهادة رجل واحد و ست نساء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شیء منها بشهادة نساء لا علی الانفراد و لا علی الجمع</w:t>
      </w:r>
      <w:r>
        <w:rPr>
          <w:rFonts w:eastAsia="IRNazanin" w:cs="IRNazanin"/>
          <w:color w:val="111111"/>
          <w:sz w:val="28"/>
          <w:szCs w:val="28"/>
          <w:rtl w:val="true"/>
          <w:lang w:bidi="fa-IR"/>
        </w:rPr>
        <w:t>.</w:t>
      </w:r>
    </w:p>
    <w:p>
      <w:pPr>
        <w:pStyle w:val="Heading3"/>
        <w:numPr>
          <w:ilvl w:val="2"/>
          <w:numId w:val="1"/>
        </w:numPr>
        <w:rPr/>
      </w:pPr>
      <w:bookmarkStart w:id="1446" w:name="__RefHeading___Toc3056756_3381743652"/>
      <w:bookmarkStart w:id="1447" w:name="_Toc576"/>
      <w:bookmarkEnd w:id="1446"/>
      <w:r>
        <w:rPr>
          <w:rtl w:val="true"/>
        </w:rPr>
        <w:t>الشهادة بالإقرار</w:t>
      </w:r>
      <w:bookmarkEnd w:id="14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الإقرار بالزنا بشهادة رجلین مثل سائر الإقرارات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إلا بأربعة شهود،کما أن الزنا لا یثبت إلا بأربعة شهود</w:t>
      </w:r>
      <w:r>
        <w:rPr>
          <w:rFonts w:eastAsia="IRNazanin" w:cs="IRNazanin"/>
          <w:color w:val="111111"/>
          <w:sz w:val="28"/>
          <w:szCs w:val="28"/>
          <w:rtl w:val="true"/>
          <w:lang w:bidi="fa-IR"/>
        </w:rPr>
        <w:t>.</w:t>
      </w:r>
    </w:p>
    <w:p>
      <w:pPr>
        <w:pStyle w:val="Heading3"/>
        <w:numPr>
          <w:ilvl w:val="2"/>
          <w:numId w:val="1"/>
        </w:numPr>
        <w:rPr/>
      </w:pPr>
      <w:bookmarkStart w:id="1448" w:name="__RefHeading___Toc3056758_3381743652"/>
      <w:bookmarkStart w:id="1449" w:name="_Toc577"/>
      <w:bookmarkEnd w:id="1448"/>
      <w:r>
        <w:rPr>
          <w:rtl w:val="true"/>
        </w:rPr>
        <w:t>الرجولیة و الأنوثیة فی الشهود</w:t>
      </w:r>
      <w:bookmarkEnd w:id="14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النکاح و الخلع و الطلاق و الرجعة و القذف و القتل الموجب للقود و الوکالة و الوصیة فی الغیر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الودیعة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و العتق و النسب و الکتابة،و یجوز ذلک فیما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مالا و لا المقصود منه المال و یطلع علیه الرجال إلا بشهادة رجلین،و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ینعقد النکاح إلا بشهادة رجلین،و قد بینا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الطلاق </w:t>
      </w:r>
    </w:p>
    <w:p>
      <w:pPr>
        <w:pStyle w:val="BookText"/>
        <w:rPr/>
      </w:pPr>
      <w:r>
        <w:rPr>
          <w:rFonts w:ascii="IRNazanin" w:hAnsi="IRNazanin" w:eastAsia="IRNazanin"/>
          <w:color w:val="111111"/>
          <w:sz w:val="28"/>
          <w:sz w:val="28"/>
          <w:szCs w:val="28"/>
          <w:rtl w:val="true"/>
          <w:lang w:bidi="fa-IR"/>
        </w:rPr>
        <w:t>إلا بشهادة رجلین،و لا مدخل للنساء فی الأشیاء التی ذکرناها،و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کل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و امرأتین إلا القصاص فإنه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قتلت فأنت حر،ثمَّ هلک و اختلف العبد و الوارث،فقال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بالقتل،و قال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أنفه،أقام کل واحد منهما شاهدین علی 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تعارضت البینتان و سقطتا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العبد أولی،لأنها أثبت زیادة فینعتق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ساقط عنا،لأنه عتق بصفة، و العتق بصفة لا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بالشاهد و الیمین فی الأموال،و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سنذکر الخلاف فیه،و یحکم عندنا بشهادة امرأتین مع یمین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بهما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عند الحاکم علی رجل حقا فأنکر،فأقام المدعی شاهدین بما یدعیه،فحکم الحاکم له بشهادتهما،کان حکمه تبعا لشهادتهما،فان کانا صادقین کان حکمه صحیحا فی الظاهر و الباطن،و ان کانا کاذبین کان حکمه صحیحا فی الظاهر باطلا فی الباطن،سواء کان فی عقد،أو رفع عقد،أو فسخ عقد،أو کان مالا،أو غیر ذلک،و به قال شریح،و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بعقد،أو رفع 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فسخه،وقع حکمه صحیحا فی الظاهر و الباطن معا،و أصحابه یعبرون عنه بأن کل عقد صح أن یبتدیاه أو یفسخاه صح حکم الحاکم فیه ظاهرا و باطنا،فمن ذلک أنه ان ادعی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فأنکرت فأقام شاهدین فشهدا عنده بذلک،حکم بحاله و حلت له فی الباطن،فان کان لها زوج بانت منه بذلک و حرمت علیه و حلت للمحکوم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العقد بالطلاق إذا ادعت أن زوجها طلقها ثلاثا،و أقامت شاهدین فحکم بذلک،بانت منه ظاهرا و باطنا،و حلت لکل واحد من الشاهدین أن یتزوج بها،و ان کانا یعلمان أنهما شهدا بالزور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ما روت أم سلمة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و أنکم تختصمون الی،و لعل بعضکم ألحن بحجته من بعض،فأقضی له علی نحو ما أسمع منه،فمن قضیت له بشیء من حق أخیه فلا یأخذه،فإنما أقطع له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النساء علی الانفراد فی الولادة و العیوب تحت الثیاب،کالرتق و القرن و البرص بلا خلاف،و تقبل شهادتهن عندنا فی الاستهلال و لا تقبل فی الرضاع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شهادتهن فی الرضاع و الاستهلال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شهادتهن علی الانفراد فیهما،بل تقبل شاهد و امرأتان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موضع تقبل فیه شهادة النساء علی الانفراد،لا یثبت الحکم فیه الا بشهادة أربع منهن،فان کانت شهادتهن فی الاستهلال،أو فی الوصیة </w:t>
      </w:r>
      <w:bookmarkStart w:id="1450" w:name="pg14037_168572"/>
    </w:p>
    <w:p>
      <w:pPr>
        <w:pStyle w:val="BookText"/>
        <w:rPr/>
      </w:pPr>
      <w:bookmarkEnd w:id="1450"/>
      <w:r>
        <w:rPr>
          <w:rFonts w:ascii="IRNazanin" w:hAnsi="IRNazanin" w:eastAsia="IRNazanin"/>
          <w:color w:val="111111"/>
          <w:sz w:val="28"/>
          <w:sz w:val="28"/>
          <w:szCs w:val="28"/>
          <w:rtl w:val="true"/>
          <w:lang w:bidi="fa-IR"/>
        </w:rPr>
        <w:t>لبعض الناس،قبل شهادة امرأة فی ربع الوصیة و ربع میراث المستهل،و شهادة امرأتین فی نصف الوصیة و نصف میراث المستهل،و شهادة ثلاث منهن فی ثلاثة أرباع الوصیة و ثلاثة أرباع المیراث،و شهادة أربع فی جمیع الوصیة و جمیع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أیضا أن شهادة القابلة وحدها تقبل فی الولادة،و روی ذلک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فی جمیع ذلک أقل من شهادة أربع منهن،و لا یثبت به حکم علی حال،و به 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بثلاث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بعدد اثنتین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الرضاع بالمرضعة وحدها،و به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ولادة الزوجات بامرأة واحدة القابلة و غیرها،و لا تثبت بها ولادة المطلقات</w:t>
      </w:r>
      <w:r>
        <w:rPr>
          <w:rFonts w:eastAsia="IRNazanin" w:cs="IRNazanin"/>
          <w:color w:val="111111"/>
          <w:sz w:val="28"/>
          <w:szCs w:val="28"/>
          <w:rtl w:val="true"/>
          <w:lang w:bidi="fa-IR"/>
        </w:rPr>
        <w:t>.</w:t>
      </w:r>
    </w:p>
    <w:p>
      <w:pPr>
        <w:pStyle w:val="Heading3"/>
        <w:numPr>
          <w:ilvl w:val="2"/>
          <w:numId w:val="1"/>
        </w:numPr>
        <w:rPr/>
      </w:pPr>
      <w:bookmarkStart w:id="1451" w:name="__RefHeading___Toc3056760_3381743652"/>
      <w:bookmarkStart w:id="1452" w:name="_Toc578"/>
      <w:bookmarkEnd w:id="1451"/>
      <w:r>
        <w:rPr>
          <w:rtl w:val="true"/>
        </w:rPr>
        <w:t>توبة القاذف</w:t>
      </w:r>
      <w:bookmarkEnd w:id="14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القاذف إذا تاب و صلح،قبلت توبته و زال فسقه بلا خلاف،و تقبل شهادته عندنا فیما بعد ذلک،و به قال عمر بن الخطاب،روی عنه أنه کان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بکرة حین شهد علی المغیرة بالزنا،ثمَّ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تقبل شهادتک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القاذف قبلت شهادته،و به قال فی التابعین عطاء،و طاوس،و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اللّه توبته و لا نقبل نحن شهادته،و به قال فی الفقهاء الزهری 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البتی،و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شهادته و لا تقبل أبدا،و به قال شریح،و الحسن البصری،و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 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 شهادته بمجرد القذف،و عنده </w:t>
      </w:r>
    </w:p>
    <w:p>
      <w:pPr>
        <w:pStyle w:val="BookText"/>
        <w:rPr/>
      </w:pPr>
      <w:r>
        <w:rPr>
          <w:rFonts w:ascii="IRNazanin" w:hAnsi="IRNazanin" w:eastAsia="IRNazanin"/>
          <w:color w:val="111111"/>
          <w:sz w:val="28"/>
          <w:sz w:val="28"/>
          <w:szCs w:val="28"/>
          <w:rtl w:val="true"/>
          <w:lang w:bidi="fa-IR"/>
        </w:rPr>
        <w:t>لا ترد بمجرد القذف حتی یجاد،فاذا 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بالجلد لا بالقذف 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عندنا أنه 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 إذا تاب و عنده لا تقبل و لو تاب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فذکر القذف و علق وجوب الجلد ورد الشهادة به، فثبت أنهما یتعلقان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أن شهادتهم لا تسقط أبدا قوله تعالی فی سیاق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الْفاسِقُونَ 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و الخطاب إذا اشتمل علی جمل ثمَّ تعقبها استثناء رجع الاستثناء الی جمیعها إذا کان کل واحدة منها إذا انفردت رجع الاستثناء إلیها،کقوله امرأتی طالق،و عبدی حر،و أمتی حرة ان شاء اللّه،فإنه رجع الاستثناء الی الکل،فکذلک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التوبة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 أن یکذب نفسه حتی یصح قبول شهادته فیما بعد بلا خلاف بیننا و بین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أنهم اختلفوا فقال أبو إسحاق و هو الصحیح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القذف باطل و لا أعود الی ما قلت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اکذابه نفسه،و هذا هو الذی یقتضیه مذهبنا،لأنه لا خلاف بین الفرقة أن من شرط ذلک أن یکذب نفسه،و حقیقة إلا کذاب أن یقول </w:t>
      </w:r>
      <w:bookmarkStart w:id="1453" w:name="pg14037_168574"/>
    </w:p>
    <w:p>
      <w:pPr>
        <w:pStyle w:val="BookText"/>
        <w:rPr/>
      </w:pPr>
      <w:bookmarkEnd w:id="1453"/>
      <w:r>
        <w:rPr>
          <w:rFonts w:ascii="IRNazanin" w:hAnsi="IRNazanin" w:eastAsia="IRNazanin"/>
          <w:color w:val="111111"/>
          <w:sz w:val="28"/>
          <w:sz w:val="28"/>
          <w:szCs w:val="28"/>
          <w:rtl w:val="true"/>
          <w:lang w:bidi="fa-IR"/>
        </w:rPr>
        <w:t>کذبت فیما قلت،کیف و هم قد رووا أیضا یحتاج أن یکذب نفسه فی الملاء الذین قذف بینهم و فی موضعه فثبت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أکذب نفسه و تاب،لا تقبل شهادته حتی یظهر منه العمل الصالح،لقوله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بَعْدِ ذلِکَ وَ أَصْلَحُوا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 هو أحد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اعتبر ذلک ستة أشهر أو سنة،و نحن لا نعتبر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مدة،لأنه لا دلیل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مجرد الإکذاب</w:t>
      </w:r>
      <w:r>
        <w:rPr>
          <w:rFonts w:eastAsia="IRNazanin" w:cs="IRNazanin"/>
          <w:color w:val="111111"/>
          <w:sz w:val="28"/>
          <w:szCs w:val="28"/>
          <w:rtl w:val="true"/>
          <w:lang w:bidi="fa-IR"/>
        </w:rPr>
        <w:t>.</w:t>
      </w:r>
    </w:p>
    <w:p>
      <w:pPr>
        <w:pStyle w:val="Heading3"/>
        <w:numPr>
          <w:ilvl w:val="2"/>
          <w:numId w:val="1"/>
        </w:numPr>
        <w:rPr/>
      </w:pPr>
      <w:bookmarkStart w:id="1454" w:name="__RefHeading___Toc3056762_3381743652"/>
      <w:bookmarkStart w:id="1455" w:name="_Toc579"/>
      <w:bookmarkEnd w:id="1454"/>
      <w:r>
        <w:rPr>
          <w:rtl w:val="true"/>
        </w:rPr>
        <w:t>الشهادة بالید علی الملکیة</w:t>
      </w:r>
      <w:bookmarkEnd w:id="14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یده شیء یتصرف فیه بلا دافع و منازع بسائر أنواع التصرف،جاز أن یشهد له بالملک،طالت المدة أو قصرت،و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أن یشهد له بالید قولا واحدا،فأما الملک فینظر فیه،فان طالت مدته فعلی وجهین،و ان قصرت المدة مثل الشهر و الشهرین،فلا یجوز قولا واحدا</w:t>
      </w:r>
      <w:r>
        <w:rPr>
          <w:rFonts w:eastAsia="IRNazanin" w:cs="IRNazanin"/>
          <w:color w:val="111111"/>
          <w:sz w:val="28"/>
          <w:szCs w:val="28"/>
          <w:rtl w:val="true"/>
          <w:lang w:bidi="fa-IR"/>
        </w:rPr>
        <w:t>.</w:t>
      </w:r>
    </w:p>
    <w:p>
      <w:pPr>
        <w:pStyle w:val="Heading3"/>
        <w:numPr>
          <w:ilvl w:val="2"/>
          <w:numId w:val="1"/>
        </w:numPr>
        <w:rPr/>
      </w:pPr>
      <w:bookmarkStart w:id="1456" w:name="__RefHeading___Toc3056764_3381743652"/>
      <w:bookmarkStart w:id="1457" w:name="_Toc580"/>
      <w:bookmarkEnd w:id="1456"/>
      <w:r>
        <w:rPr>
          <w:rtl w:val="true"/>
        </w:rPr>
        <w:t>الشهادة بالاستفاضة علی الملکیة</w:t>
      </w:r>
      <w:bookmarkEnd w:id="14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الشهادة علی الوقف و الولاء و العتق و النکاح بالاستفاضة کالملک الطلق و النسب،لأنه لا خلاف أنه تجوز لنا الشهادة علی أزواج النبی صلّی اللّه علیه و آله و لم یثبت ذلک إلا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الوقف،فمبنی علی التأبید،فلو لم تجز الشهادة فیه بالاستفاضة لأدی إلی بطلان الوقف،فان شهود الأصل لا یبقون،و الشهادة علی الشهادة غیر جائزة عندنا الا دفعة واحدة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الإصطخری مثل ما قلناه،و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شیء من ذلک بالاستفاضة و لا یشهد علیها بملک</w:t>
      </w:r>
      <w:r>
        <w:rPr>
          <w:rFonts w:eastAsia="IRNazanin" w:cs="IRNazanin"/>
          <w:color w:val="111111"/>
          <w:sz w:val="28"/>
          <w:szCs w:val="28"/>
          <w:rtl w:val="true"/>
          <w:lang w:bidi="fa-IR"/>
        </w:rPr>
        <w:t xml:space="preserve">. </w:t>
      </w:r>
      <w:bookmarkStart w:id="1458" w:name="pg14037_168575"/>
    </w:p>
    <w:p>
      <w:pPr>
        <w:pStyle w:val="Heading3"/>
        <w:numPr>
          <w:ilvl w:val="2"/>
          <w:numId w:val="1"/>
        </w:numPr>
        <w:rPr/>
      </w:pPr>
      <w:bookmarkStart w:id="1459" w:name="__RefHeading___Toc3056766_3381743652"/>
      <w:bookmarkStart w:id="1460" w:name="_Toc581"/>
      <w:bookmarkEnd w:id="1458"/>
      <w:bookmarkEnd w:id="1459"/>
      <w:r>
        <w:rPr>
          <w:rtl w:val="true"/>
        </w:rPr>
        <w:t>شهادة الأعمی</w:t>
      </w:r>
      <w:bookmarkEnd w:id="14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الأعمی فیما یفتقر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المشاهدة بلا خلاف،و ذلک مثل السرقة و الغصب و القتل و القطع و الرضاع و الولادة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السلم و الإجارة و الهبة و النکاح و نحو ذلک،و الشهادة علی الإقرار لا یصح بشهادة الاعمی علیه،و به قال فی الصحابة علی علیه السّلام،و فی التابعین الحسن،و سعید بن جبیر،و النخعی،و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 عثمان البتی،و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أن شهادته علی العقود تصح،و به قال ابن 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شریح،و عطاء،و الزهری،و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اللیث بن سعد،و ابن أبی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یکون الاعمی شاهدا فی الجملة فی الأداء دون التحمل،و فی التحمل و الأداء فیما لا یحتاج إلی المشاهدة،مثل النسب و الموت و الملک الطلق،و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 التحمل و لا الأداء،فجعلا العمی کالجنون حتی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بصیران عند الحاکم فسمع شهادتهما،ثمَّ عمیا أو خرسا قبل الحکم بها لم یحکم کما لو فسقا</w:t>
      </w:r>
      <w:r>
        <w:rPr>
          <w:rFonts w:eastAsia="IRNazanin" w:cs="IRNazanin"/>
          <w:color w:val="111111"/>
          <w:sz w:val="28"/>
          <w:szCs w:val="28"/>
          <w:rtl w:val="true"/>
          <w:lang w:bidi="fa-IR"/>
        </w:rPr>
        <w:t>.</w:t>
      </w:r>
    </w:p>
    <w:p>
      <w:pPr>
        <w:pStyle w:val="Heading3"/>
        <w:numPr>
          <w:ilvl w:val="2"/>
          <w:numId w:val="1"/>
        </w:numPr>
        <w:rPr/>
      </w:pPr>
      <w:bookmarkStart w:id="1461" w:name="__RefHeading___Toc3056768_3381743652"/>
      <w:bookmarkStart w:id="1462" w:name="_Toc582"/>
      <w:bookmarkEnd w:id="1461"/>
      <w:r>
        <w:rPr>
          <w:rtl w:val="true"/>
        </w:rPr>
        <w:t>شهادة الأخرس</w:t>
      </w:r>
      <w:bookmarkEnd w:id="14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 الأخرس تحمل الشهادة بلا خلاف،و عندنا یصح منه الأداء،و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 الأداء</w:t>
      </w:r>
      <w:r>
        <w:rPr>
          <w:rFonts w:eastAsia="IRNazanin" w:cs="IRNazanin"/>
          <w:color w:val="111111"/>
          <w:sz w:val="28"/>
          <w:szCs w:val="28"/>
          <w:rtl w:val="true"/>
          <w:lang w:bidi="fa-IR"/>
        </w:rPr>
        <w:t>.</w:t>
      </w:r>
    </w:p>
    <w:p>
      <w:pPr>
        <w:pStyle w:val="Heading3"/>
        <w:numPr>
          <w:ilvl w:val="2"/>
          <w:numId w:val="1"/>
        </w:numPr>
        <w:rPr/>
      </w:pPr>
      <w:bookmarkStart w:id="1463" w:name="__RefHeading___Toc3056770_3381743652"/>
      <w:bookmarkStart w:id="1464" w:name="_Toc583"/>
      <w:bookmarkEnd w:id="1463"/>
      <w:r>
        <w:rPr>
          <w:rtl w:val="true"/>
        </w:rPr>
        <w:t>شهادة العبد</w:t>
      </w:r>
      <w:bookmarkEnd w:id="146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إذا کان مسلما بالغا عدلا،قبلت شهادته علی کل </w:t>
      </w:r>
      <w:bookmarkStart w:id="1465" w:name="pg14037_168576"/>
    </w:p>
    <w:p>
      <w:pPr>
        <w:pStyle w:val="BookText"/>
        <w:rPr/>
      </w:pPr>
      <w:bookmarkEnd w:id="1465"/>
      <w:r>
        <w:rPr>
          <w:rFonts w:ascii="IRNazanin" w:hAnsi="IRNazanin" w:eastAsia="IRNazanin"/>
          <w:color w:val="111111"/>
          <w:sz w:val="28"/>
          <w:sz w:val="28"/>
          <w:szCs w:val="28"/>
          <w:rtl w:val="true"/>
          <w:lang w:bidi="fa-IR"/>
        </w:rPr>
        <w:t>أحد،الا علی مولاه خاصة فإنه لا تقبل علیه،و رووا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شهادة بعضهم علی بعض،و لا تقبل شهادتهم علی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أقبلها مطلقا کالحر،و به قال عثمان البتی،و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عبد خیر من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الشعبی،و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أقبلها فی القلیل دون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العبد علی 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قال فی الصحابة عمر،و ابن عمر،و ابن عباس،و فی التابعین شریح،و الحسن و عطاء،و مجاهد</w:t>
      </w:r>
      <w:r>
        <w:rPr>
          <w:rFonts w:eastAsia="IRNazanin" w:cs="IRNazanin"/>
          <w:color w:val="111111"/>
          <w:sz w:val="28"/>
          <w:szCs w:val="28"/>
          <w:rtl w:val="true"/>
          <w:lang w:bidi="fa-IR"/>
        </w:rPr>
        <w:t>.</w:t>
      </w:r>
    </w:p>
    <w:p>
      <w:pPr>
        <w:pStyle w:val="Heading3"/>
        <w:numPr>
          <w:ilvl w:val="2"/>
          <w:numId w:val="1"/>
        </w:numPr>
        <w:rPr/>
      </w:pPr>
      <w:bookmarkStart w:id="1466" w:name="__RefHeading___Toc3056772_3381743652"/>
      <w:bookmarkStart w:id="1467" w:name="_Toc584"/>
      <w:bookmarkEnd w:id="1466"/>
      <w:r>
        <w:rPr>
          <w:rtl w:val="true"/>
        </w:rPr>
        <w:t>شهادة الصبیان</w:t>
      </w:r>
      <w:bookmarkEnd w:id="14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الصبیان بعضهم علی بعض فی الجراح ما لم یتفرقوا إذا اجتمعوا علی أمر مباح کالرمی و غیره،و به قال ابن الزبیر،و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بحال،لا فی الجراح و لا غیرها،و به قال ابن عباس،و شریح،و الحسن،و عطاء،و الشعبی</w:t>
      </w:r>
      <w:r>
        <w:rPr>
          <w:rFonts w:eastAsia="IRNazanin" w:cs="IRNazanin"/>
          <w:color w:val="111111"/>
          <w:sz w:val="28"/>
          <w:szCs w:val="28"/>
          <w:rtl w:val="true"/>
          <w:lang w:bidi="fa-IR"/>
        </w:rPr>
        <w:t>.</w:t>
      </w:r>
    </w:p>
    <w:p>
      <w:pPr>
        <w:pStyle w:val="Heading3"/>
        <w:numPr>
          <w:ilvl w:val="2"/>
          <w:numId w:val="1"/>
        </w:numPr>
        <w:rPr/>
      </w:pPr>
      <w:bookmarkStart w:id="1468" w:name="__RefHeading___Toc3056774_3381743652"/>
      <w:bookmarkStart w:id="1469" w:name="_Toc585"/>
      <w:bookmarkEnd w:id="1468"/>
      <w:r>
        <w:rPr>
          <w:rtl w:val="true"/>
        </w:rPr>
        <w:t>شهادة أهل الذمة</w:t>
      </w:r>
      <w:bookmarkEnd w:id="14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أهل الذمة لا تقبل علی المسلمین بلا خلاف،الا أن أصحابنا أجازوا شهادة أهل الذمة فی الوصیة خاصة،إذا کان بحیث لا یحضره مسلم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بحال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bookmarkStart w:id="1470" w:name="pg14037_168577"/>
    </w:p>
    <w:p>
      <w:pPr>
        <w:pStyle w:val="BookText"/>
        <w:rPr/>
      </w:pPr>
      <w:bookmarkEnd w:id="14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غَیْرِکُمْ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یعنی من أهل الذمة،فإن ادعوا فیه النسخ طولبوا بالدلالة علیه و لم یجدوها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 لا تجوز 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 بعضهم علی بعض،سواء اتفقت مللهم أو اختلفت،ذهب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قضاة البصرة الحسن، و سوار،و عثمان البتی،و فی الفقهاء حماد،و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الشعبی و الزهری و قتادة إلی أنه ان کان الملة واحدة قبلت،و ان اختلفت مللهم لم تقبل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 و النصاری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ذهب إلیه أصحابنا و رووه</w:t>
      </w:r>
      <w:r>
        <w:rPr>
          <w:rFonts w:eastAsia="IRNazanin" w:cs="IRNazanin"/>
          <w:color w:val="111111"/>
          <w:sz w:val="28"/>
          <w:szCs w:val="28"/>
          <w:rtl w:val="true"/>
          <w:lang w:bidi="fa-IR"/>
        </w:rPr>
        <w:t>.</w:t>
      </w:r>
    </w:p>
    <w:p>
      <w:pPr>
        <w:pStyle w:val="Heading3"/>
        <w:numPr>
          <w:ilvl w:val="2"/>
          <w:numId w:val="1"/>
        </w:numPr>
        <w:rPr/>
      </w:pPr>
      <w:bookmarkStart w:id="1471" w:name="__RefHeading___Toc3056776_3381743652"/>
      <w:bookmarkStart w:id="1472" w:name="_Toc586"/>
      <w:bookmarkEnd w:id="1471"/>
      <w:r>
        <w:rPr>
          <w:rtl w:val="true"/>
        </w:rPr>
        <w:t>حکم الشاهد الواحد</w:t>
      </w:r>
      <w:bookmarkEnd w:id="14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بالشاهد الواحد و یمین المدعی بالأموال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قال فی الصحابة علی علیه السّلام،و أبو بکر،و عمر،و عثمان،و أبی بن کعب،و فی التابعین الفقهاء السبعة،و عمر بن عبد العزیز،و شریح،و الحسن البصری،و أبو سلمة بن عبد الرحمن،و ربیعة بن عبد الرحمن،و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أنه لا یقضی بالشاهد الواحد مع الیمین،قاله</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و أصحابه و الزهری،و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قضی بالیمین مع الشاهد نقضت حکمه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دینار عن ابن عباس أن النبی علیه السّلام قضی بالیمین مع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العزیز ابن محمد الدراوردی عن ربیعة عن سهل بن أبی صالح عن أبیه عن أبی هریرة أن النبی علیه السّلام قضی بالیمین مع الشاهد،و فی غیره قضی بیمین 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سهل بن أبی صالح نسی هذا الحدیث،فذکره ربیعة أنه سمعه منه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ربیعة عنی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جعفر بن محمد عن أبیه علیهما السّلام عن جابر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فأمرنی أن أقضی بالیمین مع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جعفر بن محمد عن أبیه عن جده علی بن أبی طالب علیهم السّلام أن النبی علیه السّلام قضی بالشاهد الواحد مع الیمین ممن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الحکم بن عتیبة یسأل عن أبی و قد وضع یده علی جدران القبر لیقوم،قال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النبی علیه السّلام بالیمین مع الشاهد؟قال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قضی بها علی بین أظهرکم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الخبر عن النبی علیه السّلام ثمانیة،و 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السّلام،و ابن عباس و أبو هریرة،و جابر،و زید بن ثابت،و سعد بن عبادة،و مسروق،و عبد اللّه بن عمر، و خرج مسلم بن الحجاج هذا الحدیث فی الصحیح من طریق عمرو بن دینار عن ابن عباس،و علی المسألة إجماع الصحابة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 المدعی شاهد واحد،و اختار یمین المدعی علیه کان له،فان حلف المدعی علیه أسقط دعواه،و ان نکل لم یحکم علیه بالنکول </w:t>
      </w:r>
    </w:p>
    <w:p>
      <w:pPr>
        <w:pStyle w:val="BookText"/>
        <w:rPr/>
      </w:pPr>
      <w:r>
        <w:rPr>
          <w:rFonts w:ascii="IRNazanin" w:hAnsi="IRNazanin" w:eastAsia="IRNazanin"/>
          <w:color w:val="111111"/>
          <w:sz w:val="28"/>
          <w:sz w:val="28"/>
          <w:szCs w:val="28"/>
          <w:rtl w:val="true"/>
          <w:lang w:bidi="fa-IR"/>
        </w:rPr>
        <w:t>مع شاهد المدعی،لأنه لا دلالة علی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علیه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الوقف بشهادة واحدة مع یمین المدعی،لان الوقف لیس بمال للموقوف علیه،بل له الانتفاع به فقط،و الاخبار الواردة فی القضاء بالشاهد مع الیمین مختصة بالأموال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بناء علی الوقف الی من ینتقل فاذا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الی اللّه تعالی،فلا یثبت الا بشاهدین،و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الموقوف علیه،یثبت بشاهد واحد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شاهد و أراد أن یحلف المدعی علیه،فنکل عن الیمین،فإنه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المدعی،فان حلف حکم بها،و ان لم یحلف انصرف لعموم الأخبار الواردة فی أن المدعی علیه إذا رد الیمین فعلی المدعی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علی المدعی،بل یحبس المدعی علیه حتی یحلف أو یعترف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إنسان و خلف دینا له علی غیره و علیه دین و لهم شاهد واحد،و امتنعوا من أن یحلفوا مع الشاهد،لم یجز للغریم أن یحلف</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أن یحلف لأنه إذا ثبت صار الیه،فکان له أن یحلف کالوارث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دلیلنا فی المسألة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 هذا الحق کان بثبوته للمیت یرثه ورثته عنه،بدلیل أنه لو کانت الترکة عبدا و أهل شوال،کانت فطرته علی ورثته،و کان لهم أن یقضوا دینه من عین الترکة و من غیرها،و انما یتعلق حق الغرماء بالترکة کما یتعلق حق المرتهن بالرهن،فاذا کان ثبوته لغیرهم،لم یجز له أن یحلف یمینا یثبت بها حق الغیر،فإن الإنسان لا یثبت بیمینه ما لا لغیره و أیضا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و هذا 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 خلف ترکة و علیه دین،فان کان الدین محیطا بالترکة،لم تنتقل الترکة إلی وارثه،و کانت مبقاة علی حکم المیت،فاذا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انقضی الدین من غیرها ملکها الوارث الان،فان کان الدین محیطا ببعض الترکة لم ینتقل بقدر ما أحاط الدین به منها الی ورثته و انتقل إلیهم ما عداه،و به قال الإصطخری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الدین محیطا بالترکة لم ینتقل إلی الورثة کما قلناه،و ان لم یکن محیطا بها انتقلت إلی الورثة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الا الإصطخری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الترکة کلها تنتقل إلی الورثة،سواء کانت وفق الدین أو أکثر،و الدین باق فی ذمة المیت،و تعلق حکم الغیر بها کالرهن،و له أن یقضی الدین من عین الترکة و من غیرها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یدل علی مذهبنا قوله تعالی فی آیة المیراث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و أیضا فلو انتقلت الترکة إلی الوارث لوجب إذا کان فی الترکة من یعتق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 أن یعتق علیه،مثل أن ورث الرجل أباه أو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أخ مملوک و ابن المملوک حر،فمات الرجل و خلف أخاه مملوکا،فورثه ابن المملوک،فإنه لا یعتق علیه إذا کان علی المیت دین بلا خلاف،فدل علی ان الترکة ما انتقلت الیه،و کذلک إذا کان أبوه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ابنه مملوکا و ابن عمه،فمات السید فورثه عن ابن عمه،کان یجب أن ینعتق و یبطل حق الغرماء،و قد أجمع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جاریة و ولدها،فإنها أم ولده و ولدها منه استولدها منه فی ملکه و أقام شاهدا واحدا و حلف،حکم له بالجاریة و سلمت الیه،و کانت أم ولده باعترافه،بلا خلاف بیننا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بوفاته،فأما الولد فإنه لا یحکم له به أصلا و یبقی فی ید من هو فی یده علی ما کان،لان القضاء بالشاهد و الیمین خاص بالأموال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هنا انما یدعی النسب و الحریة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للشافعی فیه قولان،أحدهما و هو الأصح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له بالولد و یلحق به</w:t>
      </w:r>
      <w:r>
        <w:rPr>
          <w:rFonts w:eastAsia="IRNazanin" w:cs="IRNazanin"/>
          <w:color w:val="111111"/>
          <w:sz w:val="28"/>
          <w:szCs w:val="28"/>
          <w:rtl w:val="true"/>
          <w:lang w:bidi="fa-IR"/>
        </w:rPr>
        <w:t xml:space="preserve">. </w:t>
      </w:r>
      <w:bookmarkStart w:id="1473" w:name="pg14037_168582"/>
    </w:p>
    <w:p>
      <w:pPr>
        <w:pStyle w:val="BookText"/>
        <w:rPr/>
      </w:pPr>
      <w:bookmarkEnd w:id="1473"/>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ید رجل عبد،و ادعی آخر علیه ان هذا غصبه علی نفسه،فإنه کان عبدی و أنا أعتقته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شاهدا واحدا،لم یقبل ذلک و لا یحکم به،لما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له به و أحکم بالعتق فیه</w:t>
      </w:r>
      <w:r>
        <w:rPr>
          <w:rFonts w:eastAsia="IRNazanin" w:cs="IRNazanin"/>
          <w:color w:val="111111"/>
          <w:sz w:val="28"/>
          <w:szCs w:val="28"/>
          <w:rtl w:val="true"/>
          <w:lang w:bidi="fa-IR"/>
        </w:rPr>
        <w:t>.</w:t>
      </w:r>
    </w:p>
    <w:p>
      <w:pPr>
        <w:pStyle w:val="Heading3"/>
        <w:numPr>
          <w:ilvl w:val="2"/>
          <w:numId w:val="1"/>
        </w:numPr>
        <w:rPr/>
      </w:pPr>
      <w:bookmarkStart w:id="1474" w:name="__RefHeading___Toc3056778_3381743652"/>
      <w:bookmarkStart w:id="1475" w:name="_Toc587"/>
      <w:bookmarkEnd w:id="1474"/>
      <w:r>
        <w:rPr>
          <w:rtl w:val="true"/>
        </w:rPr>
        <w:t>تغلیظ الأیمان</w:t>
      </w:r>
      <w:bookmarkEnd w:id="1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تغلظ عندنا بالمکان و الزمان و هو مشروع،بدلالة إجماع الفرقة و روایتهم أنه لا یحلف عند قبر النبی علیه السّلام أحد علی أقل ما یجب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القطع،و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 فَیُقْسِمانِ بِاللّهِ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قال أهل التفسیر یعنی بعد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ینظر اللّه إلیهم یوم القیامة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بایع امامه فان أعطاه وفی له و ان لم یعطه خانه،و رجل حلف بعد العصر یمینا فاجرة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لیقتطع بها مال امرء مسلم الحدیث،و هذا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یغلظ بالمکان بحال و هو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تغلظ الیمین بأقل ما یجب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القطع،و لا یراعی النصاب الذی تجب فیه الزکاة،و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یغلظ بأقل مما تجب فیه الزکاة،و أنه إذا کان یمینا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مال، </w:t>
      </w:r>
      <w:bookmarkStart w:id="1476" w:name="pg14037_168583"/>
    </w:p>
    <w:p>
      <w:pPr>
        <w:pStyle w:val="BookText"/>
        <w:rPr/>
      </w:pPr>
      <w:bookmarkEnd w:id="1476"/>
      <w:r>
        <w:rPr>
          <w:rFonts w:ascii="IRNazanin" w:hAnsi="IRNazanin" w:eastAsia="IRNazanin"/>
          <w:color w:val="111111"/>
          <w:sz w:val="28"/>
          <w:sz w:val="28"/>
          <w:szCs w:val="28"/>
          <w:rtl w:val="true"/>
          <w:lang w:bidi="fa-IR"/>
        </w:rPr>
        <w:t>أو ما المقصود منه المال،و ان کانت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ذلک غلظت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حال و قال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التغلیظ بالمکان و الزمان و الألفاظ استحباب دون أن یکون ذلک شرطا فی صحة الایمان،لأنه لا دلالة علی کونه شرطا،و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الألفاظ و فی المکان و الزمان قولان</w:t>
      </w:r>
      <w:r>
        <w:rPr>
          <w:rFonts w:eastAsia="IRNazanin" w:cs="IRNazanin"/>
          <w:color w:val="111111"/>
          <w:sz w:val="28"/>
          <w:szCs w:val="28"/>
          <w:rtl w:val="true"/>
          <w:lang w:bidi="fa-IR"/>
        </w:rPr>
        <w:t>.</w:t>
      </w:r>
    </w:p>
    <w:p>
      <w:pPr>
        <w:pStyle w:val="Heading3"/>
        <w:numPr>
          <w:ilvl w:val="2"/>
          <w:numId w:val="1"/>
        </w:numPr>
        <w:rPr/>
      </w:pPr>
      <w:bookmarkStart w:id="1477" w:name="__RefHeading___Toc3056780_3381743652"/>
      <w:bookmarkStart w:id="1478" w:name="_Toc588"/>
      <w:bookmarkEnd w:id="1477"/>
      <w:r>
        <w:rPr>
          <w:rtl w:val="true"/>
        </w:rPr>
        <w:t>الحلف علی النفس</w:t>
      </w:r>
      <w:bookmarkEnd w:id="14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الحالف إذا حلف علی فعل نفسه،حلف علی القطع و الثبات نفیا کان أو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 فعل غیره،فان کان علی الإثبات کان علی القطع و ان کان علی العلم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یمکن إحاطة العلم بنفی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الغیر،فقد یمکن أن یفعل و هو لا یعلم،و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الشعبی،و النخعی کلها علی العلم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علی البت و روی عن النبی صلّی اللّه علیه و آله أنه حلف رجلا،فقال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اللّه ماله علیک حق،فلما کان علی فعل نفسه استحلفه علی البت</w:t>
      </w:r>
      <w:r>
        <w:rPr>
          <w:rFonts w:eastAsia="IRNazanin" w:cs="IRNazanin"/>
          <w:color w:val="111111"/>
          <w:sz w:val="28"/>
          <w:szCs w:val="28"/>
          <w:rtl w:val="true"/>
          <w:lang w:bidi="fa-IR"/>
        </w:rPr>
        <w:t>.</w:t>
      </w:r>
    </w:p>
    <w:p>
      <w:pPr>
        <w:pStyle w:val="Heading3"/>
        <w:numPr>
          <w:ilvl w:val="2"/>
          <w:numId w:val="1"/>
        </w:numPr>
        <w:rPr/>
      </w:pPr>
      <w:bookmarkStart w:id="1479" w:name="__RefHeading___Toc3056782_3381743652"/>
      <w:bookmarkStart w:id="1480" w:name="_Toc589"/>
      <w:bookmarkEnd w:id="1479"/>
      <w:r>
        <w:rPr>
          <w:rtl w:val="true"/>
        </w:rPr>
        <w:t>النکول عن الیمین</w:t>
      </w:r>
      <w:bookmarkEnd w:id="148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علی رجل حقا و لا بینة له،فعرض الیمین علی المدعی علیه،فلم یحلف و نکل ردت الیمین علی المدعی فیحلف و یحکم له،و لا یجوز الحکم علی المدعی علیه بنکوله،و به قال النخعی،و الشعبی،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الیمین علی المدعی بحال،فان کانت الدعوی فی 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 الحاکم الیمین علی المدعی علیه ثلاثا،فان حلف و الا قضی علیه بالحق لنکوله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فی قصاص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المدعی علیه أبدا حتی یقر بالحق أو یحلف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الیمین ثلاثا و یقضی علیه بالدیة،فأما إذا کانت الدعوی فی طلاق أو نکاح،فان الیمین لا تثبت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فی هذه الأشیاء فی جنبه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علیه،فلا یتصور فیها 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فصلین أحدهما فی الحکم بالنکول،و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 فی جمیع هذه المواضع یحبس حتی یحلف أو یقر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فأثبت اللّه تعالی یمینا مردودة بعد یمین،و المراد به أن ترد أیمان بعد وجوب أیمان،و قوله علیه السّلام المطلوب أولی بالیمین من الطالب،و لفظة أولی حقیقتها الاشتراک و تفضیل البعض علی البعض فاقتضی الخبر أن الطالب و المطلوب یشترکان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481" w:name="pg14037_168585"/>
    </w:p>
    <w:p>
      <w:pPr>
        <w:pStyle w:val="BookText"/>
        <w:rPr/>
      </w:pPr>
      <w:bookmarkEnd w:id="1481"/>
      <w:r>
        <w:rPr>
          <w:rFonts w:ascii="IRNazanin" w:hAnsi="IRNazanin" w:eastAsia="IRNazanin"/>
          <w:color w:val="111111"/>
          <w:sz w:val="28"/>
          <w:sz w:val="28"/>
          <w:szCs w:val="28"/>
          <w:rtl w:val="true"/>
          <w:lang w:bidi="fa-IR"/>
        </w:rPr>
        <w:t>فی الیمین لکن للمطلوب مزیة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نکل المدعی علیه،ردت الیمین علی المدعی فی سائر الحقوق،بدلالة عموم الأخبار الواردة فی ذلک،و به قال النخعی،و الشعبی،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یرد الیمین فیما یحکم فیه بشاهد و امرأتین،دون غیره من النکاح و الطلاق و نحوه</w:t>
      </w:r>
      <w:r>
        <w:rPr>
          <w:rFonts w:eastAsia="IRNazanin" w:cs="IRNazanin"/>
          <w:color w:val="111111"/>
          <w:sz w:val="28"/>
          <w:szCs w:val="28"/>
          <w:rtl w:val="true"/>
          <w:lang w:bidi="fa-IR"/>
        </w:rPr>
        <w:t>.</w:t>
      </w:r>
    </w:p>
    <w:p>
      <w:pPr>
        <w:pStyle w:val="Heading3"/>
        <w:numPr>
          <w:ilvl w:val="2"/>
          <w:numId w:val="1"/>
        </w:numPr>
        <w:rPr/>
      </w:pPr>
      <w:bookmarkStart w:id="1482" w:name="__RefHeading___Toc3056784_3381743652"/>
      <w:bookmarkStart w:id="1483" w:name="_Toc590"/>
      <w:bookmarkEnd w:id="1482"/>
      <w:r>
        <w:rPr>
          <w:rtl w:val="true"/>
        </w:rPr>
        <w:t>إقامة البینة بعد الحلف</w:t>
      </w:r>
      <w:bookmarkEnd w:id="14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المدعی علیه ثمَّ أقام المدعی بینة بالحق، لم یحکم له بها،بدلالة إجماع الفرقة و أخبارهم،و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فلیصدق و من حلف له فلیرض،و من لم یفعل فلیس من اللّه فی شیء،و به قال داود،و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علی رجل حقا،و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بینته وکل بینة لی فهی کاذبة،فحلف المدعی علیه 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له بذلک لأنه جرح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له بها،لأنه یجوز أن یکون نسی بیته،فکذب علی اعتقاده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الفرع ساقط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 المسألة عندنا باطل</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3056786_3381743652"/>
      <w:bookmarkStart w:id="1485" w:name="_Toc591"/>
      <w:bookmarkEnd w:id="1484"/>
      <w:r>
        <w:rPr>
          <w:rtl w:val="true"/>
        </w:rPr>
        <w:t>رد الیمین علی المدعی</w:t>
      </w:r>
      <w:bookmarkEnd w:id="148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ادعی رجل علی امرأة،نکاحا أو طلاقا أو المرأة علی زوجها طلاقا أو العبد علی سیده عتقا و لا بینة مع المدعی،فعلی المدعی علیه </w:t>
      </w:r>
      <w:bookmarkStart w:id="1486" w:name="pg14037_168586"/>
    </w:p>
    <w:p>
      <w:pPr>
        <w:pStyle w:val="BookText"/>
        <w:rPr/>
      </w:pPr>
      <w:bookmarkEnd w:id="1486"/>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حلف و الا ردت الیمین علی المدعی،فإذا حلف حکم له به،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الیمین فی هذه الدعاوی بحال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Heading3"/>
        <w:numPr>
          <w:ilvl w:val="2"/>
          <w:numId w:val="1"/>
        </w:numPr>
        <w:rPr/>
      </w:pPr>
      <w:bookmarkStart w:id="1487" w:name="__RefHeading___Toc3056788_3381743652"/>
      <w:bookmarkStart w:id="1488" w:name="_Toc592"/>
      <w:bookmarkEnd w:id="1487"/>
      <w:r>
        <w:rPr>
          <w:rtl w:val="true"/>
        </w:rPr>
        <w:t>لزوم الیمین علی المدعی علیه</w:t>
      </w:r>
      <w:bookmarkEnd w:id="14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المدعی شاهد واحد لزم المدعی علیه الیمین فان لم یکن معه شاهد لم یلزم المدعی علیه الیمین</w:t>
      </w:r>
      <w:r>
        <w:rPr>
          <w:rFonts w:eastAsia="IRNazanin" w:cs="IRNazanin"/>
          <w:color w:val="111111"/>
          <w:sz w:val="28"/>
          <w:szCs w:val="28"/>
          <w:rtl w:val="true"/>
          <w:lang w:bidi="fa-IR"/>
        </w:rPr>
        <w:t>.</w:t>
      </w:r>
    </w:p>
    <w:p>
      <w:pPr>
        <w:pStyle w:val="Heading3"/>
        <w:numPr>
          <w:ilvl w:val="2"/>
          <w:numId w:val="1"/>
        </w:numPr>
        <w:rPr/>
      </w:pPr>
      <w:bookmarkStart w:id="1489" w:name="__RefHeading___Toc3056790_3381743652"/>
      <w:bookmarkStart w:id="1490" w:name="_Toc593"/>
      <w:bookmarkEnd w:id="1489"/>
      <w:r>
        <w:rPr>
          <w:rtl w:val="true"/>
        </w:rPr>
        <w:t>شهادة العدو</w:t>
      </w:r>
      <w:bookmarkEnd w:id="14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رجلین عداوة ظاهرة،مثل أن یقذف أحدهما صاحبه،أو قذف الرجل امرأة،فإنه لا یقبل شهادته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صاحبه،لما رواه طلحة ابن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آله منادیا ینادی لا تقبل شهادة خصم و لا ظنین و العدو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الخائن و لا الخائنة و لا الزانی و لا الزانیة و لا ذی عمر علی أخیه،و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و لا تأثیر للعداوة فی رد الشهادة بحال</w:t>
      </w:r>
      <w:r>
        <w:rPr>
          <w:rFonts w:eastAsia="IRNazanin" w:cs="IRNazanin"/>
          <w:color w:val="111111"/>
          <w:sz w:val="28"/>
          <w:szCs w:val="28"/>
          <w:rtl w:val="true"/>
          <w:lang w:bidi="fa-IR"/>
        </w:rPr>
        <w:t>.</w:t>
      </w:r>
    </w:p>
    <w:p>
      <w:pPr>
        <w:pStyle w:val="Heading3"/>
        <w:numPr>
          <w:ilvl w:val="2"/>
          <w:numId w:val="1"/>
        </w:numPr>
        <w:rPr/>
      </w:pPr>
      <w:bookmarkStart w:id="1491" w:name="__RefHeading___Toc3056792_3381743652"/>
      <w:bookmarkStart w:id="1492" w:name="_Toc594"/>
      <w:bookmarkEnd w:id="1491"/>
      <w:r>
        <w:rPr>
          <w:rtl w:val="true"/>
        </w:rPr>
        <w:t>شهادة الوالد أو الولد</w:t>
      </w:r>
      <w:bookmarkEnd w:id="14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الوالد لولده و الولد لوالده،و تقبل شهادة الوالد علی ولده،و به قال عمر بن عبد العزیز،و المزنی،و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الولد علی والده لا تقبل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تعلقت بالمال أو ما یجری مجری المال،کالدین و النکاح و الطلاق قبلت،و ان شهد علیه بما یتعلق بالبدن کالقصاص و حد الفریة،ففیه وجهان</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 تقبل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493" w:name="pg14037_168587"/>
    </w:p>
    <w:p>
      <w:pPr>
        <w:pStyle w:val="Heading3"/>
        <w:numPr>
          <w:ilvl w:val="2"/>
          <w:numId w:val="1"/>
        </w:numPr>
        <w:rPr/>
      </w:pPr>
      <w:bookmarkStart w:id="1494" w:name="__RefHeading___Toc3056794_3381743652"/>
      <w:bookmarkStart w:id="1495" w:name="_Toc595"/>
      <w:bookmarkEnd w:id="1493"/>
      <w:bookmarkEnd w:id="1494"/>
      <w:r>
        <w:rPr>
          <w:rtl w:val="true"/>
        </w:rPr>
        <w:t>شهادة المعتق لمولاه</w:t>
      </w:r>
      <w:bookmarkEnd w:id="14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رجل عبدا،ثمَّ شهد المعتق لمولاه قبلت شهادته و به قال جمیع الفقهاء،و حکی عن شریح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p>
    <w:p>
      <w:pPr>
        <w:pStyle w:val="Heading3"/>
        <w:numPr>
          <w:ilvl w:val="2"/>
          <w:numId w:val="1"/>
        </w:numPr>
        <w:rPr/>
      </w:pPr>
      <w:bookmarkStart w:id="1496" w:name="__RefHeading___Toc3056796_3381743652"/>
      <w:bookmarkStart w:id="1497" w:name="_Toc596"/>
      <w:bookmarkEnd w:id="1496"/>
      <w:r>
        <w:rPr>
          <w:rtl w:val="true"/>
        </w:rPr>
        <w:t>شهادة الأخ لأخیه</w:t>
      </w:r>
      <w:bookmarkEnd w:id="14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الأخ لأخیه،و به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 له فی غیر النسب قبلت،و ان شهد له فی النسب و ان کانا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أخوین من أم،فادعی أحدهما أخا من أب و شهد له أخوه 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w:t>
      </w:r>
    </w:p>
    <w:p>
      <w:pPr>
        <w:pStyle w:val="Heading3"/>
        <w:numPr>
          <w:ilvl w:val="2"/>
          <w:numId w:val="1"/>
        </w:numPr>
        <w:rPr/>
      </w:pPr>
      <w:bookmarkStart w:id="1498" w:name="__RefHeading___Toc3056798_3381743652"/>
      <w:bookmarkStart w:id="1499" w:name="_Toc597"/>
      <w:bookmarkEnd w:id="1498"/>
      <w:r>
        <w:rPr>
          <w:rtl w:val="true"/>
        </w:rPr>
        <w:t>شهادة الصدیق لصدیقه</w:t>
      </w:r>
      <w:bookmarkEnd w:id="14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الصدیق لصدیقه،و ان کان بینهما مهاداة و ملاطفة،و به قال جمیع الفقهاء،الا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بینهما ملاطفة و مهاداة لم تقبل شهادته</w:t>
      </w:r>
      <w:r>
        <w:rPr>
          <w:rFonts w:eastAsia="IRNazanin" w:cs="IRNazanin"/>
          <w:color w:val="111111"/>
          <w:sz w:val="28"/>
          <w:szCs w:val="28"/>
          <w:rtl w:val="true"/>
          <w:lang w:bidi="fa-IR"/>
        </w:rPr>
        <w:t>.</w:t>
      </w:r>
    </w:p>
    <w:p>
      <w:pPr>
        <w:pStyle w:val="Heading3"/>
        <w:numPr>
          <w:ilvl w:val="2"/>
          <w:numId w:val="1"/>
        </w:numPr>
        <w:rPr/>
      </w:pPr>
      <w:bookmarkStart w:id="1500" w:name="__RefHeading___Toc3056800_3381743652"/>
      <w:bookmarkStart w:id="1501" w:name="_Toc598"/>
      <w:bookmarkEnd w:id="1500"/>
      <w:r>
        <w:rPr>
          <w:rtl w:val="true"/>
        </w:rPr>
        <w:t>شهادة أحد الزوجین للآخر</w:t>
      </w:r>
      <w:bookmarkEnd w:id="15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أحد الزوجین للآخر،و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النخعی،و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الزوج لزوجته،و لا تقبل شهادة الزوجة لزوجها</w:t>
      </w:r>
      <w:r>
        <w:rPr>
          <w:rFonts w:eastAsia="IRNazanin" w:cs="IRNazanin"/>
          <w:color w:val="111111"/>
          <w:sz w:val="28"/>
          <w:szCs w:val="28"/>
          <w:rtl w:val="true"/>
          <w:lang w:bidi="fa-IR"/>
        </w:rPr>
        <w:t>.</w:t>
      </w:r>
    </w:p>
    <w:p>
      <w:pPr>
        <w:pStyle w:val="Heading3"/>
        <w:numPr>
          <w:ilvl w:val="2"/>
          <w:numId w:val="1"/>
        </w:numPr>
        <w:rPr/>
      </w:pPr>
      <w:bookmarkStart w:id="1502" w:name="__RefHeading___Toc3056802_3381743652"/>
      <w:bookmarkStart w:id="1503" w:name="_Toc599"/>
      <w:bookmarkEnd w:id="1502"/>
      <w:r>
        <w:rPr>
          <w:rtl w:val="true"/>
        </w:rPr>
        <w:t>من لا تقبل شهادته</w:t>
      </w:r>
      <w:bookmarkEnd w:id="15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قبول شهادة من لا یعتقد الإمامة و لا منهم،الا من کان عدلا یعتقد التوحید و العدل و نفی القبائح و التشبیه علی اللّه سبحانه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خالف فی شیء من ذلک کان فاسقا لا تقبل شهادته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الآراء علی ثلاثة أضرب،فمنهم من نخطئه و لا نفسقه،کالمخالف فی الفروع،فلا ترد شهادته إذا کان عدلا،و منهم من نفسقه و لا نکفره کالخوارج و الروافض،فلا تقبل شهادتهم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نکفره و هم القدریة الذین قالوا </w:t>
      </w:r>
    </w:p>
    <w:p>
      <w:pPr>
        <w:pStyle w:val="BookText"/>
        <w:rPr/>
      </w:pPr>
      <w:r>
        <w:rPr>
          <w:rFonts w:ascii="IRNazanin" w:hAnsi="IRNazanin" w:eastAsia="IRNazanin"/>
          <w:color w:val="111111"/>
          <w:sz w:val="28"/>
          <w:sz w:val="28"/>
          <w:szCs w:val="28"/>
          <w:rtl w:val="true"/>
          <w:lang w:bidi="fa-IR"/>
        </w:rPr>
        <w:t>بخلق القرآن و نفی الرؤیة و اضافة المشیئة إلی نفسه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نفعل الخیر و الشر معا،فهؤلاء کفار لا تقبل شهادتهم و حکمهم حکم الکفار،و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 و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أرد شهادة أحد من هؤلاء،و الفسق الذی ترد به الشهادة ما لم یکن علی وجه التدین،کالفسق بالزنا و السرقة و شرب الخمر،فأما ما کان علی وجه التدین و اعتقده مذهبا و دینا یدین اللّه به لم أرد بذلک شهادته کأهل الذمة،فسقوا علی وجه التدین،و کذلک أهل البغی فسقوا عنده،فوجب أن لا ترد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بالشطرنج حرام علی أی وجه کان و یفسق فاعله به و 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ملحق بالحرام،و قالا جمیعا ترد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مکروه غیر محظور،و لا ترد شهادة اللاعب به الا ان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قمارا و ترک وقت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وقتها متعمدا،أو یتکرر ذلک منه دفعات و ان لم یتعمد ترک الصلاة حتی یخرج وقتها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سعید بن المسیب،و سعید ابن جبیر هو مباح</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أنه مر بقوم یلعبون الشطرنج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ما هذه التماثیل التی أنتم لها عاکفون </w:t>
      </w:r>
    </w:p>
    <w:p>
      <w:pPr>
        <w:pStyle w:val="BookText"/>
        <w:rPr/>
      </w:pPr>
      <w:r>
        <w:rPr>
          <w:rFonts w:ascii="Amiri" w:hAnsi="Amiri" w:eastAsia="Amiri" w:cs="Amiri"/>
          <w:color w:val="111111"/>
          <w:sz w:val="28"/>
          <w:sz w:val="28"/>
          <w:szCs w:val="28"/>
          <w:rtl w:val="true"/>
          <w:lang w:bidi="ar-SA"/>
        </w:rPr>
        <w:t>فشبهها بالأصنام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اللاعب بالشطرنج من أکذب الناس یقول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کذا و ما مات یعنی قولهم شاه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البصری عن رجال من أصحاب النبی علیه السّلام أنه نهی عن اللعب بالشطرنج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نبیذا حتی سکر،لم تقبل شهادته و کان فاسقا بلا خلاف،و ان شرب قلیلا لا یسکر فعندنا لا تقبل شهادته و یحد و یحکم بفسقه،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 و لا أفسقه و لا أرد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أحده و لا أرد شهادته إذا شرب مطبوخا،فان شرب نقیعا فهو حرام لکنه لا یفسق بشربه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اللاعب بالنرد یفسق و ترد شهادته،و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نص علیه أبو إسحاق 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مکروه و لیس بمحظور لا یفسق فاعله و لا ترد شهادته،و هو أشد کراهة من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أصحابه انه حرام ترد شهادة من لعب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موسی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بالنرد فقد عصی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بن بریدة عن أبیه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بالنرد شیر فکأنما غمس یده فی لحم الخنزیر و دمه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محرم یفسق فاعله و ترد شهادته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مکروه،و حکی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الأظهر لأنه سئل عن الغناء،فقال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الفساق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المغنی و المغنیة و النائح و النائحة،فقال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إبراهیم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غیر مکروه،و به قال عبد اللّه بن الحسن العنبری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حامد الاسفرائنی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أعرف أحدا من المسلمین حرم ذلک و لم یعرف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إجماع الفرقة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الزور هو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الغناء و شراء المغنیات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أمامة الباهلی أن النبی صلّی اللّه علیه و آله نهی عن بیع المغنیات و شرائهن و التجارة فیهن و أکل أثمانهن و ثمنهن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مسعود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ینبت النفاق فی القلب کما ینبت الماء البقل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محرم،سواء کان بصوت المغنی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بالقضیب أو بالأوتار،مثل العیدان و الطنابیر و النایات و المزامیر و المعارف و غیر ذلک، </w:t>
      </w:r>
      <w:bookmarkStart w:id="1504" w:name="pg14037_168591"/>
    </w:p>
    <w:p>
      <w:pPr>
        <w:pStyle w:val="BookText"/>
        <w:rPr/>
      </w:pPr>
      <w:bookmarkEnd w:id="1504"/>
      <w:r>
        <w:rPr>
          <w:rFonts w:ascii="IRNazanin" w:hAnsi="IRNazanin" w:eastAsia="IRNazanin"/>
          <w:color w:val="111111"/>
          <w:sz w:val="28"/>
          <w:sz w:val="28"/>
          <w:szCs w:val="28"/>
          <w:rtl w:val="true"/>
          <w:lang w:bidi="fa-IR"/>
        </w:rPr>
        <w:t>فأما الضرب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بالدف فی الأعراس و الختان فإنه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المغنی و القضیب مکروه و لیس بمحظور،و صوت الأوتار محرم کله،و الضرب بالدف مباح فی الختان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إنشاد الشعر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کذبا و لا هجرا و لا تشبیبا بالنساء کان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یمتلئ قلب الرجل قیحا حتی یبر به خیر له من أن یمتلئ شعرا،و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ولد الزنا لا تقبل و ان کان عدلا،و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 من الزانی و الزانیة</w:t>
      </w:r>
      <w:r>
        <w:rPr>
          <w:rFonts w:eastAsia="IRNazanin" w:cs="IRNazanin"/>
          <w:color w:val="111111"/>
          <w:sz w:val="28"/>
          <w:szCs w:val="28"/>
          <w:rtl w:val="true"/>
          <w:lang w:bidi="fa-IR"/>
        </w:rPr>
        <w:t>.</w:t>
      </w:r>
    </w:p>
    <w:p>
      <w:pPr>
        <w:pStyle w:val="Heading3"/>
        <w:numPr>
          <w:ilvl w:val="2"/>
          <w:numId w:val="1"/>
        </w:numPr>
        <w:rPr/>
      </w:pPr>
      <w:bookmarkStart w:id="1505" w:name="__RefHeading___Toc3056804_3381743652"/>
      <w:bookmarkStart w:id="1506" w:name="_Toc600"/>
      <w:bookmarkEnd w:id="1505"/>
      <w:r>
        <w:rPr>
          <w:rtl w:val="true"/>
        </w:rPr>
        <w:t>شهادة المحدود إذا تاب</w:t>
      </w:r>
      <w:bookmarkEnd w:id="150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أقیم علیه حد فی معصیة من قذف أو زنا أو شرب خمر أو لواط أو غیر ذلک،ثمَّ تاب و صار عدلا،قبلت شهادته،و به قال أکثر الفقهاء،الا ما خالف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القاذف و قد مضی ذکره</w:t>
      </w:r>
      <w:r>
        <w:rPr>
          <w:rFonts w:eastAsia="IRNazanin" w:cs="IRNazanin"/>
          <w:color w:val="111111"/>
          <w:sz w:val="28"/>
          <w:szCs w:val="28"/>
          <w:rtl w:val="true"/>
          <w:lang w:bidi="fa-IR"/>
        </w:rPr>
        <w:t xml:space="preserve">. </w:t>
      </w:r>
      <w:bookmarkStart w:id="1507" w:name="pg14037_168592"/>
    </w:p>
    <w:p>
      <w:pPr>
        <w:pStyle w:val="BookText"/>
        <w:rPr/>
      </w:pPr>
      <w:bookmarkEnd w:id="1507"/>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حد فی معصیة،فلا أقبل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بها</w:t>
      </w:r>
      <w:r>
        <w:rPr>
          <w:rFonts w:eastAsia="IRNazanin" w:cs="IRNazanin"/>
          <w:color w:val="111111"/>
          <w:sz w:val="28"/>
          <w:szCs w:val="28"/>
          <w:rtl w:val="true"/>
          <w:lang w:bidi="fa-IR"/>
        </w:rPr>
        <w:t>.</w:t>
      </w:r>
    </w:p>
    <w:p>
      <w:pPr>
        <w:pStyle w:val="Heading3"/>
        <w:numPr>
          <w:ilvl w:val="2"/>
          <w:numId w:val="1"/>
        </w:numPr>
        <w:rPr/>
      </w:pPr>
      <w:bookmarkStart w:id="1508" w:name="__RefHeading___Toc3056806_3381743652"/>
      <w:bookmarkStart w:id="1509" w:name="_Toc601"/>
      <w:bookmarkEnd w:id="1508"/>
      <w:r>
        <w:rPr>
          <w:rtl w:val="true"/>
        </w:rPr>
        <w:t>البدوی و البلدی و القروی تقبل شهادتهم</w:t>
      </w:r>
      <w:bookmarkEnd w:id="15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البدوی و البلدی و القروی،تقبل شهادة بعضهم علی بعض، بدلالة عموم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و عموم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شهادة البدوی علی الحضری إلا فی الجراح</w:t>
      </w:r>
      <w:r>
        <w:rPr>
          <w:rFonts w:eastAsia="IRNazanin" w:cs="IRNazanin"/>
          <w:color w:val="111111"/>
          <w:sz w:val="28"/>
          <w:szCs w:val="28"/>
          <w:rtl w:val="true"/>
          <w:lang w:bidi="fa-IR"/>
        </w:rPr>
        <w:t>.</w:t>
      </w:r>
    </w:p>
    <w:p>
      <w:pPr>
        <w:pStyle w:val="Heading3"/>
        <w:numPr>
          <w:ilvl w:val="2"/>
          <w:numId w:val="1"/>
        </w:numPr>
        <w:rPr/>
      </w:pPr>
      <w:bookmarkStart w:id="1510" w:name="__RefHeading___Toc3056808_3381743652"/>
      <w:bookmarkStart w:id="1511" w:name="_Toc602"/>
      <w:bookmarkEnd w:id="1510"/>
      <w:r>
        <w:rPr>
          <w:rtl w:val="true"/>
        </w:rPr>
        <w:t>قبول الشهادة بعد رده</w:t>
      </w:r>
      <w:bookmarkEnd w:id="15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صبی أو عبد أو کافر عند الحاکم بشیء فرد شهادتهم، ثمَّ بلغ الصبی و أعتق العبد و أسلم الکافر فأدوها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قبلت،و کذلک ان شهد بالغ مسلم حر بشهادة،فبحث عن حاله فبان فاسقا ثمَّ عدل فأقامها بعینها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منه، و حکم بها،بدلالة کل ظاهر ورد بقبول شهادة العدل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عمومه،و به قال داود و أبو ثور و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أهل العراق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الکل الا الفاسق الحر البالغ،فإنه إذا ردت شهادته بفسقه ثمَّ أعادها و هو عدل لا تقبل شهادته</w:t>
      </w:r>
      <w:r>
        <w:rPr>
          <w:rFonts w:eastAsia="IRNazanin" w:cs="IRNazanin"/>
          <w:color w:val="111111"/>
          <w:sz w:val="28"/>
          <w:szCs w:val="28"/>
          <w:rtl w:val="true"/>
          <w:lang w:bidi="fa-IR"/>
        </w:rPr>
        <w:t>.</w:t>
      </w:r>
    </w:p>
    <w:p>
      <w:pPr>
        <w:pStyle w:val="Heading3"/>
        <w:numPr>
          <w:ilvl w:val="2"/>
          <w:numId w:val="1"/>
        </w:numPr>
        <w:rPr/>
      </w:pPr>
      <w:bookmarkStart w:id="1512" w:name="__RefHeading___Toc3056810_3381743652"/>
      <w:bookmarkStart w:id="1513" w:name="_Toc603"/>
      <w:bookmarkEnd w:id="1512"/>
      <w:r>
        <w:rPr>
          <w:rtl w:val="true"/>
        </w:rPr>
        <w:t>شهادة المختبئ</w:t>
      </w:r>
      <w:bookmarkEnd w:id="151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المختبئ مقبولة،و هو إذا کان علی رجل دین یعترف به سرا و یجحده جهرا،فخباله صاحب الدین شاهدین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یریانه و لا یراهما،ثمَّ جاراه الحدیث فاعترف به و سمعاه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شهدا به صحت الشهادة،بدلالة ما قلناه فی </w:t>
      </w:r>
      <w:bookmarkStart w:id="1514" w:name="pg14037_168593"/>
    </w:p>
    <w:p>
      <w:pPr>
        <w:pStyle w:val="BookText"/>
        <w:rPr/>
      </w:pPr>
      <w:bookmarkEnd w:id="1514"/>
      <w:r>
        <w:rPr>
          <w:rFonts w:ascii="Amiri" w:hAnsi="Amiri" w:eastAsia="Amiri" w:cs="Amiri"/>
          <w:color w:val="111111"/>
          <w:sz w:val="28"/>
          <w:sz w:val="28"/>
          <w:szCs w:val="28"/>
          <w:rtl w:val="true"/>
          <w:lang w:bidi="ar-SA"/>
        </w:rPr>
        <w:t>المسألة المتقدمة لهذه،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 هُمْ یَعْلَمُونَ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و هذا قد علمه،و به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مقبولة،و به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المشهود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جلدا قبلت شهادته،و ان کان مغفلا یخدع مثله لم أقبلها علیه</w:t>
      </w:r>
      <w:r>
        <w:rPr>
          <w:rFonts w:eastAsia="IRNazanin" w:cs="IRNazanin"/>
          <w:color w:val="111111"/>
          <w:sz w:val="28"/>
          <w:szCs w:val="28"/>
          <w:rtl w:val="true"/>
          <w:lang w:bidi="fa-IR"/>
        </w:rPr>
        <w:t>.</w:t>
      </w:r>
    </w:p>
    <w:p>
      <w:pPr>
        <w:pStyle w:val="Heading3"/>
        <w:numPr>
          <w:ilvl w:val="2"/>
          <w:numId w:val="1"/>
        </w:numPr>
        <w:rPr/>
      </w:pPr>
      <w:bookmarkStart w:id="1515" w:name="__RefHeading___Toc3056812_3381743652"/>
      <w:bookmarkStart w:id="1516" w:name="_Toc604"/>
      <w:bookmarkEnd w:id="1515"/>
      <w:r>
        <w:rPr>
          <w:rtl w:val="true"/>
        </w:rPr>
        <w:t>الادعاء علی المیت</w:t>
      </w:r>
      <w:bookmarkEnd w:id="15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رجل و خلف ترکة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ابنین،فادعی أجنبی دینا علی المیت فان اعترف الابنان استوفی من حقهما،و ان اعترف به أحدهما و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فهو شاهد للمدعی،فإن کان معه شاهد آخر یشهد له بالحق استوفی الدین من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معه شاهد آخر،فان حلف مع شاهده ثبت الدین أیضا و استوفاه من حقهما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یحلف أو لم یکن المعترف عدلا،کان له نصف الدین فی حصة المقر،و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 نصیب المقر جمیع الدین،و به قال أبو عبید بن خربوذ و أبو جعفر الأسترآبادی من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17" w:name="__RefHeading___Toc3056814_3381743652"/>
      <w:bookmarkStart w:id="1518" w:name="_Toc605"/>
      <w:bookmarkEnd w:id="1517"/>
      <w:r>
        <w:rPr>
          <w:rtl w:val="true"/>
        </w:rPr>
        <w:t>الشهادة علی الشهادة</w:t>
      </w:r>
      <w:bookmarkEnd w:id="15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القصاص بالشهادة علی الشهادة،بدلالة عموم الاخبار فی جواز الشهادة علی الشهادة،و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اللّه تعالی،مثل حد الزنا و شرب الخمر و ما أشبهها </w:t>
      </w:r>
    </w:p>
    <w:p>
      <w:pPr>
        <w:pStyle w:val="BookText"/>
        <w:rPr/>
      </w:pPr>
      <w:r>
        <w:rPr>
          <w:rFonts w:ascii="IRNazanin" w:hAnsi="IRNazanin" w:eastAsia="IRNazanin"/>
          <w:color w:val="111111"/>
          <w:sz w:val="28"/>
          <w:sz w:val="28"/>
          <w:szCs w:val="28"/>
          <w:rtl w:val="true"/>
          <w:lang w:bidi="fa-IR"/>
        </w:rPr>
        <w:t>لا تثبت بالشهادة علی الشهادة،و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الأقیس أنها تثبت،و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تقبل شهادة الفرع مع تمکن حضور شاهد الأصل لأن أصحابنا قد رووا أنه إذا اجتمع شهادة الأصل و شهادة الفرع و اختلفا،فإنه تقبل شهادة أعدلهما،حتی أن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یقبل شهادة الفرع و یسقط شهادة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یصیر مدعی علیه و الفرع بینة المدعی للشهادة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الا مع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بالموت،أو المرض المانع من الحضور،أو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حد الغیبة،فقال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یقصر فیه الصلاة و هو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یمکنه أن یحضر و یقیم الشهادة و یعود فیثبت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بالمشقة،فإن کان علیه مشقة بالحضور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بشهادة الفرع،و ان لم تکن مشقة لم یحکم،و المشقة قریبة 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علی الشهادة،إلا فی الدیون و الاملاک و العقود،لإجماع الفرقة علی أن الشهادة علی الشهادة لا تقبل إلا فی ذلک،فاذا کان هذا حکم الرجل فالمرأة أولی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الحدود،فلا یجوز أن تقبل شهادة علی شهادة فیها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النساء علی شهادة بحال فی جمیع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کان الحق مما یثبت بشهادة النساء،أو لهن مدخل فیه تثبت شهادتهن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مما لا مدخل لهن فیه لم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شاهدا الفرع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الأصل و لم یسمیاه،لم یقبل ذلک،لأنه یمکن أن یعدلا من هو عندهما عدل و لیس کذلک،و به قال جمیع الفقهاء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سمیا شاهدا الأصل و لم یعدلاه،سمعها الحاکم و بحث عن عدالة الأصل،فإن وجده عدلا حکم به و الا توقف،لأنه یجوز أن یکونا لم یعلما عدالة الأصل فلم یشهدا بذلک،فعلی الحاکم البحث عنه،و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هذه الشهادة أصلا،لأنهما لم یترکا تزکیة الأصل إلا 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بشهادة اثنین فی الأصل إذا شهد شاهدان علی شهادة الأخر،ثبت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شهادة الأصل،و ان شهد شاهد علی شهادة أحدهما و شهد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علی شهادة الأخر لم تثبت بهذه الشهادة ما شهدا به،و به قال علی علیه السّلام،و شریح،و النخعی،و الشعبی،و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شبرمة،و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تثبت بذلک و یحکم الحاکم به،و به قال عثمان البتی،و عبید اللّه بن الحسن العنبری،و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شاهدان علی شهادة رجل ثمَّ شهدا علی شهادة الأخر </w:t>
      </w:r>
      <w:bookmarkStart w:id="1519" w:name="pg14037_168596"/>
    </w:p>
    <w:p>
      <w:pPr>
        <w:pStyle w:val="BookText"/>
        <w:rPr/>
      </w:pPr>
      <w:bookmarkEnd w:id="1519"/>
      <w:r>
        <w:rPr>
          <w:rFonts w:ascii="IRNazanin" w:hAnsi="IRNazanin" w:eastAsia="IRNazanin"/>
          <w:color w:val="111111"/>
          <w:sz w:val="28"/>
          <w:sz w:val="28"/>
          <w:szCs w:val="28"/>
          <w:rtl w:val="true"/>
          <w:lang w:bidi="fa-IR"/>
        </w:rPr>
        <w:t>فإنه ثبت الأول بلا خلاف و تثبت عندنا شهادة الثانی أیضا بدلالة الأخبار الواردة فی أن شهادة الأصل لا تثبت الا بشاهدین و قد ثبت شاهدان هنا فی کل واحد منهما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قولیه،و هو الصحیح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یثبت حتی یشهد آخران علی شهادة الأخر،و به قال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بالشهادة علی الشهادة شهادة الأصل،و لا یقومون مقام الأصل فی إثبات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شاهد الفرع لو کان یقوم مقام الأصل فی إثبات الحق لما جازت الشهادات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لو کان إثبات فعل کالقتل و الإتلاف لم تثبت شهادة الفرع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یفتقر الی مشاهدة و الفرع لم یشاهد الفعل،و ان کان الحق عقدا افتقر الی سماع و مشاهدة و الفرع لم یسمع و لم یشاهد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520" w:name="__RefHeading___Toc3056816_3381743652"/>
      <w:bookmarkStart w:id="1521" w:name="_Toc606"/>
      <w:bookmarkEnd w:id="1520"/>
      <w:r>
        <w:rPr>
          <w:rtl w:val="true"/>
        </w:rPr>
        <w:t>اختلاف الشهود</w:t>
      </w:r>
      <w:bookmarkEnd w:id="1521"/>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شاهد اثنان بأنه سرق ثوبا قیمته ثمن دینار،و شهد آخر أنه سرق ذلک الثوب و قیمته ربع دینار یثبت علیه ربع دینار،و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الشهادتین،فینبغی أن تثبت البینتان معا،و جری ذلک مجری </w:t>
      </w:r>
      <w:bookmarkStart w:id="1522" w:name="pg14037_168597"/>
    </w:p>
    <w:p>
      <w:pPr>
        <w:pStyle w:val="BookText"/>
        <w:rPr/>
      </w:pPr>
      <w:bookmarkEnd w:id="1522"/>
      <w:r>
        <w:rPr>
          <w:rFonts w:ascii="IRNazanin" w:hAnsi="IRNazanin" w:eastAsia="IRNazanin"/>
          <w:color w:val="111111"/>
          <w:sz w:val="28"/>
          <w:sz w:val="28"/>
          <w:szCs w:val="28"/>
          <w:rtl w:val="true"/>
          <w:lang w:bidi="fa-IR"/>
        </w:rPr>
        <w:t>راویین،لخبر روی أحدهما زیادة،فالأخذ بالزائد أولی من الأخذ بالناقص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الثمن دینار،لأنهما شهدا علی أن قیمته ثمن دینار،و أن ما زاد علیه لیس بقیمة له،فثبت الثمن بشهادة الأربعة و ما زاد تعارضت البینتان فیه</w:t>
      </w:r>
      <w:r>
        <w:rPr>
          <w:rFonts w:eastAsia="IRNazanin" w:cs="IRNazanin"/>
          <w:color w:val="111111"/>
          <w:sz w:val="28"/>
          <w:szCs w:val="28"/>
          <w:rtl w:val="true"/>
          <w:lang w:bidi="fa-IR"/>
        </w:rPr>
        <w:t>.</w:t>
      </w:r>
    </w:p>
    <w:p>
      <w:pPr>
        <w:pStyle w:val="Heading3"/>
        <w:numPr>
          <w:ilvl w:val="2"/>
          <w:numId w:val="1"/>
        </w:numPr>
        <w:rPr/>
      </w:pPr>
      <w:bookmarkStart w:id="1523" w:name="__RefHeading___Toc3056818_3381743652"/>
      <w:bookmarkStart w:id="1524" w:name="_Toc607"/>
      <w:bookmarkEnd w:id="1523"/>
      <w:r>
        <w:rPr>
          <w:rtl w:val="true"/>
        </w:rPr>
        <w:t>فسق الشهود بعد الشهادة</w:t>
      </w:r>
      <w:bookmarkEnd w:id="15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عدلان عند الحاکم بحق،ثمَّ فسقا قبل أن یحکم بشهادتهما حکم بشهادتهما و لم یرده،و به قال أبو ثور 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یحکم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انما تعتبر وقت الشهادة لا وقت الحکم</w:t>
      </w:r>
      <w:r>
        <w:rPr>
          <w:rFonts w:eastAsia="IRNazanin" w:cs="IRNazanin"/>
          <w:color w:val="111111"/>
          <w:sz w:val="28"/>
          <w:szCs w:val="28"/>
          <w:rtl w:val="true"/>
          <w:lang w:bidi="fa-IR"/>
        </w:rPr>
        <w:t>.</w:t>
      </w:r>
    </w:p>
    <w:p>
      <w:pPr>
        <w:pStyle w:val="Heading3"/>
        <w:numPr>
          <w:ilvl w:val="2"/>
          <w:numId w:val="1"/>
        </w:numPr>
        <w:rPr/>
      </w:pPr>
      <w:bookmarkStart w:id="1525" w:name="__RefHeading___Toc3056820_3381743652"/>
      <w:bookmarkStart w:id="1526" w:name="_Toc608"/>
      <w:bookmarkEnd w:id="1525"/>
      <w:r>
        <w:rPr>
          <w:rtl w:val="true"/>
        </w:rPr>
        <w:t>الرجوع عن الشهادة</w:t>
      </w:r>
      <w:bookmarkEnd w:id="15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بحق و عرف عدالتهما،ثمَّ رجعا عن الشهادة قبل الحکم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بها و 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بالشهادة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بحق و عرف عدالتهما و حکم الحاکم ثمَّ رجعا عن الشهادة لم ینقض حکمه،و به قال جمیع الفقهاء،لأن الذی حکم به مقطوع به فی الشرع و رجوع الشهود یحتمل الصدق و الکذب،فلا ینقض به ما قطع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شاهدان علی رجل بما یوجب قتله أو قطعه فرجعا و قالا عمدنا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 أو یقطع فعلیهم القود،و به قال ابن شبرمة،و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w:t>
      </w:r>
      <w:r>
        <w:rPr>
          <w:rFonts w:eastAsia="IRNazanin" w:cs="IRNazanin"/>
          <w:color w:val="111111"/>
          <w:sz w:val="28"/>
          <w:szCs w:val="28"/>
          <w:rtl w:val="true"/>
          <w:lang w:bidi="fa-IR"/>
        </w:rPr>
        <w:t xml:space="preserve">. </w:t>
      </w:r>
      <w:bookmarkStart w:id="1527" w:name="pg14037_168598"/>
    </w:p>
    <w:p>
      <w:pPr>
        <w:pStyle w:val="BookText"/>
        <w:rPr/>
      </w:pPr>
      <w:bookmarkEnd w:id="1527"/>
      <w:r>
        <w:rPr>
          <w:rFonts w:ascii="IRNazanin" w:hAnsi="IRNazanin" w:eastAsia="IRNazanin"/>
          <w:color w:val="111111"/>
          <w:sz w:val="28"/>
          <w:sz w:val="28"/>
          <w:szCs w:val="28"/>
          <w:rtl w:val="true"/>
          <w:lang w:bidi="fa-IR"/>
        </w:rPr>
        <w:t>و فی المسألة إجماع الفرقة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إجماع الصحابة،فقد روی أن شاهدین شهدا عند أبی بکر علی رجل بالسرقة فقطعه،فقالا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 علیه و السارق غیره،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إنکما تعمدتما لقطعتکما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شاهدان عند علی علیه السّلام علی 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بالسرقة فقطعه ثمَّ أتیاه بآخر،فقالا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سرق و أخطأنا علی الأول،فقال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إنکما تعمدتما لقطعتکما،فهاتان قضیتان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مشهورتان،و لا یعرف لهما منکر فثبت أنهم أجمعوا علیه</w:t>
      </w:r>
      <w:r>
        <w:rPr>
          <w:rFonts w:eastAsia="IRNazanin" w:cs="IRNazanin"/>
          <w:color w:val="111111"/>
          <w:sz w:val="28"/>
          <w:szCs w:val="28"/>
          <w:rtl w:val="true"/>
          <w:lang w:bidi="fa-IR"/>
        </w:rPr>
        <w:t>.</w:t>
      </w:r>
    </w:p>
    <w:p>
      <w:pPr>
        <w:pStyle w:val="Heading3"/>
        <w:numPr>
          <w:ilvl w:val="2"/>
          <w:numId w:val="1"/>
        </w:numPr>
        <w:rPr/>
      </w:pPr>
      <w:bookmarkStart w:id="1528" w:name="__RefHeading___Toc3056822_3381743652"/>
      <w:bookmarkStart w:id="1529" w:name="_Toc609"/>
      <w:bookmarkEnd w:id="1528"/>
      <w:r>
        <w:rPr>
          <w:rtl w:val="true"/>
        </w:rPr>
        <w:t>تبین فسق الشهود</w:t>
      </w:r>
      <w:bookmarkEnd w:id="15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ظاهرهما العدالة فحکم بشهادتهما،ثمَّ تبین أنهما کانا فاسقین قبل الحکم نقض حکمه،لقوله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 أَنْ تُصِیبُوا قَوْماً بِجَهالَةٍ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فأمر تعالی بالتثبت و التوقف،فاذا علمه فاسقا وجب رد شهادته و نقض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ینقضه قاله أبو العباس و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ینقضه قولا واحدا</w:t>
      </w:r>
      <w:r>
        <w:rPr>
          <w:rFonts w:eastAsia="IRNazanin" w:cs="IRNazanin"/>
          <w:color w:val="111111"/>
          <w:sz w:val="28"/>
          <w:szCs w:val="28"/>
          <w:rtl w:val="true"/>
          <w:lang w:bidi="fa-IR"/>
        </w:rPr>
        <w:t>.</w:t>
      </w:r>
    </w:p>
    <w:p>
      <w:pPr>
        <w:pStyle w:val="Heading3"/>
        <w:numPr>
          <w:ilvl w:val="2"/>
          <w:numId w:val="1"/>
        </w:numPr>
        <w:rPr/>
      </w:pPr>
      <w:bookmarkStart w:id="1530" w:name="__RefHeading___Toc3056824_3381743652"/>
      <w:bookmarkStart w:id="1531" w:name="_Toc610"/>
      <w:bookmarkEnd w:id="1530"/>
      <w:r>
        <w:rPr>
          <w:rtl w:val="true"/>
        </w:rPr>
        <w:t>مسائل شتی</w:t>
      </w:r>
      <w:bookmarkEnd w:id="153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بشهادة نفسین فی قتل و قتل المشهود علیه ثمَّ بان أن الشهود کانوا فساقا قبل الحکم بالقتل،سقط القود و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المقتول المشهود علیه علی بیت المال،لإجماع الفرقة علی روایتهم بأن ما أخطأت القضاة فیه من الاحکام فعلی بیت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المزکین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علی الحاکم،و لابن الجنید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أجنبیان أنه أعتق سالما فی حال مرضه و هو الثلث و شهد وارثان أنه أعتق غانما فی هذه الحال و هو الثلث،و لم یعلم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منهما أقرع بینهما،فمن خرج اسمه أعتق ورق الأخر،لإجماع الفرقة علی أن کل أمر مشکل مجهول ففیه القرعة،و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أنه یعتق من کل واحد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شاهدان علی طلاق امرأة بعد الدخول بها،حکم الحاکم بذلک ثمَّ رجعا عن الشهادة،لم یلزمهما شیء من المهر،لأنه لا دلیل علیه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مهر مثلها،و به قال عبید اللّه بن الحسن العنبری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علیه بالطلاق قبل الدخول بها یفرق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بینهما ثمَّ رجعا،غرما نصف المهر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هو اختیار المزنی الا أنه یقول نصف مهر مثلها،و عندنا نصف المهر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یضمنان کمال مهر مثلها،و هو أصح القولین عندهم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قلناه أن 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الذمة،و ما ألزمناهما من نصف المهر </w:t>
      </w:r>
    </w:p>
    <w:p>
      <w:pPr>
        <w:pStyle w:val="BookText"/>
        <w:rPr/>
      </w:pPr>
      <w:r>
        <w:rPr>
          <w:rFonts w:ascii="IRNazanin" w:hAnsi="IRNazanin" w:eastAsia="IRNazanin"/>
          <w:color w:val="111111"/>
          <w:sz w:val="28"/>
          <w:sz w:val="28"/>
          <w:szCs w:val="28"/>
          <w:rtl w:val="true"/>
          <w:lang w:bidi="fa-IR"/>
        </w:rPr>
        <w:t>مجمع علیه،و لیس علی ما زاد علی ذلک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بدین أو عتق و حکم بذلک علیه ثمَّ رجعا،کان علیهما الضمان،لإجماع الفرقة علی أن شاهدی الزور یضمنان ما یتلف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طریقین،قال أبو العباس و شیوخ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علی قولین مثل مسألة الغصب،و هی أنه لو کان فی یده عبد فأعتقه أو رهنه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أقبضه،ثمَّ ذکر أنه کان لزید فهل علیه قیمته فیه قولان کذلک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غرم علیهما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أنها علی قولین،کما قال أبو العباس أحدهما لا ضمان علیه و هو الضعیف،و الأخر علیهما الضمان و هو الأصح،و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رجل و عشر نسوة بمال علی أحد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بقولهم ثمَّ رجع الکل عن الشهادة،کان علی الرجل سدس المال و الباقی علی النسوة لأن المال انما ثبت بشهادة الجمیع،فیضمن الجمیع من غرامته و الرجل سدس البینة،لأن کل امرأتین فی مقابلة رجل فیجب أن لا یلزمه أکثر من ذلک،و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النصف و علیهن النصف،لان الرجل نصف البینة</w:t>
      </w:r>
      <w:r>
        <w:rPr>
          <w:rFonts w:eastAsia="IRNazanin" w:cs="IRNazanin"/>
          <w:color w:val="111111"/>
          <w:sz w:val="28"/>
          <w:szCs w:val="28"/>
          <w:rtl w:val="true"/>
          <w:lang w:bidi="fa-IR"/>
        </w:rPr>
        <w:t xml:space="preserve">. </w:t>
      </w:r>
      <w:bookmarkStart w:id="1532" w:name="pg14037_168601"/>
    </w:p>
    <w:p>
      <w:pPr>
        <w:pStyle w:val="Heading2"/>
        <w:numPr>
          <w:ilvl w:val="1"/>
          <w:numId w:val="1"/>
        </w:numPr>
        <w:rPr/>
      </w:pPr>
      <w:bookmarkStart w:id="1533" w:name="__RefHeading___Toc3056826_3381743652"/>
      <w:bookmarkStart w:id="1534" w:name="_Toc611"/>
      <w:bookmarkEnd w:id="1532"/>
      <w:bookmarkEnd w:id="1533"/>
      <w:r>
        <w:rPr>
          <w:rtl w:val="true"/>
        </w:rPr>
        <w:t>کتاب الدعاوی و البینات</w:t>
      </w:r>
      <w:bookmarkEnd w:id="1534"/>
    </w:p>
    <w:p>
      <w:pPr>
        <w:pStyle w:val="Heading3"/>
        <w:numPr>
          <w:ilvl w:val="2"/>
          <w:numId w:val="1"/>
        </w:numPr>
        <w:rPr/>
      </w:pPr>
      <w:bookmarkStart w:id="1535" w:name="__RefHeading___Toc3056828_3381743652"/>
      <w:bookmarkStart w:id="1536" w:name="_Toc612"/>
      <w:bookmarkEnd w:id="1535"/>
      <w:r>
        <w:rPr>
          <w:rtl w:val="true"/>
        </w:rPr>
        <w:t>الادعاء مع الید</w:t>
      </w:r>
      <w:bookmarkEnd w:id="15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نفسان درهما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ثوبا،و یدهما علیه و لا بینة لواحد منهما،کان العین بینهما نصفین،و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کل واحد منهما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ادعیا ملکا مطلقا و ید أحدهما علیه،کانت بینته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أضافاه إلی سببه،و ان ادعی صاحب الید الملک مطلقا و الخارج اضافة الی سببه،کانت بینة الخارج أولی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عینا و 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علیها و أقام کل واحد منهما بینة سمعنا بینة کل واحد منهما و قضینا لصاحب الید،سواء تنازعا ملکا مطلقا أو ما یتکرر فالمطلق کل ملک إذا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أحدهما سببه و ما یتکرر،کآنیة الذهب و الفضة و الصفر و الحدید یقول کل واحد منهما صیغ فی ملکی،و هذا یمکن أن یصاغ فی ملک کل واحد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ما یمکن نسجه مرتین کالصوف،و ما لا یتکرر سببه کثوب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و إبریسم،فإنه لا یمکن أن ینسج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النتاج لا یمکن أن تولد الدابة مرتین،و کل واحد منهما یقول ملکی نتج فی ملکی،و به قال شریح،و النخعی، و الحکم،و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یحلف مع البینة؟لل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المتداعی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ملکا مطلقا،أو ما یتکرر سببه لم تسمع بینة المدعی علیه و هو صاحب الید،و ان کان ملکا لا یتکرر سببه سمعنا بینة الداخل،و هذا هو الذی یقتضیه مذهبنا،و هو المذکور فی النهایة و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بینة صاحب الید بحال فی أی مکان کان،و روی أصحابنا ذلک أیضا،و تحقیق الخلاف فیه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تسمع بینة الداخل أم لا؟فعند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 الفقهاء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الداخل أولی،و هذه عبارة فاسدة،لأنه إذا کان الخلاف فی سماعها سقط أن یقال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ملقبة ببینة الداخل و الخارج،فان الداخل من کانت یده علی الملک و الخارج من لا یدله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 إجماع الفرقة و أخبارهم،و الخبر المشهور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الأول ما رواه جابر أن رجلین اختصما الی رسول اللّه صلّی اللّه علیه و آله فی </w:t>
      </w:r>
      <w:bookmarkStart w:id="1537" w:name="pg14037_168603"/>
    </w:p>
    <w:p>
      <w:pPr>
        <w:pStyle w:val="BookText"/>
        <w:rPr/>
      </w:pPr>
      <w:bookmarkEnd w:id="1537"/>
      <w:r>
        <w:rPr>
          <w:rFonts w:ascii="IRNazanin" w:hAnsi="IRNazanin" w:eastAsia="IRNazanin"/>
          <w:color w:val="111111"/>
          <w:sz w:val="28"/>
          <w:sz w:val="28"/>
          <w:szCs w:val="28"/>
          <w:rtl w:val="true"/>
          <w:lang w:bidi="fa-IR"/>
        </w:rPr>
        <w:t>دابة أو بعیر و أقام کل واحد منهما البینة أنها له نتجها،فقضی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للذی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غیاث بن إبراهیم عن أبی عبد اللّه علیه السّلام أن أمیر المؤمنین علیه السّلام اختصم الیه رجلان فی دابة،و کلاهما أقام البینة أنه نتجها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بها للذی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فی یده جعلتها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نصفین</w:t>
      </w:r>
      <w:r>
        <w:rPr>
          <w:rFonts w:eastAsia="IRNazanin" w:cs="IRNazanin"/>
          <w:color w:val="111111"/>
          <w:sz w:val="28"/>
          <w:szCs w:val="28"/>
          <w:rtl w:val="true"/>
          <w:lang w:bidi="fa-IR"/>
        </w:rPr>
        <w:t>.</w:t>
      </w:r>
    </w:p>
    <w:p>
      <w:pPr>
        <w:pStyle w:val="Heading3"/>
        <w:numPr>
          <w:ilvl w:val="2"/>
          <w:numId w:val="1"/>
        </w:numPr>
        <w:rPr/>
      </w:pPr>
      <w:bookmarkStart w:id="1538" w:name="__RefHeading___Toc3056830_3381743652"/>
      <w:bookmarkStart w:id="1539" w:name="_Toc613"/>
      <w:bookmarkEnd w:id="1538"/>
      <w:r>
        <w:rPr>
          <w:rtl w:val="true"/>
        </w:rPr>
        <w:t>إذا شهدت البینة للداخل مضافا</w:t>
      </w:r>
      <w:bookmarkEnd w:id="15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شهدت البینة للداخل مضافا،قبلناها بلا خلاف بیننا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حکمنا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بالملک المطلق فانا لا نقبلها،بدلالة أخبار أصحابنا و لأنه یجوز أن تکون انما شهدت بالملک لأجل الید و الید قد زالت ببینة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للشافعی فیه قولان،قال فی القدیم بمثل قولنا،و 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مسموعة</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3056832_3381743652"/>
      <w:bookmarkStart w:id="1541" w:name="_Toc614"/>
      <w:bookmarkEnd w:id="1540"/>
      <w:r>
        <w:rPr>
          <w:rtl w:val="true"/>
        </w:rPr>
        <w:t>یرجح بکثرة الشهود</w:t>
      </w:r>
      <w:bookmarkEnd w:id="154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عینا لا ید لواحد منهما علیها،فأقام أحدهما شاهدین و الأخر أربعة شهود،فالظاهر من مذهب أصحابنا 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یرجح بکثرة الشهود و یحلف و یحکم له بالحق و هکذا لو تساویا فی العدد و تفاضلا فی العدالة </w:t>
      </w:r>
      <w:bookmarkStart w:id="1542" w:name="pg14037_168604"/>
    </w:p>
    <w:p>
      <w:pPr>
        <w:pStyle w:val="BookText"/>
        <w:rPr/>
      </w:pPr>
      <w:bookmarkEnd w:id="1542"/>
      <w:r>
        <w:rPr>
          <w:rFonts w:ascii="IRNazanin" w:hAnsi="IRNazanin" w:eastAsia="IRNazanin"/>
          <w:color w:val="111111"/>
          <w:sz w:val="28"/>
          <w:sz w:val="28"/>
          <w:szCs w:val="28"/>
          <w:rtl w:val="true"/>
          <w:lang w:bidi="fa-IR"/>
        </w:rPr>
        <w:t>رجح بالعدالة و هو إذا کان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عدالة،و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القدیم،و الذی اعتمدوه أنه لا یرجح بشیء منها،و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 المشهود به علی عدد الشهود،و أجعل لصاحب الشاهدین الثلث،و لصاحب الأربعة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ذلک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 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و أخبارهم،فإنهم رووا عن أبی بصیر عن أبی عبد اللّه علیه السّلام أن علیا صلوات اللّه علیه أتاه قوم یختصمون فی بغلة،فقامت لهؤلاء بینة أنهم أنتجوها علی مذودهم لم یبیعوا و لم یهبوا و قامت لهؤلاء بینة بمثل ذلک،فقضی بها لأکثرهم بینة و استحلفهم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الروایة الأخری،فرواها السکونی عن جعفر عن أبیه عن علی علیهم السّلام أنه قضی فی رجلین ادعیا بغلة،فأقام أحدهما شاهدین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 خمسة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لصاحب الخمسة خمسة أسهم،و لصاحب الشاهدین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فالمعتمد الأولی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الأخیرة من طریق العامة،و لأنها تحمل علی وجه الصلح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الوساطة بینهم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543" w:name="__RefHeading___Toc3056834_3381743652"/>
      <w:bookmarkStart w:id="1544" w:name="_Toc615"/>
      <w:bookmarkEnd w:id="1543"/>
      <w:r>
        <w:rPr>
          <w:rtl w:val="true"/>
        </w:rPr>
        <w:t>تقابل الشهادتین</w:t>
      </w:r>
      <w:bookmarkEnd w:id="154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أحدهما شاهدان،و مع الأخر شاهد و امرأتان، تقابلتا بلا خلاف بیننا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ان کان مع أحدهما شاهدان و مع الأخر </w:t>
      </w:r>
      <w:bookmarkStart w:id="1545" w:name="pg14037_168605"/>
    </w:p>
    <w:p>
      <w:pPr>
        <w:pStyle w:val="BookText"/>
        <w:rPr/>
      </w:pPr>
      <w:bookmarkEnd w:id="1545"/>
      <w:r>
        <w:rPr>
          <w:rFonts w:ascii="IRNazanin" w:hAnsi="IRNazanin" w:eastAsia="IRNazanin"/>
          <w:color w:val="111111"/>
          <w:sz w:val="28"/>
          <w:sz w:val="28"/>
          <w:szCs w:val="28"/>
          <w:rtl w:val="true"/>
          <w:lang w:bidi="fa-IR"/>
        </w:rPr>
        <w:t>شاهد واحد،فقال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مع شاهدی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لا یتقابلان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قلناه أن الشاهدین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تلحقهما تهمة،لأنه یحلف لنفسه و الشاهد یشهد لغیره</w:t>
      </w:r>
      <w:r>
        <w:rPr>
          <w:rFonts w:eastAsia="IRNazanin" w:cs="IRNazanin"/>
          <w:color w:val="111111"/>
          <w:sz w:val="28"/>
          <w:szCs w:val="28"/>
          <w:rtl w:val="true"/>
          <w:lang w:bidi="fa-IR"/>
        </w:rPr>
        <w:t>.</w:t>
      </w:r>
    </w:p>
    <w:p>
      <w:pPr>
        <w:pStyle w:val="Heading3"/>
        <w:numPr>
          <w:ilvl w:val="2"/>
          <w:numId w:val="1"/>
        </w:numPr>
        <w:rPr/>
      </w:pPr>
      <w:bookmarkStart w:id="1546" w:name="__RefHeading___Toc3056836_3381743652"/>
      <w:bookmarkStart w:id="1547" w:name="_Toc616"/>
      <w:bookmarkEnd w:id="1546"/>
      <w:r>
        <w:rPr>
          <w:rtl w:val="true"/>
        </w:rPr>
        <w:t>لم یحلف مع البینة</w:t>
      </w:r>
      <w:bookmarkEnd w:id="15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بما یدعیه،فقال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أحلفوه لی مع شاهدیه لم یحلف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 و به قال الزهری،و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شریح،و النخعی،و الشعبی،و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البینة</w:t>
      </w:r>
      <w:r>
        <w:rPr>
          <w:rFonts w:eastAsia="IRNazanin" w:cs="IRNazanin"/>
          <w:color w:val="111111"/>
          <w:sz w:val="28"/>
          <w:szCs w:val="28"/>
          <w:rtl w:val="true"/>
          <w:lang w:bidi="fa-IR"/>
        </w:rPr>
        <w:t>.</w:t>
      </w:r>
    </w:p>
    <w:p>
      <w:pPr>
        <w:pStyle w:val="Heading3"/>
        <w:numPr>
          <w:ilvl w:val="2"/>
          <w:numId w:val="1"/>
        </w:numPr>
        <w:rPr/>
      </w:pPr>
      <w:bookmarkStart w:id="1548" w:name="__RefHeading___Toc3056838_3381743652"/>
      <w:bookmarkStart w:id="1549" w:name="_Toc617"/>
      <w:bookmarkEnd w:id="1548"/>
      <w:r>
        <w:rPr>
          <w:rtl w:val="true"/>
        </w:rPr>
        <w:t>إذا ادعی علی امرأة أنها زوجته</w:t>
      </w:r>
      <w:bookmarkEnd w:id="15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 امرأة أنها زوجته،أو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بها لم یلزم الکشف حتی یقول تزوجت بها بولی و شاهدی عدل،و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أوجه،أحدها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المذهب أنه لا بد له من الکشف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فان ادعی عقد النکاح،فقال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بها کان الکشف شرطا،و ان کانت الدعوی الزوجیة لم یفتقر الی الکشف</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 المرأة الزوجیة فأنکرت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تکن معه بینة کان علیها الیمین،لقوله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علی المدعی و الیمین علی من أنکر و لم </w:t>
      </w:r>
      <w:bookmarkStart w:id="1550" w:name="pg14037_168606"/>
    </w:p>
    <w:p>
      <w:pPr>
        <w:pStyle w:val="BookText"/>
        <w:rPr/>
      </w:pPr>
      <w:bookmarkEnd w:id="1550"/>
      <w:r>
        <w:rPr>
          <w:rFonts w:ascii="IRNazanin" w:hAnsi="IRNazanin" w:eastAsia="IRNazanin"/>
          <w:color w:val="111111"/>
          <w:sz w:val="28"/>
          <w:sz w:val="28"/>
          <w:szCs w:val="28"/>
          <w:rtl w:val="true"/>
          <w:lang w:bidi="fa-IR"/>
        </w:rPr>
        <w:t>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علیها</w:t>
      </w:r>
      <w:r>
        <w:rPr>
          <w:rFonts w:eastAsia="IRNazanin" w:cs="IRNazanin"/>
          <w:color w:val="111111"/>
          <w:sz w:val="28"/>
          <w:szCs w:val="28"/>
          <w:rtl w:val="true"/>
          <w:lang w:bidi="fa-IR"/>
        </w:rPr>
        <w:t>.</w:t>
      </w:r>
    </w:p>
    <w:p>
      <w:pPr>
        <w:pStyle w:val="Heading3"/>
        <w:numPr>
          <w:ilvl w:val="2"/>
          <w:numId w:val="1"/>
        </w:numPr>
        <w:rPr/>
      </w:pPr>
      <w:bookmarkStart w:id="1551" w:name="__RefHeading___Toc3056840_3381743652"/>
      <w:bookmarkStart w:id="1552" w:name="_Toc618"/>
      <w:bookmarkEnd w:id="1551"/>
      <w:r>
        <w:rPr>
          <w:rtl w:val="true"/>
        </w:rPr>
        <w:t>إذا ادعی سوی النکاح</w:t>
      </w:r>
      <w:bookmarkEnd w:id="15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بیعا أو صلحا أو إجارة أو نحو ذلک من العقود التی هی سوی النکاح لا یلزمه الکشف أیضا،بدلالة ما 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Heading3"/>
        <w:numPr>
          <w:ilvl w:val="2"/>
          <w:numId w:val="1"/>
        </w:numPr>
        <w:rPr/>
      </w:pPr>
      <w:bookmarkStart w:id="1553" w:name="__RefHeading___Toc3056842_3381743652"/>
      <w:bookmarkStart w:id="1554" w:name="_Toc619"/>
      <w:bookmarkEnd w:id="1553"/>
      <w:r>
        <w:rPr>
          <w:rtl w:val="true"/>
        </w:rPr>
        <w:t>تعارض البینات</w:t>
      </w:r>
      <w:bookmarkEnd w:id="15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تعارضت البینات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لا ترجیح لاحداها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الأخری أقرع بینها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خرج اسمه حلف و أعطی الحق،هذا هو المعول علیه عند أصحابنا،و قد روی أنه یقسم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أربعة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یسقطان،و هل یحلف أم لا؟فیه قولان،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 کما قلناه،و به قال علی علیه السّلام،و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بینهما نصفین،و به قال ابن عباس،و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مذهبنا إجماع الفرقة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کل أمر مشکل مجهول ففیه القرعة و روی سعید بن المسیب أن رجلین اختصما الی رسول اللّه صلّی اللّه علیه و آله فی أمر و جاء کل واحد منهما بشهود عدول علی عدة واحدة،فأسهم النبی علیه السّلام بینهما،و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تقضی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 و قد روی أنه قسم بینهما نصفین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موسی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تداعی رجلان بعیرا علی عهد رسول اللّه صلّی اللّه علیه و آله </w:t>
      </w:r>
      <w:bookmarkStart w:id="1555" w:name="pg14037_168607"/>
    </w:p>
    <w:p>
      <w:pPr>
        <w:pStyle w:val="BookText"/>
        <w:rPr/>
      </w:pPr>
      <w:bookmarkEnd w:id="1555"/>
      <w:r>
        <w:rPr>
          <w:rFonts w:ascii="IRNazanin" w:hAnsi="IRNazanin" w:eastAsia="IRNazanin"/>
          <w:color w:val="111111"/>
          <w:sz w:val="28"/>
          <w:sz w:val="28"/>
          <w:szCs w:val="28"/>
          <w:rtl w:val="true"/>
          <w:lang w:bidi="fa-IR"/>
        </w:rPr>
        <w:t>و بعث کل واحد منهما بشاهدین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،فقسمه النبی علیه السّلام بینهما بنصفین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تأول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فی عین،و یحتمل أن یکون انما فعل ذلک لأنه کانت یدهما علی المتنازع فیه،و قد روی فی هذا الخبر و لا بینة مع واحد منهما و علی هذا لا معارضة فیه</w:t>
      </w:r>
      <w:r>
        <w:rPr>
          <w:rFonts w:eastAsia="IRNazanin" w:cs="IRNazanin"/>
          <w:color w:val="111111"/>
          <w:sz w:val="28"/>
          <w:szCs w:val="28"/>
          <w:rtl w:val="true"/>
          <w:lang w:bidi="fa-IR"/>
        </w:rPr>
        <w:t>.</w:t>
      </w:r>
    </w:p>
    <w:p>
      <w:pPr>
        <w:pStyle w:val="Heading3"/>
        <w:numPr>
          <w:ilvl w:val="2"/>
          <w:numId w:val="1"/>
        </w:numPr>
        <w:rPr/>
      </w:pPr>
      <w:bookmarkStart w:id="1556" w:name="__RefHeading___Toc3056844_3381743652"/>
      <w:bookmarkStart w:id="1557" w:name="_Toc620"/>
      <w:bookmarkEnd w:id="1556"/>
      <w:r>
        <w:rPr>
          <w:rtl w:val="true"/>
        </w:rPr>
        <w:t>إقامة البینة علی الماضی</w:t>
      </w:r>
      <w:bookmarkEnd w:id="15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دارا فی ید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التی فی یدیک لی و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ملکی،فأنکر المدعی علیه فأقام المدعی البینة أنها کانت فی یده أمس أو منذ سنة،لم تسمع هذه البینة،لان المدعی یدعی الملک فی الحال و البینة تشهد أنها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بالأمس،فقد شهدت له بغیر ما یدعیه فلا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قلناه،و هو نقل المزنی،و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تسمع،و هو نقل البویطی</w:t>
      </w:r>
      <w:r>
        <w:rPr>
          <w:rFonts w:eastAsia="IRNazanin" w:cs="IRNazanin"/>
          <w:color w:val="111111"/>
          <w:sz w:val="28"/>
          <w:szCs w:val="28"/>
          <w:rtl w:val="true"/>
          <w:lang w:bidi="fa-IR"/>
        </w:rPr>
        <w:t>.</w:t>
      </w:r>
    </w:p>
    <w:p>
      <w:pPr>
        <w:pStyle w:val="Heading3"/>
        <w:numPr>
          <w:ilvl w:val="2"/>
          <w:numId w:val="1"/>
        </w:numPr>
        <w:rPr/>
      </w:pPr>
      <w:bookmarkStart w:id="1558" w:name="__RefHeading___Toc3056846_3381743652"/>
      <w:bookmarkStart w:id="1559" w:name="_Toc621"/>
      <w:bookmarkEnd w:id="1558"/>
      <w:r>
        <w:rPr>
          <w:rtl w:val="true"/>
        </w:rPr>
        <w:t>إقامة البینة للمیت</w:t>
      </w:r>
      <w:bookmarkEnd w:id="15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دارا فی یدی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کانت لأبی و قد ورثتها أنا و أخی الغائب منه،و أقام بذلک البینة من أهل الخبرة الباطنة و المعرفة أنهما وارثاه و لا نعرف له وارثا سواهما،نزعت ممن هی فی یده 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الحاضر نصفها و الباقی فی یدی أمین حتی یحضر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الغائب،لأن هذه الدعوی للمیت و البینة تشهد بالحق له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بدلالة أنه إذا حکم بالدار یقضی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دیونه و ینفذ وصایاه،فاذا ثبت أن الدار للمیت کانت میراثا بین ولدیه،و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560" w:name="pg14037_168608"/>
    </w:p>
    <w:p>
      <w:pPr>
        <w:pStyle w:val="BookText"/>
        <w:rPr/>
      </w:pPr>
      <w:bookmarkEnd w:id="156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المدعی علیه نصیب الحاضر،و یبقی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فی ید من هو فی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یحضر الغائب</w:t>
      </w:r>
      <w:r>
        <w:rPr>
          <w:rFonts w:eastAsia="IRNazanin" w:cs="IRNazanin"/>
          <w:color w:val="111111"/>
          <w:sz w:val="28"/>
          <w:szCs w:val="28"/>
          <w:rtl w:val="true"/>
          <w:lang w:bidi="fa-IR"/>
        </w:rPr>
        <w:t>.</w:t>
      </w:r>
    </w:p>
    <w:p>
      <w:pPr>
        <w:pStyle w:val="Heading3"/>
        <w:numPr>
          <w:ilvl w:val="2"/>
          <w:numId w:val="1"/>
        </w:numPr>
        <w:rPr/>
      </w:pPr>
      <w:bookmarkStart w:id="1561" w:name="__RefHeading___Toc3056848_3381743652"/>
      <w:bookmarkStart w:id="1562" w:name="_Toc622"/>
      <w:bookmarkEnd w:id="1561"/>
      <w:r>
        <w:rPr>
          <w:rtl w:val="true"/>
        </w:rPr>
        <w:t>البینة بالمتقدم أولی</w:t>
      </w:r>
      <w:bookmarkEnd w:id="15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عینا من الأعیان عبدا أو دارا أو دابة،فادعی أحدهما 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منذ سنتین،و الأخر ادعی أنها له منذ شهر،و أقام کل واحد منهما بما یدعیه البینة،أو ادعی أحدهما أنها له منذ سنتین،و قال الأخر هی الان ملکی، و أقام کل واحد منهما علی ما یدعیه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الباب واحد و العین المتنازع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ثالث،کانت البینة بالمتقدم أولی،و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المزنی،و هو أصح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قول آخر أنهما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مذهبنا 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إذا شهدت بالملک فی الحال مضافا الی مدة سابقة حکم بأنه للمشهود له منذ ذلک الوقت،بدلیل أن ما کان من نتاج أو ثمرة بسبب حادث فی المدة،کان للمشهود له بالملک،فاذا ثبت هذا فقد شهدت به إحداهما منذ سنتین،و الأخر منذ شهر فتعارضتا فیما تساوتا فیه و هو مدة شهر و سقطتا و بقی ما قبل الشهر ملک ببینة لا منازع له فیه،فحکمنا له قبل الشهر،فلا یزال عنه بعد ثبوته الا بدلیل</w:t>
      </w:r>
      <w:r>
        <w:rPr>
          <w:rFonts w:eastAsia="IRNazanin" w:cs="IRNazanin"/>
          <w:color w:val="111111"/>
          <w:sz w:val="28"/>
          <w:szCs w:val="28"/>
          <w:rtl w:val="true"/>
          <w:lang w:bidi="fa-IR"/>
        </w:rPr>
        <w:t>.</w:t>
      </w:r>
    </w:p>
    <w:p>
      <w:pPr>
        <w:pStyle w:val="Heading3"/>
        <w:numPr>
          <w:ilvl w:val="2"/>
          <w:numId w:val="1"/>
        </w:numPr>
        <w:rPr/>
      </w:pPr>
      <w:bookmarkStart w:id="1563" w:name="__RefHeading___Toc3056850_3381743652"/>
      <w:bookmarkStart w:id="1564" w:name="_Toc623"/>
      <w:bookmarkEnd w:id="1563"/>
      <w:r>
        <w:rPr>
          <w:rtl w:val="true"/>
        </w:rPr>
        <w:t>بینة النتاج أولی</w:t>
      </w:r>
      <w:bookmarkEnd w:id="1564"/>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دابة،فقال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و أطلق و أقام بها بینة و قال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نتجتها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بذلک بینة،فبینة النتاج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کل </w:t>
      </w:r>
      <w:bookmarkStart w:id="1565" w:name="pg14037_168609"/>
    </w:p>
    <w:p>
      <w:pPr>
        <w:pStyle w:val="BookText"/>
        <w:rPr/>
      </w:pPr>
      <w:bookmarkEnd w:id="1565"/>
      <w:r>
        <w:rPr>
          <w:rFonts w:ascii="IRNazanin" w:hAnsi="IRNazanin" w:eastAsia="IRNazanin"/>
          <w:color w:val="111111"/>
          <w:sz w:val="28"/>
          <w:sz w:val="28"/>
          <w:szCs w:val="28"/>
          <w:rtl w:val="true"/>
          <w:lang w:bidi="fa-IR"/>
        </w:rPr>
        <w:t>ملک تنازعاه،فادعاه أحدهما مطلقا و ادعاه الأخر مضافا الی سببه،مثل أن قال هذه الدار لی،و قال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 لی،و قال الأخر نتج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ملکی،أو هذا العبد لی،و قال الأخر بل غنمته أو ورثته الکل واحد إذا لم یکن العین المدعاة فی ید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w:t>
      </w:r>
    </w:p>
    <w:p>
      <w:pPr>
        <w:pStyle w:val="Heading3"/>
        <w:numPr>
          <w:ilvl w:val="2"/>
          <w:numId w:val="1"/>
        </w:numPr>
        <w:rPr/>
      </w:pPr>
      <w:bookmarkStart w:id="1566" w:name="__RefHeading___Toc3056852_3381743652"/>
      <w:bookmarkStart w:id="1567" w:name="_Toc624"/>
      <w:bookmarkEnd w:id="1566"/>
      <w:r>
        <w:rPr>
          <w:rtl w:val="true"/>
        </w:rPr>
        <w:t>بینة الداخل أولی أم الخارج</w:t>
      </w:r>
      <w:bookmarkEnd w:id="15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تنازعا دارا و هی فی ید أحدهما،و أقام أحدهما البینة بقدیم الملک،و الأخر بحدیثه و کانت الدار فی ید من شهدت له بقدیم الملک فهی له بلا خلاف،لان معه ترجیحین بینة قدیمة و یدا،و ان کان فی ید 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الملک،فصاحب الید أولی،و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علیه،فقضی ببینة الداخل ها هنا،لأنه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بینة الداخل إذا لم یفد الا ما یفید یده،و هذه أفادت أکثر مما یفید یده و هو إثبات الملک له منذ شهر و الید لا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بینة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لصاحب الید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المسألة إجماع الفرقة و أخبارهم،و خبر جابر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علیه السّلام و خبر غیاث بن إبراهیم عن أبی عبد اللّه المقدم ذکرهما</w:t>
      </w:r>
      <w:r>
        <w:rPr>
          <w:rFonts w:eastAsia="IRNazanin" w:cs="IRNazanin"/>
          <w:color w:val="111111"/>
          <w:sz w:val="28"/>
          <w:szCs w:val="28"/>
          <w:rtl w:val="true"/>
          <w:lang w:bidi="fa-IR"/>
        </w:rPr>
        <w:t>.</w:t>
      </w:r>
    </w:p>
    <w:p>
      <w:pPr>
        <w:pStyle w:val="Heading3"/>
        <w:numPr>
          <w:ilvl w:val="2"/>
          <w:numId w:val="1"/>
        </w:numPr>
        <w:rPr/>
      </w:pPr>
      <w:bookmarkStart w:id="1568" w:name="__RefHeading___Toc3056854_3381743652"/>
      <w:bookmarkStart w:id="1569" w:name="_Toc625"/>
      <w:bookmarkEnd w:id="1568"/>
      <w:r>
        <w:rPr>
          <w:rtl w:val="true"/>
        </w:rPr>
        <w:t>ادعاء قضاء الدین لا یقبل إلا بالبینة</w:t>
      </w:r>
      <w:bookmarkEnd w:id="156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لفلان علی ألف قضیتها فقد اعترف بألف و ادعی قضاها فلا یقبل منه الا ببینة،لأنه لا دلیل علی وجوب قبول قوله فی القضاء</w:t>
      </w:r>
      <w:r>
        <w:rPr>
          <w:rFonts w:eastAsia="IRNazanin" w:cs="IRNazanin"/>
          <w:color w:val="111111"/>
          <w:sz w:val="28"/>
          <w:szCs w:val="28"/>
          <w:rtl w:val="true"/>
          <w:lang w:bidi="fa-IR"/>
        </w:rPr>
        <w:t xml:space="preserve">. </w:t>
      </w:r>
      <w:bookmarkStart w:id="1570" w:name="pg14037_168610"/>
    </w:p>
    <w:p>
      <w:pPr>
        <w:pStyle w:val="BookText"/>
        <w:rPr/>
      </w:pPr>
      <w:bookmarkEnd w:id="1570"/>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قبول ذلک قولان،أحدهما و هو الصحیح ما قلناه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کما یقبل لو قال له علی ألف إلا تسعین</w:t>
      </w:r>
      <w:r>
        <w:rPr>
          <w:rFonts w:eastAsia="IRNazanin" w:cs="IRNazanin"/>
          <w:color w:val="111111"/>
          <w:sz w:val="28"/>
          <w:szCs w:val="28"/>
          <w:rtl w:val="true"/>
          <w:lang w:bidi="fa-IR"/>
        </w:rPr>
        <w:t>.</w:t>
      </w:r>
    </w:p>
    <w:p>
      <w:pPr>
        <w:pStyle w:val="Heading3"/>
        <w:numPr>
          <w:ilvl w:val="2"/>
          <w:numId w:val="1"/>
        </w:numPr>
        <w:rPr/>
      </w:pPr>
      <w:bookmarkStart w:id="1571" w:name="__RefHeading___Toc3056856_3381743652"/>
      <w:bookmarkStart w:id="1572" w:name="_Toc626"/>
      <w:bookmarkEnd w:id="1571"/>
      <w:r>
        <w:rPr>
          <w:rtl w:val="true"/>
        </w:rPr>
        <w:t>نماء المغصوب للمغصوب منه</w:t>
      </w:r>
      <w:bookmarkEnd w:id="15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رجل من رجل دجاجة،فباضت بیضتین،فاحتضنتهما هی أم غیرها بنفسها أو بفعل الغاصب،فخرج منهما فروجان،فالکل للمغصوب منه،لأن الأصل بقاء الملک المغصوب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باضت عنده بیضتین،فاحتضنت الدجاجة واحدة منهما و لم یتعرض الغاصب لها،کان للمغصوب منه ما تخرج منها،و لو أخذ هو الأخری فوضعها هو تحتها أو تحت غیرها ثمَّ خرج منها فروج،کان الفروج للغاصب و علیه قیمته</w:t>
      </w:r>
      <w:r>
        <w:rPr>
          <w:rFonts w:eastAsia="IRNazanin" w:cs="IRNazanin"/>
          <w:color w:val="111111"/>
          <w:sz w:val="28"/>
          <w:szCs w:val="28"/>
          <w:rtl w:val="true"/>
          <w:lang w:bidi="fa-IR"/>
        </w:rPr>
        <w:t>.</w:t>
      </w:r>
    </w:p>
    <w:p>
      <w:pPr>
        <w:pStyle w:val="Heading3"/>
        <w:numPr>
          <w:ilvl w:val="2"/>
          <w:numId w:val="1"/>
        </w:numPr>
        <w:rPr/>
      </w:pPr>
      <w:bookmarkStart w:id="1573" w:name="__RefHeading___Toc3056858_3381743652"/>
      <w:bookmarkStart w:id="1574" w:name="_Toc627"/>
      <w:bookmarkEnd w:id="1573"/>
      <w:r>
        <w:rPr>
          <w:rtl w:val="true"/>
        </w:rPr>
        <w:t>ادعاء رجلین علی مملوک واحد</w:t>
      </w:r>
      <w:bookmarkEnd w:id="15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ید رجلین کبیر بالغ مجهول النسب،فادعیاه مملوکا،فان اعترف لهما فهو مملوک لهما بلا خلاف،و ان اعترف لأحدهما بأنه مملوک کان له دون الأخر،لأن الأصل الحریة،و انما صار مملوکا باعترافه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اعترف أنه مملوک لأحدهما کان مملوکا لهما،لأنه 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مملوک باعترافه و یدهما علیه فکان بینهما</w:t>
      </w:r>
      <w:r>
        <w:rPr>
          <w:rFonts w:eastAsia="IRNazanin" w:cs="IRNazanin"/>
          <w:color w:val="111111"/>
          <w:sz w:val="28"/>
          <w:szCs w:val="28"/>
          <w:rtl w:val="true"/>
          <w:lang w:bidi="fa-IR"/>
        </w:rPr>
        <w:t>.</w:t>
      </w:r>
    </w:p>
    <w:p>
      <w:pPr>
        <w:pStyle w:val="Heading3"/>
        <w:numPr>
          <w:ilvl w:val="2"/>
          <w:numId w:val="1"/>
        </w:numPr>
        <w:rPr/>
      </w:pPr>
      <w:bookmarkStart w:id="1575" w:name="__RefHeading___Toc3056860_3381743652"/>
      <w:bookmarkStart w:id="1576" w:name="_Toc628"/>
      <w:bookmarkEnd w:id="1575"/>
      <w:r>
        <w:rPr>
          <w:rtl w:val="true"/>
        </w:rPr>
        <w:t>مسائل شتی</w:t>
      </w:r>
      <w:bookmarkEnd w:id="1576"/>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ادعی دارا فی ید رجل،فأنکر فأقام المدعی البینة أنها ملکه منذ سنة،فجاء آخر فادعی أنه اشتراها من المدعی منذ خمس سنین، حکمنا بزوال ید المدعی علیه ببینة المدعی بلا خلاف،ثمَّ ینظر فی بینة المدعی الثانی و هو المشتری من المدعی الأول،فإن شهدت بأنه اشتراها من الأول و هی </w:t>
      </w:r>
    </w:p>
    <w:p>
      <w:pPr>
        <w:pStyle w:val="BookText"/>
        <w:rPr/>
      </w:pPr>
      <w:r>
        <w:rPr>
          <w:rFonts w:ascii="IRNazanin" w:hAnsi="IRNazanin" w:eastAsia="IRNazanin"/>
          <w:color w:val="111111"/>
          <w:sz w:val="28"/>
          <w:sz w:val="28"/>
          <w:szCs w:val="28"/>
          <w:rtl w:val="true"/>
          <w:lang w:bidi="fa-IR"/>
        </w:rPr>
        <w:t>ملکه،أو کان متصرفا فیها تصرف الملاک،فإنه یحکم بها للمشتری بلا خلاف،و هو المدعی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شهدت بینة المشتری بالشراء فقط و لم یشهد بملکه و لا بیده،حکمنا بها للمشتری،و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بینة المدعی أسقطت 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علیه،و أثبتها ملکا للمدعی منذ سنة،و لم ینف أن یکون قبل السنة ملکا للمدعی فإذا أقامت البینة أن هذا المدعی باعها قبل هذه السنة بأربع سنین،فالظاهر أنها ملکه وقت البیع حتی یعلم غیره،فهو کالبینة المطلقة،و بینة المدعی لو کانت مطلقة فإنها تقضی بها للمشتری بلا خلاف،فکذلک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أقرها فی ید المدعی،و لا أقضی بها للمشتری،لأن البینة إذا لم تشهد بغیر البیع المطلق لم یدل علی أنه باع ملکه،و لا أنها کانت فی یده حین باع،لأنه قد بیع ملکه و ملک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زید شاة فی ید عمرو فأنکر عمرو،فأقام زید البینة أنها ملکه،و أقام عمرو البینة أن حاکما من الحکام حکم له بها علی زید و سلمها الیه،و لا یعلم علی أی وجه حکم الأول بها لعمرو،فإنه لا ینقض حکم الحاکم الأول،لأن الظاهر أنه حکم له به علی الصحة حتی یعلم غیره،و لا ینقض الحکم بأمر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قلناه،و هو اختیار أبی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ینقض حکمه،لأنه محتمل،و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زید عبدا فی ید عمرو،فأنکر فأقام زید البینة به و قضی الحاکم له به،ثمَّ قدم خالد فأقام البینة أن العبد له،فقد حصل لزید بینة </w:t>
      </w:r>
    </w:p>
    <w:p>
      <w:pPr>
        <w:pStyle w:val="BookText"/>
        <w:rPr/>
      </w:pPr>
      <w:r>
        <w:rPr>
          <w:rFonts w:ascii="IRNazanin" w:hAnsi="IRNazanin" w:eastAsia="IRNazanin"/>
          <w:color w:val="111111"/>
          <w:sz w:val="28"/>
          <w:sz w:val="28"/>
          <w:szCs w:val="28"/>
          <w:rtl w:val="true"/>
          <w:lang w:bidi="fa-IR"/>
        </w:rPr>
        <w:t>فیما سلف و بینة لخالد فی الحال،فهما یتعارضان،و لا یحتاج زید إلی إعادة البینة و هو أحد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الأخر أنهما لا یتعارضان الا بأن یعید البینة فإذا أعادها تعارضتا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 أن ها هنا 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لزید،و الأخری لعمرو،و بینة زید معها زیادة،لأنها یثبت الملک له فیما مضی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زید عبدا فی ید رجل،فأنکر المدعی علیه،فأقام زید البینة أن هذا العبد کان فی یدیه بالأمس،أو کان ملکا له بالأمس،حکمنا بهذه البینة،لأنا قد بینا أن البینة بقدیم الملک أولی من البینة بحدیث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طریقان،أحدهما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به قولا واحدا،نقل ذلک المزنی،و الربیع،و به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قولین،أحدهما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 له بها،و هو الذی نقله البویطی،و اختاره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اثنان فی وطئ امرأة فی طهر واحد،علی وجه یصح أن یلحق به النسب و أتت بولد لمدة یمکن أن یکون من کل واحد منهما أقرعنا بینهما،فمن خرجت قرعته ألحقناه به،و به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نریه القافة فمن ألحقته به ألحقناه به،فان لم یکن قافة،أو اشتبه الأمر علیها،أو نفته عنهما،ترک حتی یبلغ،فینتسب الی من شاء منهما ممن یمیل طبعه الیه،و به قال أنس بن مالک،و هی إحدی الروایتین عن عمر،و به قال عطاء،و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ألحقه بهما معا،و لا أریه القافة،حکی الطحاوی فی المختصر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اثنان فی وطئ أمة و تداعیاه،فقال کل واحد منهما هذا ابنی ألحقته بهما معا فألحقه باثنین و لا ألحقه بثلاثة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ألحقه بثلاثة و أکثر و اختار الطحاوی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قول </w:t>
      </w:r>
    </w:p>
    <w:p>
      <w:pPr>
        <w:pStyle w:val="BookText"/>
        <w:rPr/>
      </w:pPr>
      <w:r>
        <w:rPr>
          <w:rFonts w:ascii="IRNazanin" w:hAnsi="IRNazanin" w:eastAsia="IRNazanin"/>
          <w:color w:val="111111"/>
          <w:sz w:val="28"/>
          <w:sz w:val="28"/>
          <w:szCs w:val="28"/>
          <w:rtl w:val="true"/>
          <w:lang w:bidi="fa-IR"/>
        </w:rPr>
        <w:t>المتقدمین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المتأخرون منهم الکرخی و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یلحق الولد بمائة أب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المناظرة علی هذا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لرجل أمتان فحدث ولد فقالت کل واحدة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 من سیدی ألحقته بهما،فجعلته ابنا لکل واحدة منهما،و للأب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نلحق بأمتین،لأنا نقطع أن کل واحدة منهما ما ولدته، و أن الوالدة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الواحد بآباء عدة و أمهات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أن القیافة لا حکم لها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أن العجلان قذف زوجته بشریک بن السحماء و کانت حاملا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أتت به علی نعت کذا و کذا فلا أراه الا و قد کذب علیها و ان أتت به علی نعت کذا فهو لشریک بن السحماء،فأتت به علی النعت المکروه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الایمان لکان لی و لها شأن،فالنبی علیه السّلام عرف الشبه و لم یعلق الحکم به،لأنه لم یقم الحد علی الزانی،فلما لم یفعل هذا ثبت أن الشبه لا یتعلق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وطئ بأحدهما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صحیح و الأخر فی نکاح فاسد،فعند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النکاح أولی،و حکی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ذلک و بین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مذهبنا أنه لا فرق بینهما فی أنه یجب أن یقرع بینهما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وطئ الرجل أمته،ثمَّ باعها قبل أن یستبرأها </w:t>
      </w:r>
    </w:p>
    <w:p>
      <w:pPr>
        <w:pStyle w:val="BookText"/>
        <w:rPr/>
      </w:pPr>
      <w:r>
        <w:rPr>
          <w:rFonts w:ascii="IRNazanin" w:hAnsi="IRNazanin" w:eastAsia="IRNazanin"/>
          <w:color w:val="111111"/>
          <w:sz w:val="28"/>
          <w:sz w:val="28"/>
          <w:szCs w:val="28"/>
          <w:rtl w:val="true"/>
          <w:lang w:bidi="fa-IR"/>
        </w:rPr>
        <w:t>فوطئها المشتری قبل أن یستبرأها،ثمَّ أتت بولد لمدة یمکن أن یکون منهما، فإنه لاحق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بالأول،لأن نکاحه صحیح،و نکاح الثانی فاسد،و حکی 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القافة مثل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اثنان علی ما صورناه و کانا بمسلمین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مسلما و الأخر کافرا،أو حرین،أو کان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و الأخر عبدا،أو أجنبین أو أحدهما أبا و الأخر ابنا،لا یختلف الحکم فیه فی أنه یقرع بینهما،بدلالة عموم الأخبار الواردة فی ذلک المعنی،و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 بالقافة أو الانتساب، فأما الابن و الأب فلا یتقدر فیهما الا وطئ شبهة أو عقد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أولی من العبد،و المسلم أولی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الزوجان فی متاع البیت،فقال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لی،و لم یکن مع أحدهما بینة،نظرت فما یصلح للرجال،فالقول فیه قول الرجل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یصلح للنساء،فالقول فیه قول المرأة مع یمینها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یصلح لهما،فهو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أیضا أن القول فی جمیع ذلک قول المرأة مع یمینها،و الأحوط الأول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کل واحد منهما علی نصفه،فحلف کل واحد منهما لصاحبه و یکون بینهما نصفین،سواء کانت یدهما من حیث المشاهدة،أو من حیث الحکم،و سواء کان مما یصلح للرجال دون النساء،أو للنساء دون الرجال،أو یصلح لهما،و سواء کان الدار لها أو له أو لغیرهما،و سواء کانت الزوجیة قائمة بینهما،أو بعد زوال </w:t>
      </w:r>
    </w:p>
    <w:p>
      <w:pPr>
        <w:pStyle w:val="BookText"/>
        <w:rPr/>
      </w:pPr>
      <w:r>
        <w:rPr>
          <w:rFonts w:ascii="IRNazanin" w:hAnsi="IRNazanin" w:eastAsia="IRNazanin"/>
          <w:color w:val="111111"/>
          <w:sz w:val="28"/>
          <w:sz w:val="28"/>
          <w:szCs w:val="28"/>
          <w:rtl w:val="true"/>
          <w:lang w:bidi="fa-IR"/>
        </w:rPr>
        <w:t>الزوجیة،و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التنازع بینهما،أو بین ورثتهما،أو بین أحدهما و ورثة الأخر،و به قال عثمان البتی،و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المتاع مما یصلح للرجال دون النساء،فالقول قول الرجل،و ان کان مما یصلح للنساء دون الرجال،فالقول قول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یدهما علیه مشاهدة فهو بینهما،کما لو تنازعا عمامة یدهما علیها،أو خلخالا یدهما علیه فهو بینهما،و ان کان یدهما علیه حکما فان کان یصلح للرجال دون النساء،فالقول قول الرجل،و ان کان یصلح للنساء دون الرجال،فالقول قول المرأة،و ان کان یصلح لکل واحد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مما یصلح للرجال،و إذا کان مما یصلح للنساء،و إذا کان مما یصلح لکل واحد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الاختلاف بین أحدهما و ورثة الأخر،فالقول قول الباقی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المرأة فیما جری العرف و العادة أنه قدر جهاز مثلها و هذا متعارف بین الناس،و هو مثل ما حکیناه فی بعض روایات أصحابنا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لرجل علی رجل حق،فوجد من له الحق مالا لمن علیه الحق،فإن کان من علیه الحق باذلا،فلیس له أخذه منه بلا خلاف، و ان کان مانعا 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یجحد الحق ظاهرا و باطنا،أو یعترف باطنا و یجحد </w:t>
      </w:r>
    </w:p>
    <w:p>
      <w:pPr>
        <w:pStyle w:val="BookText"/>
        <w:rPr/>
      </w:pPr>
      <w:r>
        <w:rPr>
          <w:rFonts w:ascii="IRNazanin" w:hAnsi="IRNazanin" w:eastAsia="IRNazanin"/>
          <w:color w:val="111111"/>
          <w:sz w:val="28"/>
          <w:sz w:val="28"/>
          <w:szCs w:val="28"/>
          <w:rtl w:val="true"/>
          <w:lang w:bidi="fa-IR"/>
        </w:rPr>
        <w:t>ظاهرا،أو یعترف به ظاهرا و باطنا،ثمَّ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یمنعه لقوته،فإنه لا یمکنه استیفاء الحق منه،فاذا کان بهذه الصفة کان له أن یأخذ من ماله بقدر حقه من غیر زیادة،سواء کان من جنس ماله،أو من غیر جنسه،إلا إذا کان ودیعة عنده،فإنه لا یجوز أخذه منها،و سواء کان له بحقه بینة یقدر علی إثباتها عند الحاکم أو لم یکن،و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لم یستثن الودیعة،إذا لم یکن له حجة،فان کان له حجة یثبت عند الحاکم فعلی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 إلا فی الدراهم و الدنانیر التی هی الأثمان،فأما غیرهما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هندا امرأة أبی سفیان جاءت إلی النبی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أبا سفیان رجل شحیح و أنه لا یعطینی و ولدی إلا ما آخذ منه سرا،فقال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فأمرها النبی علیه السّلام بالأخذ عند امتناع أبی سفیان منه،و الظاهر أنها تأخذ من غیر جنس حقها،فإن أبا سفیان لم یکن یمنعها الخبز و الأدم،و انما کان یمنعها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اختصاص الودیعة بترک الأخذ منه،فلما رواه أصحابنا،و لقوله علیه السّلام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 الأمانة الی من ائتمنک و لا تخن من خانک</w:t>
      </w:r>
      <w:r>
        <w:rPr>
          <w:rFonts w:eastAsia="IRNazanin" w:cs="IRNazanin"/>
          <w:color w:val="111111"/>
          <w:sz w:val="28"/>
          <w:szCs w:val="28"/>
          <w:rtl w:val="true"/>
          <w:lang w:bidi="fa-IR"/>
        </w:rPr>
        <w:t xml:space="preserve">. </w:t>
      </w:r>
      <w:bookmarkStart w:id="1577" w:name="pg14037_168617"/>
    </w:p>
    <w:p>
      <w:pPr>
        <w:pStyle w:val="Heading2"/>
        <w:numPr>
          <w:ilvl w:val="1"/>
          <w:numId w:val="1"/>
        </w:numPr>
        <w:rPr/>
      </w:pPr>
      <w:bookmarkStart w:id="1578" w:name="__RefHeading___Toc3056862_3381743652"/>
      <w:bookmarkStart w:id="1579" w:name="_Toc629"/>
      <w:bookmarkEnd w:id="1577"/>
      <w:bookmarkEnd w:id="1578"/>
      <w:r>
        <w:rPr>
          <w:rtl w:val="true"/>
        </w:rPr>
        <w:t>کتاب العتق</w:t>
      </w:r>
      <w:bookmarkEnd w:id="1579"/>
    </w:p>
    <w:p>
      <w:pPr>
        <w:pStyle w:val="Heading3"/>
        <w:numPr>
          <w:ilvl w:val="2"/>
          <w:numId w:val="1"/>
        </w:numPr>
        <w:rPr/>
      </w:pPr>
      <w:bookmarkStart w:id="1580" w:name="__RefHeading___Toc3056864_3381743652"/>
      <w:bookmarkStart w:id="1581" w:name="_Toc630"/>
      <w:bookmarkEnd w:id="1580"/>
      <w:r>
        <w:rPr>
          <w:rtl w:val="true"/>
        </w:rPr>
        <w:t>إعتاق نصیبه من العبد</w:t>
      </w:r>
      <w:bookmarkEnd w:id="15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شرکا له من عبد،لم یخل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یکون موسرا،أو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موسرا،لم یخل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یقصد به مضارة شریکه،أو لا یقصد بل یقصد به وجه اللّه تعالی،فان قصد المضارة ألزم قیمته،فإذا أداه انعتق علیه،و لشریکه أن یعتق علیه نصیبه،و لا یأخذ القیمة فإن فعل کان عتقه ماضیا،و ان لم یقصد المضارة مضی عتقه فی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أن یشتری نصیب شریکه و لیس بواجب علیه،فان لم یفعل استسعی العبد فیما بقی،و ان کان معسرا فان قصد المضارة کان العتق باطلا،و ان قصد به وجه اللّه تعالی مضی العتق فی نصیبه،و کان شریکه بالخیار بین أن یعتق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 الأخر،أو استسعی العبد فی قیمته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و کان موسرا،فشریکه بالخیار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یعتق نصیبه،و بین أن یستسعی العبد فی قیمة نصیبه منه،حتی إذا أدی قیمة نصیبه عتق،و بین أن یقومه علی المعتق،فاذا صار الی المعتق،کان له أن یستسعیه فیما بقی فیه من الرق،فإذا أدی قدر قیمة ذلک 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کان معسرا،کان شریکه بالخیار بین أن یعتق نصیبه منه،و بین أن یستسعی العبد فی قدر نصیبه،فإذا أدی ذلک عتق،و لیس له أن یعتقه علی شریکه،لأنه معسر،فوافقنا فی المعسر و فی بعض أحکام الموسر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نصیب شریکه فی الحال،موسرا کان أو معسرا،فان کان معسرا فلشریکه أن یستسعی العبد و هو حر لقیمة نفسه منه،و ان کان موسرا کان له قیمة نصیبه علی المعتق،و هذا مثل مذهبنا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معسرا عتق نصیبه،و کان نصیب الشریک علی الرق،و لشریکه أن یستسعیه قیمة ما بقی لیؤدی و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موسرا لم یعتق نصیب شریکه الا بدفعه القیمة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البتی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نصیبه منه و استقر الرق فی نصیب شریکه،موسرا کان أو معسرا،و لا یقوم علیه شیء کما لو 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شریکه بعتقه،فإن أعتق نصیب نفسه لم یعتق فأیهما أعتق لم ینفذ عتقه فی نصیب نفسه،و ان کان عتقه قد صادف ملکه،فإن أراد العتق اتفقا علیه و أعتقاه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معسرا عتق نصیب نفسه و استقر الرق فی نصیب شریکه، فان اختار شریکه أن یعتق نصیب نفسه منه فعل،و الا أقره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موسرا قوم علیه نصیب شریکه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یعتق نصیب شریکه؟فیه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عندهم أنه عتق کله باللفظ،و کان القیمة فی ذمته،و علیه تسلیمها الی شریکه،و به قال ابن أبی لیلی،و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یعتق نصیب شریکه باللفظ و دفع القیمة،فإن دفع القیمة </w:t>
      </w:r>
    </w:p>
    <w:p>
      <w:pPr>
        <w:pStyle w:val="BookText"/>
        <w:rPr/>
      </w:pPr>
      <w:r>
        <w:rPr>
          <w:rFonts w:ascii="IRNazanin" w:hAnsi="IRNazanin" w:eastAsia="IRNazanin"/>
          <w:color w:val="111111"/>
          <w:sz w:val="28"/>
          <w:sz w:val="28"/>
          <w:szCs w:val="28"/>
          <w:rtl w:val="true"/>
          <w:lang w:bidi="fa-IR"/>
        </w:rPr>
        <w:t>الی شریکه عتق نصیب شریکه،و ان لم یدفع إلیه القیمة لم یعتق،و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البویطی و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نصیب شریکه مراعا،فان دفع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إلیه تبینا أنه عتق بنفس العتق،و ان لم یدفع تبینا أن العتق لم یتعلق بنصیب شریکه، و علی الأحوال کلها متی أعتق شریکه نصیبه لم ینفذ عتقه فیه،لأنه قد استحق فی حق شریکه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شرکا له فی عبد،فعلیه خلاصه ان کان له مال و ان لم یکن له مال قوم العبد قیمة عدل،و استسعی العبد فی قیمته غیر مشقوق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نافع عن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شرکا من عبد،و کان له مال یبلغ ثمنه فهو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بین رجلین و أعتق أحدهما نصیبه و کان له مال،فقد عتق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الخبران علی أنه إذا أعتق نصیبه و کان له فإنه ینعتق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الحال،غیر أن مذهبنا ما قلناه انه إذا أدی ما علیه انعتق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رواه سالم عن أبیه عن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بین اثنین فأعتق أحدهما نصیبه،فان کان موسرا یقوم علیه قیمة عدل لا وکس و لا شطط ثمَّ یعتق،و هذا نص</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الخبرین أن قوله انه عتیق و عتق کله معناه سینعتق،لان العرب </w:t>
      </w:r>
      <w:bookmarkStart w:id="1582" w:name="pg14037_168620"/>
    </w:p>
    <w:p>
      <w:pPr>
        <w:pStyle w:val="BookText"/>
        <w:rPr/>
      </w:pPr>
      <w:bookmarkEnd w:id="1582"/>
      <w:r>
        <w:rPr>
          <w:rFonts w:ascii="Amiri" w:hAnsi="Amiri" w:eastAsia="Amiri" w:cs="Amiri"/>
          <w:color w:val="111111"/>
          <w:sz w:val="28"/>
          <w:sz w:val="28"/>
          <w:szCs w:val="28"/>
          <w:rtl w:val="true"/>
          <w:lang w:bidi="ar-SA"/>
        </w:rPr>
        <w:t xml:space="preserve">یعبر عن الشیء بما یؤول إلیه،کما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أَرانِی أَعْصِرُ خَمْراً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3056866_3381743652"/>
      <w:bookmarkStart w:id="1584" w:name="_Toc631"/>
      <w:bookmarkEnd w:id="1583"/>
      <w:r>
        <w:rPr>
          <w:rtl w:val="true"/>
        </w:rPr>
        <w:t>إعتاق عبیده عند موته</w:t>
      </w:r>
      <w:bookmarkEnd w:id="15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عبیده عند موته و لا مال له غیرهم،استخرج ثلثهم بالقرعة و أعتقوا و استرق الباقون،و ان دبر عبده عند موته و لا مال له غیره انعتق ثلثه بعد موته و استسعی فیما بقی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یستسعی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العتق مثل ما قلناه،و قالا فی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ثلثه و یستقر الرق فیما بقی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عمران بن حصین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الأنصار أعتق ستة أعبد عند موته لم یکن له مال غیرهم، فبلغ ذلک النبی علیه السّلام،فقال قولا سدیدا،ثمَّ دعاهم فجزاهم ثلاثة أجزاء،فأقرع بینهم فأعتق اثنین و أرق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عبده عند موته و له مال غیره،کان عتقه من الثلث علی بعض الروایات،و هو الأقوی عندی،و به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أنه من صلب المال،و به قال 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عمران بن حصین الذی قدمناه و 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أعطاکم عند وفاتکم ثلث أموالکم زیادة فی أعمالکم،فمن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 عتقه فی کل ماله فقد أعطاه کل ماله</w:t>
      </w:r>
      <w:r>
        <w:rPr>
          <w:rFonts w:eastAsia="IRNazanin" w:cs="IRNazanin"/>
          <w:color w:val="111111"/>
          <w:sz w:val="28"/>
          <w:szCs w:val="28"/>
          <w:rtl w:val="true"/>
          <w:lang w:bidi="fa-IR"/>
        </w:rPr>
        <w:t>.</w:t>
      </w:r>
    </w:p>
    <w:p>
      <w:pPr>
        <w:pStyle w:val="Heading3"/>
        <w:numPr>
          <w:ilvl w:val="2"/>
          <w:numId w:val="1"/>
        </w:numPr>
        <w:rPr/>
      </w:pPr>
      <w:bookmarkStart w:id="1585" w:name="__RefHeading___Toc3056868_3381743652"/>
      <w:bookmarkStart w:id="1586" w:name="_Toc632"/>
      <w:bookmarkEnd w:id="1585"/>
      <w:r>
        <w:rPr>
          <w:rtl w:val="true"/>
        </w:rPr>
        <w:t>الذین ینعتقون علی من یملکهم</w:t>
      </w:r>
      <w:bookmarkEnd w:id="158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ینعتقون علی من یملکهم العمودان الوالدان الإباء و ان علوا،و الأمهات و ان علون،و المولودون البنون و أولادهم و ان نزلوا </w:t>
      </w:r>
      <w:bookmarkStart w:id="1587" w:name="pg14037_168621"/>
    </w:p>
    <w:p>
      <w:pPr>
        <w:pStyle w:val="BookText"/>
        <w:rPr/>
      </w:pPr>
      <w:bookmarkEnd w:id="1587"/>
      <w:r>
        <w:rPr>
          <w:rFonts w:ascii="IRNazanin" w:hAnsi="IRNazanin" w:eastAsia="IRNazanin"/>
          <w:color w:val="111111"/>
          <w:sz w:val="28"/>
          <w:sz w:val="28"/>
          <w:szCs w:val="28"/>
          <w:rtl w:val="true"/>
          <w:lang w:bidi="fa-IR"/>
        </w:rPr>
        <w:t>و البنات و أولادهن و ان نزلن،و کل من یحرم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من المحارم الأخت و بنتها و ان نزلت و بنت الأخ و ان نزلت و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ذلک بکل ذی رحم محرم بالنسب،فزاد علی ما اعتبرناه الأخوال و الأعمام و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ذلک بالعمودین و الاخوة و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ذلک بالعمودین فقط علی ما فسرناه و لا یتعدی منهما الی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ذکرنا أنه ینعتق إذا ملک من جهة النسب، فإنه ینعتق إذا کان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العبد،أو أقعد،أو نکل به صاحبه،انعتق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ورث شقصا من أمه أو أبیه،قوم علیه ما بقی إذا کان موسرا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علیه،لأنه بغیر اختیاره</w:t>
      </w:r>
      <w:r>
        <w:rPr>
          <w:rFonts w:eastAsia="IRNazanin" w:cs="IRNazanin"/>
          <w:color w:val="111111"/>
          <w:sz w:val="28"/>
          <w:szCs w:val="28"/>
          <w:rtl w:val="true"/>
          <w:lang w:bidi="fa-IR"/>
        </w:rPr>
        <w:t>.</w:t>
      </w:r>
    </w:p>
    <w:p>
      <w:pPr>
        <w:pStyle w:val="Heading3"/>
        <w:numPr>
          <w:ilvl w:val="2"/>
          <w:numId w:val="1"/>
        </w:numPr>
        <w:rPr/>
      </w:pPr>
      <w:bookmarkStart w:id="1588" w:name="__RefHeading___Toc3056870_3381743652"/>
      <w:bookmarkStart w:id="1589" w:name="_Toc633"/>
      <w:bookmarkEnd w:id="1588"/>
      <w:r>
        <w:rPr>
          <w:rtl w:val="true"/>
        </w:rPr>
        <w:t>إذا أسلم الرجل علی ید غیره،فلا ولاء</w:t>
      </w:r>
      <w:bookmarkEnd w:id="15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الرجل علی ید غیره،فلا ولاء له علیه،و أیهما مات لم یرثه الأخر بذلک،لأنه لا دلالة علی ذلک فی الشرع،و الأصل عدم الولاء،و به قال جمیع الأمة،إلا إسحاق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 علیه الولاء و یرثه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590" w:name="__RefHeading___Toc3056872_3381743652"/>
      <w:bookmarkStart w:id="1591" w:name="_Toc634"/>
      <w:bookmarkEnd w:id="1590"/>
      <w:r>
        <w:rPr>
          <w:rtl w:val="true"/>
        </w:rPr>
        <w:t>تعاقد الرجلین</w:t>
      </w:r>
      <w:bookmarkEnd w:id="159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تعاقد رجلان،فقال کل واحد منهما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عاقدتک علی أن تنصرنی و أنصرک،و تدفع عنی و أدفع عنک،و تعقل عنی و أعقل عنک، </w:t>
      </w:r>
      <w:bookmarkStart w:id="1592" w:name="pg14037_168622"/>
    </w:p>
    <w:p>
      <w:pPr>
        <w:pStyle w:val="BookText"/>
        <w:rPr/>
      </w:pPr>
      <w:bookmarkEnd w:id="1592"/>
      <w:r>
        <w:rPr>
          <w:rFonts w:ascii="IRNazanin" w:hAnsi="IRNazanin" w:eastAsia="IRNazanin"/>
          <w:color w:val="111111"/>
          <w:sz w:val="28"/>
          <w:sz w:val="28"/>
          <w:szCs w:val="28"/>
          <w:rtl w:val="true"/>
          <w:lang w:bidi="fa-IR"/>
        </w:rPr>
        <w:t>و ترثنی و أرثک،کان ذلک صحیحا و یتوارثان إذا لم یکن لهما ذو رحم و لا ذو سبب و به قال النخعی،و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العقد بینهما لزم و لا سبیل الی فسخه،یتوارثان به کما یتوارثان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أو أحدهما معروف النسب لم ینعقد الموالاة بینهما،و ان کانا مجهولی النسب انعقدت الموالاة بینهما،و کان العقد جائزا،لکل واحد منهما فسخه ما لم یعقل أحدهما عن صاحبه،فاذا عقل لزمت و لا سبیل الی فسخها بوجه و یتوارثان به و هذا مذهبنا،و بهذا التفصیل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لهذا القول بوجه من الوجوه،و به قال الحسن البصری و الشعبی،و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93" w:name="__RefHeading___Toc3056874_3381743652"/>
      <w:bookmarkStart w:id="1594" w:name="_Toc635"/>
      <w:bookmarkEnd w:id="1593"/>
      <w:r>
        <w:rPr>
          <w:rtl w:val="true"/>
        </w:rPr>
        <w:t>لم یثبت الولاء بالالتقاط</w:t>
      </w:r>
      <w:bookmarkEnd w:id="15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التقط لقیطا،لم یثبت له علیه الولاء بالالتقاط،لأنه لا دلیل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جماعة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عمر ابن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الولاء</w:t>
      </w:r>
      <w:r>
        <w:rPr>
          <w:rFonts w:eastAsia="IRNazanin" w:cs="IRNazanin"/>
          <w:color w:val="111111"/>
          <w:sz w:val="28"/>
          <w:szCs w:val="28"/>
          <w:rtl w:val="true"/>
          <w:lang w:bidi="fa-IR"/>
        </w:rPr>
        <w:t>.</w:t>
      </w:r>
    </w:p>
    <w:p>
      <w:pPr>
        <w:pStyle w:val="Heading3"/>
        <w:numPr>
          <w:ilvl w:val="2"/>
          <w:numId w:val="1"/>
        </w:numPr>
        <w:rPr/>
      </w:pPr>
      <w:bookmarkStart w:id="1595" w:name="__RefHeading___Toc3056876_3381743652"/>
      <w:bookmarkStart w:id="1596" w:name="_Toc636"/>
      <w:bookmarkEnd w:id="1595"/>
      <w:r>
        <w:rPr>
          <w:rtl w:val="true"/>
        </w:rPr>
        <w:t>الولاء لمن أعتق</w:t>
      </w:r>
      <w:bookmarkEnd w:id="15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مسلم عبدا کافرا،أعتق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له علیه الولاء بلا خلاف،و یرثه عندنا إذا لم یکن له وارث،و به قال 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 ان مات کافرا،فإن أسلم و مات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کافر مسلما،ثبت له علیه الولاء،لقوله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لمن أعتق و لم یفصل،الا أنه لا یرثه ما دام کافرا،فإن أسلم ورثه،و به قال جمیع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له علیه الولاء</w:t>
      </w:r>
      <w:r>
        <w:rPr>
          <w:rFonts w:eastAsia="IRNazanin" w:cs="IRNazanin"/>
          <w:color w:val="111111"/>
          <w:sz w:val="28"/>
          <w:szCs w:val="28"/>
          <w:rtl w:val="true"/>
          <w:lang w:bidi="fa-IR"/>
        </w:rPr>
        <w:t>.</w:t>
      </w:r>
    </w:p>
    <w:p>
      <w:pPr>
        <w:pStyle w:val="Heading3"/>
        <w:numPr>
          <w:ilvl w:val="2"/>
          <w:numId w:val="1"/>
        </w:numPr>
        <w:rPr/>
      </w:pPr>
      <w:bookmarkStart w:id="1597" w:name="__RefHeading___Toc3056878_3381743652"/>
      <w:bookmarkStart w:id="1598" w:name="_Toc637"/>
      <w:bookmarkEnd w:id="1597"/>
      <w:r>
        <w:rPr>
          <w:rtl w:val="true"/>
        </w:rPr>
        <w:t>إسقاط الولاء</w:t>
      </w:r>
      <w:bookmarkEnd w:id="159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عبده سائبة،و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حر سائبة </w:t>
      </w:r>
      <w:bookmarkStart w:id="1599" w:name="pg14037_168623"/>
    </w:p>
    <w:p>
      <w:pPr>
        <w:pStyle w:val="BookText"/>
        <w:rPr/>
      </w:pPr>
      <w:bookmarkEnd w:id="1599"/>
      <w:r>
        <w:rPr>
          <w:rFonts w:ascii="IRNazanin" w:hAnsi="IRNazanin" w:eastAsia="IRNazanin"/>
          <w:color w:val="111111"/>
          <w:sz w:val="28"/>
          <w:sz w:val="28"/>
          <w:szCs w:val="28"/>
          <w:rtl w:val="true"/>
          <w:lang w:bidi="fa-IR"/>
        </w:rPr>
        <w:t>لا ولاء لی علیک،کان صحیحا و یکون ولاءه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قوله سائبة و کان الولاء له</w:t>
      </w:r>
      <w:r>
        <w:rPr>
          <w:rFonts w:eastAsia="IRNazanin" w:cs="IRNazanin"/>
          <w:color w:val="111111"/>
          <w:sz w:val="28"/>
          <w:szCs w:val="28"/>
          <w:rtl w:val="true"/>
          <w:lang w:bidi="fa-IR"/>
        </w:rPr>
        <w:t>.</w:t>
      </w:r>
    </w:p>
    <w:p>
      <w:pPr>
        <w:pStyle w:val="Heading3"/>
        <w:numPr>
          <w:ilvl w:val="2"/>
          <w:numId w:val="1"/>
        </w:numPr>
        <w:rPr/>
      </w:pPr>
      <w:bookmarkStart w:id="1600" w:name="__RefHeading___Toc3056880_3381743652"/>
      <w:bookmarkStart w:id="1601" w:name="_Toc638"/>
      <w:bookmarkEnd w:id="1600"/>
      <w:r>
        <w:rPr>
          <w:rtl w:val="true"/>
        </w:rPr>
        <w:t>العتق لا یقع إلا بقوله أنت حر</w:t>
      </w:r>
      <w:bookmarkEnd w:id="16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لا یقع الا بقوله أنت حر مع القصد الی ذلک و النیة،و لا یقع العتق بشیء من الکنایات،کقوله أنت سائبة،أو لا سبیل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علیک،نوی بذلک العتق أو لم 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أنت حر وقع العتق و ان لم ینو،و ان قال أنت سائبة أو لا سبیل لی علیک،و کل ما کان صریحا فی الطلاق،فهو کنایة عن العتق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نوی العتق،و ان لم ینو لم یقع العتق</w:t>
      </w:r>
      <w:r>
        <w:rPr>
          <w:rFonts w:eastAsia="IRNazanin" w:cs="IRNazanin"/>
          <w:color w:val="111111"/>
          <w:sz w:val="28"/>
          <w:szCs w:val="28"/>
          <w:rtl w:val="true"/>
          <w:lang w:bidi="fa-IR"/>
        </w:rPr>
        <w:t>.</w:t>
      </w:r>
    </w:p>
    <w:p>
      <w:pPr>
        <w:pStyle w:val="Heading3"/>
        <w:numPr>
          <w:ilvl w:val="2"/>
          <w:numId w:val="1"/>
        </w:numPr>
        <w:rPr/>
      </w:pPr>
      <w:bookmarkStart w:id="1602" w:name="__RefHeading___Toc3056882_3381743652"/>
      <w:bookmarkStart w:id="1603" w:name="_Toc639"/>
      <w:bookmarkEnd w:id="1602"/>
      <w:r>
        <w:rPr>
          <w:rtl w:val="true"/>
        </w:rPr>
        <w:t>لا ولاء علی المکاتب</w:t>
      </w:r>
      <w:bookmarkEnd w:id="16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المکاتب بالأداء،أو اشتری العبد نفسه من مولاه،عتق و لم یثبت للمولی علیه ولاء الا بأن یشرط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 علیه الولاء و ان لم یشرط</w:t>
      </w:r>
      <w:r>
        <w:rPr>
          <w:rFonts w:eastAsia="IRNazanin" w:cs="IRNazanin"/>
          <w:color w:val="111111"/>
          <w:sz w:val="28"/>
          <w:szCs w:val="28"/>
          <w:rtl w:val="true"/>
          <w:lang w:bidi="fa-IR"/>
        </w:rPr>
        <w:t>.</w:t>
      </w:r>
    </w:p>
    <w:p>
      <w:pPr>
        <w:pStyle w:val="Heading3"/>
        <w:numPr>
          <w:ilvl w:val="2"/>
          <w:numId w:val="1"/>
        </w:numPr>
        <w:rPr/>
      </w:pPr>
      <w:bookmarkStart w:id="1604" w:name="__RefHeading___Toc3056884_3381743652"/>
      <w:bookmarkStart w:id="1605" w:name="_Toc640"/>
      <w:bookmarkEnd w:id="1604"/>
      <w:r>
        <w:rPr>
          <w:rtl w:val="true"/>
        </w:rPr>
        <w:t>العتق عن الآذن</w:t>
      </w:r>
      <w:bookmarkEnd w:id="16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عن غیره عبدا بإذنه،وقع العتق عن الاذن دون المعتق،سواء کان بعوض أو بغیر عوض،لان المعتق فی الحقیقة هو الإذن،فإنه لو لم یأمره بذلک لم یعتقه،و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بجعل فکما قلنا،و ان کان بغیر جعل کان العتق عن الذی باشر العتق دون الاذن</w:t>
      </w:r>
      <w:r>
        <w:rPr>
          <w:rFonts w:eastAsia="IRNazanin" w:cs="IRNazanin"/>
          <w:color w:val="111111"/>
          <w:sz w:val="28"/>
          <w:szCs w:val="28"/>
          <w:rtl w:val="true"/>
          <w:lang w:bidi="fa-IR"/>
        </w:rPr>
        <w:t>.</w:t>
      </w:r>
    </w:p>
    <w:p>
      <w:pPr>
        <w:pStyle w:val="Heading3"/>
        <w:numPr>
          <w:ilvl w:val="2"/>
          <w:numId w:val="1"/>
        </w:numPr>
        <w:rPr/>
      </w:pPr>
      <w:bookmarkStart w:id="1606" w:name="__RefHeading___Toc3056886_3381743652"/>
      <w:bookmarkStart w:id="1607" w:name="_Toc641"/>
      <w:bookmarkEnd w:id="1606"/>
      <w:r>
        <w:rPr>
          <w:rtl w:val="true"/>
        </w:rPr>
        <w:t>العتق بدون الإذن</w:t>
      </w:r>
      <w:bookmarkEnd w:id="16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 عن غیره بغیر اذنه،وقع العتق عن المعتق دون المعتق عنه،لقوله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 المعتق عنه،و یکون ولاءه للمسلمین</w:t>
      </w:r>
      <w:r>
        <w:rPr>
          <w:rFonts w:eastAsia="IRNazanin" w:cs="IRNazanin"/>
          <w:color w:val="111111"/>
          <w:sz w:val="28"/>
          <w:szCs w:val="28"/>
          <w:rtl w:val="true"/>
          <w:lang w:bidi="fa-IR"/>
        </w:rPr>
        <w:t>.</w:t>
      </w:r>
    </w:p>
    <w:p>
      <w:pPr>
        <w:pStyle w:val="Heading3"/>
        <w:numPr>
          <w:ilvl w:val="2"/>
          <w:numId w:val="1"/>
        </w:numPr>
        <w:rPr/>
      </w:pPr>
      <w:bookmarkStart w:id="1608" w:name="__RefHeading___Toc3056888_3381743652"/>
      <w:bookmarkStart w:id="1609" w:name="_Toc642"/>
      <w:bookmarkEnd w:id="1608"/>
      <w:r>
        <w:rPr>
          <w:rtl w:val="true"/>
        </w:rPr>
        <w:t>لا یقع العتق بشرط و لا بصفة و لا بیمین</w:t>
      </w:r>
      <w:bookmarkEnd w:id="1609"/>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یقع العتق بشرط و لا بصفة و لا بیمین،و خالف جمیع </w:t>
      </w:r>
      <w:bookmarkStart w:id="1610" w:name="pg14037_168624"/>
    </w:p>
    <w:p>
      <w:pPr>
        <w:pStyle w:val="BookText"/>
        <w:rPr/>
      </w:pPr>
      <w:bookmarkEnd w:id="1610"/>
      <w:r>
        <w:rPr>
          <w:rFonts w:ascii="IRNazanin" w:hAnsi="IRNazanin" w:eastAsia="IRNazanin"/>
          <w:color w:val="111111"/>
          <w:sz w:val="28"/>
          <w:sz w:val="28"/>
          <w:szCs w:val="28"/>
          <w:rtl w:val="true"/>
          <w:lang w:bidi="fa-IR"/>
        </w:rPr>
        <w:t>الفقهاء فی ذلک</w:t>
      </w:r>
      <w:r>
        <w:rPr>
          <w:rFonts w:eastAsia="IRNazanin" w:cs="IRNazanin"/>
          <w:color w:val="111111"/>
          <w:sz w:val="28"/>
          <w:szCs w:val="28"/>
          <w:rtl w:val="true"/>
          <w:lang w:bidi="fa-IR"/>
        </w:rPr>
        <w:t>.</w:t>
      </w:r>
    </w:p>
    <w:p>
      <w:pPr>
        <w:pStyle w:val="Heading3"/>
        <w:numPr>
          <w:ilvl w:val="2"/>
          <w:numId w:val="1"/>
        </w:numPr>
        <w:rPr/>
      </w:pPr>
      <w:bookmarkStart w:id="1611" w:name="__RefHeading___Toc3056890_3381743652"/>
      <w:bookmarkStart w:id="1612" w:name="_Toc643"/>
      <w:bookmarkEnd w:id="1611"/>
      <w:r>
        <w:rPr>
          <w:rtl w:val="true"/>
        </w:rPr>
        <w:t>إذا قال</w:t>
      </w:r>
      <w:r>
        <w:rPr>
          <w:rtl w:val="true"/>
        </w:rPr>
        <w:t>:</w:t>
      </w:r>
      <w:r>
        <w:rPr>
          <w:rtl w:val="true"/>
        </w:rPr>
        <w:t>کل عبد أملکه فهو حر</w:t>
      </w:r>
      <w:bookmarkEnd w:id="16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عبد أملکه فهو حر،أو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ملکت هذا فهو حر ثمَّ ملک لم یعتق،و کذلک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عبد تلد أمتی فهو حر ثمَّ حملت فلا ینعتق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الأول،و قال فی الثانی قولان،أو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ینعتق إذا ملک</w:t>
      </w:r>
      <w:r>
        <w:rPr>
          <w:rFonts w:eastAsia="IRNazanin" w:cs="IRNazanin"/>
          <w:color w:val="111111"/>
          <w:sz w:val="28"/>
          <w:szCs w:val="28"/>
          <w:rtl w:val="true"/>
          <w:lang w:bidi="fa-IR"/>
        </w:rPr>
        <w:t xml:space="preserve">. </w:t>
      </w:r>
      <w:bookmarkStart w:id="1613" w:name="pg14037_168625"/>
    </w:p>
    <w:p>
      <w:pPr>
        <w:pStyle w:val="Heading2"/>
        <w:numPr>
          <w:ilvl w:val="1"/>
          <w:numId w:val="1"/>
        </w:numPr>
        <w:rPr/>
      </w:pPr>
      <w:bookmarkStart w:id="1614" w:name="__RefHeading___Toc3056892_3381743652"/>
      <w:bookmarkStart w:id="1615" w:name="_Toc644"/>
      <w:bookmarkEnd w:id="1613"/>
      <w:bookmarkEnd w:id="1614"/>
      <w:r>
        <w:rPr>
          <w:rtl w:val="true"/>
        </w:rPr>
        <w:t>کتاب المکاتب</w:t>
      </w:r>
      <w:bookmarkEnd w:id="1615"/>
    </w:p>
    <w:p>
      <w:pPr>
        <w:pStyle w:val="Heading3"/>
        <w:numPr>
          <w:ilvl w:val="2"/>
          <w:numId w:val="1"/>
        </w:numPr>
        <w:rPr/>
      </w:pPr>
      <w:bookmarkStart w:id="1616" w:name="__RefHeading___Toc3056894_3381743652"/>
      <w:bookmarkStart w:id="1617" w:name="_Toc645"/>
      <w:bookmarkEnd w:id="1616"/>
      <w:r>
        <w:rPr>
          <w:rtl w:val="true"/>
        </w:rPr>
        <w:t>مکاتبة العبد مستحب</w:t>
      </w:r>
      <w:bookmarkEnd w:id="16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العبد سیده الی مکاتبته،استحب له أن یجیبه الی ذلک و لیس بواجب علیه،سواء دعاه الی ذلک بقیمته أو أقل أو أکثر، و به قال فی التابعین الحسن البصری،و الشعبی،و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داود و أهل الظاهر إلی أنه إذا دعاه إلیها بقیمته أو أکثر،وجب علی سیده الإجابة،و ان کان بأقل من ذلک لم یجب علیه،و به قال عطاء،و عمرو ابن دینار</w:t>
      </w:r>
      <w:r>
        <w:rPr>
          <w:rFonts w:eastAsia="IRNazanin" w:cs="IRNazanin"/>
          <w:color w:val="111111"/>
          <w:sz w:val="28"/>
          <w:szCs w:val="28"/>
          <w:rtl w:val="true"/>
          <w:lang w:bidi="fa-IR"/>
        </w:rPr>
        <w:t>.</w:t>
      </w:r>
    </w:p>
    <w:p>
      <w:pPr>
        <w:pStyle w:val="Heading3"/>
        <w:numPr>
          <w:ilvl w:val="2"/>
          <w:numId w:val="1"/>
        </w:numPr>
        <w:rPr/>
      </w:pPr>
      <w:bookmarkStart w:id="1618" w:name="__RefHeading___Toc3056896_3381743652"/>
      <w:bookmarkStart w:id="1619" w:name="_Toc646"/>
      <w:bookmarkEnd w:id="1618"/>
      <w:r>
        <w:rPr>
          <w:rtl w:val="true"/>
        </w:rPr>
        <w:t>لا تصح مکاتبة الصبی</w:t>
      </w:r>
      <w:bookmarkEnd w:id="16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مکاتبة الصبی حتی یبلغ،لأنه لا دلیل علی صحة ذلک و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عاقلا ممیزا صح،و ان لم یکن کذلک لم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620" w:name="__RefHeading___Toc3056898_3381743652"/>
      <w:bookmarkStart w:id="1621" w:name="_Toc647"/>
      <w:bookmarkEnd w:id="1620"/>
      <w:r>
        <w:rPr>
          <w:rtl w:val="true"/>
        </w:rPr>
        <w:t>الأمانة و الاکتساب هو الخیر</w:t>
      </w:r>
      <w:bookmarkEnd w:id="162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المراد بالخیر </w:t>
      </w:r>
      <w:bookmarkStart w:id="1622" w:name="pg14037_168626"/>
    </w:p>
    <w:p>
      <w:pPr>
        <w:pStyle w:val="BookText"/>
        <w:rPr/>
      </w:pPr>
      <w:bookmarkEnd w:id="1622"/>
      <w:r>
        <w:rPr>
          <w:rFonts w:ascii="Amiri" w:hAnsi="Amiri" w:eastAsia="Amiri" w:cs="Amiri"/>
          <w:color w:val="111111"/>
          <w:sz w:val="28"/>
          <w:sz w:val="28"/>
          <w:szCs w:val="28"/>
          <w:rtl w:val="true"/>
          <w:lang w:bidi="ar-SA"/>
        </w:rPr>
        <w:t xml:space="preserve">الامانة و الاکتساب،لان اسم الخیر یقع علی المال،بدلالة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ترک مالا و علی الثواب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 لَکُمْ فِیها خَیْرٌ</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و علی العمل الصالح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احتمل الجمیع،وجب أن یحمل علی ذلک کله الا ما خصه الدلیل و هذا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و صاحباه مجاهد 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الثقة و الامانة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الاکتساب فقط،و قد روی ذلک أصحابنا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عدم العبد الأمرین الثقة و الکسب،کانت کتابته مباحة غیر مستحبة،و إذا وجد الأمران کانت مستحبة،و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أصحابه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أمینا و ان لم یکن مکتسبا استحب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عدم فیه الأمران کره مکاتبته</w:t>
      </w:r>
      <w:r>
        <w:rPr>
          <w:rFonts w:eastAsia="IRNazanin" w:cs="IRNazanin"/>
          <w:color w:val="111111"/>
          <w:sz w:val="28"/>
          <w:szCs w:val="28"/>
          <w:rtl w:val="true"/>
          <w:lang w:bidi="fa-IR"/>
        </w:rPr>
        <w:t>.</w:t>
      </w:r>
    </w:p>
    <w:p>
      <w:pPr>
        <w:pStyle w:val="Heading3"/>
        <w:numPr>
          <w:ilvl w:val="2"/>
          <w:numId w:val="1"/>
        </w:numPr>
        <w:rPr/>
      </w:pPr>
      <w:bookmarkStart w:id="1623" w:name="__RefHeading___Toc3056900_3381743652"/>
      <w:bookmarkStart w:id="1624" w:name="_Toc648"/>
      <w:bookmarkEnd w:id="1623"/>
      <w:r>
        <w:rPr>
          <w:rtl w:val="true"/>
        </w:rPr>
        <w:t>تصح الکتابة حالة و مؤجلة</w:t>
      </w:r>
      <w:bookmarkEnd w:id="16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الکتابة حالة و مؤجلة،و لیس الأجل شرطا فی صحتها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صحتها الأجل،فمتی لم یذکر الأجل کانت باطلة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الکتابة مؤجلة،صحت بأجل واحد و بأجلین، و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الی عشر سنین یؤدی ذلک فی هذه المدة کل ذلک جائز،لأن الأصل جوازه و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باطل</w:t>
      </w:r>
      <w:r>
        <w:rPr>
          <w:rFonts w:eastAsia="IRNazanin" w:cs="IRNazanin"/>
          <w:color w:val="111111"/>
          <w:sz w:val="28"/>
          <w:szCs w:val="28"/>
          <w:rtl w:val="true"/>
          <w:lang w:bidi="fa-IR"/>
        </w:rPr>
        <w:t xml:space="preserve">. </w:t>
      </w:r>
      <w:bookmarkStart w:id="1625" w:name="pg14037_168627"/>
    </w:p>
    <w:p>
      <w:pPr>
        <w:pStyle w:val="BookText"/>
        <w:rPr/>
      </w:pPr>
      <w:bookmarkEnd w:id="1625"/>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کاتبه علی مال معلوم و آجال معلومة،و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أدیت هذا المال فأنت حر و نوی بذلک العتق انعتق،و ان عدما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لم ینعتق 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صریح فیه لا یفتقر إلی نیة و لا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اعتبرناه مجمع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وقوع العتق عنده،و ما قاله لیس له دلیل</w:t>
      </w:r>
      <w:r>
        <w:rPr>
          <w:rFonts w:eastAsia="IRNazanin" w:cs="IRNazanin"/>
          <w:color w:val="111111"/>
          <w:sz w:val="28"/>
          <w:szCs w:val="28"/>
          <w:rtl w:val="true"/>
          <w:lang w:bidi="fa-IR"/>
        </w:rPr>
        <w:t>.</w:t>
      </w:r>
    </w:p>
    <w:p>
      <w:pPr>
        <w:pStyle w:val="Heading3"/>
        <w:numPr>
          <w:ilvl w:val="2"/>
          <w:numId w:val="1"/>
        </w:numPr>
        <w:rPr/>
      </w:pPr>
      <w:bookmarkStart w:id="1626" w:name="__RefHeading___Toc3056902_3381743652"/>
      <w:bookmarkStart w:id="1627" w:name="_Toc649"/>
      <w:bookmarkEnd w:id="1626"/>
      <w:r>
        <w:rPr>
          <w:rtl w:val="true"/>
        </w:rPr>
        <w:t>کتابة ثلاثة أعبد فی صفقة واحدة</w:t>
      </w:r>
      <w:bookmarkEnd w:id="16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کاتب ثلاثة أعبد له فی صفقة واحدة علی نجمین إلی أجلین،و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أدیتم ذلک فأنتم أحرار،فقبلوا ذلک صحت هذه الکتابة،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و لم یفصل،و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و هو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الکتابة صحیحة،فإن کل واحد منهم مکاتب بحصة قیمته من المسمی،کأنه کاتبه بذلک مفردا من غیره لا یتعلق به حکم غیره،فإن أدی ما علیه من مال الکتابة عتق،سواء أدی صاحباه و عتقا أو عجزا أو رقا، و به قال عطاء،و عمرو بن دینار،و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ان الکتابة صحیحة،و هو المذهب عندهم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صحیح و لزم مال الکتابة کلهم،و کل واحد منهم کفیل و ضامن عن صاحبه ما لزمه،فهم کالمکاتب واحد،فإن أدی واحد ما یخصه فی حقه لم ینعتق حتی یقع الأداء فیما بقی،فإن أداه هو عنهما عتق و عتقا،و کان له الرجوع علیهما بما أداه عنهما،و ان أدیا معه عتق الکل</w:t>
      </w:r>
      <w:r>
        <w:rPr>
          <w:rFonts w:eastAsia="IRNazanin" w:cs="IRNazanin"/>
          <w:color w:val="111111"/>
          <w:sz w:val="28"/>
          <w:szCs w:val="28"/>
          <w:rtl w:val="true"/>
          <w:lang w:bidi="fa-IR"/>
        </w:rPr>
        <w:t xml:space="preserve">. </w:t>
      </w:r>
      <w:bookmarkStart w:id="1628" w:name="pg14037_168628"/>
    </w:p>
    <w:p>
      <w:pPr>
        <w:pStyle w:val="BookText"/>
        <w:rPr/>
      </w:pPr>
      <w:bookmarkEnd w:id="1628"/>
      <w:r>
        <w:rPr>
          <w:rFonts w:ascii="IRNazanin" w:hAnsi="IRNazanin" w:eastAsia="IRNazanin"/>
          <w:color w:val="111111"/>
          <w:sz w:val="28"/>
          <w:sz w:val="28"/>
          <w:szCs w:val="28"/>
          <w:rtl w:val="true"/>
          <w:lang w:bidi="fa-IR"/>
        </w:rPr>
        <w:t>و انفرد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ان ألقی واحد منهم یده،یعنی جلس عن العمل و الاکتساب أجبره الاخران علی العمل،و ان کان عاجزا عن الکسب فاکتسبا و أدیا ما علی الکل عتقوا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أعتق السید واحدا منهم،نظرت فان کان مکتسبا لم ینفذ عتقه فیه،لأنه یضر برفیقه،و ان لم یکن مکتسبا نفذ عتقه فیه،لأنه أنفع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دلیلنا فی المسألة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یخص کل واحد منهم من قیمته مجمع علیه،و إلزامه مال غیره یحتاج الی دلیل،و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أنه إذا کاتب الثلاثة مطلقا،فلا یکون کل واحد منهم کفیلا عن صاحبه،فأما ان وقع بشرط أن کل واحد منهم کفیل لصاحبه و ضامن عنه،فالشرط صحیح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باطل</w:t>
      </w:r>
      <w:r>
        <w:rPr>
          <w:rFonts w:eastAsia="IRNazanin" w:cs="IRNazanin"/>
          <w:color w:val="111111"/>
          <w:sz w:val="28"/>
          <w:szCs w:val="28"/>
          <w:rtl w:val="true"/>
          <w:lang w:bidi="fa-IR"/>
        </w:rPr>
        <w:t>.</w:t>
      </w:r>
    </w:p>
    <w:p>
      <w:pPr>
        <w:pStyle w:val="Heading3"/>
        <w:numPr>
          <w:ilvl w:val="2"/>
          <w:numId w:val="1"/>
        </w:numPr>
        <w:rPr/>
      </w:pPr>
      <w:bookmarkStart w:id="1629" w:name="__RefHeading___Toc3056904_3381743652"/>
      <w:bookmarkStart w:id="1630" w:name="_Toc650"/>
      <w:bookmarkEnd w:id="1629"/>
      <w:r>
        <w:rPr>
          <w:rtl w:val="true"/>
        </w:rPr>
        <w:t>الکتابة الفاسدة</w:t>
      </w:r>
      <w:bookmarkEnd w:id="16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عبده کتابة فاسدة،کانت الکتابة باطلة،سواء عاش المکاتب أو مات،لأنه لا دلیل علی صحة هذه الکتابة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جائزة من قبل المکاتب ما دام حیا،فان مات انفسخت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لازمة،و لا تبطل بموت السید</w:t>
      </w:r>
      <w:r>
        <w:rPr>
          <w:rFonts w:eastAsia="IRNazanin" w:cs="IRNazanin"/>
          <w:color w:val="111111"/>
          <w:sz w:val="28"/>
          <w:szCs w:val="28"/>
          <w:rtl w:val="true"/>
          <w:lang w:bidi="fa-IR"/>
        </w:rPr>
        <w:t>.</w:t>
      </w:r>
    </w:p>
    <w:p>
      <w:pPr>
        <w:pStyle w:val="Heading3"/>
        <w:numPr>
          <w:ilvl w:val="2"/>
          <w:numId w:val="1"/>
        </w:numPr>
        <w:rPr/>
      </w:pPr>
      <w:bookmarkStart w:id="1631" w:name="__RefHeading___Toc3056906_3381743652"/>
      <w:bookmarkStart w:id="1632" w:name="_Toc651"/>
      <w:bookmarkEnd w:id="1631"/>
      <w:r>
        <w:rPr>
          <w:rtl w:val="true"/>
        </w:rPr>
        <w:t>إذا کان نفسان لکل واحد منهما حق علی صاحبه</w:t>
      </w:r>
      <w:bookmarkEnd w:id="1632"/>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نفسان لکل واحد منهما حق علی صاحبه،فان کان الحقان من جنسین مختلفین من الأثمان أو غیر الأثمان مما لا مثل له،فإنه لا یقع القصاص بینهما بلا خلاف من غیر تراض،و ان کان الحقان من جنس واحد من الأثمان،أو مما له مثل من غیرها،فإنه یقع القصاص بینهما من غیر تراض </w:t>
      </w:r>
      <w:bookmarkStart w:id="1633" w:name="pg14037_168629"/>
    </w:p>
    <w:p>
      <w:pPr>
        <w:pStyle w:val="BookText"/>
        <w:rPr/>
      </w:pPr>
      <w:bookmarkEnd w:id="1633"/>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أربعة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أحدهما بذلک بریا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القصاص الا بتراضیهما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القصاص بینهما و ان تراضیا لنهی النبی علیه السّلام عن الدین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فی المسألة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فائدة فیه،و ما لا فائدة فیه یکون عبثا،و انما قلنا لا فائدة فیه،لأنه یقبض منه ماله ثمَّ یرد بعینه،و لا غرض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أنه لو کان له دین علی والده،فمات والده و الدین فی ذمته برئ الوالد منه،لان الدین یتعلق بترکته و ترکته لولده،فلا معنی فی بیع الترکة فی حقه و الحق کله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الخبر فإنما تناول بیع الدین بالدین،و هذا خارج عن ذلک</w:t>
      </w:r>
      <w:r>
        <w:rPr>
          <w:rFonts w:eastAsia="IRNazanin" w:cs="IRNazanin"/>
          <w:color w:val="111111"/>
          <w:sz w:val="28"/>
          <w:szCs w:val="28"/>
          <w:rtl w:val="true"/>
          <w:lang w:bidi="fa-IR"/>
        </w:rPr>
        <w:t>.</w:t>
      </w:r>
    </w:p>
    <w:p>
      <w:pPr>
        <w:pStyle w:val="Heading3"/>
        <w:numPr>
          <w:ilvl w:val="2"/>
          <w:numId w:val="1"/>
        </w:numPr>
        <w:rPr/>
      </w:pPr>
      <w:bookmarkStart w:id="1634" w:name="__RefHeading___Toc3056908_3381743652"/>
      <w:bookmarkStart w:id="1635" w:name="_Toc652"/>
      <w:bookmarkEnd w:id="1634"/>
      <w:r>
        <w:rPr>
          <w:rtl w:val="true"/>
        </w:rPr>
        <w:t>کتابة المجنون فاسد</w:t>
      </w:r>
      <w:bookmarkEnd w:id="16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السید عبده و العبد مجنون،کانت الکتابة فاسدة، فإن أدی مال الکتابة لم ینعتق به،لأن الأصل عدم الکتابة و بقاء الرق،و إثبات الکتابة یحتاج إلی دلالة،و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 عن المجنون حتی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الکتابة قولان</w:t>
      </w:r>
      <w:r>
        <w:rPr>
          <w:rFonts w:eastAsia="IRNazanin" w:cs="IRNazanin"/>
          <w:color w:val="111111"/>
          <w:sz w:val="28"/>
          <w:szCs w:val="28"/>
          <w:rtl w:val="true"/>
          <w:lang w:bidi="fa-IR"/>
        </w:rPr>
        <w:t>.</w:t>
      </w:r>
    </w:p>
    <w:p>
      <w:pPr>
        <w:pStyle w:val="Heading3"/>
        <w:numPr>
          <w:ilvl w:val="2"/>
          <w:numId w:val="1"/>
        </w:numPr>
        <w:rPr/>
      </w:pPr>
      <w:bookmarkStart w:id="1636" w:name="__RefHeading___Toc3056910_3381743652"/>
      <w:bookmarkStart w:id="1637" w:name="_Toc653"/>
      <w:bookmarkEnd w:id="1636"/>
      <w:r>
        <w:rPr>
          <w:rtl w:val="true"/>
        </w:rPr>
        <w:t>إذا ثبت فی عبد أن نصفه مکاتب و نصفه قن</w:t>
      </w:r>
      <w:bookmarkEnd w:id="16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فی عبد أن نصفه مکاتب و نصفه قن،کان للعبد یوم و للسید یوم،متی طلب أحدهما المهایاة فی ذلک أجبر الأخر علیه،و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 علی ذلک یکون کسبه بینهما یوما فیوما</w:t>
      </w:r>
      <w:r>
        <w:rPr>
          <w:rFonts w:eastAsia="IRNazanin" w:cs="IRNazanin"/>
          <w:color w:val="111111"/>
          <w:sz w:val="28"/>
          <w:szCs w:val="28"/>
          <w:rtl w:val="true"/>
          <w:lang w:bidi="fa-IR"/>
        </w:rPr>
        <w:t>.</w:t>
      </w:r>
    </w:p>
    <w:p>
      <w:pPr>
        <w:pStyle w:val="Heading3"/>
        <w:numPr>
          <w:ilvl w:val="2"/>
          <w:numId w:val="1"/>
        </w:numPr>
        <w:rPr/>
      </w:pPr>
      <w:bookmarkStart w:id="1638" w:name="__RefHeading___Toc3056912_3381743652"/>
      <w:bookmarkStart w:id="1639" w:name="_Toc654"/>
      <w:bookmarkEnd w:id="1638"/>
      <w:r>
        <w:rPr>
          <w:rtl w:val="true"/>
        </w:rPr>
        <w:t>موت المولی</w:t>
      </w:r>
      <w:bookmarkEnd w:id="1639"/>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عبده ثمَّ مات و خلف ابنین،ثمَّ أبرأ أحد الابنین المکاتب عن نصفه أو أعتقه،صح ذلک و لا یلزم الباقی،و لا یقوم علیه نصیب أخیه لأنه لا دلالة علیه،و الأصل براءة الذمة،فإذا فعل ذلک انعتق نصیبه</w:t>
      </w:r>
      <w:r>
        <w:rPr>
          <w:rFonts w:eastAsia="IRNazanin" w:cs="IRNazanin"/>
          <w:color w:val="111111"/>
          <w:sz w:val="28"/>
          <w:szCs w:val="28"/>
          <w:rtl w:val="true"/>
          <w:lang w:bidi="fa-IR"/>
        </w:rPr>
        <w:t xml:space="preserve">. </w:t>
      </w:r>
      <w:bookmarkStart w:id="1640" w:name="pg14037_168630"/>
    </w:p>
    <w:p>
      <w:pPr>
        <w:pStyle w:val="BookText"/>
        <w:rPr/>
      </w:pPr>
      <w:bookmarkEnd w:id="1640"/>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الإبراء و لا العتق من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یصحان معا و ینعتق النصف علی ما قلناه،و هل یقوم علیه الباقی؟فیه قولان</w:t>
      </w:r>
      <w:r>
        <w:rPr>
          <w:rFonts w:eastAsia="IRNazanin" w:cs="IRNazanin"/>
          <w:color w:val="111111"/>
          <w:sz w:val="28"/>
          <w:szCs w:val="28"/>
          <w:rtl w:val="true"/>
          <w:lang w:bidi="fa-IR"/>
        </w:rPr>
        <w:t>.</w:t>
      </w:r>
    </w:p>
    <w:p>
      <w:pPr>
        <w:pStyle w:val="Heading3"/>
        <w:numPr>
          <w:ilvl w:val="2"/>
          <w:numId w:val="1"/>
        </w:numPr>
        <w:rPr/>
      </w:pPr>
      <w:bookmarkStart w:id="1641" w:name="__RefHeading___Toc3056914_3381743652"/>
      <w:bookmarkStart w:id="1642" w:name="_Toc655"/>
      <w:bookmarkEnd w:id="1641"/>
      <w:r>
        <w:rPr>
          <w:rtl w:val="true"/>
        </w:rPr>
        <w:t>المکاتبة علی ضربین</w:t>
      </w:r>
      <w:bookmarkEnd w:id="16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مشروطة،و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فالمشروطة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کاتبتک علی کذا و کذا،فمتی أدیت مال الکتابة فأنت 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عجزت عن الأداء فأنت رد فی الرق،فهذا الضرب متی أدی بعض مال الکتابة لا ینعتق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شیء الی أن یؤدی جمیع ما علیه،و لو بقی درهم فإذا وفاه انعتق،و ان عجز دون الوفاء،فهو رد فی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کاتبتک علی کذا،فإذا أدیت جمیعه فأنت حر،و لم یقل فان عجزت فأنت رد فی الرق،فاذا کان کذلک فمتی أدی منها شیئا انعتق بحساب ما یؤدیه،و یبقی رقا بمقدار ما یبقی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أدی جمیع ما علیه عتق،و ان أدی البعض لم یعتق منه شیء، حتی یؤدی جمیع ما علیه و لم یفصل،و به قال فی الصحابة عمر،و ابن عمر،و زید ابن ثابت،و عائشة،و أم سلمة،و فی التابعین سعید بن المسیب،و الحسن البصری و الزهری،و فی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أدی قدر قیمته عتق و یؤد الباقی بعد العتق،و یتصور الخلاف معه إذا کاتبه بأکثر من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 روایتان،إحداهما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أدی نصف ما علیه عتق کله و طولب بالباقی بعد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منه بقدر ما أدی بالحصة،و هذا هو الذی یرویه أصحابنا عنه علیه السّلام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أدی ثلث ما علیه عتق کله،و یؤدی الباقی بعد ذلک</w:t>
      </w:r>
      <w:r>
        <w:rPr>
          <w:rFonts w:eastAsia="IRNazanin" w:cs="IRNazanin"/>
          <w:color w:val="111111"/>
          <w:sz w:val="28"/>
          <w:szCs w:val="28"/>
          <w:rtl w:val="true"/>
          <w:lang w:bidi="fa-IR"/>
        </w:rPr>
        <w:t xml:space="preserve">. </w:t>
      </w:r>
      <w:bookmarkStart w:id="1643" w:name="pg14037_168631"/>
    </w:p>
    <w:p>
      <w:pPr>
        <w:pStyle w:val="Heading3"/>
        <w:numPr>
          <w:ilvl w:val="2"/>
          <w:numId w:val="1"/>
        </w:numPr>
        <w:rPr/>
      </w:pPr>
      <w:bookmarkStart w:id="1644" w:name="__RefHeading___Toc3056916_3381743652"/>
      <w:bookmarkStart w:id="1645" w:name="_Toc656"/>
      <w:bookmarkEnd w:id="1643"/>
      <w:bookmarkEnd w:id="1644"/>
      <w:r>
        <w:rPr>
          <w:rtl w:val="true"/>
        </w:rPr>
        <w:t>الکتابة لازمة من جهة السید</w:t>
      </w:r>
      <w:bookmarkEnd w:id="16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لازمة من جهة السید،جائزة من جهة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له الامتناع من أداء ما علیه و تعجیزه،فاذا امتنع منه کان سیده بالخیار بین البقاء علی العقد و بین الفسخ،و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الطرفین معا،فان کان له مال،فعند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علی الکسب،و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 علیه</w:t>
      </w:r>
      <w:r>
        <w:rPr>
          <w:rFonts w:eastAsia="IRNazanin" w:cs="IRNazanin"/>
          <w:color w:val="111111"/>
          <w:sz w:val="28"/>
          <w:szCs w:val="28"/>
          <w:rtl w:val="true"/>
          <w:lang w:bidi="fa-IR"/>
        </w:rPr>
        <w:t>.</w:t>
      </w:r>
    </w:p>
    <w:p>
      <w:pPr>
        <w:pStyle w:val="Heading3"/>
        <w:numPr>
          <w:ilvl w:val="2"/>
          <w:numId w:val="1"/>
        </w:numPr>
        <w:rPr/>
      </w:pPr>
      <w:bookmarkStart w:id="1646" w:name="__RefHeading___Toc3056918_3381743652"/>
      <w:bookmarkStart w:id="1647" w:name="_Toc657"/>
      <w:bookmarkEnd w:id="1646"/>
      <w:r>
        <w:rPr>
          <w:rtl w:val="true"/>
        </w:rPr>
        <w:t>موت المکاتب المشروط</w:t>
      </w:r>
      <w:bookmarkEnd w:id="16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المکاتب المشروط علیه و خلف ترکة،فان کان فیها وفاء لما علیه وفی منه ما علیه،و کان الباقی لورثته،و ان لم یکن فیها وفاء کان ما خلفه لمولاه،لان ذلک عجز عن الأداء،و ان کان له أولاد من مملوکة له کان حکمهم حکمه،فإن وفی ما علیه انعتقوا،و ان عجز عن ذلک کانوا ممالیک لسید أبیهم،و ان کانت الکتابة مطلقة ورث ورثته بحساب ما أدی،و کان للسید منها بحساب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المکاتب،بطلت المکاتبة و کان ما خلفه لسیده،سواء خلف وفاء أو لم یخلف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ینفسخ بوفاته،ثمَّ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یخلف وفاء لم ینفسخ ما لم یحکم الحاکم بفسخه،و ان خلف وفاء عتق إذا وجد الأداء بآخر جزء من أجزاء حیاته،و یؤدی عنه بعد وفاته و ان فضل فضل کان لوارثه المناسب،و ان لم یکن مناسب کان لسیده بالولاء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خلف ولدا حرا مثل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خلف ولدا مملوکا ولد له حال کتابته من أمته أجبر علی الأداء ان کان له ترکة،و ان لم یکن له ترکة أجبر علی الاکتساب لیؤدی و یعتق أبوه و یعتق هو بعتق أبیه</w:t>
      </w:r>
      <w:r>
        <w:rPr>
          <w:rFonts w:eastAsia="IRNazanin" w:cs="IRNazanin"/>
          <w:color w:val="111111"/>
          <w:sz w:val="28"/>
          <w:szCs w:val="28"/>
          <w:rtl w:val="true"/>
          <w:lang w:bidi="fa-IR"/>
        </w:rPr>
        <w:t>.</w:t>
      </w:r>
    </w:p>
    <w:p>
      <w:pPr>
        <w:pStyle w:val="Heading3"/>
        <w:numPr>
          <w:ilvl w:val="2"/>
          <w:numId w:val="1"/>
        </w:numPr>
        <w:rPr/>
      </w:pPr>
      <w:bookmarkStart w:id="1648" w:name="__RefHeading___Toc3056920_3381743652"/>
      <w:bookmarkStart w:id="1649" w:name="_Toc658"/>
      <w:bookmarkEnd w:id="1648"/>
      <w:r>
        <w:rPr>
          <w:rtl w:val="true"/>
        </w:rPr>
        <w:t>المکاتبة علی مال معین</w:t>
      </w:r>
      <w:bookmarkEnd w:id="1649"/>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کاتبه علی مال بعینه یؤدیه إلیه فی نجوم معلومة، </w:t>
      </w:r>
      <w:bookmarkStart w:id="1650" w:name="pg14037_168632"/>
    </w:p>
    <w:p>
      <w:pPr>
        <w:pStyle w:val="BookText"/>
        <w:rPr/>
      </w:pPr>
      <w:bookmarkEnd w:id="1650"/>
      <w:r>
        <w:rPr>
          <w:rFonts w:ascii="IRNazanin" w:hAnsi="IRNazanin" w:eastAsia="IRNazanin"/>
          <w:color w:val="111111"/>
          <w:sz w:val="28"/>
          <w:sz w:val="28"/>
          <w:szCs w:val="28"/>
          <w:rtl w:val="true"/>
          <w:lang w:bidi="fa-IR"/>
        </w:rPr>
        <w:t>فجاء بالمال فی نجم واحد،لم یلزم المکاتب أخذه،و کان بالخیار بین أخذه فی الحال،و بین أخذه فی النجوم المتقررة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یأخذه و لم یبرئه أخذه الحاکم و أعتق العبد،ثمَّ ساق المال إلیه فی النجوم المتقررة بینهما</w:t>
      </w:r>
      <w:r>
        <w:rPr>
          <w:rFonts w:eastAsia="IRNazanin" w:cs="IRNazanin"/>
          <w:color w:val="111111"/>
          <w:sz w:val="28"/>
          <w:szCs w:val="28"/>
          <w:rtl w:val="true"/>
          <w:lang w:bidi="fa-IR"/>
        </w:rPr>
        <w:t>.</w:t>
      </w:r>
    </w:p>
    <w:p>
      <w:pPr>
        <w:pStyle w:val="Heading3"/>
        <w:numPr>
          <w:ilvl w:val="2"/>
          <w:numId w:val="1"/>
        </w:numPr>
        <w:rPr/>
      </w:pPr>
      <w:bookmarkStart w:id="1651" w:name="__RefHeading___Toc3056922_3381743652"/>
      <w:bookmarkStart w:id="1652" w:name="_Toc659"/>
      <w:bookmarkEnd w:id="1651"/>
      <w:r>
        <w:rPr>
          <w:rtl w:val="true"/>
        </w:rPr>
        <w:t>إذا اشتری المکاتب جاریة،صح شراؤه</w:t>
      </w:r>
      <w:bookmarkEnd w:id="16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المکاتب جاریة،صح شراؤه بلا خلاف و له وطئها إذا أذن سیده فی وطئها،فأما بغیر اذنه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الاذن قولان</w:t>
      </w:r>
      <w:r>
        <w:rPr>
          <w:rFonts w:eastAsia="IRNazanin" w:cs="IRNazanin"/>
          <w:color w:val="111111"/>
          <w:sz w:val="28"/>
          <w:szCs w:val="28"/>
          <w:rtl w:val="true"/>
          <w:lang w:bidi="fa-IR"/>
        </w:rPr>
        <w:t>.</w:t>
      </w:r>
    </w:p>
    <w:p>
      <w:pPr>
        <w:pStyle w:val="Heading3"/>
        <w:numPr>
          <w:ilvl w:val="2"/>
          <w:numId w:val="1"/>
        </w:numPr>
        <w:rPr/>
      </w:pPr>
      <w:bookmarkStart w:id="1653" w:name="__RefHeading___Toc3056924_3381743652"/>
      <w:bookmarkStart w:id="1654" w:name="_Toc660"/>
      <w:bookmarkEnd w:id="1653"/>
      <w:r>
        <w:rPr>
          <w:rtl w:val="true"/>
        </w:rPr>
        <w:t>إعطاء الزکاة المکاتب واجب</w:t>
      </w:r>
      <w:bookmarkEnd w:id="16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کاتب عبده و کان السید یجب علیه الزکاة،وجب علیه أن یعطیه شیئا من زکاته یحتسب له به من ماله علیه،و ان لم یکن قد وجب علیه الزکاة استحب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الإیتاء واجب علیه و لم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مستحب غیر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 فی المسألة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فی آیة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الرِّقابِ</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و هم المکاتبون و هذا منهم،فأما إذا لم یجب علیه الزکاة فلا دلالة علی وجوبها علیه، و الأصل براءة الذمة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فمحمول علی الاستحباب لقوله علیه السّلام المکاتب عبد ما بقی علیه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الإیتاء واجبا لعتق إذا بقی علیه درهم من مکاتبته،لأنه یستحق علی سیده هذا القدر،فلما لم یعتق دل ذلک علی أنه غیر واجب،و یجوز أن یکون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 xml:space="preserve">» </w:t>
      </w:r>
      <w:bookmarkStart w:id="1655" w:name="pg14037_168633"/>
    </w:p>
    <w:p>
      <w:pPr>
        <w:pStyle w:val="BookText"/>
        <w:rPr/>
      </w:pPr>
      <w:bookmarkEnd w:id="1655"/>
      <w:r>
        <w:rPr>
          <w:rFonts w:ascii="IRNazanin" w:hAnsi="IRNazanin" w:eastAsia="IRNazanin"/>
          <w:color w:val="111111"/>
          <w:sz w:val="28"/>
          <w:sz w:val="28"/>
          <w:szCs w:val="28"/>
          <w:rtl w:val="true"/>
          <w:lang w:bidi="fa-IR"/>
        </w:rPr>
        <w:t>متوجها الی غیر سید المکاتب من یجب علیه الزکاة،ألا تری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اللّه الذی آتاکم تنبیها علی ما یجب فیه الزکاة و علیه إجماع الفرقة</w:t>
      </w:r>
      <w:r>
        <w:rPr>
          <w:rFonts w:eastAsia="IRNazanin" w:cs="IRNazanin"/>
          <w:color w:val="111111"/>
          <w:sz w:val="28"/>
          <w:szCs w:val="28"/>
          <w:rtl w:val="true"/>
          <w:lang w:bidi="fa-IR"/>
        </w:rPr>
        <w:t>.</w:t>
      </w:r>
    </w:p>
    <w:p>
      <w:pPr>
        <w:pStyle w:val="Heading3"/>
        <w:numPr>
          <w:ilvl w:val="2"/>
          <w:numId w:val="1"/>
        </w:numPr>
        <w:rPr/>
      </w:pPr>
      <w:bookmarkStart w:id="1656" w:name="__RefHeading___Toc3056926_3381743652"/>
      <w:bookmarkStart w:id="1657" w:name="_Toc661"/>
      <w:bookmarkEnd w:id="1656"/>
      <w:r>
        <w:rPr>
          <w:rtl w:val="true"/>
        </w:rPr>
        <w:t>المکاتبة عن المولی علیه</w:t>
      </w:r>
      <w:bookmarkEnd w:id="16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 المولی علیه من یتیم و غیره أن یکاتب عبد المولی علیه إذا کان فی ذلک حظ المولی علیه،لأنه لا خلاف أن له بیع مال المولی علیه، و هذا بیع الا أنه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 و لم یقید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ذلک،سواء کان الولی أبا، أو جدا،أو وصیا،أو حاکما،أو ولی الحاکم</w:t>
      </w:r>
      <w:r>
        <w:rPr>
          <w:rFonts w:eastAsia="IRNazanin" w:cs="IRNazanin"/>
          <w:color w:val="111111"/>
          <w:sz w:val="28"/>
          <w:szCs w:val="28"/>
          <w:rtl w:val="true"/>
          <w:lang w:bidi="fa-IR"/>
        </w:rPr>
        <w:t>.</w:t>
      </w:r>
    </w:p>
    <w:p>
      <w:pPr>
        <w:pStyle w:val="Heading3"/>
        <w:numPr>
          <w:ilvl w:val="2"/>
          <w:numId w:val="1"/>
        </w:numPr>
        <w:rPr/>
      </w:pPr>
      <w:bookmarkStart w:id="1658" w:name="__RefHeading___Toc3056928_3381743652"/>
      <w:bookmarkStart w:id="1659" w:name="_Toc662"/>
      <w:bookmarkEnd w:id="1658"/>
      <w:r>
        <w:rPr>
          <w:rtl w:val="true"/>
        </w:rPr>
        <w:t>اختلاف السید و المکاتب</w:t>
      </w:r>
      <w:bookmarkEnd w:id="16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السید و المکاتب اما فی مال الکتابة،أو فی المدة أو فی النجوم،کان القول قول السید مع یمینه،لان المدعی هو المکاتب یدعی علی سیده أجلا،أو قدرا من الثمن،أو نجوما مخصوصة،فعلیه البینة،و الا فالقول قول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 و ینفسخ الکتابة إذا کان الحلف قبل العتق،و ان کان بعد العتق تحالفا،و کان علی المکاتب قیمة نفسه،لان رده فی العتق لا یمکن کما یقول فی خلاف المتبایعین إذا تلف المبیع انهما یتحالفان،و یلزم المشتری قیمة السلعة</w:t>
      </w:r>
      <w:r>
        <w:rPr>
          <w:rFonts w:eastAsia="IRNazanin" w:cs="IRNazanin"/>
          <w:color w:val="111111"/>
          <w:sz w:val="28"/>
          <w:szCs w:val="28"/>
          <w:rtl w:val="true"/>
          <w:lang w:bidi="fa-IR"/>
        </w:rPr>
        <w:t>.</w:t>
      </w:r>
    </w:p>
    <w:p>
      <w:pPr>
        <w:pStyle w:val="Heading3"/>
        <w:numPr>
          <w:ilvl w:val="2"/>
          <w:numId w:val="1"/>
        </w:numPr>
        <w:rPr/>
      </w:pPr>
      <w:bookmarkStart w:id="1660" w:name="__RefHeading___Toc3056930_3381743652"/>
      <w:bookmarkStart w:id="1661" w:name="_Toc663"/>
      <w:bookmarkEnd w:id="1660"/>
      <w:r>
        <w:rPr>
          <w:rtl w:val="true"/>
        </w:rPr>
        <w:t>المشکل فی تعیین مؤدی مال الکتابة</w:t>
      </w:r>
      <w:bookmarkEnd w:id="16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مکاتبان کاتبهما بعقد واحد،فأدی أحدهما ألفا، ثمَّ أشکل علیه عین المؤدی منهما،أقرع بینهما،فمن خرجت قرعته حکم له به و عتق و بقی الأخر مکاتبا،فان مات أقرع الورثة بینهما،لإجماع الفرقة علی أن کل مشکل ففیه القرعة،و هذا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یقرع بینهما ما دام حیا،بل یلزم التذکر أبدا،فان مات فهل یقرع؟فیه قولان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أدی أحدهما مال الکتابة،و أشکل الأمر علیه،و ادعیا </w:t>
      </w:r>
      <w:bookmarkStart w:id="1662" w:name="pg14037_168634"/>
    </w:p>
    <w:p>
      <w:pPr>
        <w:pStyle w:val="BookText"/>
        <w:rPr/>
      </w:pPr>
      <w:bookmarkEnd w:id="1662"/>
      <w:r>
        <w:rPr>
          <w:rFonts w:ascii="IRNazanin" w:hAnsi="IRNazanin" w:eastAsia="IRNazanin"/>
          <w:color w:val="111111"/>
          <w:sz w:val="28"/>
          <w:sz w:val="28"/>
          <w:szCs w:val="28"/>
          <w:rtl w:val="true"/>
          <w:lang w:bidi="fa-IR"/>
        </w:rPr>
        <w:t>جمیعا علیه العلم بذلک،فالقول قوله مع یمینه،فاذا حلف أقرع علی المکاتبین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خرجت له قرعة الأداء حکم له بالحریة و رق الأخر،و یلزمه ما یخصه من مال الکتابة الی ما قلناه فی المسألة المقدمة لهذه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لهما کانا معا علی الکتابة،یؤدی کل واحد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ألفا،کما لو کان له علی رجلین ألفان علی کل واحد ألف،فقبض من أحدهما و أشکل عین الدافع و ادعیا علمه بعین الدافع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یحلف و استحق الألفین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الأصل الذی رده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فیه مثل الذی قلناه فی الفرع،و کیف یجوز أن یستحق الألفین؟و هو یقطع علی أن أحدهما حرام علیه و لا یعرف عینه فکیف یحل له التصرف فیهما أو فی واحد منهما؟الا علی ما قلناه</w:t>
      </w:r>
      <w:r>
        <w:rPr>
          <w:rFonts w:eastAsia="IRNazanin" w:cs="IRNazanin"/>
          <w:color w:val="111111"/>
          <w:sz w:val="28"/>
          <w:szCs w:val="28"/>
          <w:rtl w:val="true"/>
          <w:lang w:bidi="fa-IR"/>
        </w:rPr>
        <w:t>.</w:t>
      </w:r>
    </w:p>
    <w:p>
      <w:pPr>
        <w:pStyle w:val="Heading3"/>
        <w:numPr>
          <w:ilvl w:val="2"/>
          <w:numId w:val="1"/>
        </w:numPr>
        <w:rPr/>
      </w:pPr>
      <w:bookmarkStart w:id="1663" w:name="__RefHeading___Toc3056932_3381743652"/>
      <w:bookmarkStart w:id="1664" w:name="_Toc664"/>
      <w:bookmarkEnd w:id="1663"/>
      <w:r>
        <w:rPr>
          <w:rtl w:val="true"/>
        </w:rPr>
        <w:t>یجوز أن یکاتب عبده علی العروض</w:t>
      </w:r>
      <w:bookmarkEnd w:id="16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یکاتب عبده علی العروض من الثیاب و الحیوان بلا خلاف،و یجوز عندنا أن یکاتبه علی ثوب واحد إلی أجل واحد،لقوله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فَکاتِبُوهُمْ إِنْ عَلِمْتُمْ فِیهِمْ خَیْراً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 بثوبین،أو عوضین إلی أجلین</w:t>
      </w:r>
      <w:r>
        <w:rPr>
          <w:rFonts w:eastAsia="IRNazanin" w:cs="IRNazanin"/>
          <w:color w:val="111111"/>
          <w:sz w:val="28"/>
          <w:szCs w:val="28"/>
          <w:rtl w:val="true"/>
          <w:lang w:bidi="fa-IR"/>
        </w:rPr>
        <w:t>.</w:t>
      </w:r>
    </w:p>
    <w:p>
      <w:pPr>
        <w:pStyle w:val="Heading3"/>
        <w:numPr>
          <w:ilvl w:val="2"/>
          <w:numId w:val="1"/>
        </w:numPr>
        <w:rPr/>
      </w:pPr>
      <w:bookmarkStart w:id="1665" w:name="__RefHeading___Toc3056934_3381743652"/>
      <w:bookmarkStart w:id="1666" w:name="_Toc665"/>
      <w:bookmarkEnd w:id="1665"/>
      <w:r>
        <w:rPr>
          <w:rtl w:val="true"/>
        </w:rPr>
        <w:t>مکاتبة أحد عبدین شریکین</w:t>
      </w:r>
      <w:bookmarkEnd w:id="16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عبد بین شریکین،فکاتب أحدهما علی نصیبه بإذن شریکه 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 عموم الآیة،و الاخبار الواردة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قولان</w:t>
      </w:r>
      <w:r>
        <w:rPr>
          <w:rFonts w:eastAsia="IRNazanin" w:cs="IRNazanin"/>
          <w:color w:val="111111"/>
          <w:sz w:val="28"/>
          <w:szCs w:val="28"/>
          <w:rtl w:val="true"/>
          <w:lang w:bidi="fa-IR"/>
        </w:rPr>
        <w:t xml:space="preserve">. </w:t>
      </w:r>
      <w:bookmarkStart w:id="1667" w:name="pg14037_168635"/>
    </w:p>
    <w:p>
      <w:pPr>
        <w:pStyle w:val="BookText"/>
        <w:rPr/>
      </w:pPr>
      <w:bookmarkEnd w:id="1667"/>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علی نفسه بغیر اذن شریکه،صح أیضا لما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الحکم،و ابن أبی لیلی،و مال إلیه أبو العباس ابن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عبد بین شریکین،لأحدهما ثلثاه و الأخر ثلثه،فکاتب صاحب الثلاثین علی مائتین،و صاحب الثلث علی مائتین صح الکتابتان،بدلالة ما قلناه فی المسألة المتقدمة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حتی یتساویا فی الثمن علی حسب الملک،فان تفاضلا فی البدل بطلت الکتابة</w:t>
      </w:r>
      <w:r>
        <w:rPr>
          <w:rFonts w:eastAsia="IRNazanin" w:cs="IRNazanin"/>
          <w:color w:val="111111"/>
          <w:sz w:val="28"/>
          <w:szCs w:val="28"/>
          <w:rtl w:val="true"/>
          <w:lang w:bidi="fa-IR"/>
        </w:rPr>
        <w:t>.</w:t>
      </w:r>
    </w:p>
    <w:p>
      <w:pPr>
        <w:pStyle w:val="Heading3"/>
        <w:numPr>
          <w:ilvl w:val="2"/>
          <w:numId w:val="1"/>
        </w:numPr>
        <w:rPr/>
      </w:pPr>
      <w:bookmarkStart w:id="1668" w:name="__RefHeading___Toc3056936_3381743652"/>
      <w:bookmarkStart w:id="1669" w:name="_Toc666"/>
      <w:bookmarkEnd w:id="1668"/>
      <w:r>
        <w:rPr>
          <w:rtl w:val="true"/>
        </w:rPr>
        <w:t>کتابة السیدین عبدا</w:t>
      </w:r>
      <w:bookmarkEnd w:id="166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کاتب اثنان عبدا،صحت الکتابة و لم یجز له أن یخص أحدهما بمال الکتابة بلا خلاف إذا کان بغیر اذنه،فان أذن أحد الشریکین له أن یعطی الأخر نصیبه کان اذنه صحیحا،و متی أعطاه و قبضه کان القبض صحیحا،لأنه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1670" w:name="__RefHeading___Toc3056938_3381743652"/>
      <w:bookmarkStart w:id="1671" w:name="_Toc667"/>
      <w:bookmarkEnd w:id="1670"/>
      <w:r>
        <w:rPr>
          <w:rtl w:val="true"/>
        </w:rPr>
        <w:t>حکم ولد المکاتبة</w:t>
      </w:r>
      <w:bookmarkEnd w:id="16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المکاتبة من زوج أو زنا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منعتق إذا عتقت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مسترق إذا استرقت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وردت به أخبارنا أن أولادها کهیئتها،سواء کانت مشروطا علیها أو کانت مطلقة،فإذا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أدت ما علیها عتقوا کهیئتها،الا أن یکونوا من زوج حر فیکونون أحرارا</w:t>
      </w:r>
      <w:r>
        <w:rPr>
          <w:rFonts w:eastAsia="IRNazanin" w:cs="IRNazanin"/>
          <w:color w:val="111111"/>
          <w:sz w:val="28"/>
          <w:szCs w:val="28"/>
          <w:rtl w:val="true"/>
          <w:lang w:bidi="fa-IR"/>
        </w:rPr>
        <w:t xml:space="preserve">. </w:t>
      </w:r>
      <w:bookmarkStart w:id="1672" w:name="pg14037_168636"/>
    </w:p>
    <w:p>
      <w:pPr>
        <w:pStyle w:val="Heading3"/>
        <w:numPr>
          <w:ilvl w:val="2"/>
          <w:numId w:val="1"/>
        </w:numPr>
        <w:rPr/>
      </w:pPr>
      <w:bookmarkStart w:id="1673" w:name="__RefHeading___Toc3056940_3381743652"/>
      <w:bookmarkStart w:id="1674" w:name="_Toc668"/>
      <w:bookmarkEnd w:id="1672"/>
      <w:bookmarkEnd w:id="1673"/>
      <w:r>
        <w:rPr>
          <w:rtl w:val="true"/>
        </w:rPr>
        <w:t>لا یجوز للرجل وطئ أمته المکاتبة</w:t>
      </w:r>
      <w:bookmarkEnd w:id="16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وطئ أمته التی کاتبها،سواء کانت مشروطا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أو لم یکن بلا خلاف،فان خالف و وطئها فان کانت مشروطا علیها فلا حد علیه،لان هناک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مطلقة و أدت من مکاتبتها شیئا،کان علیه الحد بمقدار ما تحرر منها و یدرأ عنه بمقدار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الحد،لأنه حرام،فوجب أن یحد کالزنا الصریح</w:t>
      </w:r>
      <w:r>
        <w:rPr>
          <w:rFonts w:eastAsia="IRNazanin" w:cs="IRNazanin"/>
          <w:color w:val="111111"/>
          <w:sz w:val="28"/>
          <w:szCs w:val="28"/>
          <w:rtl w:val="true"/>
          <w:lang w:bidi="fa-IR"/>
        </w:rPr>
        <w:t>.</w:t>
      </w:r>
    </w:p>
    <w:p>
      <w:pPr>
        <w:pStyle w:val="Heading3"/>
        <w:numPr>
          <w:ilvl w:val="2"/>
          <w:numId w:val="1"/>
        </w:numPr>
        <w:rPr/>
      </w:pPr>
      <w:bookmarkStart w:id="1675" w:name="__RefHeading___Toc3056942_3381743652"/>
      <w:bookmarkStart w:id="1676" w:name="_Toc669"/>
      <w:bookmarkEnd w:id="1675"/>
      <w:r>
        <w:rPr>
          <w:rtl w:val="true"/>
        </w:rPr>
        <w:t>یجوز بیع المال الذی علی المکاتب</w:t>
      </w:r>
      <w:bookmarkEnd w:id="16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المال الذی علی المکاتب،فإن أدی المکاتب مال الکتابة انعتق علی سیده،و ان عجز رجع رقا علی سیده،و کان للمشتری الدرک بما اشتراه،و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رجع رقا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المسألة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و لأن الأصل جوازه و لا مانع منه</w:t>
      </w:r>
      <w:r>
        <w:rPr>
          <w:rFonts w:eastAsia="IRNazanin" w:cs="IRNazanin"/>
          <w:color w:val="111111"/>
          <w:sz w:val="28"/>
          <w:szCs w:val="28"/>
          <w:rtl w:val="true"/>
          <w:lang w:bidi="fa-IR"/>
        </w:rPr>
        <w:t>.</w:t>
      </w:r>
    </w:p>
    <w:p>
      <w:pPr>
        <w:pStyle w:val="Heading3"/>
        <w:numPr>
          <w:ilvl w:val="2"/>
          <w:numId w:val="1"/>
        </w:numPr>
        <w:rPr/>
      </w:pPr>
      <w:bookmarkStart w:id="1677" w:name="__RefHeading___Toc3056944_3381743652"/>
      <w:bookmarkStart w:id="1678" w:name="_Toc670"/>
      <w:bookmarkEnd w:id="1677"/>
      <w:r>
        <w:rPr>
          <w:rtl w:val="true"/>
        </w:rPr>
        <w:t>بیع رقبة المکاتب</w:t>
      </w:r>
      <w:bookmarkEnd w:id="16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بیع رقبة المکاتب،لم یجز ذلک الا بعد العجز عن أداء ما علیه إذا کان مشروطا علیه،و ان کان مطلقا و قد أدی من مکاتبته شیئا،فلا طریق الی بیع رقبته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رقبته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و هو قول عطاء،و النخعی،و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1679" w:name="__RefHeading___Toc3056946_3381743652"/>
      <w:bookmarkStart w:id="1680" w:name="_Toc671"/>
      <w:bookmarkEnd w:id="1679"/>
      <w:r>
        <w:rPr>
          <w:rtl w:val="true"/>
        </w:rPr>
        <w:t>تزویج البنت من المکاتبة</w:t>
      </w:r>
      <w:bookmarkEnd w:id="16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الرجل بنته من مکاتبه فمات فورثته بنته،انفسخ عقد النکاح بینهما،و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ینفسخ،لان عنده لا یورث المکاتب،فیکون النکاح بحاله</w:t>
      </w:r>
      <w:r>
        <w:rPr>
          <w:rFonts w:eastAsia="IRNazanin" w:cs="IRNazanin"/>
          <w:color w:val="111111"/>
          <w:sz w:val="28"/>
          <w:szCs w:val="28"/>
          <w:rtl w:val="true"/>
          <w:lang w:bidi="fa-IR"/>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أنه یورث هو أنه لا خلاف أن الرجل إذا مات و له مکاتب لم یجز للمکاتب أن یتزوج بنته،و لو لا أن ملکه قد انتقل الی ورثته و البنت من جملتهم لما امتنع تزویجه بها،کما لم یمتنع ذلک فی حال حیاته إذا لم یکن لها فیه ملک بوجه،فعلمنا أنه قد حدث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علة امتنع التزویج لأجلها،و هی أنه قد صار ملکا لها</w:t>
      </w:r>
      <w:r>
        <w:rPr>
          <w:rFonts w:eastAsia="IRNazanin" w:cs="IRNazanin"/>
          <w:color w:val="111111"/>
          <w:sz w:val="28"/>
          <w:szCs w:val="28"/>
          <w:rtl w:val="true"/>
          <w:lang w:bidi="fa-IR"/>
        </w:rPr>
        <w:t xml:space="preserve">. </w:t>
      </w:r>
      <w:bookmarkStart w:id="1681" w:name="pg14037_168638"/>
    </w:p>
    <w:p>
      <w:pPr>
        <w:pStyle w:val="Heading2"/>
        <w:numPr>
          <w:ilvl w:val="1"/>
          <w:numId w:val="1"/>
        </w:numPr>
        <w:rPr/>
      </w:pPr>
      <w:bookmarkStart w:id="1682" w:name="__RefHeading___Toc3056948_3381743652"/>
      <w:bookmarkStart w:id="1683" w:name="_Toc672"/>
      <w:bookmarkEnd w:id="1681"/>
      <w:bookmarkEnd w:id="1682"/>
      <w:r>
        <w:rPr>
          <w:rtl w:val="true"/>
        </w:rPr>
        <w:t>کتاب المدبر</w:t>
      </w:r>
      <w:bookmarkEnd w:id="1683"/>
    </w:p>
    <w:p>
      <w:pPr>
        <w:pStyle w:val="Heading3"/>
        <w:numPr>
          <w:ilvl w:val="2"/>
          <w:numId w:val="1"/>
        </w:numPr>
        <w:rPr/>
      </w:pPr>
      <w:bookmarkStart w:id="1684" w:name="__RefHeading___Toc3056950_3381743652"/>
      <w:bookmarkStart w:id="1685" w:name="_Toc673"/>
      <w:bookmarkEnd w:id="1684"/>
      <w:r>
        <w:rPr>
          <w:rtl w:val="true"/>
        </w:rPr>
        <w:t>اشارة</w:t>
      </w:r>
      <w:bookmarkEnd w:id="16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3056952_3381743652"/>
      <w:bookmarkStart w:id="1687" w:name="_Toc674"/>
      <w:bookmarkEnd w:id="1686"/>
      <w:r>
        <w:rPr>
          <w:rtl w:val="true"/>
        </w:rPr>
        <w:t>صیغة التدبیر</w:t>
      </w:r>
      <w:bookmarkEnd w:id="16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لعبده إذا مت فأنت حر أو محرر أو عتیق أو معتق کان صریحا،غیر أنه لا بد فیه من النیة،کما نقوله فی صریح الطلاق و العتاق، فان تجرد عن النیة لم یکن له حکم،بدلالة إجماع الفرقة،و لأن الأصل بقاء الرق و لا دلیل علی صحة التدبیر مع عدم النیة،و لا خلاف فی صحته مع حصول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ذلک الی نیة لأنه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أنت مدبر أو مکاتب،لا ینعقد به کتابة و لا تدبیر و ان نوی ذلک،بل لا بد أن یقول فی التدبیر فاذا مت فأنت حر،و فی الکتابة إذا أدیت إلی مالی فأنت حر،فمتی لم یقل ذلک لم یکن شیئا،بدلالة ما قلناه فی المسألة الأولی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الکتابة ان ذلک کنایة،فمتی نوی بها الکتابة صحت،و متی لم ینو لم یصح،و قال فی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صریح</w:t>
      </w:r>
      <w:r>
        <w:rPr>
          <w:rFonts w:eastAsia="IRNazanin" w:cs="IRNazanin"/>
          <w:color w:val="111111"/>
          <w:sz w:val="28"/>
          <w:szCs w:val="28"/>
          <w:rtl w:val="true"/>
          <w:lang w:bidi="fa-IR"/>
        </w:rPr>
        <w:t>.</w:t>
      </w:r>
    </w:p>
    <w:p>
      <w:pPr>
        <w:pStyle w:val="Heading3"/>
        <w:numPr>
          <w:ilvl w:val="2"/>
          <w:numId w:val="1"/>
        </w:numPr>
        <w:rPr/>
      </w:pPr>
      <w:bookmarkStart w:id="1688" w:name="__RefHeading___Toc3056954_3381743652"/>
      <w:bookmarkStart w:id="1689" w:name="_Toc675"/>
      <w:bookmarkEnd w:id="1688"/>
      <w:r>
        <w:rPr>
          <w:rtl w:val="true"/>
        </w:rPr>
        <w:t>التدبیر بشرط لا یقع</w:t>
      </w:r>
      <w:bookmarkEnd w:id="1689"/>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التدبیر بشرط لا یقع،و کذلک العتق،بدلالة ما قلناه </w:t>
      </w:r>
      <w:bookmarkStart w:id="1690" w:name="pg14037_168639"/>
    </w:p>
    <w:p>
      <w:pPr>
        <w:pStyle w:val="BookText"/>
        <w:rPr/>
      </w:pPr>
      <w:bookmarkEnd w:id="1690"/>
      <w:r>
        <w:rPr>
          <w:rFonts w:ascii="IRNazanin" w:hAnsi="IRNazanin" w:eastAsia="IRNazanin"/>
          <w:color w:val="111111"/>
          <w:sz w:val="28"/>
          <w:sz w:val="28"/>
          <w:szCs w:val="28"/>
          <w:rtl w:val="true"/>
          <w:lang w:bidi="fa-IR"/>
        </w:rPr>
        <w:t>فی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یصح ذلک و ینعقد</w:t>
      </w:r>
      <w:r>
        <w:rPr>
          <w:rFonts w:eastAsia="IRNazanin" w:cs="IRNazanin"/>
          <w:color w:val="111111"/>
          <w:sz w:val="28"/>
          <w:szCs w:val="28"/>
          <w:rtl w:val="true"/>
          <w:lang w:bidi="fa-IR"/>
        </w:rPr>
        <w:t>.</w:t>
      </w:r>
    </w:p>
    <w:p>
      <w:pPr>
        <w:pStyle w:val="Heading3"/>
        <w:numPr>
          <w:ilvl w:val="2"/>
          <w:numId w:val="1"/>
        </w:numPr>
        <w:rPr/>
      </w:pPr>
      <w:bookmarkStart w:id="1691" w:name="__RefHeading___Toc3056956_3381743652"/>
      <w:bookmarkStart w:id="1692" w:name="_Toc676"/>
      <w:bookmarkEnd w:id="1691"/>
      <w:r>
        <w:rPr>
          <w:rtl w:val="true"/>
        </w:rPr>
        <w:t>التدبیر بمنزلة الوصیة</w:t>
      </w:r>
      <w:bookmarkEnd w:id="16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بمنزلة الوصیة،یجوز له الرجوع فیه بالقول بان یقول رجعت فی هذا التدبیر و نقضته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 مثل ما قلناه،و هو ضعیف عندهم،و اختاره المزنی و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عتق بصفة لا یصح الرجوع فیه،و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بیعه و هبته و وقفه،فلا خلاف فی أن ذلک ینتقض به التدبیر،کما ینتقض به العتق بشرط</w:t>
      </w:r>
      <w:r>
        <w:rPr>
          <w:rFonts w:eastAsia="IRNazanin" w:cs="IRNazanin"/>
          <w:color w:val="111111"/>
          <w:sz w:val="28"/>
          <w:szCs w:val="28"/>
          <w:rtl w:val="true"/>
          <w:lang w:bidi="fa-IR"/>
        </w:rPr>
        <w:t>.</w:t>
      </w:r>
    </w:p>
    <w:p>
      <w:pPr>
        <w:pStyle w:val="Heading3"/>
        <w:numPr>
          <w:ilvl w:val="2"/>
          <w:numId w:val="1"/>
        </w:numPr>
        <w:rPr/>
      </w:pPr>
      <w:bookmarkStart w:id="1693" w:name="__RefHeading___Toc3056958_3381743652"/>
      <w:bookmarkStart w:id="1694" w:name="_Toc677"/>
      <w:bookmarkEnd w:id="1693"/>
      <w:r>
        <w:rPr>
          <w:rtl w:val="true"/>
        </w:rPr>
        <w:t>بیع المدبر أو هبته أو الوصیة به</w:t>
      </w:r>
      <w:bookmarkEnd w:id="16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 عبدا،ثمَّ أراد بیعه و التصرف فیه،کان له ذلک،سواء کان التدبیر مطلقا،بأن یقول إذا مت فأنت حر،أو مقیدا 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من مرضی هذا فأنت حر،أو فی سفری هذا أو سنتی هذه إذا نقض تدبیره،فان لم ینقض تدبیره لم یجز بیع رقبته،و انما یجوز بیع خدمته مدة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 بکل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التدبیر مقیدا ملک التصرف فیه،و ان کان مطلقا لزم و لم یجز له التصرف فیه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المدبر فی حال الحیاة،فإذا مات فان کان علیه دین جاز بیعه،و ان لم یکن علیه دین و کان یخرج من ثلثه عتق جمیعه،و ان لم یحتمله الثلث عتق ما یحتمله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دبره ثمَّ وهبه،کانت هبته رجوعا فی التدبیر،سواء أقبضه أو لم یقبضه،لأن الهبة إزالة 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أن ینقض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کما لو باعه</w:t>
      </w:r>
      <w:r>
        <w:rPr>
          <w:rFonts w:eastAsia="IRNazanin" w:cs="IRNazanin"/>
          <w:color w:val="111111"/>
          <w:sz w:val="28"/>
          <w:szCs w:val="28"/>
          <w:rtl w:val="true"/>
          <w:lang w:bidi="fa-IR"/>
        </w:rPr>
        <w:t xml:space="preserve">. </w:t>
      </w:r>
      <w:bookmarkStart w:id="1695" w:name="pg14037_168640"/>
    </w:p>
    <w:p>
      <w:pPr>
        <w:pStyle w:val="BookText"/>
        <w:rPr/>
      </w:pPr>
      <w:bookmarkEnd w:id="169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أقبضه فکما قلناه،و ان لم یقبضه فعلی طریقین،منهم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رجوعا قولا واحدا،و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دبره،ثمَّ أوصی به لرجل،کان ذلک رجوعا،لأنا قد بینا أنه بمنزلة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قولان،إذا قال هو وصیة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رجوعا،و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بصفة قال لا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رجوعا</w:t>
      </w:r>
      <w:r>
        <w:rPr>
          <w:rFonts w:eastAsia="IRNazanin" w:cs="IRNazanin"/>
          <w:color w:val="111111"/>
          <w:sz w:val="28"/>
          <w:szCs w:val="28"/>
          <w:rtl w:val="true"/>
          <w:lang w:bidi="fa-IR"/>
        </w:rPr>
        <w:t>.</w:t>
      </w:r>
    </w:p>
    <w:p>
      <w:pPr>
        <w:pStyle w:val="Heading3"/>
        <w:numPr>
          <w:ilvl w:val="2"/>
          <w:numId w:val="1"/>
        </w:numPr>
        <w:rPr/>
      </w:pPr>
      <w:bookmarkStart w:id="1696" w:name="__RefHeading___Toc3056960_3381743652"/>
      <w:bookmarkStart w:id="1697" w:name="_Toc678"/>
      <w:bookmarkEnd w:id="1696"/>
      <w:r>
        <w:rPr>
          <w:rtl w:val="true"/>
        </w:rPr>
        <w:t>ارتداد المدبر أو إباقه</w:t>
      </w:r>
      <w:bookmarkEnd w:id="16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المدبر ارتدادا یستتاب منه لم یبطل تدبیره،فان رجع الی الإسلام کان تدبیره باقیا بلا خلاف،فان لحق بدار الحرب بطل تدبیره لإجماع الفرقة علی أن المدبر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أبق بطل تدبیره،و هذا قد زاد علی 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تدبیره بلحوقه لمدار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أبق المدبر بطل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المسلم ثمَّ دبر مملوکا،فان کان ممن یستتاب،لم یزل ملکه عن ماله و صح تدبیره،و ان کان ممن لا یستتاب زال ملکه،لأنه وجب علیه القتل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زوال ملکه و التصرف بعده ثلاثة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زال ملکه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التصرف ثلاثة أقوال،أحدها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الفرقة فی أحد الطرفین،و أما الثانی فإن زوال الملک یحتاج الی دلیل،و الأصل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فلو زال ملکه لما کان یرجع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bookmarkStart w:id="1698" w:name="pg14037_168641"/>
    </w:p>
    <w:p>
      <w:pPr>
        <w:pStyle w:val="BookText"/>
        <w:rPr/>
      </w:pPr>
      <w:bookmarkEnd w:id="1698"/>
      <w:r>
        <w:rPr>
          <w:rFonts w:ascii="IRNazanin" w:hAnsi="IRNazanin" w:eastAsia="IRNazanin"/>
          <w:color w:val="111111"/>
          <w:sz w:val="28"/>
          <w:sz w:val="28"/>
          <w:szCs w:val="28"/>
          <w:rtl w:val="true"/>
          <w:lang w:bidi="fa-IR"/>
        </w:rPr>
        <w:t>عاد إلی الإسلام،و کما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علیه فیه الزکاة فی تلک المدة،و عندنا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فیه الزکاة</w:t>
      </w:r>
      <w:r>
        <w:rPr>
          <w:rFonts w:eastAsia="IRNazanin" w:cs="IRNazanin"/>
          <w:color w:val="111111"/>
          <w:sz w:val="28"/>
          <w:szCs w:val="28"/>
          <w:rtl w:val="true"/>
          <w:lang w:bidi="fa-IR"/>
        </w:rPr>
        <w:t>.</w:t>
      </w:r>
    </w:p>
    <w:p>
      <w:pPr>
        <w:pStyle w:val="Heading3"/>
        <w:numPr>
          <w:ilvl w:val="2"/>
          <w:numId w:val="1"/>
        </w:numPr>
        <w:rPr/>
      </w:pPr>
      <w:bookmarkStart w:id="1699" w:name="__RefHeading___Toc3056962_3381743652"/>
      <w:bookmarkStart w:id="1700" w:name="_Toc679"/>
      <w:bookmarkEnd w:id="1699"/>
      <w:r>
        <w:rPr>
          <w:rtl w:val="true"/>
        </w:rPr>
        <w:t>إذا ادعی المدبر علی سیده التدبیر</w:t>
      </w:r>
      <w:bookmarkEnd w:id="17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المدبر علی سیده التدبیر،و أنکر ذلک السید،لم یکن إنکاره رجوعا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انه عتق معلق بصفة،لم یکن رجوعا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انه وصیة،فعلی قولین،أحدهما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رجوعا،و المذهب أنه لا یکون رجوعا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فارجع و أسقط الدعوی عن نفسک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ما ذهبنا الیه ما قد ثبت أن التدبیر وصیة،فاذا ثبت ذلک ثبت ما قلناه بالاتفاق،و أیضا قد ثبت التدبیر،فمن ادعی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إنکاره رجوع فعلیه الدلالة</w:t>
      </w:r>
      <w:r>
        <w:rPr>
          <w:rFonts w:eastAsia="IRNazanin" w:cs="IRNazanin"/>
          <w:color w:val="111111"/>
          <w:sz w:val="28"/>
          <w:szCs w:val="28"/>
          <w:rtl w:val="true"/>
          <w:lang w:bidi="fa-IR"/>
        </w:rPr>
        <w:t>.</w:t>
      </w:r>
    </w:p>
    <w:p>
      <w:pPr>
        <w:pStyle w:val="Heading3"/>
        <w:numPr>
          <w:ilvl w:val="2"/>
          <w:numId w:val="1"/>
        </w:numPr>
        <w:rPr/>
      </w:pPr>
      <w:bookmarkStart w:id="1701" w:name="__RefHeading___Toc3056964_3381743652"/>
      <w:bookmarkStart w:id="1702" w:name="_Toc680"/>
      <w:bookmarkEnd w:id="1701"/>
      <w:r>
        <w:rPr>
          <w:rtl w:val="true"/>
        </w:rPr>
        <w:t>المکاتبة إبطال للتدبیر</w:t>
      </w:r>
      <w:bookmarkEnd w:id="17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دبر مملوکه ثمَّ کاتبه کان ذلک إبطالا للتدبیر بدلالة ما بینا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قولان،إذا قال انه وصیة قال ما قلناه،و إذا قال عتق بصفة قال لم تبطل</w:t>
      </w:r>
      <w:r>
        <w:rPr>
          <w:rFonts w:eastAsia="IRNazanin" w:cs="IRNazanin"/>
          <w:color w:val="111111"/>
          <w:sz w:val="28"/>
          <w:szCs w:val="28"/>
          <w:rtl w:val="true"/>
          <w:lang w:bidi="fa-IR"/>
        </w:rPr>
        <w:t>.</w:t>
      </w:r>
    </w:p>
    <w:p>
      <w:pPr>
        <w:pStyle w:val="Heading3"/>
        <w:numPr>
          <w:ilvl w:val="2"/>
          <w:numId w:val="1"/>
        </w:numPr>
        <w:rPr/>
      </w:pPr>
      <w:bookmarkStart w:id="1703" w:name="__RefHeading___Toc3056966_3381743652"/>
      <w:bookmarkStart w:id="1704" w:name="_Toc681"/>
      <w:bookmarkEnd w:id="1703"/>
      <w:r>
        <w:rPr>
          <w:rtl w:val="true"/>
        </w:rPr>
        <w:t>للسید وطئ أمته المدبرة</w:t>
      </w:r>
      <w:bookmarkEnd w:id="1704"/>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وطئ أمته المدبرة بلا خلاف،فان حبلت لم تبطل تدبیرها،فاذا مات سیدها عتقت من ثلثه،فان لم یف الثلث بقیمتها،قوم ما زاد علی الثلث علی ولدها و انعتقت علیه،و ان لم یخلف غیرها انعتق ثلثها و نصیب ولدها منها،و استسعت فیما یبقی لباقی الورثة،لإجماع الفرقة علی أن أم الولد یجوز بیعها،و ان الملک علی ما کان،و إذا ثبت ذلک،فقد تبین أن التدبیر لم تبطل</w:t>
      </w:r>
      <w:r>
        <w:rPr>
          <w:rFonts w:eastAsia="IRNazanin" w:cs="IRNazanin"/>
          <w:color w:val="111111"/>
          <w:sz w:val="28"/>
          <w:szCs w:val="28"/>
          <w:rtl w:val="true"/>
          <w:lang w:bidi="fa-IR"/>
        </w:rPr>
        <w:t xml:space="preserve">. </w:t>
      </w:r>
      <w:bookmarkStart w:id="1705" w:name="pg14037_168642"/>
    </w:p>
    <w:p>
      <w:pPr>
        <w:pStyle w:val="BookText"/>
        <w:rPr/>
      </w:pPr>
      <w:bookmarkEnd w:id="170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تدبیرها،لان سبب عتقها أقوی من التدبیر،فاذا مات سیدها انعتقت من صلب ماله</w:t>
      </w:r>
      <w:r>
        <w:rPr>
          <w:rFonts w:eastAsia="IRNazanin" w:cs="IRNazanin"/>
          <w:color w:val="111111"/>
          <w:sz w:val="28"/>
          <w:szCs w:val="28"/>
          <w:rtl w:val="true"/>
          <w:lang w:bidi="fa-IR"/>
        </w:rPr>
        <w:t>.</w:t>
      </w:r>
    </w:p>
    <w:p>
      <w:pPr>
        <w:pStyle w:val="Heading3"/>
        <w:numPr>
          <w:ilvl w:val="2"/>
          <w:numId w:val="1"/>
        </w:numPr>
        <w:rPr/>
      </w:pPr>
      <w:bookmarkStart w:id="1706" w:name="__RefHeading___Toc3056968_3381743652"/>
      <w:bookmarkStart w:id="1707" w:name="_Toc682"/>
      <w:bookmarkEnd w:id="1706"/>
      <w:r>
        <w:rPr>
          <w:rtl w:val="true"/>
        </w:rPr>
        <w:t>حمل المدبرة بمملوک</w:t>
      </w:r>
      <w:bookmarkEnd w:id="17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 أمته،ثمَّ حملت بمملوک من غیره بعد التدبیر، کان الولد مدبرا مثل أمه ینعتقون بموت سیدها،و لیس له نقض تدبیرهم،و انما له نقض تدبیر الام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مدبرا معها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علیه ما یجری علیها،و له فسخ التدبیر فیه،کما أن له ذلک فیها،و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یتبعها فی کونه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قن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أضعف القولین،و اختاره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دبرها و هی حامل بمملوک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 الولد فی التدبیر،و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w:t>
      </w:r>
      <w:r>
        <w:rPr>
          <w:rFonts w:eastAsia="IRNazanin" w:cs="IRNazanin"/>
          <w:color w:val="111111"/>
          <w:sz w:val="28"/>
          <w:szCs w:val="28"/>
          <w:rtl w:val="true"/>
          <w:lang w:bidi="fa-IR"/>
        </w:rPr>
        <w:t>.</w:t>
      </w:r>
    </w:p>
    <w:p>
      <w:pPr>
        <w:pStyle w:val="Heading3"/>
        <w:numPr>
          <w:ilvl w:val="2"/>
          <w:numId w:val="1"/>
        </w:numPr>
        <w:rPr/>
      </w:pPr>
      <w:bookmarkStart w:id="1708" w:name="__RefHeading___Toc3056970_3381743652"/>
      <w:bookmarkStart w:id="1709" w:name="_Toc683"/>
      <w:bookmarkEnd w:id="1708"/>
      <w:r>
        <w:rPr>
          <w:rtl w:val="true"/>
        </w:rPr>
        <w:t>تدبیر أحد الشریکین نصیبه</w:t>
      </w:r>
      <w:bookmarkEnd w:id="17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عبد بین شریکین،و دبر أحدهما نصیبه،لم یقوم علیه نصیب شریکه،لأنه لا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بینهما مملوک،فدبر أحدهما نصیبه فأعتق الأخر نصیبه،لم یقوم علیه هذا النصف المدبر،لأنه لا دلیل علیه،و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Heading3"/>
        <w:numPr>
          <w:ilvl w:val="2"/>
          <w:numId w:val="1"/>
        </w:numPr>
        <w:rPr/>
      </w:pPr>
      <w:bookmarkStart w:id="1710" w:name="__RefHeading___Toc3056972_3381743652"/>
      <w:bookmarkStart w:id="1711" w:name="_Toc684"/>
      <w:bookmarkEnd w:id="1710"/>
      <w:r>
        <w:rPr>
          <w:rtl w:val="true"/>
        </w:rPr>
        <w:t>تدبیر نصف العبد</w:t>
      </w:r>
      <w:bookmarkEnd w:id="1711"/>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لإنسان مملوک فدبر نصفه،کان صحیحا و لا یسری </w:t>
      </w:r>
      <w:bookmarkStart w:id="1712" w:name="pg14037_168643"/>
    </w:p>
    <w:p>
      <w:pPr>
        <w:pStyle w:val="BookText"/>
        <w:rPr/>
      </w:pPr>
      <w:bookmarkEnd w:id="1712"/>
      <w:r>
        <w:rPr>
          <w:rFonts w:ascii="IRNazanin" w:hAnsi="IRNazanin" w:eastAsia="IRNazanin"/>
          <w:color w:val="111111"/>
          <w:sz w:val="28"/>
          <w:sz w:val="28"/>
          <w:szCs w:val="28"/>
          <w:rtl w:val="true"/>
          <w:lang w:bidi="fa-IR"/>
        </w:rPr>
        <w:t>إلی النصف الأخر،لأن الأصل عدم التدبیر وا یجاب السرایة الی ما لم یدبره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دلیل،و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 آخر انه یسری</w:t>
      </w:r>
      <w:r>
        <w:rPr>
          <w:rFonts w:eastAsia="IRNazanin" w:cs="IRNazanin"/>
          <w:color w:val="111111"/>
          <w:sz w:val="28"/>
          <w:szCs w:val="28"/>
          <w:rtl w:val="true"/>
          <w:lang w:bidi="fa-IR"/>
        </w:rPr>
        <w:t>.</w:t>
      </w:r>
    </w:p>
    <w:p>
      <w:pPr>
        <w:pStyle w:val="Heading3"/>
        <w:numPr>
          <w:ilvl w:val="2"/>
          <w:numId w:val="1"/>
        </w:numPr>
        <w:rPr/>
      </w:pPr>
      <w:bookmarkStart w:id="1713" w:name="__RefHeading___Toc3056974_3381743652"/>
      <w:bookmarkStart w:id="1714" w:name="_Toc685"/>
      <w:bookmarkEnd w:id="1713"/>
      <w:r>
        <w:rPr>
          <w:rtl w:val="true"/>
        </w:rPr>
        <w:t>تدبیر ممالیک</w:t>
      </w:r>
      <w:bookmarkEnd w:id="17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دبر ممالیک جماعة واحدا بعد الأخر،أو بعضهم فی مرضه و بعضهم فی صحته،و أوصی بعتق عبد آخر،فان خرجوا من الثلث عتقوا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کلهم،و ان لم یخرجوا بدئ</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 فالأول،و یسقط الأخیر بعد استیفاء الثلث،فان اشتبه الحال فیه و لا یدری بمن بدء أقرع بینهم الی تمام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أخرجوا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عتقوا کما قلناه،و ان لم یخرجوا أقرع بینهم و لا یقدم واحد منهم علی صاحبه،و ان کان بدء به أولا کالوصیتین عنده و عندنا أن الوصیة یقدم الأول فالأول فیها أیضا حتی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یستوفی الثلث و التدبیر کالوصیة</w:t>
      </w:r>
      <w:r>
        <w:rPr>
          <w:rFonts w:eastAsia="IRNazanin" w:cs="IRNazanin"/>
          <w:color w:val="111111"/>
          <w:sz w:val="28"/>
          <w:szCs w:val="28"/>
          <w:rtl w:val="true"/>
          <w:lang w:bidi="fa-IR"/>
        </w:rPr>
        <w:t>.</w:t>
      </w:r>
    </w:p>
    <w:p>
      <w:pPr>
        <w:pStyle w:val="Heading3"/>
        <w:numPr>
          <w:ilvl w:val="2"/>
          <w:numId w:val="1"/>
        </w:numPr>
        <w:rPr/>
      </w:pPr>
      <w:bookmarkStart w:id="1715" w:name="__RefHeading___Toc3056976_3381743652"/>
      <w:bookmarkStart w:id="1716" w:name="_Toc686"/>
      <w:bookmarkEnd w:id="1715"/>
      <w:r>
        <w:rPr>
          <w:rtl w:val="true"/>
        </w:rPr>
        <w:t>إذا دبر الکافر عبده فأسلم العبد</w:t>
      </w:r>
      <w:bookmarkEnd w:id="17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دبر الکافر عبده فأسلم العبد،فان رجع فی تدبیره بیع علیه بلا خلاف،و ان لم یرجع فی تدبیره بیع علیه،بدلالة إجماع الفرقة علی أن العبد إذا أسلم فی ید الکافر أعطی ثمنه،لقوله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 و لو لم یبع علیه لکان له علیه طاعة فکان قد علاه و 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علیه،و هو اختیار المزنی</w:t>
      </w:r>
      <w:r>
        <w:rPr>
          <w:rFonts w:eastAsia="IRNazanin" w:cs="IRNazanin"/>
          <w:color w:val="111111"/>
          <w:sz w:val="28"/>
          <w:szCs w:val="28"/>
          <w:rtl w:val="true"/>
          <w:lang w:bidi="fa-IR"/>
        </w:rPr>
        <w:t>.</w:t>
      </w:r>
    </w:p>
    <w:p>
      <w:pPr>
        <w:pStyle w:val="Heading3"/>
        <w:numPr>
          <w:ilvl w:val="2"/>
          <w:numId w:val="1"/>
        </w:numPr>
        <w:rPr/>
      </w:pPr>
      <w:bookmarkStart w:id="1717" w:name="__RefHeading___Toc3056978_3381743652"/>
      <w:bookmarkStart w:id="1718" w:name="_Toc687"/>
      <w:bookmarkEnd w:id="1717"/>
      <w:r>
        <w:rPr>
          <w:rtl w:val="true"/>
        </w:rPr>
        <w:t>تدبیر الصبی و وصیته</w:t>
      </w:r>
      <w:bookmarkEnd w:id="171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الصبی و وصیته إذا لم یکن عاقلا باطلان بلا خلاف و ان کان مراهقا ممیزا عاقلا کانا صحیحین،و قیده أصحابنا بمن له عشر سنین </w:t>
      </w:r>
      <w:bookmarkStart w:id="1719" w:name="pg14037_168644"/>
    </w:p>
    <w:p>
      <w:pPr>
        <w:pStyle w:val="BookText"/>
        <w:rPr/>
      </w:pPr>
      <w:bookmarkEnd w:id="1719"/>
      <w:r>
        <w:rPr>
          <w:rFonts w:ascii="IRNazanin" w:hAnsi="IRNazanin" w:eastAsia="IRNazanin"/>
          <w:color w:val="111111"/>
          <w:sz w:val="28"/>
          <w:sz w:val="28"/>
          <w:szCs w:val="28"/>
          <w:rtl w:val="true"/>
          <w:lang w:bidi="fa-IR"/>
        </w:rPr>
        <w:t>فصاعدا إذا کان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إذا کان ممیزا عاقلا،أحدهما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 و لم یحده بسنین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یصح،و هو اختیار المزنی،و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1720" w:name="__RefHeading___Toc3056980_3381743652"/>
      <w:bookmarkStart w:id="1721" w:name="_Toc688"/>
      <w:bookmarkEnd w:id="1720"/>
      <w:r>
        <w:rPr>
          <w:rtl w:val="true"/>
        </w:rPr>
        <w:t>التدبیر من الثلث</w:t>
      </w:r>
      <w:bookmarkEnd w:id="172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یعتبر عتقه من الثلث،و به قال جمیع الفقهاء</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سعید بن جبیر،و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من رأس المال،و به قال داود</w:t>
      </w:r>
      <w:r>
        <w:rPr>
          <w:rFonts w:eastAsia="IRNazanin" w:cs="IRNazanin"/>
          <w:color w:val="111111"/>
          <w:sz w:val="28"/>
          <w:szCs w:val="28"/>
          <w:rtl w:val="true"/>
          <w:lang w:bidi="fa-IR"/>
        </w:rPr>
        <w:t xml:space="preserve">. </w:t>
      </w:r>
      <w:bookmarkStart w:id="1722" w:name="pg14037_168645"/>
    </w:p>
    <w:p>
      <w:pPr>
        <w:pStyle w:val="Heading2"/>
        <w:numPr>
          <w:ilvl w:val="1"/>
          <w:numId w:val="1"/>
        </w:numPr>
        <w:rPr/>
      </w:pPr>
      <w:bookmarkStart w:id="1723" w:name="__RefHeading___Toc3056982_3381743652"/>
      <w:bookmarkStart w:id="1724" w:name="_Toc689"/>
      <w:bookmarkEnd w:id="1722"/>
      <w:bookmarkEnd w:id="1723"/>
      <w:r>
        <w:rPr>
          <w:rtl w:val="true"/>
        </w:rPr>
        <w:t>کتاب أمهات الأولاد</w:t>
      </w:r>
      <w:bookmarkEnd w:id="17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استولد الرجل أمة فی ملکه،ثبت لها حرمة الاستیلاد و لا یجوز بیعها ما دامت حاملا،فاذا ولدت لم یزل الملک عنها و لم یجز بیعها ما دام ولدها باقیا إلا فی ثمن رقبتها،فان مات ولدها جاز بیعها علی کل حال،و ان مات سیدها جعلت فی نصیب ولدها و عتقت علیه،فان لم یخلف غیرها عتق منها نصیب ولدها و استسعیت فیما بقی لباقی الورثة،و به قال علی،و ابن عباس،و أبو سعید الخدری،و ابن مسعود،و عمر بن عبد العزیز،و ابن سیرین،و أبو الزبیر،و عبد الملک ابن یعلی،و أهل الظاهر،و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التصرف فیها علی کل حال و لم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بیعها،و لا التصرف فی رقبتها بوجه و تعتق علیه بوفاته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جابر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نبیع أمهات الأولاد علی عهد رسول اللّه صلّی اللّه علیه و آله و انما نهی عنه 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رواه ابن عباس عن النبی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ولدت من سیدها، فهی حرة عن دبر منه،محمول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إذا مات سیدها فحصلت لولدها فإنها ینعتق علیه،و ما رواه عبد اللّه بن عمر أن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لا تباع و لا توهب و لا نورث یستمتع بها مدة حیاته،فاذا مات عتقت بموته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فیه أنه لا یجوز بیعها ما دام ولدها حیا،فاذا مات سیدها انعتقت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استولد الذمی أمة ثمَّ أسلمت،لم یقر یده علیها و لا یمکن من وطیها و استخدامها،و یکون عند امرأة مسلمة یتولی القیام بها،و یؤمر بالإنفاق علیها ما دام ولدها باقیا،فاذا مات الولد قومت علیه و أعطی ثمنها،و ان مات هو قومت علی ولدها علی ما قلناه،بدلالة إجماع الفرقة،علی أن مملوک إذا أسلم فی ید کافر قوم علیه و هذه قد ولدت منه،و لا یمکن تقویمها ما دام ولدها باقیا، فأخرنا تقویمها الی بعد موت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 بالإنفاق علیها،فاذا مات عتقت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علیه بإسلامها،و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قیمة عدل و یستسعی فی قیمتها فاذا أدتها عتقت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ثمَّ یستسعی فی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 و یسقط عنها نصف القیمة و تستسعی فی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نکح أمة غیره،فأولدها ولدا کان حرا تابعا،فان شرط الرق کان مملوکا،فان ملکها و ملک ولدها بعد ذلک،عتق الولد علیه بحق النسب، و تکون هی أم ولده،بدلالة ما قلناه فی المسألة الاولی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یکون رقا علی کل حال،فاذا ملکه انعتق علیه و لا تصیر أم </w:t>
      </w:r>
    </w:p>
    <w:p>
      <w:pPr>
        <w:pStyle w:val="BookText"/>
        <w:rPr/>
      </w:pPr>
      <w:r>
        <w:rPr>
          <w:rFonts w:ascii="IRNazanin" w:hAnsi="IRNazanin" w:eastAsia="IRNazanin"/>
          <w:color w:val="111111"/>
          <w:sz w:val="28"/>
          <w:sz w:val="28"/>
          <w:szCs w:val="28"/>
          <w:rtl w:val="true"/>
          <w:lang w:bidi="fa-IR"/>
        </w:rPr>
        <w:t>ولده،سواء کان ذلک قبل انفصال الولد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ملکها قبل انفصال الولد عتق الولد علیه و یسری حکم الحریة إلی الأم،فیصیر أم ولده و لا یجوز التصرف فیها،و ان ملکها بعد انفصال الولد لم یثبت لها حرمة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لها حرمة الإسلام بکل حال،و لا یجوز له التصرف فیها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هنا نهایة الکتاب و اللّه عز اسمه الهادی إلی طریق الحق و الصواب، الموفق لما فیه الحوز للثواب و الفوز یوم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المرجو للعفو و المغفرة ان کان قد وقع زلل أو خلل،أو جری خطأ و خطل فیما رمت من تهذیبه و تنقیحه و تشذیبه،و أن لا یؤاخذنی جل جلاله بشیء مما سطرت و نقلت فقد تحریت الاختصار فیما نحوت،و سلکت طریقة الاقتصاد و الاقتصار فی کل مسألة علی ما هو المغزی و المراد من غیر إخلال بالمعنی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ترکت ما أورده فی کتاب الصلاة من الاخبار الواردة من طرق الخاصة، لأنه لم یجر فی باقی الکتب الی آخر الکتاب علی تلک العادة،و هی مذکورة مشهورة فی مواضعها من الکتب المختصة بالأخبار،مثل تهذیب الاحکام،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أسقطت من مودعات کتبه المسائل المعادة،و من أثناء مسائله زیادات تعد من باب التطویل و الإسهاب،إذ تستغنی عن ذکرها أفهام ذوی الألباب،لتناسب جمیع أبواب الکتاب،و ما توفیقی إلا باللّه علیه توکلت فی جمیع ما فعلت انه الکریم المنان</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وافق الفراغ من ذلک فی شهور سنة عشرین و خمسمائة،و حسبنا اللّه و نعم الوکیل،و صلی اللّه علی محمد و آله الطیبین الطاهرین و سلم تسلیما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جاء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الفراغ من انتساخ هذا الکتاب بحمد اللّه و حسن توفیقه العبد الضعیف النحیف المحتاج إلی رحمة اللّه الملک المنان الغنی ابن علی بن محمود بن الحاجی محمد المعلم الباب دشتی الأصفهانی،حامدا للّه تعالی و مصلیا علی نبیه محمد صلّی اللّه علیه و آله فی الثالث شهر صفر،ختم اللّه تعالی بالخیر و العز و الظفر،من شهور سنة تسع و خمسین و تسعمائة،اللهم أغفره و لناظره و لقاریه و لمن قال آمین رب العالمین،و الختم بالصلاة علی محمد و آله الطاهرین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آخر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کتابة هذا الکتاب العبد الضعیف الراجی رحمة ربه اللطیف حامدا لربه و مصلیا علی نبیه محمد و آله الطیبین الطاهرین فی یوم الجمعة عمت برکته من ذی القعدة سنة ست و سبعمائة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 تکملة الثلاثین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بغیر عوض لقوله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یعتبر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شهود ذکور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اشتری نصفه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ذکرناه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 فی یدی ازرعها لا حق له فیها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image" Target="media/image2.jpeg"/><Relationship Id="rId617" Type="http://schemas.openxmlformats.org/officeDocument/2006/relationships/image" Target="media/image2.jpeg"/><Relationship Id="rId618" Type="http://schemas.openxmlformats.org/officeDocument/2006/relationships/footer" Target="footer611.xml"/><Relationship Id="rId619" Type="http://schemas.openxmlformats.org/officeDocument/2006/relationships/footnotes" Target="footnotes.xml"/><Relationship Id="rId620" Type="http://schemas.openxmlformats.org/officeDocument/2006/relationships/numbering" Target="numbering.xml"/><Relationship Id="rId621" Type="http://schemas.openxmlformats.org/officeDocument/2006/relationships/fontTable" Target="fontTable.xml"/><Relationship Id="rId622" Type="http://schemas.openxmlformats.org/officeDocument/2006/relationships/settings" Target="settings.xml"/><Relationship Id="rId6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40119</Words>
  <Characters>187155</Characters>
  <CharactersWithSpaces>225648</CharactersWithSpaces>
  <Paragraphs>1846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2026-08-28T12:52:23Z</dcterms:created>
  <dc:creator>ghaemiyeh.com</dc:creator>
  <dc:description/>
  <dc:language>en-US</dc:language>
  <cp:lastModifiedBy/>
  <dcterms:modified xsi:type="dcterms:W3CDTF">2026-08-28T16:22:38Z</dcterms:modified>
  <cp:revision>1</cp:revision>
  <dc:subject/>
  <dc:title>الموتلف من المختلف بین ائمه السلف و هو منتخب الخلاف جلد 2</dc:title>
</cp:coreProperties>
</file>

<file path=docProps/custom.xml><?xml version="1.0" encoding="utf-8"?>
<Properties xmlns="http://schemas.openxmlformats.org/officeDocument/2006/custom-properties" xmlns:vt="http://schemas.openxmlformats.org/officeDocument/2006/docPropsVTypes"/>
</file>